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5"/>
        <w:gridCol w:w="3421"/>
        <w:gridCol w:w="794"/>
        <w:gridCol w:w="1080"/>
        <w:gridCol w:w="900"/>
        <w:gridCol w:w="4540"/>
        <w:gridCol w:w="849"/>
        <w:gridCol w:w="2531"/>
      </w:tblGrid>
      <w:tr>
        <w:tblPrEx>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512"/>
        </w:trPr>
        <w:tc>
          <w:tcPr>
            <w:tcW w:w="15120" w:type="dxa"/>
            <w:gridSpan w:val="8"/>
            <w:tcBorders>
              <w:top w:val="single" w:sz="12" w:space="0" w:color="auto"/>
              <w:left w:val="single" w:sz="12" w:space="0" w:color="auto"/>
              <w:bottom w:val="single" w:sz="4" w:space="0" w:color="auto"/>
              <w:right w:val="single" w:sz="4" w:space="0" w:color="auto"/>
            </w:tcBorders>
            <w:textDirection w:val="lrTb"/>
            <w:vAlign w:val="center"/>
          </w:tcPr>
          <w:p w:rsidR="00322050" w:rsidRPr="00EE5D28" w:rsidP="00721E45">
            <w:pPr>
              <w:pStyle w:val="Heading1"/>
              <w:bidi w:val="0"/>
              <w:rPr>
                <w:rFonts w:ascii="Times New Roman" w:hAnsi="Times New Roman"/>
                <w:sz w:val="20"/>
                <w:szCs w:val="20"/>
              </w:rPr>
            </w:pPr>
            <w:r w:rsidRPr="00EE5D28">
              <w:rPr>
                <w:rFonts w:ascii="Times New Roman" w:hAnsi="Times New Roman"/>
                <w:sz w:val="20"/>
                <w:szCs w:val="20"/>
              </w:rPr>
              <w:t>TABUĽKA ZHODY</w:t>
            </w:r>
            <w:r w:rsidR="005835E3">
              <w:rPr>
                <w:rFonts w:ascii="Times New Roman" w:hAnsi="Times New Roman"/>
                <w:sz w:val="20"/>
                <w:szCs w:val="20"/>
              </w:rPr>
              <w:t xml:space="preserve"> </w:t>
            </w:r>
          </w:p>
        </w:tc>
      </w:tr>
      <w:tr>
        <w:tblPrEx>
          <w:tblW w:w="15120" w:type="dxa"/>
          <w:tblInd w:w="-497" w:type="dxa"/>
          <w:tblLayout w:type="fixed"/>
          <w:tblCellMar>
            <w:left w:w="43" w:type="dxa"/>
            <w:right w:w="43" w:type="dxa"/>
          </w:tblCellMar>
        </w:tblPrEx>
        <w:trPr>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322050" w:rsidRPr="00EE5D28" w:rsidP="00745E17">
            <w:pPr>
              <w:autoSpaceDE w:val="0"/>
              <w:autoSpaceDN w:val="0"/>
              <w:bidi w:val="0"/>
              <w:spacing w:before="0"/>
              <w:jc w:val="center"/>
              <w:rPr>
                <w:rFonts w:ascii="Times New Roman" w:hAnsi="Times New Roman"/>
                <w:b/>
                <w:bCs/>
                <w:sz w:val="20"/>
                <w:szCs w:val="20"/>
              </w:rPr>
            </w:pPr>
            <w:r w:rsidR="00DC2781">
              <w:rPr>
                <w:rFonts w:ascii="Times New Roman" w:hAnsi="Times New Roman"/>
                <w:b/>
                <w:bCs/>
                <w:sz w:val="20"/>
                <w:szCs w:val="20"/>
              </w:rPr>
              <w:t>S</w:t>
            </w:r>
            <w:r w:rsidRPr="00DC2781" w:rsidR="00DC2781">
              <w:rPr>
                <w:rFonts w:ascii="Times New Roman" w:hAnsi="Times New Roman"/>
                <w:b/>
                <w:bCs/>
                <w:sz w:val="20"/>
                <w:szCs w:val="20"/>
              </w:rPr>
              <w:t>merni</w:t>
            </w:r>
            <w:r w:rsidR="00DC2781">
              <w:rPr>
                <w:rFonts w:ascii="Times New Roman" w:hAnsi="Times New Roman"/>
                <w:b/>
                <w:bCs/>
                <w:sz w:val="20"/>
                <w:szCs w:val="20"/>
              </w:rPr>
              <w:t xml:space="preserve">ca Európskeho parlamentu a Rady </w:t>
            </w:r>
            <w:r w:rsidRPr="00DC2781" w:rsidR="00DC2781">
              <w:rPr>
                <w:rFonts w:ascii="Times New Roman" w:hAnsi="Times New Roman"/>
                <w:b/>
                <w:bCs/>
                <w:sz w:val="20"/>
                <w:szCs w:val="20"/>
              </w:rPr>
              <w:t>201</w:t>
            </w:r>
            <w:r w:rsidR="00745E17">
              <w:rPr>
                <w:rFonts w:ascii="Times New Roman" w:hAnsi="Times New Roman"/>
                <w:b/>
                <w:bCs/>
                <w:sz w:val="20"/>
                <w:szCs w:val="20"/>
              </w:rPr>
              <w:t>4</w:t>
            </w:r>
            <w:r w:rsidRPr="00DC2781" w:rsidR="00DC2781">
              <w:rPr>
                <w:rFonts w:ascii="Times New Roman" w:hAnsi="Times New Roman"/>
                <w:b/>
                <w:bCs/>
                <w:sz w:val="20"/>
                <w:szCs w:val="20"/>
              </w:rPr>
              <w:t>/</w:t>
            </w:r>
            <w:r w:rsidR="00745E17">
              <w:rPr>
                <w:rFonts w:ascii="Times New Roman" w:hAnsi="Times New Roman"/>
                <w:b/>
                <w:bCs/>
                <w:sz w:val="20"/>
                <w:szCs w:val="20"/>
              </w:rPr>
              <w:t>32</w:t>
            </w:r>
            <w:r w:rsidRPr="00DC2781" w:rsidR="00DC2781">
              <w:rPr>
                <w:rFonts w:ascii="Times New Roman" w:hAnsi="Times New Roman"/>
                <w:b/>
                <w:bCs/>
                <w:sz w:val="20"/>
                <w:szCs w:val="20"/>
              </w:rPr>
              <w:t>/</w:t>
            </w:r>
            <w:r w:rsidR="00BA3100">
              <w:rPr>
                <w:rFonts w:ascii="Times New Roman" w:hAnsi="Times New Roman"/>
                <w:b/>
                <w:bCs/>
                <w:sz w:val="20"/>
                <w:szCs w:val="20"/>
              </w:rPr>
              <w:t>EÚ</w:t>
            </w:r>
            <w:r w:rsidR="00DC2781">
              <w:rPr>
                <w:rFonts w:ascii="Times New Roman" w:hAnsi="Times New Roman"/>
                <w:b/>
                <w:bCs/>
                <w:sz w:val="20"/>
                <w:szCs w:val="20"/>
              </w:rPr>
              <w:t xml:space="preserve"> </w:t>
            </w:r>
            <w:r w:rsidRPr="00DC2781" w:rsidR="00DC2781">
              <w:rPr>
                <w:rFonts w:ascii="Times New Roman" w:hAnsi="Times New Roman"/>
                <w:b/>
                <w:bCs/>
                <w:sz w:val="20"/>
                <w:szCs w:val="20"/>
              </w:rPr>
              <w:t>z 2</w:t>
            </w:r>
            <w:r w:rsidR="00745E17">
              <w:rPr>
                <w:rFonts w:ascii="Times New Roman" w:hAnsi="Times New Roman"/>
                <w:b/>
                <w:bCs/>
                <w:sz w:val="20"/>
                <w:szCs w:val="20"/>
              </w:rPr>
              <w:t>6</w:t>
            </w:r>
            <w:r w:rsidRPr="00DC2781" w:rsidR="00DC2781">
              <w:rPr>
                <w:rFonts w:ascii="Times New Roman" w:hAnsi="Times New Roman"/>
                <w:b/>
                <w:bCs/>
                <w:sz w:val="20"/>
                <w:szCs w:val="20"/>
              </w:rPr>
              <w:t xml:space="preserve">. </w:t>
            </w:r>
            <w:r w:rsidR="00745E17">
              <w:rPr>
                <w:rFonts w:ascii="Times New Roman" w:hAnsi="Times New Roman"/>
                <w:b/>
                <w:bCs/>
                <w:sz w:val="20"/>
                <w:szCs w:val="20"/>
              </w:rPr>
              <w:t>februára</w:t>
            </w:r>
            <w:r w:rsidRPr="00DC2781" w:rsidR="00DC2781">
              <w:rPr>
                <w:rFonts w:ascii="Times New Roman" w:hAnsi="Times New Roman"/>
                <w:b/>
                <w:bCs/>
                <w:sz w:val="20"/>
                <w:szCs w:val="20"/>
              </w:rPr>
              <w:t xml:space="preserve"> 201</w:t>
            </w:r>
            <w:r w:rsidR="00745E17">
              <w:rPr>
                <w:rFonts w:ascii="Times New Roman" w:hAnsi="Times New Roman"/>
                <w:b/>
                <w:bCs/>
                <w:sz w:val="20"/>
                <w:szCs w:val="20"/>
              </w:rPr>
              <w:t>4</w:t>
            </w:r>
            <w:r w:rsidR="00DC2781">
              <w:rPr>
                <w:rFonts w:ascii="Times New Roman" w:hAnsi="Times New Roman"/>
                <w:b/>
                <w:bCs/>
                <w:sz w:val="20"/>
                <w:szCs w:val="20"/>
              </w:rPr>
              <w:t xml:space="preserve"> </w:t>
            </w:r>
            <w:r w:rsidRPr="00DC2781" w:rsidR="00DC2781">
              <w:rPr>
                <w:rFonts w:ascii="Times New Roman" w:hAnsi="Times New Roman"/>
                <w:b/>
                <w:bCs/>
                <w:sz w:val="20"/>
                <w:szCs w:val="20"/>
              </w:rPr>
              <w:t xml:space="preserve">o harmonizácii </w:t>
            </w:r>
            <w:r w:rsidR="00745E17">
              <w:rPr>
                <w:rFonts w:ascii="Times New Roman" w:hAnsi="Times New Roman"/>
                <w:b/>
                <w:bCs/>
                <w:sz w:val="20"/>
                <w:szCs w:val="20"/>
              </w:rPr>
              <w:t>právnych predpisov členských štátov týkajúcich sa sprístupnenia meradiel na trhu</w:t>
            </w:r>
            <w:r w:rsidRPr="00DC2781" w:rsidR="00DC2781">
              <w:rPr>
                <w:rFonts w:ascii="Times New Roman" w:hAnsi="Times New Roman"/>
                <w:b/>
                <w:bCs/>
                <w:sz w:val="20"/>
                <w:szCs w:val="20"/>
              </w:rPr>
              <w:t xml:space="preserve"> (prepracované znenie)</w:t>
            </w:r>
          </w:p>
        </w:tc>
        <w:tc>
          <w:tcPr>
            <w:tcW w:w="9900" w:type="dxa"/>
            <w:gridSpan w:val="5"/>
            <w:tcBorders>
              <w:top w:val="single" w:sz="4" w:space="0" w:color="auto"/>
              <w:left w:val="nil"/>
              <w:bottom w:val="single" w:sz="4" w:space="0" w:color="auto"/>
              <w:right w:val="single" w:sz="4" w:space="0" w:color="auto"/>
            </w:tcBorders>
            <w:textDirection w:val="lrTb"/>
            <w:vAlign w:val="center"/>
          </w:tcPr>
          <w:p w:rsidR="006F5CF6" w:rsidRPr="006F5CF6" w:rsidP="006F5CF6">
            <w:pPr>
              <w:autoSpaceDE w:val="0"/>
              <w:autoSpaceDN w:val="0"/>
              <w:bidi w:val="0"/>
              <w:spacing w:before="0"/>
              <w:jc w:val="left"/>
              <w:rPr>
                <w:rFonts w:ascii="Times New Roman" w:hAnsi="Times New Roman"/>
                <w:b/>
                <w:bCs/>
                <w:sz w:val="20"/>
                <w:szCs w:val="20"/>
              </w:rPr>
            </w:pPr>
            <w:r w:rsidR="00D41436">
              <w:rPr>
                <w:rFonts w:ascii="Times New Roman" w:hAnsi="Times New Roman"/>
                <w:b/>
                <w:bCs/>
                <w:sz w:val="20"/>
                <w:szCs w:val="20"/>
              </w:rPr>
              <w:t xml:space="preserve">1. </w:t>
            </w:r>
            <w:r w:rsidRPr="006F5CF6">
              <w:rPr>
                <w:rFonts w:ascii="Times New Roman" w:hAnsi="Times New Roman"/>
                <w:b/>
                <w:bCs/>
                <w:sz w:val="20"/>
                <w:szCs w:val="20"/>
              </w:rPr>
              <w:t xml:space="preserve">Nariadenie vlády </w:t>
            </w:r>
            <w:r w:rsidR="006D3B9C">
              <w:rPr>
                <w:rFonts w:ascii="Times New Roman" w:hAnsi="Times New Roman"/>
                <w:b/>
                <w:bCs/>
                <w:sz w:val="20"/>
                <w:szCs w:val="20"/>
              </w:rPr>
              <w:t>S</w:t>
            </w:r>
            <w:r w:rsidRPr="006F5CF6">
              <w:rPr>
                <w:rFonts w:ascii="Times New Roman" w:hAnsi="Times New Roman"/>
                <w:b/>
                <w:bCs/>
                <w:sz w:val="20"/>
                <w:szCs w:val="20"/>
              </w:rPr>
              <w:t xml:space="preserve">lovenskej republiky </w:t>
            </w:r>
            <w:r w:rsidR="00B67F13">
              <w:rPr>
                <w:rFonts w:ascii="Times New Roman" w:hAnsi="Times New Roman"/>
                <w:b/>
                <w:bCs/>
                <w:sz w:val="20"/>
                <w:szCs w:val="20"/>
              </w:rPr>
              <w:t>č.</w:t>
            </w:r>
            <w:r w:rsidR="00750B58">
              <w:rPr>
                <w:rFonts w:ascii="Times New Roman" w:hAnsi="Times New Roman"/>
                <w:b/>
                <w:bCs/>
                <w:sz w:val="20"/>
                <w:szCs w:val="20"/>
              </w:rPr>
              <w:t xml:space="preserve"> 145</w:t>
            </w:r>
            <w:r w:rsidRPr="006F5CF6">
              <w:rPr>
                <w:rFonts w:ascii="Times New Roman" w:hAnsi="Times New Roman"/>
                <w:b/>
                <w:bCs/>
                <w:sz w:val="20"/>
                <w:szCs w:val="20"/>
              </w:rPr>
              <w:t>/</w:t>
            </w:r>
            <w:r w:rsidR="00C649A8">
              <w:rPr>
                <w:rFonts w:ascii="Times New Roman" w:hAnsi="Times New Roman"/>
                <w:b/>
                <w:bCs/>
                <w:sz w:val="20"/>
                <w:szCs w:val="20"/>
              </w:rPr>
              <w:t>2016</w:t>
            </w:r>
            <w:r w:rsidRPr="006F5CF6">
              <w:rPr>
                <w:rFonts w:ascii="Times New Roman" w:hAnsi="Times New Roman"/>
                <w:b/>
                <w:bCs/>
                <w:sz w:val="20"/>
                <w:szCs w:val="20"/>
              </w:rPr>
              <w:t xml:space="preserve"> o </w:t>
            </w:r>
            <w:r w:rsidRPr="001A0016" w:rsidR="001A0016">
              <w:rPr>
                <w:rFonts w:ascii="Times New Roman" w:hAnsi="Times New Roman"/>
                <w:b/>
                <w:bCs/>
                <w:sz w:val="20"/>
                <w:szCs w:val="20"/>
              </w:rPr>
              <w:t>sprístupňovaní meradiel na trhu</w:t>
            </w:r>
            <w:r w:rsidR="002B1E8B">
              <w:rPr>
                <w:rFonts w:ascii="Times New Roman" w:hAnsi="Times New Roman"/>
                <w:b/>
                <w:bCs/>
                <w:sz w:val="20"/>
                <w:szCs w:val="20"/>
              </w:rPr>
              <w:t>.</w:t>
            </w:r>
          </w:p>
          <w:p w:rsidR="00EB5CCE" w:rsidRPr="00084D18" w:rsidP="00EB5CCE">
            <w:pPr>
              <w:autoSpaceDE w:val="0"/>
              <w:autoSpaceDN w:val="0"/>
              <w:bidi w:val="0"/>
              <w:spacing w:before="0"/>
              <w:rPr>
                <w:rFonts w:ascii="Times New Roman" w:hAnsi="Times New Roman"/>
                <w:b/>
                <w:bCs/>
                <w:sz w:val="20"/>
                <w:szCs w:val="20"/>
              </w:rPr>
            </w:pPr>
            <w:r w:rsidR="003E51D9">
              <w:rPr>
                <w:rFonts w:ascii="Times New Roman" w:hAnsi="Times New Roman"/>
                <w:b/>
                <w:bCs/>
                <w:sz w:val="20"/>
                <w:szCs w:val="20"/>
              </w:rPr>
              <w:t>2. Zákon č. .../2018</w:t>
            </w:r>
            <w:r w:rsidRPr="00084D18">
              <w:rPr>
                <w:rFonts w:ascii="Times New Roman" w:hAnsi="Times New Roman"/>
                <w:b/>
                <w:bCs/>
                <w:sz w:val="20"/>
                <w:szCs w:val="20"/>
              </w:rPr>
              <w:t xml:space="preserve"> Z. z. </w:t>
            </w:r>
            <w:r w:rsidRPr="003E51D9" w:rsidR="003E51D9">
              <w:rPr>
                <w:rFonts w:ascii="Times New Roman" w:hAnsi="Times New Roman"/>
                <w:b/>
                <w:bCs/>
                <w:sz w:val="20"/>
                <w:szCs w:val="20"/>
              </w:rPr>
              <w:t>o posudzovaní zhody výrobku, sprístupňovaní určeného výrobku na trhu a o zmene a doplnení niektorých zákonov</w:t>
            </w:r>
          </w:p>
          <w:p w:rsidR="00EB5CCE" w:rsidRPr="00084D18" w:rsidP="00EB5CCE">
            <w:pPr>
              <w:autoSpaceDE w:val="0"/>
              <w:autoSpaceDN w:val="0"/>
              <w:bidi w:val="0"/>
              <w:spacing w:before="0"/>
              <w:rPr>
                <w:rFonts w:ascii="Times New Roman" w:hAnsi="Times New Roman"/>
                <w:b/>
                <w:bCs/>
                <w:sz w:val="20"/>
                <w:szCs w:val="20"/>
              </w:rPr>
            </w:pPr>
            <w:r w:rsidR="00EA1689">
              <w:rPr>
                <w:rFonts w:ascii="Times New Roman" w:hAnsi="Times New Roman"/>
                <w:b/>
                <w:bCs/>
                <w:sz w:val="20"/>
                <w:szCs w:val="20"/>
              </w:rPr>
              <w:t>3. Zákon č. .../2018</w:t>
            </w:r>
            <w:r w:rsidRPr="00084D18">
              <w:rPr>
                <w:rFonts w:ascii="Times New Roman" w:hAnsi="Times New Roman"/>
                <w:b/>
                <w:bCs/>
                <w:sz w:val="20"/>
                <w:szCs w:val="20"/>
              </w:rPr>
              <w:t xml:space="preserve"> Z. z. o metrológii a o zmene a doplnení niektorých zákonov</w:t>
            </w:r>
            <w:r w:rsidR="002B1E8B">
              <w:rPr>
                <w:rFonts w:ascii="Times New Roman" w:hAnsi="Times New Roman"/>
                <w:b/>
                <w:bCs/>
                <w:sz w:val="20"/>
                <w:szCs w:val="20"/>
              </w:rPr>
              <w:t>.</w:t>
            </w:r>
          </w:p>
          <w:p w:rsidR="00EB5CCE" w:rsidRPr="00084D18" w:rsidP="00EB5CCE">
            <w:pPr>
              <w:autoSpaceDE w:val="0"/>
              <w:autoSpaceDN w:val="0"/>
              <w:bidi w:val="0"/>
              <w:spacing w:before="0"/>
              <w:rPr>
                <w:rFonts w:ascii="Times New Roman" w:hAnsi="Times New Roman"/>
                <w:b/>
                <w:bCs/>
                <w:sz w:val="20"/>
                <w:szCs w:val="20"/>
              </w:rPr>
            </w:pPr>
            <w:r w:rsidRPr="00084D18">
              <w:rPr>
                <w:rFonts w:ascii="Times New Roman" w:hAnsi="Times New Roman"/>
                <w:b/>
                <w:bCs/>
                <w:sz w:val="20"/>
                <w:szCs w:val="20"/>
              </w:rPr>
              <w:t xml:space="preserve">4. Zákon č. 211/2000 Z. z. o slobodnom prístupe k informáciám a o zmene a doplnení niektorých zákonov (zákon </w:t>
            </w:r>
            <w:r w:rsidR="001A729B">
              <w:rPr>
                <w:rFonts w:ascii="Times New Roman" w:hAnsi="Times New Roman"/>
                <w:b/>
                <w:bCs/>
                <w:sz w:val="20"/>
                <w:szCs w:val="20"/>
              </w:rPr>
              <w:br/>
            </w:r>
            <w:r w:rsidRPr="00084D18">
              <w:rPr>
                <w:rFonts w:ascii="Times New Roman" w:hAnsi="Times New Roman"/>
                <w:b/>
                <w:bCs/>
                <w:sz w:val="20"/>
                <w:szCs w:val="20"/>
              </w:rPr>
              <w:t>o slobode informácií) v znení neskorších predpisov</w:t>
            </w:r>
            <w:r w:rsidR="002B1E8B">
              <w:rPr>
                <w:rFonts w:ascii="Times New Roman" w:hAnsi="Times New Roman"/>
                <w:b/>
                <w:bCs/>
                <w:sz w:val="20"/>
                <w:szCs w:val="20"/>
              </w:rPr>
              <w:t>.</w:t>
            </w:r>
          </w:p>
          <w:p w:rsidR="00EB5CCE" w:rsidRPr="00084D18" w:rsidP="00EB5CCE">
            <w:pPr>
              <w:autoSpaceDE w:val="0"/>
              <w:autoSpaceDN w:val="0"/>
              <w:bidi w:val="0"/>
              <w:spacing w:before="0"/>
              <w:rPr>
                <w:rFonts w:ascii="Times New Roman" w:hAnsi="Times New Roman"/>
                <w:b/>
                <w:bCs/>
                <w:sz w:val="20"/>
                <w:szCs w:val="20"/>
              </w:rPr>
            </w:pPr>
            <w:r w:rsidRPr="00084D18">
              <w:rPr>
                <w:rFonts w:ascii="Times New Roman" w:hAnsi="Times New Roman"/>
                <w:b/>
                <w:bCs/>
                <w:sz w:val="20"/>
                <w:szCs w:val="20"/>
              </w:rPr>
              <w:t>5. Zákon č. 575/2001 Z. z. o organizácii činnosti vlády a organizácii ústrednej štátnej správy v znení neskorších predpisov</w:t>
            </w:r>
            <w:r w:rsidRPr="00084D18">
              <w:rPr>
                <w:rFonts w:ascii="Times New Roman" w:hAnsi="Times New Roman"/>
              </w:rPr>
              <w:t xml:space="preserve"> </w:t>
            </w:r>
            <w:r w:rsidRPr="00084D18">
              <w:rPr>
                <w:rFonts w:ascii="Times New Roman" w:hAnsi="Times New Roman"/>
                <w:b/>
                <w:bCs/>
                <w:sz w:val="20"/>
                <w:szCs w:val="20"/>
              </w:rPr>
              <w:t>v znení neskorších predpisov</w:t>
            </w:r>
            <w:r w:rsidR="002B1E8B">
              <w:rPr>
                <w:rFonts w:ascii="Times New Roman" w:hAnsi="Times New Roman"/>
                <w:b/>
                <w:bCs/>
                <w:sz w:val="20"/>
                <w:szCs w:val="20"/>
              </w:rPr>
              <w:t>.</w:t>
            </w:r>
          </w:p>
          <w:p w:rsidR="00EB5CCE" w:rsidRPr="00084D18" w:rsidP="00EB5CCE">
            <w:pPr>
              <w:autoSpaceDE w:val="0"/>
              <w:autoSpaceDN w:val="0"/>
              <w:bidi w:val="0"/>
              <w:spacing w:before="0"/>
              <w:rPr>
                <w:rFonts w:ascii="Times New Roman" w:hAnsi="Times New Roman"/>
                <w:b/>
                <w:bCs/>
                <w:sz w:val="20"/>
                <w:szCs w:val="20"/>
              </w:rPr>
            </w:pPr>
            <w:r w:rsidRPr="00084D18">
              <w:rPr>
                <w:rFonts w:ascii="Times New Roman" w:hAnsi="Times New Roman"/>
                <w:b/>
                <w:bCs/>
                <w:sz w:val="20"/>
                <w:szCs w:val="20"/>
              </w:rPr>
              <w:t xml:space="preserve">6. Zákon č. 250/2007 Z. z. o ochrane spotrebiteľa a o zmene zákona Slovenskej národnej rady č. 372/1990 Zb. </w:t>
            </w:r>
            <w:r w:rsidR="001A729B">
              <w:rPr>
                <w:rFonts w:ascii="Times New Roman" w:hAnsi="Times New Roman"/>
                <w:b/>
                <w:bCs/>
                <w:sz w:val="20"/>
                <w:szCs w:val="20"/>
              </w:rPr>
              <w:br/>
            </w:r>
            <w:r w:rsidRPr="00084D18">
              <w:rPr>
                <w:rFonts w:ascii="Times New Roman" w:hAnsi="Times New Roman"/>
                <w:b/>
                <w:bCs/>
                <w:sz w:val="20"/>
                <w:szCs w:val="20"/>
              </w:rPr>
              <w:t>o priestupkoch v znení neskorších predpisov</w:t>
            </w:r>
            <w:r w:rsidR="002B1E8B">
              <w:rPr>
                <w:rFonts w:ascii="Times New Roman" w:hAnsi="Times New Roman"/>
                <w:b/>
                <w:bCs/>
                <w:sz w:val="20"/>
                <w:szCs w:val="20"/>
              </w:rPr>
              <w:t>.</w:t>
            </w:r>
          </w:p>
          <w:p w:rsidR="00EB5CCE" w:rsidRPr="00084D18" w:rsidP="00EB5CCE">
            <w:pPr>
              <w:autoSpaceDE w:val="0"/>
              <w:autoSpaceDN w:val="0"/>
              <w:bidi w:val="0"/>
              <w:spacing w:before="0"/>
              <w:rPr>
                <w:rFonts w:ascii="Times New Roman" w:hAnsi="Times New Roman"/>
                <w:b/>
                <w:bCs/>
                <w:sz w:val="20"/>
                <w:szCs w:val="20"/>
              </w:rPr>
            </w:pPr>
            <w:r w:rsidRPr="00084D18">
              <w:rPr>
                <w:rFonts w:ascii="Times New Roman" w:hAnsi="Times New Roman"/>
                <w:b/>
                <w:bCs/>
                <w:sz w:val="20"/>
                <w:szCs w:val="20"/>
              </w:rPr>
              <w:t xml:space="preserve">7. Zákon č. </w:t>
            </w:r>
            <w:r w:rsidR="00D0140F">
              <w:rPr>
                <w:rFonts w:ascii="Times New Roman" w:hAnsi="Times New Roman"/>
                <w:b/>
                <w:bCs/>
                <w:sz w:val="20"/>
                <w:szCs w:val="20"/>
              </w:rPr>
              <w:t>55/2017</w:t>
            </w:r>
            <w:r w:rsidRPr="00084D18">
              <w:rPr>
                <w:rFonts w:ascii="Times New Roman" w:hAnsi="Times New Roman"/>
                <w:b/>
                <w:bCs/>
                <w:sz w:val="20"/>
                <w:szCs w:val="20"/>
              </w:rPr>
              <w:t xml:space="preserve"> Z. z. </w:t>
            </w:r>
            <w:r w:rsidRPr="00D0140F" w:rsidR="00D0140F">
              <w:rPr>
                <w:rFonts w:ascii="Times New Roman" w:hAnsi="Times New Roman"/>
                <w:b/>
                <w:bCs/>
                <w:sz w:val="20"/>
                <w:szCs w:val="20"/>
              </w:rPr>
              <w:t>o štátnej službe a o zmene a doplnení niektorých zákonov</w:t>
            </w:r>
          </w:p>
          <w:p w:rsidR="00322050" w:rsidRPr="00EE5D28" w:rsidP="00EB5CCE">
            <w:pPr>
              <w:autoSpaceDE w:val="0"/>
              <w:autoSpaceDN w:val="0"/>
              <w:bidi w:val="0"/>
              <w:spacing w:before="0"/>
              <w:jc w:val="left"/>
              <w:rPr>
                <w:rFonts w:ascii="Times New Roman" w:hAnsi="Times New Roman"/>
                <w:b/>
                <w:bCs/>
                <w:sz w:val="20"/>
                <w:szCs w:val="20"/>
              </w:rPr>
            </w:pPr>
            <w:r w:rsidRPr="00084D18" w:rsidR="00EB5CCE">
              <w:rPr>
                <w:rFonts w:ascii="Times New Roman" w:hAnsi="Times New Roman"/>
                <w:b/>
                <w:bCs/>
                <w:sz w:val="20"/>
                <w:szCs w:val="20"/>
              </w:rPr>
              <w:t xml:space="preserve">8. Nariadenie </w:t>
            </w:r>
            <w:r w:rsidRPr="006F5CF6" w:rsidR="006D3B9C">
              <w:rPr>
                <w:rFonts w:ascii="Times New Roman" w:hAnsi="Times New Roman"/>
                <w:b/>
                <w:bCs/>
                <w:sz w:val="20"/>
                <w:szCs w:val="20"/>
              </w:rPr>
              <w:t xml:space="preserve">vlády </w:t>
            </w:r>
            <w:r w:rsidR="006D3B9C">
              <w:rPr>
                <w:rFonts w:ascii="Times New Roman" w:hAnsi="Times New Roman"/>
                <w:b/>
                <w:bCs/>
                <w:sz w:val="20"/>
                <w:szCs w:val="20"/>
              </w:rPr>
              <w:t>S</w:t>
            </w:r>
            <w:r w:rsidRPr="006F5CF6" w:rsidR="006D3B9C">
              <w:rPr>
                <w:rFonts w:ascii="Times New Roman" w:hAnsi="Times New Roman"/>
                <w:b/>
                <w:bCs/>
                <w:sz w:val="20"/>
                <w:szCs w:val="20"/>
              </w:rPr>
              <w:t xml:space="preserve">lovenskej republiky </w:t>
            </w:r>
            <w:r w:rsidRPr="00084D18" w:rsidR="00EB5CCE">
              <w:rPr>
                <w:rFonts w:ascii="Times New Roman" w:hAnsi="Times New Roman"/>
                <w:b/>
                <w:bCs/>
                <w:sz w:val="20"/>
                <w:szCs w:val="20"/>
              </w:rPr>
              <w:t>č. 404/2007 Z. z. o všeobecnej bezpečnosti výrobkov</w:t>
            </w:r>
            <w:r w:rsidR="00EB5CCE">
              <w:rPr>
                <w:rFonts w:ascii="Times New Roman" w:hAnsi="Times New Roman"/>
                <w:b/>
                <w:bCs/>
                <w:sz w:val="20"/>
                <w:szCs w:val="20"/>
              </w:rPr>
              <w:t>.</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3</w:t>
            </w:r>
          </w:p>
        </w:tc>
        <w:tc>
          <w:tcPr>
            <w:tcW w:w="1080" w:type="dxa"/>
            <w:tcBorders>
              <w:top w:val="single" w:sz="4" w:space="0" w:color="auto"/>
              <w:left w:val="nil"/>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BodyTextIndent"/>
              <w:autoSpaceDE w:val="0"/>
              <w:autoSpaceDN w:val="0"/>
              <w:bidi w:val="0"/>
              <w:spacing w:after="0" w:line="240" w:lineRule="exact"/>
              <w:rPr>
                <w:rFonts w:ascii="Times New Roman" w:hAnsi="Times New Roman"/>
                <w:b w:val="0"/>
                <w:bCs w:val="0"/>
                <w:sz w:val="20"/>
                <w:szCs w:val="20"/>
              </w:rPr>
            </w:pPr>
            <w:r w:rsidRPr="00EE5D28">
              <w:rPr>
                <w:rFonts w:ascii="Times New Roman" w:hAnsi="Times New Roman"/>
                <w:b w:val="0"/>
                <w:bCs w:val="0"/>
                <w:sz w:val="20"/>
                <w:szCs w:val="20"/>
              </w:rPr>
              <w:t>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BodyTextIndent"/>
              <w:autoSpaceDE w:val="0"/>
              <w:autoSpaceDN w:val="0"/>
              <w:bidi w:val="0"/>
              <w:spacing w:after="0" w:line="240" w:lineRule="exact"/>
              <w:rPr>
                <w:rFonts w:ascii="Times New Roman" w:hAnsi="Times New Roman"/>
                <w:b w:val="0"/>
                <w:bCs w:val="0"/>
                <w:sz w:val="20"/>
                <w:szCs w:val="20"/>
              </w:rPr>
            </w:pPr>
            <w:r w:rsidRPr="00EE5D28">
              <w:rPr>
                <w:rFonts w:ascii="Times New Roman" w:hAnsi="Times New Roman"/>
                <w:b w:val="0"/>
                <w:bCs w:val="0"/>
                <w:sz w:val="20"/>
                <w:szCs w:val="20"/>
              </w:rPr>
              <w:t>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7</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3D36E5">
            <w:pPr>
              <w:autoSpaceDE w:val="0"/>
              <w:autoSpaceDN w:val="0"/>
              <w:bidi w:val="0"/>
              <w:spacing w:before="0"/>
              <w:jc w:val="left"/>
              <w:rPr>
                <w:rFonts w:ascii="Times New Roman" w:hAnsi="Times New Roman"/>
                <w:sz w:val="20"/>
                <w:szCs w:val="20"/>
              </w:rPr>
            </w:pPr>
            <w:r w:rsidR="003D36E5">
              <w:rPr>
                <w:rFonts w:ascii="Times New Roman" w:hAnsi="Times New Roman"/>
                <w:sz w:val="20"/>
                <w:szCs w:val="20"/>
              </w:rPr>
              <w:t>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22050" w:rsidRPr="00EE5D28" w:rsidP="00721E45">
            <w:pPr>
              <w:pStyle w:val="Normlny"/>
              <w:bidi w:val="0"/>
              <w:rPr>
                <w:rFonts w:ascii="Times New Roman" w:hAnsi="Times New Roman"/>
              </w:rPr>
            </w:pPr>
            <w:r w:rsidRPr="00EE5D28">
              <w:rPr>
                <w:rFonts w:ascii="Times New Roman" w:hAnsi="Times New Roman"/>
              </w:rPr>
              <w:t>Článok</w:t>
            </w:r>
          </w:p>
          <w:p w:rsidR="00322050" w:rsidRPr="00EE5D28" w:rsidP="00721E45">
            <w:pPr>
              <w:pStyle w:val="Normlny"/>
              <w:bidi w:val="0"/>
              <w:rPr>
                <w:rFonts w:ascii="Times New Roman" w:hAnsi="Times New Roman"/>
              </w:rPr>
            </w:pPr>
            <w:r w:rsidRPr="00EE5D28">
              <w:rPr>
                <w:rFonts w:ascii="Times New Roman" w:hAnsi="Times New Roman"/>
              </w:rPr>
              <w:t>(Č, O,</w:t>
            </w:r>
          </w:p>
          <w:p w:rsidR="00322050" w:rsidRPr="00EE5D28" w:rsidP="00721E45">
            <w:pPr>
              <w:pStyle w:val="Normlny"/>
              <w:bidi w:val="0"/>
              <w:rPr>
                <w:rFonts w:ascii="Times New Roman" w:hAnsi="Times New Roman"/>
              </w:rPr>
            </w:pPr>
            <w:r w:rsidRPr="00EE5D28">
              <w:rPr>
                <w:rFonts w:ascii="Times New Roman" w:hAnsi="Times New Roman"/>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Text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Spôsob transp.</w:t>
            </w:r>
          </w:p>
          <w:p w:rsidR="00322050" w:rsidRPr="00EE5D28" w:rsidP="00721E45">
            <w:pPr>
              <w:pStyle w:val="Normlny"/>
              <w:bidi w:val="0"/>
              <w:jc w:val="center"/>
              <w:rPr>
                <w:rFonts w:ascii="Times New Roman" w:hAnsi="Times New Roman"/>
              </w:rPr>
            </w:pPr>
            <w:r w:rsidRPr="00EE5D28">
              <w:rPr>
                <w:rFonts w:ascii="Times New Roman" w:hAnsi="Times New Roman"/>
              </w:rPr>
              <w:t>(N, O, D, n.a.)</w:t>
            </w:r>
          </w:p>
        </w:tc>
        <w:tc>
          <w:tcPr>
            <w:tcW w:w="1080" w:type="dxa"/>
            <w:tcBorders>
              <w:top w:val="single" w:sz="4" w:space="0" w:color="auto"/>
              <w:left w:val="nil"/>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Článok (Č, §, O, V, P)</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Text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jc w:val="center"/>
              <w:rPr>
                <w:rFonts w:ascii="Times New Roman" w:hAnsi="Times New Roman"/>
              </w:rPr>
            </w:pPr>
            <w:r w:rsidRPr="00EE5D28">
              <w:rPr>
                <w:rFonts w:ascii="Times New Roman" w:hAnsi="Times New Roman"/>
              </w:rPr>
              <w:t>Zhoda</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pStyle w:val="Normlny"/>
              <w:bidi w:val="0"/>
              <w:rPr>
                <w:rFonts w:ascii="Times New Roman" w:hAnsi="Times New Roman"/>
              </w:rPr>
            </w:pPr>
            <w:r w:rsidRPr="00EE5D28">
              <w:rPr>
                <w:rFonts w:ascii="Times New Roman" w:hAnsi="Times New Roman"/>
              </w:rPr>
              <w:t>Poznámky</w:t>
            </w:r>
          </w:p>
          <w:p w:rsidR="00BC5F62" w:rsidRPr="00EE5D28" w:rsidP="00721E45">
            <w:pPr>
              <w:pStyle w:val="Normlny"/>
              <w:bidi w:val="0"/>
              <w:rPr>
                <w:rFonts w:ascii="Times New Roman" w:hAnsi="Times New Roman"/>
                <w:b/>
              </w:rPr>
            </w:pPr>
            <w:r w:rsidRPr="00EE5D28" w:rsidR="00322050">
              <w:rPr>
                <w:rFonts w:ascii="Times New Roman" w:hAnsi="Times New Roman"/>
              </w:rPr>
              <w:t>(pri návrhu predpisu – predpokladaný dátum účinnosti**)</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656D7" w:rsidRPr="00EE5D28" w:rsidP="0054735A">
            <w:pPr>
              <w:autoSpaceDE w:val="0"/>
              <w:autoSpaceDN w:val="0"/>
              <w:bidi w:val="0"/>
              <w:spacing w:before="0"/>
              <w:jc w:val="center"/>
              <w:rPr>
                <w:rFonts w:ascii="Times New Roman" w:hAnsi="Times New Roman"/>
                <w:sz w:val="20"/>
                <w:szCs w:val="20"/>
              </w:rPr>
            </w:pPr>
            <w:r>
              <w:rPr>
                <w:rFonts w:ascii="Times New Roman" w:hAnsi="Times New Roman"/>
                <w:sz w:val="20"/>
                <w:szCs w:val="20"/>
              </w:rPr>
              <w:t>Č: 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22050" w:rsidRPr="00F96B7C" w:rsidP="0054735A">
            <w:pPr>
              <w:pStyle w:val="CM4"/>
              <w:bidi w:val="0"/>
              <w:jc w:val="both"/>
              <w:rPr>
                <w:rFonts w:ascii="Times New Roman" w:hAnsi="Times New Roman"/>
                <w:color w:val="19161B"/>
                <w:sz w:val="20"/>
                <w:szCs w:val="20"/>
              </w:rPr>
            </w:pPr>
            <w:r w:rsidRPr="00F96B7C" w:rsidR="0054735A">
              <w:rPr>
                <w:rFonts w:ascii="Times New Roman" w:hAnsi="Times New Roman"/>
                <w:color w:val="19161B"/>
                <w:sz w:val="20"/>
                <w:szCs w:val="20"/>
              </w:rPr>
              <w:t>Táto smernica stanovuje požiadavky, ktoré musia spĺňať meradlá na účely ich sprístupnenia na trhu a/alebo uvedenia do používania pre merania uvedené v článku 3 ods.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22050" w:rsidRPr="00EE5D28" w:rsidP="004D6CF2">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145AD"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 1</w:t>
            </w:r>
          </w:p>
          <w:p w:rsidR="006E1A25"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6E1A25"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P: a) – 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E1A25" w:rsidRPr="006E1A25" w:rsidP="006E1A25">
            <w:pPr>
              <w:bidi w:val="0"/>
              <w:spacing w:before="0"/>
              <w:rPr>
                <w:rFonts w:ascii="Times New Roman" w:hAnsi="Times New Roman"/>
                <w:sz w:val="20"/>
                <w:szCs w:val="20"/>
              </w:rPr>
            </w:pPr>
            <w:r>
              <w:rPr>
                <w:rFonts w:ascii="Times New Roman" w:hAnsi="Times New Roman"/>
                <w:sz w:val="20"/>
                <w:szCs w:val="20"/>
              </w:rPr>
              <w:t xml:space="preserve">(1) </w:t>
            </w:r>
            <w:r w:rsidRPr="006E1A25">
              <w:rPr>
                <w:rFonts w:ascii="Times New Roman" w:hAnsi="Times New Roman"/>
                <w:sz w:val="20"/>
                <w:szCs w:val="20"/>
              </w:rPr>
              <w:t>Toto nariadenie vlády upravuje</w:t>
            </w:r>
          </w:p>
          <w:p w:rsidR="00322050" w:rsidP="006E1A25">
            <w:pPr>
              <w:bidi w:val="0"/>
              <w:spacing w:before="0"/>
              <w:rPr>
                <w:rFonts w:ascii="Times New Roman" w:hAnsi="Times New Roman"/>
                <w:sz w:val="20"/>
                <w:szCs w:val="20"/>
              </w:rPr>
            </w:pPr>
            <w:r w:rsidR="006E1A25">
              <w:rPr>
                <w:rFonts w:ascii="Times New Roman" w:hAnsi="Times New Roman"/>
                <w:sz w:val="20"/>
                <w:szCs w:val="20"/>
              </w:rPr>
              <w:t xml:space="preserve">a) </w:t>
            </w:r>
            <w:r w:rsidRPr="006E1A25" w:rsidR="006E1A25">
              <w:rPr>
                <w:rFonts w:ascii="Times New Roman" w:hAnsi="Times New Roman"/>
                <w:sz w:val="20"/>
                <w:szCs w:val="20"/>
              </w:rPr>
              <w:t xml:space="preserve">základné požiadavky </w:t>
            </w:r>
            <w:r w:rsidR="009853A0">
              <w:rPr>
                <w:rFonts w:ascii="Times New Roman" w:hAnsi="Times New Roman"/>
                <w:sz w:val="20"/>
                <w:szCs w:val="20"/>
              </w:rPr>
              <w:t xml:space="preserve"> na meradlo, ktoré je</w:t>
            </w:r>
            <w:r w:rsidRPr="006E1A25" w:rsidR="006E1A25">
              <w:rPr>
                <w:rFonts w:ascii="Times New Roman" w:hAnsi="Times New Roman"/>
                <w:sz w:val="20"/>
                <w:szCs w:val="20"/>
              </w:rPr>
              <w:t xml:space="preserve"> určeným</w:t>
            </w:r>
            <w:r w:rsidR="009853A0">
              <w:rPr>
                <w:rFonts w:ascii="Times New Roman" w:hAnsi="Times New Roman"/>
                <w:sz w:val="20"/>
                <w:szCs w:val="20"/>
              </w:rPr>
              <w:t xml:space="preserve"> výrobkom,</w:t>
            </w:r>
            <w:r w:rsidR="009853A0">
              <w:rPr>
                <w:rFonts w:ascii="Times New Roman" w:hAnsi="Times New Roman"/>
                <w:sz w:val="20"/>
                <w:szCs w:val="20"/>
                <w:vertAlign w:val="superscript"/>
              </w:rPr>
              <w:t>1</w:t>
            </w:r>
            <w:r w:rsidRPr="006E1A25" w:rsidR="006E1A25">
              <w:rPr>
                <w:rFonts w:ascii="Times New Roman" w:hAnsi="Times New Roman"/>
                <w:sz w:val="20"/>
                <w:szCs w:val="20"/>
              </w:rPr>
              <w:t>)</w:t>
            </w:r>
          </w:p>
          <w:p w:rsidR="006E1A25" w:rsidRPr="006E1A25" w:rsidP="006E1A25">
            <w:pPr>
              <w:bidi w:val="0"/>
              <w:spacing w:before="0"/>
              <w:rPr>
                <w:rFonts w:ascii="Times New Roman" w:hAnsi="Times New Roman"/>
                <w:sz w:val="20"/>
                <w:szCs w:val="20"/>
              </w:rPr>
            </w:pPr>
            <w:r w:rsidR="009853A0">
              <w:rPr>
                <w:rFonts w:ascii="Times New Roman" w:hAnsi="Times New Roman"/>
                <w:sz w:val="20"/>
                <w:szCs w:val="20"/>
              </w:rPr>
              <w:t xml:space="preserve">b) </w:t>
            </w:r>
            <w:r w:rsidRPr="006E1A25">
              <w:rPr>
                <w:rFonts w:ascii="Times New Roman" w:hAnsi="Times New Roman"/>
                <w:sz w:val="20"/>
                <w:szCs w:val="20"/>
              </w:rPr>
              <w:t>postup</w:t>
            </w:r>
            <w:r w:rsidR="009853A0">
              <w:rPr>
                <w:rFonts w:ascii="Times New Roman" w:hAnsi="Times New Roman"/>
                <w:sz w:val="20"/>
                <w:szCs w:val="20"/>
              </w:rPr>
              <w:t>y posudzovania zhody</w:t>
            </w:r>
            <w:r w:rsidR="009853A0">
              <w:rPr>
                <w:rFonts w:ascii="Times New Roman" w:hAnsi="Times New Roman"/>
                <w:sz w:val="20"/>
                <w:szCs w:val="20"/>
                <w:vertAlign w:val="superscript"/>
              </w:rPr>
              <w:t>2</w:t>
            </w:r>
            <w:r w:rsidR="009853A0">
              <w:rPr>
                <w:rFonts w:ascii="Times New Roman" w:hAnsi="Times New Roman"/>
                <w:sz w:val="20"/>
                <w:szCs w:val="20"/>
              </w:rPr>
              <w:t>) meradla</w:t>
            </w:r>
            <w:r w:rsidRPr="006E1A25">
              <w:rPr>
                <w:rFonts w:ascii="Times New Roman" w:hAnsi="Times New Roman"/>
                <w:sz w:val="20"/>
                <w:szCs w:val="20"/>
              </w:rPr>
              <w:t>,</w:t>
            </w:r>
          </w:p>
          <w:p w:rsidR="006E1A25" w:rsidRPr="006B1E54" w:rsidP="006E1A25">
            <w:pPr>
              <w:bidi w:val="0"/>
              <w:spacing w:before="0"/>
              <w:rPr>
                <w:rFonts w:ascii="Times New Roman" w:hAnsi="Times New Roman"/>
                <w:sz w:val="20"/>
                <w:szCs w:val="20"/>
              </w:rPr>
            </w:pPr>
            <w:r w:rsidR="009853A0">
              <w:rPr>
                <w:rFonts w:ascii="Times New Roman" w:hAnsi="Times New Roman"/>
                <w:sz w:val="20"/>
                <w:szCs w:val="20"/>
              </w:rPr>
              <w:t xml:space="preserve">c) </w:t>
            </w:r>
            <w:r w:rsidRPr="006E1A25">
              <w:rPr>
                <w:rFonts w:ascii="Times New Roman" w:hAnsi="Times New Roman"/>
                <w:sz w:val="20"/>
                <w:szCs w:val="20"/>
              </w:rPr>
              <w:t>práva a</w:t>
            </w:r>
            <w:r w:rsidR="009853A0">
              <w:rPr>
                <w:rFonts w:ascii="Times New Roman" w:hAnsi="Times New Roman"/>
                <w:sz w:val="20"/>
                <w:szCs w:val="20"/>
              </w:rPr>
              <w:t xml:space="preserve"> povinnosti výrobcu,</w:t>
            </w:r>
            <w:r w:rsidR="009853A0">
              <w:rPr>
                <w:rFonts w:ascii="Times New Roman" w:hAnsi="Times New Roman"/>
                <w:sz w:val="20"/>
                <w:szCs w:val="20"/>
                <w:vertAlign w:val="superscript"/>
              </w:rPr>
              <w:t>3</w:t>
            </w:r>
            <w:r w:rsidR="009853A0">
              <w:rPr>
                <w:rFonts w:ascii="Times New Roman" w:hAnsi="Times New Roman"/>
                <w:sz w:val="20"/>
                <w:szCs w:val="20"/>
              </w:rPr>
              <w:t>) splnomocneného zástupcu,</w:t>
            </w:r>
            <w:r w:rsidR="009853A0">
              <w:rPr>
                <w:rFonts w:ascii="Times New Roman" w:hAnsi="Times New Roman"/>
                <w:sz w:val="20"/>
                <w:szCs w:val="20"/>
                <w:vertAlign w:val="superscript"/>
              </w:rPr>
              <w:t>4</w:t>
            </w:r>
            <w:r w:rsidRPr="006E1A25">
              <w:rPr>
                <w:rFonts w:ascii="Times New Roman" w:hAnsi="Times New Roman"/>
                <w:sz w:val="20"/>
                <w:szCs w:val="20"/>
              </w:rPr>
              <w:t>) dovozcu</w:t>
            </w:r>
            <w:r w:rsidR="009853A0">
              <w:rPr>
                <w:rFonts w:ascii="Times New Roman" w:hAnsi="Times New Roman"/>
                <w:sz w:val="20"/>
                <w:szCs w:val="20"/>
                <w:vertAlign w:val="superscript"/>
              </w:rPr>
              <w:t>5</w:t>
            </w:r>
            <w:r w:rsidR="009853A0">
              <w:rPr>
                <w:rFonts w:ascii="Times New Roman" w:hAnsi="Times New Roman"/>
                <w:sz w:val="20"/>
                <w:szCs w:val="20"/>
              </w:rPr>
              <w:t>) a distribútora</w:t>
            </w:r>
            <w:r w:rsidR="009853A0">
              <w:rPr>
                <w:rFonts w:ascii="Times New Roman" w:hAnsi="Times New Roman"/>
                <w:sz w:val="20"/>
                <w:szCs w:val="20"/>
                <w:vertAlign w:val="superscript"/>
              </w:rPr>
              <w:t>6</w:t>
            </w:r>
            <w:r w:rsidRPr="006E1A25">
              <w:rPr>
                <w:rFonts w:ascii="Times New Roman" w:hAnsi="Times New Roman"/>
                <w:sz w:val="20"/>
                <w:szCs w:val="20"/>
              </w:rPr>
              <w:t>) meradiel,</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22050"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9853A0" w:rsidRPr="009853A0" w:rsidP="009853A0">
            <w:pPr>
              <w:pStyle w:val="FootnoteText"/>
              <w:tabs>
                <w:tab w:val="left" w:pos="99"/>
                <w:tab w:val="clear" w:pos="567"/>
              </w:tabs>
              <w:bidi w:val="0"/>
              <w:ind w:left="99" w:hanging="99"/>
              <w:jc w:val="both"/>
              <w:rPr>
                <w:rFonts w:ascii="Times New Roman" w:hAnsi="Times New Roman"/>
                <w:sz w:val="20"/>
              </w:rPr>
            </w:pPr>
            <w:r w:rsidRPr="006E1A25" w:rsidR="006E1A25">
              <w:rPr>
                <w:rFonts w:ascii="Times New Roman" w:hAnsi="Times New Roman"/>
                <w:sz w:val="20"/>
                <w:vertAlign w:val="superscript"/>
                <w:lang w:eastAsia="en-US"/>
              </w:rPr>
              <w:footnoteRef/>
            </w:r>
            <w:r w:rsidRPr="006E1A25" w:rsidR="006E1A25">
              <w:rPr>
                <w:rFonts w:ascii="Times New Roman" w:hAnsi="Times New Roman"/>
                <w:sz w:val="20"/>
                <w:lang w:eastAsia="en-US"/>
              </w:rPr>
              <w:t xml:space="preserve">) </w:t>
            </w:r>
            <w:r>
              <w:rPr>
                <w:rFonts w:ascii="Times New Roman" w:hAnsi="Times New Roman"/>
                <w:color w:val="231F20"/>
                <w:sz w:val="20"/>
              </w:rPr>
              <w:t xml:space="preserve">§ 9 ods. 1 zákona č. </w:t>
            </w:r>
            <w:r w:rsidRPr="009853A0">
              <w:rPr>
                <w:rFonts w:ascii="Times New Roman" w:hAnsi="Times New Roman"/>
                <w:color w:val="231F20"/>
                <w:sz w:val="20"/>
              </w:rPr>
              <w:t>264/1999 Z. z. o technických požiadavkách na výrobky a o posudzovaní zhody a o zmene a doplnení niektorých zákonov v znení neskorších predpisov.</w:t>
            </w:r>
          </w:p>
          <w:p w:rsidR="006E1A25" w:rsidRPr="006E1A25" w:rsidP="006E1A25">
            <w:pPr>
              <w:autoSpaceDE w:val="0"/>
              <w:autoSpaceDN w:val="0"/>
              <w:bidi w:val="0"/>
              <w:adjustRightInd w:val="0"/>
              <w:spacing w:before="0"/>
              <w:jc w:val="left"/>
              <w:rPr>
                <w:rFonts w:ascii="Times New Roman" w:hAnsi="Times New Roman"/>
                <w:color w:val="231F20"/>
                <w:sz w:val="20"/>
                <w:szCs w:val="20"/>
                <w:lang w:eastAsia="en-US"/>
              </w:rPr>
            </w:pPr>
            <w:r w:rsidR="009853A0">
              <w:rPr>
                <w:rFonts w:ascii="Times New Roman" w:hAnsi="Times New Roman"/>
                <w:sz w:val="20"/>
                <w:szCs w:val="20"/>
                <w:vertAlign w:val="superscript"/>
                <w:lang w:eastAsia="en-US"/>
              </w:rPr>
              <w:t>2</w:t>
            </w:r>
            <w:r w:rsidRPr="006E1A25">
              <w:rPr>
                <w:rFonts w:ascii="Times New Roman" w:hAnsi="Times New Roman"/>
                <w:sz w:val="20"/>
                <w:szCs w:val="20"/>
                <w:lang w:eastAsia="en-US"/>
              </w:rPr>
              <w:t xml:space="preserve">) </w:t>
            </w:r>
            <w:r w:rsidRPr="006E1A25">
              <w:rPr>
                <w:rFonts w:ascii="Times New Roman" w:hAnsi="Times New Roman"/>
                <w:color w:val="231F20"/>
                <w:sz w:val="20"/>
                <w:szCs w:val="20"/>
                <w:lang w:eastAsia="en-US"/>
              </w:rPr>
              <w:t>Čl. 2 ods. 12 nariadenia Európskeho parlamentu a Rady (ES) č. 765/2008 z 9. júla 2008, ktorým sa stanovujú požiadavky akreditácie a dohľadu nad trhom v súvislosti s uvádzaním výrobkov na trh a ktorým sa zrušuje nariadenie (EHS) č. 339/93 (Ú. v. EÚ L 218, 13. 8. 2008).</w:t>
            </w:r>
          </w:p>
          <w:p w:rsidR="006E1A25" w:rsidRPr="006E1A25" w:rsidP="006E1A25">
            <w:pPr>
              <w:bidi w:val="0"/>
              <w:spacing w:before="0"/>
              <w:jc w:val="left"/>
              <w:rPr>
                <w:rFonts w:ascii="Times New Roman" w:hAnsi="Times New Roman"/>
                <w:sz w:val="20"/>
                <w:szCs w:val="20"/>
                <w:lang w:eastAsia="en-US"/>
              </w:rPr>
            </w:pPr>
            <w:r w:rsidR="009853A0">
              <w:rPr>
                <w:rFonts w:ascii="Times New Roman" w:hAnsi="Times New Roman"/>
                <w:sz w:val="20"/>
                <w:szCs w:val="20"/>
                <w:vertAlign w:val="superscript"/>
                <w:lang w:eastAsia="en-US"/>
              </w:rPr>
              <w:t>3</w:t>
            </w:r>
            <w:r w:rsidRPr="006E1A25">
              <w:rPr>
                <w:rFonts w:ascii="Times New Roman" w:hAnsi="Times New Roman"/>
                <w:sz w:val="20"/>
                <w:szCs w:val="20"/>
                <w:lang w:eastAsia="en-US"/>
              </w:rPr>
              <w:t xml:space="preserve">) </w:t>
            </w:r>
            <w:r w:rsidRPr="006E1A25">
              <w:rPr>
                <w:rFonts w:ascii="Times New Roman" w:hAnsi="Times New Roman"/>
                <w:color w:val="231F20"/>
                <w:sz w:val="20"/>
                <w:szCs w:val="20"/>
                <w:lang w:eastAsia="en-US"/>
              </w:rPr>
              <w:t>Čl. 2 ods. 3 nariadenia (ES) č. 765/2008.</w:t>
            </w:r>
          </w:p>
          <w:p w:rsidR="006E1A25" w:rsidRPr="006E1A25" w:rsidP="006E1A25">
            <w:pPr>
              <w:bidi w:val="0"/>
              <w:spacing w:before="0"/>
              <w:jc w:val="left"/>
              <w:rPr>
                <w:rFonts w:ascii="Times New Roman" w:hAnsi="Times New Roman"/>
                <w:sz w:val="20"/>
                <w:szCs w:val="20"/>
                <w:lang w:eastAsia="en-US"/>
              </w:rPr>
            </w:pPr>
            <w:r w:rsidR="009853A0">
              <w:rPr>
                <w:rFonts w:ascii="Times New Roman" w:hAnsi="Times New Roman"/>
                <w:sz w:val="20"/>
                <w:szCs w:val="20"/>
                <w:vertAlign w:val="superscript"/>
                <w:lang w:eastAsia="en-US"/>
              </w:rPr>
              <w:t>4</w:t>
            </w:r>
            <w:r w:rsidRPr="006E1A25">
              <w:rPr>
                <w:rFonts w:ascii="Times New Roman" w:hAnsi="Times New Roman"/>
                <w:sz w:val="20"/>
                <w:szCs w:val="20"/>
                <w:lang w:eastAsia="en-US"/>
              </w:rPr>
              <w:t xml:space="preserve">) Čl. 2 ods. 4 nariadenia (ES) č. 765/2008. </w:t>
            </w:r>
          </w:p>
          <w:p w:rsidR="006E1A25" w:rsidRPr="006E1A25" w:rsidP="006E1A25">
            <w:pPr>
              <w:bidi w:val="0"/>
              <w:spacing w:before="0"/>
              <w:jc w:val="left"/>
              <w:rPr>
                <w:rFonts w:ascii="Times New Roman" w:hAnsi="Times New Roman"/>
                <w:sz w:val="20"/>
                <w:szCs w:val="20"/>
                <w:lang w:eastAsia="en-US"/>
              </w:rPr>
            </w:pPr>
            <w:r w:rsidR="009853A0">
              <w:rPr>
                <w:rFonts w:ascii="Times New Roman" w:hAnsi="Times New Roman"/>
                <w:sz w:val="20"/>
                <w:szCs w:val="20"/>
                <w:vertAlign w:val="superscript"/>
                <w:lang w:eastAsia="en-US"/>
              </w:rPr>
              <w:t>5</w:t>
            </w:r>
            <w:r w:rsidRPr="006E1A25">
              <w:rPr>
                <w:rFonts w:ascii="Times New Roman" w:hAnsi="Times New Roman"/>
                <w:sz w:val="20"/>
                <w:szCs w:val="20"/>
                <w:lang w:eastAsia="en-US"/>
              </w:rPr>
              <w:t xml:space="preserve">) </w:t>
            </w:r>
            <w:r w:rsidRPr="006E1A25">
              <w:rPr>
                <w:rFonts w:ascii="Times New Roman" w:hAnsi="Times New Roman"/>
                <w:color w:val="231F20"/>
                <w:sz w:val="20"/>
                <w:szCs w:val="20"/>
                <w:lang w:eastAsia="en-US"/>
              </w:rPr>
              <w:t>Čl. 2 ods. 5 nariadenia (ES) č. 765/2008.</w:t>
            </w:r>
          </w:p>
          <w:p w:rsidR="006E1A25" w:rsidRPr="006E1A25" w:rsidP="006E1A25">
            <w:pPr>
              <w:bidi w:val="0"/>
              <w:spacing w:before="0"/>
              <w:jc w:val="left"/>
              <w:rPr>
                <w:rFonts w:ascii="Times New Roman" w:hAnsi="Times New Roman"/>
                <w:sz w:val="20"/>
                <w:szCs w:val="20"/>
                <w:lang w:eastAsia="en-US"/>
              </w:rPr>
            </w:pPr>
            <w:r w:rsidR="009853A0">
              <w:rPr>
                <w:rFonts w:ascii="Times New Roman" w:hAnsi="Times New Roman"/>
                <w:sz w:val="20"/>
                <w:szCs w:val="20"/>
                <w:vertAlign w:val="superscript"/>
                <w:lang w:eastAsia="en-US"/>
              </w:rPr>
              <w:t>6</w:t>
            </w:r>
            <w:r w:rsidRPr="006E1A25">
              <w:rPr>
                <w:rFonts w:ascii="Times New Roman" w:hAnsi="Times New Roman"/>
                <w:sz w:val="20"/>
                <w:szCs w:val="20"/>
                <w:lang w:eastAsia="en-US"/>
              </w:rPr>
              <w:t xml:space="preserve">) </w:t>
            </w:r>
            <w:r w:rsidRPr="006E1A25">
              <w:rPr>
                <w:rFonts w:ascii="Times New Roman" w:hAnsi="Times New Roman"/>
                <w:color w:val="231F20"/>
                <w:sz w:val="20"/>
                <w:szCs w:val="20"/>
                <w:lang w:eastAsia="en-US"/>
              </w:rPr>
              <w:t>Čl. 2 ods. 6 nariadenia (ES) č. 765/2008.</w:t>
            </w:r>
          </w:p>
          <w:p w:rsidR="00322050" w:rsidRPr="006145AD" w:rsidP="00A72AD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E782A" w:rsidP="00721E45">
            <w:pPr>
              <w:autoSpaceDE w:val="0"/>
              <w:autoSpaceDN w:val="0"/>
              <w:bidi w:val="0"/>
              <w:spacing w:before="0"/>
              <w:jc w:val="center"/>
              <w:rPr>
                <w:rFonts w:ascii="Times New Roman" w:hAnsi="Times New Roman"/>
                <w:sz w:val="20"/>
                <w:szCs w:val="20"/>
              </w:rPr>
            </w:pPr>
            <w:r w:rsidR="00C656D7">
              <w:rPr>
                <w:rFonts w:ascii="Times New Roman" w:hAnsi="Times New Roman"/>
                <w:sz w:val="20"/>
                <w:szCs w:val="20"/>
              </w:rPr>
              <w:t>Č:2</w:t>
            </w:r>
          </w:p>
          <w:p w:rsidR="00C656D7"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E782A" w:rsidRPr="00F96B7C" w:rsidP="00F96B7C">
            <w:pPr>
              <w:pStyle w:val="CM4"/>
              <w:bidi w:val="0"/>
              <w:jc w:val="both"/>
              <w:rPr>
                <w:rFonts w:ascii="Times New Roman" w:hAnsi="Times New Roman"/>
                <w:color w:val="19161B"/>
                <w:sz w:val="20"/>
                <w:szCs w:val="20"/>
              </w:rPr>
            </w:pPr>
            <w:r w:rsidRPr="00F96B7C" w:rsidR="0054735A">
              <w:rPr>
                <w:rFonts w:ascii="Times New Roman" w:hAnsi="Times New Roman"/>
                <w:color w:val="19161B"/>
                <w:sz w:val="20"/>
                <w:szCs w:val="20"/>
              </w:rPr>
              <w:t>Táto smernica sa vzťahuje na meradlá vymedzené v osobitných prílohách pre druhy meradiel III až XII (ďalej len „osobitné prílohy pre meradlá“), ktoré sa týkajú vodomerov (MI-001), plynomerov a prepočítavačov objemu (MI-002), elektromerov (MI-003), meračov tepla (MI-004), meracích zostáv na kontinu</w:t>
            </w:r>
            <w:r w:rsidRPr="00F96B7C" w:rsidR="0054735A">
              <w:rPr>
                <w:rFonts w:ascii="Times New Roman" w:hAnsi="Times New Roman"/>
                <w:color w:val="19161B"/>
                <w:sz w:val="20"/>
                <w:szCs w:val="20"/>
              </w:rPr>
              <w:softHyphen/>
              <w:t>álne a dynamické meranie pretečeného množstva kvapalín okrem vody (MI-005), váh s automatickou činnosťou (MI- 006), taxametrov (MI-007), materializovaných mier (MI-008), meradiel rozmerov (MI-009) a analyzátorov výfukových plynov (MI-010).</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E782A"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E782A" w:rsidRPr="00EE5D28" w:rsidP="004D6CF2">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E782A"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 1</w:t>
            </w:r>
          </w:p>
          <w:p w:rsidR="006E1A25"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6E1A25"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P: a) – j)</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06441B" w:rsidP="006E1A25">
            <w:pPr>
              <w:bidi w:val="0"/>
              <w:spacing w:before="0"/>
              <w:rPr>
                <w:rFonts w:ascii="Times New Roman" w:hAnsi="Times New Roman"/>
              </w:rPr>
            </w:pPr>
            <w:r w:rsidR="006E1A25">
              <w:rPr>
                <w:rFonts w:ascii="Times New Roman" w:hAnsi="Times New Roman"/>
                <w:sz w:val="20"/>
                <w:szCs w:val="20"/>
              </w:rPr>
              <w:t xml:space="preserve">(2) </w:t>
            </w:r>
            <w:r w:rsidRPr="0006441B">
              <w:rPr>
                <w:rFonts w:ascii="Times New Roman" w:hAnsi="Times New Roman"/>
                <w:sz w:val="20"/>
              </w:rPr>
              <w:t xml:space="preserve">Toto nariadenie vlády sa vzťahuje na druhy meradiel, </w:t>
            </w:r>
            <w:r w:rsidR="00826256">
              <w:rPr>
                <w:rFonts w:ascii="Times New Roman" w:hAnsi="Times New Roman"/>
                <w:sz w:val="20"/>
              </w:rPr>
              <w:t>ktoré sú uvedené</w:t>
            </w:r>
            <w:r w:rsidRPr="0006441B">
              <w:rPr>
                <w:rFonts w:ascii="Times New Roman" w:hAnsi="Times New Roman"/>
                <w:sz w:val="20"/>
              </w:rPr>
              <w:t xml:space="preserve"> v prílohách III až XII smernice Európskeho parlamentu a Rady 2014/32/EÚ z 26. februára 2014 o harmonizácii právnych predpisov členských štátov týkajúcich sa sprístupňovania meradiel na trhu v</w:t>
            </w:r>
            <w:r w:rsidR="00826256">
              <w:rPr>
                <w:rFonts w:ascii="Times New Roman" w:hAnsi="Times New Roman"/>
                <w:sz w:val="20"/>
              </w:rPr>
              <w:t xml:space="preserve"> platnom </w:t>
            </w:r>
            <w:r w:rsidRPr="0006441B">
              <w:rPr>
                <w:rFonts w:ascii="Times New Roman" w:hAnsi="Times New Roman"/>
                <w:sz w:val="20"/>
              </w:rPr>
              <w:t>znení (ďalej len „smernica“), ktorými sú</w:t>
            </w:r>
            <w:r w:rsidRPr="00AD06D6">
              <w:rPr>
                <w:rFonts w:ascii="Times New Roman" w:hAnsi="Times New Roman"/>
              </w:rPr>
              <w:t xml:space="preserve"> </w:t>
            </w:r>
          </w:p>
          <w:p w:rsidR="006E1A25" w:rsidRPr="006E1A25" w:rsidP="006E1A25">
            <w:pPr>
              <w:bidi w:val="0"/>
              <w:spacing w:before="0"/>
              <w:rPr>
                <w:rFonts w:ascii="Times New Roman" w:hAnsi="Times New Roman"/>
                <w:sz w:val="20"/>
                <w:szCs w:val="20"/>
              </w:rPr>
            </w:pPr>
            <w:r w:rsidR="0006441B">
              <w:rPr>
                <w:rFonts w:ascii="Times New Roman" w:hAnsi="Times New Roman"/>
                <w:sz w:val="20"/>
                <w:szCs w:val="20"/>
              </w:rPr>
              <w:t xml:space="preserve">a) </w:t>
            </w:r>
            <w:r w:rsidRPr="006E1A25">
              <w:rPr>
                <w:rFonts w:ascii="Times New Roman" w:hAnsi="Times New Roman"/>
                <w:sz w:val="20"/>
                <w:szCs w:val="20"/>
              </w:rPr>
              <w:t xml:space="preserve">vodomery </w:t>
            </w:r>
            <w:r w:rsidRPr="00CF4FF3" w:rsidR="00CF4FF3">
              <w:rPr>
                <w:rFonts w:ascii="Times New Roman" w:hAnsi="Times New Roman"/>
                <w:sz w:val="20"/>
                <w:szCs w:val="20"/>
              </w:rPr>
              <w:t>[príloha III smernice (MI-001)</w:t>
            </w:r>
            <w:r w:rsidRPr="00CF4FF3" w:rsidR="00CF4FF3">
              <w:rPr>
                <w:rFonts w:ascii="Times New Roman" w:hAnsi="Times New Roman"/>
                <w:sz w:val="20"/>
                <w:szCs w:val="20"/>
                <w:lang w:val="en-US"/>
              </w:rPr>
              <w:t>]</w:t>
            </w:r>
            <w:r w:rsidRPr="00CF4FF3">
              <w:rPr>
                <w:rFonts w:ascii="Times New Roman" w:hAnsi="Times New Roman"/>
                <w:sz w:val="20"/>
                <w:szCs w:val="20"/>
              </w:rPr>
              <w:t>,</w:t>
            </w:r>
            <w:r w:rsidRPr="006E1A25">
              <w:rPr>
                <w:rFonts w:ascii="Times New Roman" w:hAnsi="Times New Roman"/>
                <w:sz w:val="20"/>
                <w:szCs w:val="20"/>
              </w:rPr>
              <w:t xml:space="preserve"> </w:t>
            </w:r>
          </w:p>
          <w:p w:rsidR="006E1A25" w:rsidRPr="006E1A25" w:rsidP="006E1A25">
            <w:pPr>
              <w:bidi w:val="0"/>
              <w:spacing w:before="0"/>
              <w:rPr>
                <w:rFonts w:ascii="Times New Roman" w:hAnsi="Times New Roman"/>
                <w:sz w:val="20"/>
                <w:szCs w:val="20"/>
              </w:rPr>
            </w:pPr>
            <w:r w:rsidR="00CF4FF3">
              <w:rPr>
                <w:rFonts w:ascii="Times New Roman" w:hAnsi="Times New Roman"/>
                <w:sz w:val="20"/>
                <w:szCs w:val="20"/>
              </w:rPr>
              <w:t xml:space="preserve">b) </w:t>
            </w:r>
            <w:r w:rsidRPr="006E1A25">
              <w:rPr>
                <w:rFonts w:ascii="Times New Roman" w:hAnsi="Times New Roman"/>
                <w:sz w:val="20"/>
                <w:szCs w:val="20"/>
              </w:rPr>
              <w:t xml:space="preserve">plynomery a prepočítavače objemu </w:t>
            </w:r>
            <w:r w:rsidR="00CF4FF3">
              <w:rPr>
                <w:rFonts w:ascii="Times New Roman" w:hAnsi="Times New Roman"/>
                <w:sz w:val="20"/>
                <w:szCs w:val="20"/>
              </w:rPr>
              <w:t xml:space="preserve">plynu </w:t>
            </w:r>
            <w:r w:rsidRPr="00CF4FF3" w:rsidR="00CF4FF3">
              <w:rPr>
                <w:rFonts w:ascii="Times New Roman" w:hAnsi="Times New Roman"/>
                <w:sz w:val="20"/>
                <w:szCs w:val="20"/>
              </w:rPr>
              <w:t xml:space="preserve">[príloha </w:t>
            </w:r>
            <w:r w:rsidR="00CF4FF3">
              <w:rPr>
                <w:rFonts w:ascii="Times New Roman" w:hAnsi="Times New Roman"/>
                <w:sz w:val="20"/>
                <w:szCs w:val="20"/>
              </w:rPr>
              <w:t>IV</w:t>
            </w:r>
            <w:r w:rsidRPr="00CF4FF3" w:rsidR="00CF4FF3">
              <w:rPr>
                <w:rFonts w:ascii="Times New Roman" w:hAnsi="Times New Roman"/>
                <w:sz w:val="20"/>
                <w:szCs w:val="20"/>
              </w:rPr>
              <w:t xml:space="preserve"> smernice </w:t>
            </w:r>
            <w:r w:rsidR="00CF4FF3">
              <w:rPr>
                <w:rFonts w:ascii="Times New Roman" w:hAnsi="Times New Roman"/>
                <w:sz w:val="20"/>
                <w:szCs w:val="20"/>
              </w:rPr>
              <w:t>(MI-002</w:t>
            </w:r>
            <w:r w:rsidRPr="00CF4FF3" w:rsidR="00CF4FF3">
              <w:rPr>
                <w:rFonts w:ascii="Times New Roman" w:hAnsi="Times New Roman"/>
                <w:sz w:val="20"/>
                <w:szCs w:val="20"/>
              </w:rPr>
              <w:t>)</w:t>
            </w:r>
            <w:r w:rsidRPr="00CF4FF3" w:rsidR="00CF4FF3">
              <w:rPr>
                <w:rFonts w:ascii="Times New Roman" w:hAnsi="Times New Roman"/>
                <w:sz w:val="20"/>
                <w:szCs w:val="20"/>
                <w:lang w:val="en-US"/>
              </w:rPr>
              <w:t>]</w:t>
            </w:r>
            <w:r w:rsidRPr="006E1A25">
              <w:rPr>
                <w:rFonts w:ascii="Times New Roman" w:hAnsi="Times New Roman"/>
                <w:sz w:val="20"/>
                <w:szCs w:val="20"/>
              </w:rPr>
              <w:t xml:space="preserve">, </w:t>
            </w:r>
          </w:p>
          <w:p w:rsidR="006E1A25" w:rsidRPr="006E1A25" w:rsidP="006E1A25">
            <w:pPr>
              <w:bidi w:val="0"/>
              <w:spacing w:before="0"/>
              <w:rPr>
                <w:rFonts w:ascii="Times New Roman" w:hAnsi="Times New Roman"/>
                <w:sz w:val="20"/>
                <w:szCs w:val="20"/>
              </w:rPr>
            </w:pPr>
            <w:r w:rsidR="00CF4FF3">
              <w:rPr>
                <w:rFonts w:ascii="Times New Roman" w:hAnsi="Times New Roman"/>
                <w:sz w:val="20"/>
                <w:szCs w:val="20"/>
              </w:rPr>
              <w:t xml:space="preserve">c) </w:t>
            </w:r>
            <w:r w:rsidRPr="006E1A25">
              <w:rPr>
                <w:rFonts w:ascii="Times New Roman" w:hAnsi="Times New Roman"/>
                <w:sz w:val="20"/>
                <w:szCs w:val="20"/>
              </w:rPr>
              <w:t xml:space="preserve">elektromery </w:t>
            </w:r>
            <w:r w:rsidRPr="00CF4FF3" w:rsidR="00CF4FF3">
              <w:rPr>
                <w:rFonts w:ascii="Times New Roman" w:hAnsi="Times New Roman"/>
                <w:sz w:val="20"/>
              </w:rPr>
              <w:t>na meranie činnej elektrickej energie [príloha V smernice (MI-003)]</w:t>
            </w:r>
            <w:r w:rsidRPr="006E1A25">
              <w:rPr>
                <w:rFonts w:ascii="Times New Roman" w:hAnsi="Times New Roman"/>
                <w:sz w:val="20"/>
                <w:szCs w:val="20"/>
              </w:rPr>
              <w:t xml:space="preserve">, </w:t>
            </w:r>
          </w:p>
          <w:p w:rsidR="006E1A25" w:rsidRPr="006E1A25" w:rsidP="006E1A25">
            <w:pPr>
              <w:bidi w:val="0"/>
              <w:spacing w:before="0"/>
              <w:rPr>
                <w:rFonts w:ascii="Times New Roman" w:hAnsi="Times New Roman"/>
                <w:sz w:val="20"/>
                <w:szCs w:val="20"/>
              </w:rPr>
            </w:pPr>
            <w:r w:rsidR="00CF4FF3">
              <w:rPr>
                <w:rFonts w:ascii="Times New Roman" w:hAnsi="Times New Roman"/>
                <w:sz w:val="20"/>
                <w:szCs w:val="20"/>
              </w:rPr>
              <w:t xml:space="preserve">d) </w:t>
            </w:r>
            <w:r w:rsidRPr="006E1A25">
              <w:rPr>
                <w:rFonts w:ascii="Times New Roman" w:hAnsi="Times New Roman"/>
                <w:sz w:val="20"/>
                <w:szCs w:val="20"/>
              </w:rPr>
              <w:t xml:space="preserve">merače tepla </w:t>
            </w:r>
            <w:r w:rsidRPr="00CF4FF3" w:rsidR="00CF4FF3">
              <w:rPr>
                <w:rFonts w:ascii="Times New Roman" w:hAnsi="Times New Roman"/>
                <w:sz w:val="20"/>
              </w:rPr>
              <w:t>[príloha VI smernice (MI-004)]</w:t>
            </w:r>
            <w:r w:rsidRPr="006E1A25">
              <w:rPr>
                <w:rFonts w:ascii="Times New Roman" w:hAnsi="Times New Roman"/>
                <w:sz w:val="20"/>
                <w:szCs w:val="20"/>
              </w:rPr>
              <w:t xml:space="preserve">, </w:t>
            </w:r>
          </w:p>
          <w:p w:rsidR="006E1A25" w:rsidRPr="006E1A25" w:rsidP="006E1A25">
            <w:pPr>
              <w:bidi w:val="0"/>
              <w:spacing w:before="0"/>
              <w:rPr>
                <w:rFonts w:ascii="Times New Roman" w:hAnsi="Times New Roman"/>
                <w:sz w:val="20"/>
                <w:szCs w:val="20"/>
              </w:rPr>
            </w:pPr>
            <w:r w:rsidR="00CF4FF3">
              <w:rPr>
                <w:rFonts w:ascii="Times New Roman" w:hAnsi="Times New Roman"/>
                <w:sz w:val="20"/>
                <w:szCs w:val="20"/>
              </w:rPr>
              <w:t xml:space="preserve">e) </w:t>
            </w:r>
            <w:r w:rsidRPr="006E1A25">
              <w:rPr>
                <w:rFonts w:ascii="Times New Roman" w:hAnsi="Times New Roman"/>
                <w:sz w:val="20"/>
                <w:szCs w:val="20"/>
              </w:rPr>
              <w:t xml:space="preserve">meracie zostavy na kontinuálne a dynamické meranie množstva kvapalín okrem vody </w:t>
            </w:r>
            <w:r w:rsidRPr="00CF4FF3" w:rsidR="00CF4FF3">
              <w:rPr>
                <w:rFonts w:ascii="Times New Roman" w:hAnsi="Times New Roman"/>
                <w:sz w:val="20"/>
              </w:rPr>
              <w:t>[príloha VII smernice (MI-005)]</w:t>
            </w:r>
            <w:r w:rsidRPr="006E1A25">
              <w:rPr>
                <w:rFonts w:ascii="Times New Roman" w:hAnsi="Times New Roman"/>
                <w:sz w:val="20"/>
                <w:szCs w:val="20"/>
              </w:rPr>
              <w:t xml:space="preserve">, </w:t>
            </w:r>
          </w:p>
          <w:p w:rsidR="006E1A25" w:rsidRPr="006E1A25" w:rsidP="006E1A25">
            <w:pPr>
              <w:bidi w:val="0"/>
              <w:spacing w:before="0"/>
              <w:rPr>
                <w:rFonts w:ascii="Times New Roman" w:hAnsi="Times New Roman"/>
                <w:sz w:val="20"/>
                <w:szCs w:val="20"/>
              </w:rPr>
            </w:pPr>
            <w:r w:rsidR="00CF4FF3">
              <w:rPr>
                <w:rFonts w:ascii="Times New Roman" w:hAnsi="Times New Roman"/>
                <w:sz w:val="20"/>
                <w:szCs w:val="20"/>
              </w:rPr>
              <w:t xml:space="preserve">f) </w:t>
            </w:r>
            <w:r w:rsidRPr="006E1A25">
              <w:rPr>
                <w:rFonts w:ascii="Times New Roman" w:hAnsi="Times New Roman"/>
                <w:sz w:val="20"/>
                <w:szCs w:val="20"/>
              </w:rPr>
              <w:t xml:space="preserve">váhy s automatickou činnosťou </w:t>
            </w:r>
            <w:r w:rsidRPr="00CF4FF3" w:rsidR="00CF4FF3">
              <w:rPr>
                <w:rFonts w:ascii="Times New Roman" w:hAnsi="Times New Roman"/>
                <w:sz w:val="20"/>
              </w:rPr>
              <w:t>[príloha VIII smernice (MI-006)]</w:t>
            </w:r>
            <w:r w:rsidRPr="006E1A25">
              <w:rPr>
                <w:rFonts w:ascii="Times New Roman" w:hAnsi="Times New Roman"/>
                <w:sz w:val="20"/>
                <w:szCs w:val="20"/>
              </w:rPr>
              <w:t xml:space="preserve">, </w:t>
            </w:r>
          </w:p>
          <w:p w:rsidR="006E1A25" w:rsidRPr="006E1A25" w:rsidP="006E1A25">
            <w:pPr>
              <w:bidi w:val="0"/>
              <w:spacing w:before="0"/>
              <w:rPr>
                <w:rFonts w:ascii="Times New Roman" w:hAnsi="Times New Roman"/>
                <w:sz w:val="20"/>
                <w:szCs w:val="20"/>
              </w:rPr>
            </w:pPr>
            <w:r w:rsidR="00CF4FF3">
              <w:rPr>
                <w:rFonts w:ascii="Times New Roman" w:hAnsi="Times New Roman"/>
                <w:sz w:val="20"/>
                <w:szCs w:val="20"/>
              </w:rPr>
              <w:t xml:space="preserve">g) </w:t>
            </w:r>
            <w:r w:rsidRPr="006E1A25">
              <w:rPr>
                <w:rFonts w:ascii="Times New Roman" w:hAnsi="Times New Roman"/>
                <w:sz w:val="20"/>
                <w:szCs w:val="20"/>
              </w:rPr>
              <w:t xml:space="preserve">taxametre </w:t>
            </w:r>
            <w:r w:rsidRPr="00CF4FF3" w:rsidR="00CF4FF3">
              <w:rPr>
                <w:rFonts w:ascii="Times New Roman" w:hAnsi="Times New Roman"/>
                <w:sz w:val="20"/>
              </w:rPr>
              <w:t>[príloha IX smernice (MI-007)]</w:t>
            </w:r>
            <w:r w:rsidRPr="006E1A25">
              <w:rPr>
                <w:rFonts w:ascii="Times New Roman" w:hAnsi="Times New Roman"/>
                <w:sz w:val="20"/>
                <w:szCs w:val="20"/>
              </w:rPr>
              <w:t xml:space="preserve">, </w:t>
            </w:r>
          </w:p>
          <w:p w:rsidR="006E1A25" w:rsidRPr="006E1A25" w:rsidP="006E1A25">
            <w:pPr>
              <w:bidi w:val="0"/>
              <w:spacing w:before="0"/>
              <w:rPr>
                <w:rFonts w:ascii="Times New Roman" w:hAnsi="Times New Roman"/>
                <w:sz w:val="20"/>
                <w:szCs w:val="20"/>
              </w:rPr>
            </w:pPr>
            <w:r w:rsidR="00CF4FF3">
              <w:rPr>
                <w:rFonts w:ascii="Times New Roman" w:hAnsi="Times New Roman"/>
                <w:sz w:val="20"/>
                <w:szCs w:val="20"/>
              </w:rPr>
              <w:t xml:space="preserve">h) </w:t>
            </w:r>
            <w:r w:rsidRPr="006E1A25">
              <w:rPr>
                <w:rFonts w:ascii="Times New Roman" w:hAnsi="Times New Roman"/>
                <w:sz w:val="20"/>
                <w:szCs w:val="20"/>
              </w:rPr>
              <w:t xml:space="preserve">materializované miery </w:t>
            </w:r>
            <w:r w:rsidRPr="00CF4FF3" w:rsidR="00CF4FF3">
              <w:rPr>
                <w:rFonts w:ascii="Times New Roman" w:hAnsi="Times New Roman"/>
                <w:sz w:val="20"/>
              </w:rPr>
              <w:t>[príloha X smernice (MI-008)],</w:t>
            </w:r>
          </w:p>
          <w:p w:rsidR="006E1A25" w:rsidRPr="006E1A25" w:rsidP="006E1A25">
            <w:pPr>
              <w:bidi w:val="0"/>
              <w:spacing w:before="0"/>
              <w:rPr>
                <w:rFonts w:ascii="Times New Roman" w:hAnsi="Times New Roman"/>
                <w:sz w:val="20"/>
                <w:szCs w:val="20"/>
              </w:rPr>
            </w:pPr>
            <w:r w:rsidR="00CF4FF3">
              <w:rPr>
                <w:rFonts w:ascii="Times New Roman" w:hAnsi="Times New Roman"/>
                <w:sz w:val="20"/>
                <w:szCs w:val="20"/>
              </w:rPr>
              <w:t xml:space="preserve">i) </w:t>
            </w:r>
            <w:r w:rsidRPr="006E1A25">
              <w:rPr>
                <w:rFonts w:ascii="Times New Roman" w:hAnsi="Times New Roman"/>
                <w:sz w:val="20"/>
                <w:szCs w:val="20"/>
              </w:rPr>
              <w:t xml:space="preserve">meradlá </w:t>
            </w:r>
            <w:r w:rsidR="00CF4FF3">
              <w:rPr>
                <w:rFonts w:ascii="Times New Roman" w:hAnsi="Times New Roman"/>
                <w:sz w:val="20"/>
                <w:szCs w:val="20"/>
              </w:rPr>
              <w:t xml:space="preserve">na meranie </w:t>
            </w:r>
            <w:r w:rsidRPr="006E1A25">
              <w:rPr>
                <w:rFonts w:ascii="Times New Roman" w:hAnsi="Times New Roman"/>
                <w:sz w:val="20"/>
                <w:szCs w:val="20"/>
              </w:rPr>
              <w:t xml:space="preserve">rozmerov </w:t>
            </w:r>
            <w:r w:rsidRPr="00CF4FF3" w:rsidR="00CF4FF3">
              <w:rPr>
                <w:rFonts w:ascii="Times New Roman" w:hAnsi="Times New Roman"/>
                <w:sz w:val="20"/>
              </w:rPr>
              <w:t xml:space="preserve">[príloha XI smernice (MI-009)] </w:t>
            </w:r>
            <w:r w:rsidRPr="00CF4FF3">
              <w:rPr>
                <w:rFonts w:ascii="Times New Roman" w:hAnsi="Times New Roman"/>
                <w:sz w:val="16"/>
                <w:szCs w:val="20"/>
              </w:rPr>
              <w:t xml:space="preserve"> </w:t>
            </w:r>
            <w:r w:rsidRPr="006E1A25">
              <w:rPr>
                <w:rFonts w:ascii="Times New Roman" w:hAnsi="Times New Roman"/>
                <w:sz w:val="20"/>
                <w:szCs w:val="20"/>
              </w:rPr>
              <w:t xml:space="preserve">a </w:t>
            </w:r>
          </w:p>
          <w:p w:rsidR="00EE782A" w:rsidRPr="00E05AD2" w:rsidP="006E1A25">
            <w:pPr>
              <w:bidi w:val="0"/>
              <w:spacing w:before="0"/>
              <w:rPr>
                <w:rFonts w:ascii="Times New Roman" w:hAnsi="Times New Roman"/>
                <w:sz w:val="20"/>
                <w:szCs w:val="20"/>
              </w:rPr>
            </w:pPr>
            <w:r w:rsidR="00CF4FF3">
              <w:rPr>
                <w:rFonts w:ascii="Times New Roman" w:hAnsi="Times New Roman"/>
                <w:sz w:val="20"/>
                <w:szCs w:val="20"/>
              </w:rPr>
              <w:t xml:space="preserve">j) </w:t>
            </w:r>
            <w:r w:rsidRPr="006E1A25" w:rsidR="006E1A25">
              <w:rPr>
                <w:rFonts w:ascii="Times New Roman" w:hAnsi="Times New Roman"/>
                <w:sz w:val="20"/>
                <w:szCs w:val="20"/>
              </w:rPr>
              <w:t xml:space="preserve">analyzátory výfukových plynov </w:t>
            </w:r>
            <w:r w:rsidRPr="00CF4FF3" w:rsidR="00CF4FF3">
              <w:rPr>
                <w:rFonts w:ascii="Times New Roman" w:hAnsi="Times New Roman"/>
                <w:sz w:val="20"/>
              </w:rPr>
              <w:t>[príloha XII smernice (MI-010)]</w:t>
            </w:r>
            <w:r w:rsidRPr="00CF4FF3" w:rsidR="006E1A25">
              <w:rPr>
                <w:rFonts w:ascii="Times New Roman" w:hAnsi="Times New Roman"/>
                <w:sz w:val="16"/>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E782A"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E782A" w:rsidRPr="006145AD" w:rsidP="00A72AD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21793" w:rsidP="00721E45">
            <w:pPr>
              <w:autoSpaceDE w:val="0"/>
              <w:autoSpaceDN w:val="0"/>
              <w:bidi w:val="0"/>
              <w:spacing w:before="0"/>
              <w:jc w:val="center"/>
              <w:rPr>
                <w:rFonts w:ascii="Times New Roman" w:hAnsi="Times New Roman"/>
                <w:sz w:val="20"/>
                <w:szCs w:val="20"/>
              </w:rPr>
            </w:pPr>
            <w:r w:rsidR="00C656D7">
              <w:rPr>
                <w:rFonts w:ascii="Times New Roman" w:hAnsi="Times New Roman"/>
                <w:sz w:val="20"/>
                <w:szCs w:val="20"/>
              </w:rPr>
              <w:t>Č:2</w:t>
            </w:r>
          </w:p>
          <w:p w:rsidR="00C656D7"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O:2</w:t>
            </w:r>
          </w:p>
          <w:p w:rsidR="009D6F57" w:rsidRPr="00EE5D28" w:rsidP="00721E4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F96B7C" w:rsidP="00F96B7C">
            <w:pPr>
              <w:pStyle w:val="tl10ptPodaokraja"/>
              <w:autoSpaceDE/>
              <w:autoSpaceDN/>
              <w:bidi w:val="0"/>
              <w:ind w:right="63"/>
              <w:rPr>
                <w:rFonts w:ascii="Times New Roman" w:hAnsi="Times New Roman"/>
              </w:rPr>
            </w:pPr>
            <w:r w:rsidRPr="00F96B7C" w:rsidR="0054735A">
              <w:rPr>
                <w:rFonts w:ascii="Times New Roman" w:hAnsi="Times New Roman"/>
                <w:color w:val="19161B"/>
              </w:rPr>
              <w:t>Táto smernica je osobitnou smernicou v súvislosti s požiadavkami na elektromagnetickú odolnosť v zmysle článku 2 ods. 3 smernice Európskeho parlamentu a Rady 2014/30/EÚ (</w:t>
            </w:r>
            <w:r w:rsidRPr="00F96B7C" w:rsidR="0054735A">
              <w:rPr>
                <w:rFonts w:ascii="Times New Roman" w:hAnsi="Times New Roman"/>
                <w:color w:val="19161B"/>
                <w:vertAlign w:val="superscript"/>
              </w:rPr>
              <w:t>1</w:t>
            </w:r>
            <w:r w:rsidRPr="00F96B7C" w:rsidR="0054735A">
              <w:rPr>
                <w:rFonts w:ascii="Times New Roman" w:hAnsi="Times New Roman"/>
                <w:color w:val="19161B"/>
              </w:rPr>
              <w:t>). Uvedená smernica sa naďalej uplatňuje, pokiaľ ide o požiadavky na emisie.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 1</w:t>
            </w:r>
          </w:p>
          <w:p w:rsidR="006E1A25"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43210B">
            <w:pPr>
              <w:pStyle w:val="odsek"/>
              <w:keepNext w:val="0"/>
              <w:bidi w:val="0"/>
              <w:spacing w:before="0" w:after="0"/>
              <w:ind w:firstLine="0"/>
              <w:rPr>
                <w:rFonts w:ascii="Times New Roman" w:hAnsi="Times New Roman"/>
                <w:sz w:val="20"/>
                <w:szCs w:val="20"/>
              </w:rPr>
            </w:pPr>
            <w:r w:rsidR="0043210B">
              <w:rPr>
                <w:rFonts w:ascii="Times New Roman" w:hAnsi="Times New Roman"/>
                <w:sz w:val="20"/>
                <w:szCs w:val="20"/>
              </w:rPr>
              <w:t xml:space="preserve">(3) </w:t>
            </w:r>
            <w:r w:rsidRPr="006E1A25" w:rsidR="006E1A25">
              <w:rPr>
                <w:rFonts w:ascii="Times New Roman" w:hAnsi="Times New Roman"/>
                <w:sz w:val="20"/>
                <w:szCs w:val="20"/>
              </w:rPr>
              <w:t>To</w:t>
            </w:r>
            <w:r w:rsidR="00A1300F">
              <w:rPr>
                <w:rFonts w:ascii="Times New Roman" w:hAnsi="Times New Roman"/>
                <w:sz w:val="20"/>
                <w:szCs w:val="20"/>
              </w:rPr>
              <w:t xml:space="preserve">to nariadenie vlády sa </w:t>
            </w:r>
            <w:r w:rsidRPr="006E1A25" w:rsidR="006E1A25">
              <w:rPr>
                <w:rFonts w:ascii="Times New Roman" w:hAnsi="Times New Roman"/>
                <w:sz w:val="20"/>
                <w:szCs w:val="20"/>
              </w:rPr>
              <w:t>vzťahuje aj na požiadavky na elektromagnetickú odolnosť podľa osobitného predpisu.</w:t>
            </w:r>
            <w:r w:rsidR="0043210B">
              <w:rPr>
                <w:rFonts w:ascii="Times New Roman" w:hAnsi="Times New Roman"/>
                <w:sz w:val="20"/>
                <w:szCs w:val="20"/>
                <w:vertAlign w:val="superscript"/>
              </w:rPr>
              <w:t>9</w:t>
            </w:r>
            <w:r w:rsidRPr="006E1A25" w:rsidR="006E1A25">
              <w:rPr>
                <w:rFonts w:ascii="Times New Roman" w:hAnsi="Times New Roman"/>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A92763" w:rsidRPr="0043210B" w:rsidP="002637BD">
            <w:pPr>
              <w:autoSpaceDE w:val="0"/>
              <w:autoSpaceDN w:val="0"/>
              <w:bidi w:val="0"/>
              <w:spacing w:before="0"/>
              <w:jc w:val="left"/>
              <w:rPr>
                <w:rFonts w:ascii="Times New Roman" w:hAnsi="Times New Roman"/>
                <w:sz w:val="20"/>
                <w:szCs w:val="20"/>
              </w:rPr>
            </w:pPr>
            <w:r w:rsidRPr="0043210B" w:rsidR="0043210B">
              <w:rPr>
                <w:rStyle w:val="FootnoteReference"/>
                <w:rFonts w:ascii="Times New Roman" w:hAnsi="Times New Roman"/>
                <w:b w:val="0"/>
                <w:sz w:val="20"/>
              </w:rPr>
              <w:t>9</w:t>
            </w:r>
            <w:r w:rsidR="00826256">
              <w:rPr>
                <w:rFonts w:ascii="Times New Roman" w:hAnsi="Times New Roman"/>
                <w:sz w:val="20"/>
              </w:rPr>
              <w:t>) § 1 ods. 4</w:t>
            </w:r>
            <w:r w:rsidRPr="0043210B" w:rsidR="0043210B">
              <w:rPr>
                <w:rFonts w:ascii="Times New Roman" w:hAnsi="Times New Roman"/>
                <w:sz w:val="20"/>
              </w:rPr>
              <w:t xml:space="preserve"> nariadenia vlády Slovenskej republiky č. .../2016 Z. z. o elektromagnetickej kompatibilite.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F2E54" w:rsidP="004F2E54">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E21793" w:rsidRPr="00EE5D28" w:rsidP="004F2E54">
            <w:pPr>
              <w:autoSpaceDE w:val="0"/>
              <w:autoSpaceDN w:val="0"/>
              <w:bidi w:val="0"/>
              <w:spacing w:before="0"/>
              <w:jc w:val="center"/>
              <w:rPr>
                <w:rFonts w:ascii="Times New Roman" w:hAnsi="Times New Roman"/>
                <w:sz w:val="20"/>
                <w:szCs w:val="20"/>
              </w:rPr>
            </w:pPr>
            <w:r w:rsidR="004F2E54">
              <w:rPr>
                <w:rFonts w:ascii="Times New Roman" w:hAnsi="Times New Roman"/>
                <w:sz w:val="20"/>
                <w:szCs w:val="20"/>
              </w:rPr>
              <w:t>O:</w:t>
            </w:r>
            <w:r w:rsidR="0054735A">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F96B7C" w:rsidP="00F96B7C">
            <w:pPr>
              <w:pStyle w:val="CM4"/>
              <w:bidi w:val="0"/>
              <w:jc w:val="both"/>
              <w:rPr>
                <w:rFonts w:ascii="Times New Roman" w:hAnsi="Times New Roman"/>
                <w:color w:val="19161B"/>
                <w:sz w:val="20"/>
                <w:szCs w:val="20"/>
              </w:rPr>
            </w:pPr>
            <w:r w:rsidRPr="00F96B7C" w:rsidR="0054735A">
              <w:rPr>
                <w:rFonts w:ascii="Times New Roman" w:hAnsi="Times New Roman"/>
                <w:color w:val="19161B"/>
                <w:sz w:val="20"/>
                <w:szCs w:val="20"/>
              </w:rPr>
              <w:t>Členské štáty môžu, ak to považujú za opodstatnené, nariadiť používanie meradiel pri meraniach z dôvodu verejného záujmu, ochrany verejného zdravia, verejnej bezpečnosti, verejného poriadku, ochrany životného prostredia, ochrany spotrebiteľa, určovania daní a ciel a v záujme obchodovania v súlade s dobrými mravmi.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P="003C1BAF">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 1</w:t>
            </w:r>
          </w:p>
          <w:p w:rsidR="006E1A25" w:rsidRPr="00EE5D28" w:rsidP="003C1BAF">
            <w:pPr>
              <w:autoSpaceDE w:val="0"/>
              <w:autoSpaceDN w:val="0"/>
              <w:bidi w:val="0"/>
              <w:spacing w:before="0"/>
              <w:jc w:val="center"/>
              <w:rPr>
                <w:rFonts w:ascii="Times New Roman" w:hAnsi="Times New Roman"/>
                <w:sz w:val="20"/>
                <w:szCs w:val="20"/>
              </w:rPr>
            </w:pPr>
            <w:r>
              <w:rPr>
                <w:rFonts w:ascii="Times New Roman" w:hAnsi="Times New Roman"/>
                <w:sz w:val="20"/>
                <w:szCs w:val="20"/>
              </w:rPr>
              <w:t>O: 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3210B" w:rsidRPr="0043210B" w:rsidP="0043210B">
            <w:pPr>
              <w:pStyle w:val="ListParagraph"/>
              <w:bidi w:val="0"/>
              <w:spacing w:before="60" w:after="60" w:line="240" w:lineRule="auto"/>
              <w:ind w:left="0"/>
              <w:jc w:val="both"/>
              <w:rPr>
                <w:rFonts w:ascii="Times New Roman" w:hAnsi="Times New Roman"/>
                <w:sz w:val="20"/>
                <w:szCs w:val="24"/>
                <w:lang w:eastAsia="sk-SK"/>
              </w:rPr>
            </w:pPr>
            <w:r>
              <w:rPr>
                <w:rFonts w:ascii="Times New Roman" w:hAnsi="Times New Roman"/>
                <w:sz w:val="20"/>
                <w:szCs w:val="24"/>
                <w:lang w:eastAsia="sk-SK"/>
              </w:rPr>
              <w:t xml:space="preserve">(4) </w:t>
            </w:r>
            <w:r w:rsidRPr="0043210B">
              <w:rPr>
                <w:rFonts w:ascii="Times New Roman" w:hAnsi="Times New Roman"/>
                <w:sz w:val="20"/>
                <w:szCs w:val="24"/>
                <w:lang w:eastAsia="sk-SK"/>
              </w:rPr>
              <w:t>Meradlá uvedené v odseku 2 sa používajú pri meraniach z dôvodu ochrany  verejného záujmu, ochra</w:t>
            </w:r>
            <w:r w:rsidR="00D50A4A">
              <w:rPr>
                <w:rFonts w:ascii="Times New Roman" w:hAnsi="Times New Roman"/>
                <w:sz w:val="20"/>
                <w:szCs w:val="24"/>
                <w:lang w:eastAsia="sk-SK"/>
              </w:rPr>
              <w:t>ny zdravia obyvateľstva,</w:t>
            </w:r>
            <w:r w:rsidRPr="0043210B">
              <w:rPr>
                <w:rFonts w:ascii="Times New Roman" w:hAnsi="Times New Roman"/>
                <w:sz w:val="20"/>
                <w:szCs w:val="24"/>
                <w:lang w:eastAsia="sk-SK"/>
              </w:rPr>
              <w:t xml:space="preserve"> </w:t>
            </w:r>
            <w:r w:rsidR="00444C7D">
              <w:rPr>
                <w:rFonts w:ascii="Times New Roman" w:hAnsi="Times New Roman"/>
                <w:sz w:val="20"/>
                <w:szCs w:val="24"/>
                <w:lang w:eastAsia="sk-SK"/>
              </w:rPr>
              <w:t xml:space="preserve">ochrany </w:t>
            </w:r>
            <w:r w:rsidRPr="0043210B">
              <w:rPr>
                <w:rFonts w:ascii="Times New Roman" w:hAnsi="Times New Roman"/>
                <w:sz w:val="20"/>
                <w:szCs w:val="24"/>
                <w:lang w:eastAsia="sk-SK"/>
              </w:rPr>
              <w:t>bezpečnosti, ochrany verejného poriadku, ochrany životné</w:t>
            </w:r>
            <w:r w:rsidR="005C01CF">
              <w:rPr>
                <w:rFonts w:ascii="Times New Roman" w:hAnsi="Times New Roman"/>
                <w:sz w:val="20"/>
                <w:szCs w:val="24"/>
                <w:lang w:eastAsia="sk-SK"/>
              </w:rPr>
              <w:t>ho prostredia alebo ochrany spotrebiteľa</w:t>
            </w:r>
            <w:r w:rsidRPr="0043210B">
              <w:rPr>
                <w:rFonts w:ascii="Times New Roman" w:hAnsi="Times New Roman"/>
                <w:sz w:val="20"/>
                <w:szCs w:val="24"/>
                <w:lang w:eastAsia="sk-SK"/>
              </w:rPr>
              <w:t xml:space="preserve"> alebo </w:t>
            </w:r>
            <w:r w:rsidR="005C01CF">
              <w:rPr>
                <w:rFonts w:ascii="Times New Roman" w:hAnsi="Times New Roman"/>
                <w:sz w:val="20"/>
                <w:szCs w:val="24"/>
                <w:lang w:eastAsia="sk-SK"/>
              </w:rPr>
              <w:t>pri určovaní</w:t>
            </w:r>
            <w:r w:rsidRPr="0043210B">
              <w:rPr>
                <w:rFonts w:ascii="Times New Roman" w:hAnsi="Times New Roman"/>
                <w:sz w:val="20"/>
                <w:szCs w:val="24"/>
                <w:lang w:eastAsia="sk-SK"/>
              </w:rPr>
              <w:t xml:space="preserve"> daní a ciel alebo v obchodných vzťahoch  nie v rozpore s dobrými mravmi.</w:t>
            </w:r>
          </w:p>
          <w:p w:rsidR="00E21793" w:rsidRPr="00EE782A" w:rsidP="0011228F">
            <w:pPr>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F2E54" w:rsidP="004F2E54">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p>
          <w:p w:rsidR="00E21793" w:rsidRPr="00EE5D28" w:rsidP="0054735A">
            <w:pPr>
              <w:autoSpaceDE w:val="0"/>
              <w:autoSpaceDN w:val="0"/>
              <w:bidi w:val="0"/>
              <w:spacing w:before="0"/>
              <w:jc w:val="center"/>
              <w:rPr>
                <w:rFonts w:ascii="Times New Roman" w:hAnsi="Times New Roman"/>
                <w:sz w:val="20"/>
                <w:szCs w:val="20"/>
              </w:rPr>
            </w:pPr>
            <w:r w:rsidR="004F2E54">
              <w:rPr>
                <w:rFonts w:ascii="Times New Roman" w:hAnsi="Times New Roman"/>
                <w:sz w:val="20"/>
                <w:szCs w:val="20"/>
              </w:rPr>
              <w:t>O:</w:t>
            </w:r>
            <w:r w:rsidR="0054735A">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F96B7C" w:rsidP="0054735A">
            <w:pPr>
              <w:pStyle w:val="CM4"/>
              <w:bidi w:val="0"/>
              <w:rPr>
                <w:rFonts w:ascii="Times New Roman" w:hAnsi="Times New Roman"/>
                <w:color w:val="19161B"/>
                <w:sz w:val="20"/>
                <w:szCs w:val="20"/>
              </w:rPr>
            </w:pPr>
            <w:r w:rsidRPr="00F96B7C" w:rsidR="0054735A">
              <w:rPr>
                <w:rFonts w:ascii="Times New Roman" w:hAnsi="Times New Roman"/>
                <w:color w:val="19161B"/>
                <w:sz w:val="20"/>
                <w:szCs w:val="20"/>
              </w:rPr>
              <w:t>Ak členské štáty nenariadia takéto používanie, oznámia svoje dôvody Komisii a ostatným členským štátom.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D309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RPr="00EF5736" w:rsidP="00721E45">
            <w:pPr>
              <w:autoSpaceDE w:val="0"/>
              <w:autoSpaceDN w:val="0"/>
              <w:bidi w:val="0"/>
              <w:spacing w:before="0"/>
              <w:jc w:val="center"/>
              <w:rPr>
                <w:rFonts w:ascii="Times New Roman" w:hAnsi="Times New Roman"/>
                <w:sz w:val="20"/>
                <w:szCs w:val="20"/>
              </w:rPr>
            </w:pPr>
            <w:r w:rsidR="00D309D7">
              <w:rPr>
                <w:rFonts w:ascii="Times New Roman" w:hAnsi="Times New Roman"/>
                <w:sz w:val="20"/>
                <w:szCs w:val="20"/>
              </w:rPr>
              <w:t xml:space="preserve">§ </w:t>
            </w:r>
            <w:r w:rsidR="00EA1689">
              <w:rPr>
                <w:rFonts w:ascii="Times New Roman" w:hAnsi="Times New Roman"/>
                <w:sz w:val="20"/>
                <w:szCs w:val="20"/>
              </w:rPr>
              <w:t>11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309D7" w:rsidP="00D309D7">
            <w:pPr>
              <w:bidi w:val="0"/>
              <w:spacing w:before="0"/>
              <w:rPr>
                <w:rFonts w:ascii="Times New Roman" w:hAnsi="Times New Roman"/>
                <w:sz w:val="20"/>
                <w:szCs w:val="20"/>
              </w:rPr>
            </w:pPr>
            <w:r w:rsidR="00EA1689">
              <w:rPr>
                <w:rFonts w:ascii="Times New Roman" w:hAnsi="Times New Roman"/>
                <w:sz w:val="20"/>
                <w:szCs w:val="20"/>
              </w:rPr>
              <w:t>§ 11</w:t>
            </w:r>
          </w:p>
          <w:p w:rsidR="00D309D7" w:rsidRPr="00D309D7" w:rsidP="00D309D7">
            <w:pPr>
              <w:bidi w:val="0"/>
              <w:spacing w:before="0"/>
              <w:rPr>
                <w:rFonts w:ascii="Times New Roman" w:hAnsi="Times New Roman"/>
                <w:sz w:val="20"/>
                <w:szCs w:val="20"/>
              </w:rPr>
            </w:pPr>
            <w:r w:rsidR="00EA1689">
              <w:rPr>
                <w:rFonts w:ascii="Times New Roman" w:hAnsi="Times New Roman"/>
                <w:sz w:val="20"/>
                <w:szCs w:val="20"/>
              </w:rPr>
              <w:t>Určené meradlo</w:t>
            </w:r>
          </w:p>
          <w:p w:rsidR="00EA1689" w:rsidRPr="00EA1689" w:rsidP="00EA1689">
            <w:pPr>
              <w:bidi w:val="0"/>
              <w:spacing w:before="0"/>
              <w:rPr>
                <w:rFonts w:ascii="Times New Roman" w:hAnsi="Times New Roman"/>
                <w:sz w:val="20"/>
                <w:szCs w:val="20"/>
              </w:rPr>
            </w:pPr>
            <w:r w:rsidRPr="00EA1689">
              <w:rPr>
                <w:rFonts w:ascii="Times New Roman" w:hAnsi="Times New Roman"/>
                <w:sz w:val="20"/>
                <w:szCs w:val="20"/>
              </w:rPr>
              <w:t>O zaradení meradla do skupiny určených meradiel rozhoduje účel jeho použitia a používanie</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a) </w:t>
            </w:r>
            <w:r w:rsidRPr="00EA1689">
              <w:rPr>
                <w:rFonts w:ascii="Times New Roman" w:hAnsi="Times New Roman"/>
                <w:sz w:val="20"/>
                <w:szCs w:val="20"/>
              </w:rPr>
              <w:t>pri meraniach súvisiacich s platbami,</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b) </w:t>
            </w:r>
            <w:r w:rsidRPr="00EA1689">
              <w:rPr>
                <w:rFonts w:ascii="Times New Roman" w:hAnsi="Times New Roman"/>
                <w:sz w:val="20"/>
                <w:szCs w:val="20"/>
              </w:rPr>
              <w:t>pri ochrane zdravia, bezpečnosti, majetku a životného prostredia,</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c) </w:t>
            </w:r>
            <w:r w:rsidRPr="00EA1689">
              <w:rPr>
                <w:rFonts w:ascii="Times New Roman" w:hAnsi="Times New Roman"/>
                <w:sz w:val="20"/>
                <w:szCs w:val="20"/>
              </w:rPr>
              <w:t>pri príprave spotrebiteľského balenia,</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d) </w:t>
            </w:r>
            <w:r w:rsidRPr="00EA1689">
              <w:rPr>
                <w:rFonts w:ascii="Times New Roman" w:hAnsi="Times New Roman"/>
                <w:sz w:val="20"/>
                <w:szCs w:val="20"/>
              </w:rPr>
              <w:t>v iných oblastiach verejného života, kde môžu vzniknúť konfliktné záujmy na výsledku merania alebo kde nesprávne výsledky merania môžu poškodiť záujmy fyzických osôb, právnických osôb alebo spoločnosti alebo</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e) </w:t>
            </w:r>
            <w:r w:rsidRPr="00EA1689">
              <w:rPr>
                <w:rFonts w:ascii="Times New Roman" w:hAnsi="Times New Roman"/>
                <w:sz w:val="20"/>
                <w:szCs w:val="20"/>
              </w:rPr>
              <w:t>pri meraniach, ak ta</w:t>
            </w:r>
            <w:r w:rsidR="00B12BBA">
              <w:rPr>
                <w:rFonts w:ascii="Times New Roman" w:hAnsi="Times New Roman"/>
                <w:sz w:val="20"/>
                <w:szCs w:val="20"/>
              </w:rPr>
              <w:t>k ustanovujú osobitné</w:t>
            </w:r>
            <w:r>
              <w:rPr>
                <w:rFonts w:ascii="Times New Roman" w:hAnsi="Times New Roman"/>
                <w:sz w:val="20"/>
                <w:szCs w:val="20"/>
              </w:rPr>
              <w:t xml:space="preserve"> predpis</w:t>
            </w:r>
            <w:r w:rsidR="00B12BBA">
              <w:rPr>
                <w:rFonts w:ascii="Times New Roman" w:hAnsi="Times New Roman"/>
                <w:sz w:val="20"/>
                <w:szCs w:val="20"/>
              </w:rPr>
              <w:t>y</w:t>
            </w:r>
            <w:r w:rsidR="00B12BBA">
              <w:rPr>
                <w:rFonts w:ascii="Times New Roman" w:hAnsi="Times New Roman"/>
                <w:sz w:val="20"/>
                <w:szCs w:val="20"/>
                <w:vertAlign w:val="superscript"/>
              </w:rPr>
              <w:t>4</w:t>
            </w:r>
            <w:r w:rsidR="00B12BBA">
              <w:rPr>
                <w:rFonts w:ascii="Times New Roman" w:hAnsi="Times New Roman"/>
                <w:sz w:val="20"/>
                <w:szCs w:val="20"/>
              </w:rPr>
              <w:t>)</w:t>
            </w:r>
            <w:r>
              <w:rPr>
                <w:rFonts w:ascii="Times New Roman" w:hAnsi="Times New Roman"/>
                <w:sz w:val="20"/>
                <w:szCs w:val="20"/>
              </w:rPr>
              <w:t xml:space="preserve">. </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(2) </w:t>
            </w:r>
            <w:r w:rsidRPr="00EA1689">
              <w:rPr>
                <w:rFonts w:ascii="Times New Roman" w:hAnsi="Times New Roman"/>
                <w:sz w:val="20"/>
                <w:szCs w:val="20"/>
              </w:rPr>
              <w:t>Meranie súvisiace s platbami je najmä meranie</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a) </w:t>
            </w:r>
            <w:r w:rsidRPr="00EA1689">
              <w:rPr>
                <w:rFonts w:ascii="Times New Roman" w:hAnsi="Times New Roman"/>
                <w:sz w:val="20"/>
                <w:szCs w:val="20"/>
              </w:rPr>
              <w:t>v obchodných vzťahoch,</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b) </w:t>
            </w:r>
            <w:r w:rsidRPr="00EA1689">
              <w:rPr>
                <w:rFonts w:ascii="Times New Roman" w:hAnsi="Times New Roman"/>
                <w:sz w:val="20"/>
                <w:szCs w:val="20"/>
              </w:rPr>
              <w:t>na určovanie ceny pri priamom predaji spotrebiteľovi alebo</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c) </w:t>
            </w:r>
            <w:r w:rsidRPr="00EA1689">
              <w:rPr>
                <w:rFonts w:ascii="Times New Roman" w:hAnsi="Times New Roman"/>
                <w:sz w:val="20"/>
                <w:szCs w:val="20"/>
              </w:rPr>
              <w:t>na účely výpočtu ceny, poplatkov, taríf, cla, daní, zvýhodnení, pokút, náhrad, odškodnenia, poistenia alebo podobných typov platieb.</w:t>
            </w:r>
          </w:p>
          <w:p w:rsidR="00EA1689" w:rsidRPr="00EA1689" w:rsidP="00EA1689">
            <w:pPr>
              <w:bidi w:val="0"/>
              <w:spacing w:before="0"/>
              <w:rPr>
                <w:rFonts w:ascii="Times New Roman" w:hAnsi="Times New Roman"/>
                <w:sz w:val="20"/>
                <w:szCs w:val="20"/>
              </w:rPr>
            </w:pPr>
            <w:r>
              <w:rPr>
                <w:rFonts w:ascii="Times New Roman" w:hAnsi="Times New Roman"/>
                <w:sz w:val="20"/>
                <w:szCs w:val="20"/>
              </w:rPr>
              <w:t xml:space="preserve">(3) </w:t>
            </w:r>
            <w:r w:rsidRPr="00EA1689">
              <w:rPr>
                <w:rFonts w:ascii="Times New Roman" w:hAnsi="Times New Roman"/>
                <w:sz w:val="20"/>
                <w:szCs w:val="20"/>
              </w:rPr>
              <w:t>Bez vykonania metrologickej kontroly alebo posúdenia zhody</w:t>
            </w:r>
            <w:r w:rsidRPr="00EA1689">
              <w:rPr>
                <w:rFonts w:ascii="Times New Roman" w:hAnsi="Times New Roman"/>
                <w:sz w:val="20"/>
                <w:szCs w:val="20"/>
                <w:vertAlign w:val="superscript"/>
              </w:rPr>
              <w:t>5</w:t>
            </w:r>
            <w:r w:rsidRPr="00EA1689">
              <w:rPr>
                <w:rFonts w:ascii="Times New Roman" w:hAnsi="Times New Roman"/>
                <w:sz w:val="20"/>
                <w:szCs w:val="20"/>
              </w:rPr>
              <w:t>) sa určené meradlo nesmie uviesť na trh a používať.</w:t>
            </w:r>
          </w:p>
          <w:p w:rsidR="00E21793" w:rsidRPr="00EF5736" w:rsidP="00AF48A7">
            <w:pPr>
              <w:bidi w:val="0"/>
              <w:spacing w:before="0"/>
              <w:rPr>
                <w:rFonts w:ascii="Times New Roman" w:hAnsi="Times New Roman"/>
                <w:sz w:val="20"/>
                <w:szCs w:val="20"/>
              </w:rPr>
            </w:pPr>
            <w:r w:rsidR="00AF48A7">
              <w:rPr>
                <w:rFonts w:ascii="Times New Roman" w:hAnsi="Times New Roman"/>
                <w:sz w:val="20"/>
                <w:szCs w:val="20"/>
              </w:rPr>
              <w:t xml:space="preserve">(4) </w:t>
            </w:r>
            <w:r w:rsidRPr="00AF48A7" w:rsidR="00AF48A7">
              <w:rPr>
                <w:rFonts w:ascii="Times New Roman" w:hAnsi="Times New Roman"/>
                <w:sz w:val="20"/>
                <w:szCs w:val="20"/>
              </w:rPr>
              <w:t>Pri používaní určeného meradla na účel podľa odsekov 1 a 2 je hodnotou meranej veličiny hodnota materializovanej miery alebo hodnota indikovaná určeným meradlom.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D309D7">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309D7" w:rsidRPr="006145AD" w:rsidP="00D309D7">
            <w:pPr>
              <w:autoSpaceDE w:val="0"/>
              <w:autoSpaceDN w:val="0"/>
              <w:bidi w:val="0"/>
              <w:spacing w:before="0"/>
              <w:jc w:val="left"/>
              <w:rPr>
                <w:rFonts w:ascii="Times New Roman" w:hAnsi="Times New Roman"/>
                <w:sz w:val="20"/>
                <w:szCs w:val="20"/>
              </w:rPr>
            </w:pPr>
            <w:r w:rsidR="00B12BBA">
              <w:rPr>
                <w:rFonts w:ascii="Times New Roman" w:hAnsi="Times New Roman"/>
                <w:sz w:val="20"/>
                <w:szCs w:val="20"/>
                <w:vertAlign w:val="superscript"/>
              </w:rPr>
              <w:t>4</w:t>
            </w:r>
            <w:r w:rsidRPr="00B12BBA" w:rsidR="00B12BBA">
              <w:rPr>
                <w:rFonts w:ascii="Times New Roman" w:hAnsi="Times New Roman"/>
                <w:sz w:val="20"/>
                <w:szCs w:val="20"/>
              </w:rPr>
              <w:t>) Napríklad § 8 ods. 6 zákona č. 135/1961 Zb. o pozemných komunikáciách (cestný zákon)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F2E54" w:rsidP="004F2E54">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54735A">
              <w:rPr>
                <w:rFonts w:ascii="Times New Roman" w:hAnsi="Times New Roman"/>
                <w:sz w:val="20"/>
                <w:szCs w:val="20"/>
              </w:rPr>
              <w:t>4</w:t>
            </w:r>
          </w:p>
          <w:p w:rsidR="00E21793" w:rsidRPr="00EE5D28" w:rsidP="004F2E54">
            <w:pPr>
              <w:autoSpaceDE w:val="0"/>
              <w:autoSpaceDN w:val="0"/>
              <w:bidi w:val="0"/>
              <w:spacing w:before="0"/>
              <w:jc w:val="center"/>
              <w:rPr>
                <w:rFonts w:ascii="Times New Roman" w:hAnsi="Times New Roman"/>
                <w:sz w:val="20"/>
                <w:szCs w:val="20"/>
              </w:rPr>
            </w:pPr>
            <w:r w:rsidR="004F2E54">
              <w:rPr>
                <w:rFonts w:ascii="Times New Roman" w:hAnsi="Times New Roman"/>
                <w:sz w:val="20"/>
                <w:szCs w:val="20"/>
              </w:rPr>
              <w:t>O:</w:t>
            </w:r>
            <w:r w:rsidR="0054735A">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4735A" w:rsidRPr="00F96B7C" w:rsidP="0054735A">
            <w:pPr>
              <w:pStyle w:val="CM4"/>
              <w:bidi w:val="0"/>
              <w:rPr>
                <w:rFonts w:ascii="Times New Roman" w:hAnsi="Times New Roman"/>
                <w:color w:val="19161B"/>
                <w:sz w:val="20"/>
                <w:szCs w:val="20"/>
              </w:rPr>
            </w:pPr>
            <w:r w:rsidRPr="00F96B7C">
              <w:rPr>
                <w:rFonts w:ascii="Times New Roman" w:hAnsi="Times New Roman"/>
                <w:color w:val="19161B"/>
                <w:sz w:val="20"/>
                <w:szCs w:val="20"/>
              </w:rPr>
              <w:t>Na účely tejto smernice sa uplatňuje toto vymedzenie pojmov:</w:t>
            </w:r>
          </w:p>
          <w:p w:rsidR="0054735A" w:rsidRPr="00F96B7C" w:rsidP="00F96B7C">
            <w:pPr>
              <w:bidi w:val="0"/>
              <w:spacing w:before="0"/>
              <w:rPr>
                <w:rFonts w:ascii="Times New Roman" w:hAnsi="Times New Roman"/>
                <w:sz w:val="20"/>
                <w:szCs w:val="20"/>
              </w:rPr>
            </w:pPr>
          </w:p>
          <w:p w:rsidR="00E21793" w:rsidRPr="00F96B7C" w:rsidP="0054735A">
            <w:pPr>
              <w:bidi w:val="0"/>
              <w:spacing w:before="0"/>
              <w:rPr>
                <w:rFonts w:ascii="Times New Roman" w:hAnsi="Times New Roman"/>
                <w:color w:val="000000"/>
                <w:sz w:val="20"/>
                <w:szCs w:val="20"/>
              </w:rPr>
            </w:pPr>
            <w:r w:rsidRPr="00F96B7C" w:rsidR="0054735A">
              <w:rPr>
                <w:rFonts w:ascii="Times New Roman" w:hAnsi="Times New Roman"/>
                <w:color w:val="19161B"/>
                <w:sz w:val="20"/>
                <w:szCs w:val="20"/>
              </w:rPr>
              <w:t>„meradlo“ je akékoľvek zariadenie alebo systém s meracou funkciou, na ktoré sa vzťahuje článok 2 ods. 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21793"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 2</w:t>
            </w:r>
          </w:p>
          <w:p w:rsidR="006E1A25" w:rsidRPr="00EE5D28" w:rsidP="00721E45">
            <w:pPr>
              <w:autoSpaceDE w:val="0"/>
              <w:autoSpaceDN w:val="0"/>
              <w:bidi w:val="0"/>
              <w:spacing w:before="0"/>
              <w:jc w:val="center"/>
              <w:rPr>
                <w:rFonts w:ascii="Times New Roman" w:hAnsi="Times New Roman"/>
                <w:sz w:val="20"/>
                <w:szCs w:val="20"/>
              </w:rPr>
            </w:pPr>
            <w:r w:rsidR="00366E67">
              <w:rPr>
                <w:rFonts w:ascii="Times New Roman" w:hAnsi="Times New Roman"/>
                <w:sz w:val="20"/>
                <w:szCs w:val="20"/>
              </w:rPr>
              <w:t>P: c</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21793" w:rsidP="00597DBA">
            <w:pPr>
              <w:bidi w:val="0"/>
              <w:spacing w:before="0"/>
              <w:rPr>
                <w:rFonts w:ascii="Times New Roman" w:hAnsi="Times New Roman"/>
                <w:sz w:val="20"/>
                <w:szCs w:val="20"/>
              </w:rPr>
            </w:pPr>
            <w:r w:rsidRPr="006E1A25" w:rsidR="006E1A25">
              <w:rPr>
                <w:rFonts w:ascii="Times New Roman" w:hAnsi="Times New Roman"/>
                <w:sz w:val="20"/>
                <w:szCs w:val="20"/>
              </w:rPr>
              <w:t>Na účely tohto nariadenia vlády je</w:t>
            </w:r>
          </w:p>
          <w:p w:rsidR="006E1A25" w:rsidRPr="00595789" w:rsidP="00366E67">
            <w:pPr>
              <w:bidi w:val="0"/>
              <w:spacing w:before="0"/>
              <w:rPr>
                <w:rFonts w:ascii="Times New Roman" w:hAnsi="Times New Roman"/>
                <w:sz w:val="20"/>
                <w:szCs w:val="20"/>
              </w:rPr>
            </w:pPr>
            <w:r>
              <w:rPr>
                <w:rFonts w:ascii="Times New Roman" w:hAnsi="Times New Roman"/>
                <w:sz w:val="20"/>
                <w:szCs w:val="20"/>
              </w:rPr>
              <w:t xml:space="preserve">b) </w:t>
            </w:r>
            <w:r w:rsidRPr="006E1A25">
              <w:rPr>
                <w:rFonts w:ascii="Times New Roman" w:hAnsi="Times New Roman"/>
                <w:sz w:val="20"/>
                <w:szCs w:val="20"/>
              </w:rPr>
              <w:t xml:space="preserve">meradlom zariadenie alebo systém s meracou funkciou, </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F2E54" w:rsidP="004F2E54">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54735A">
              <w:rPr>
                <w:rFonts w:ascii="Times New Roman" w:hAnsi="Times New Roman"/>
                <w:sz w:val="20"/>
                <w:szCs w:val="20"/>
              </w:rPr>
              <w:t>4</w:t>
            </w:r>
          </w:p>
          <w:p w:rsidR="00E21793" w:rsidRPr="00EE5D28" w:rsidP="004F2E54">
            <w:pPr>
              <w:autoSpaceDE w:val="0"/>
              <w:autoSpaceDN w:val="0"/>
              <w:bidi w:val="0"/>
              <w:spacing w:before="0"/>
              <w:jc w:val="center"/>
              <w:rPr>
                <w:rFonts w:ascii="Times New Roman" w:hAnsi="Times New Roman"/>
                <w:sz w:val="20"/>
                <w:szCs w:val="20"/>
              </w:rPr>
            </w:pPr>
            <w:r w:rsidR="004F2E54">
              <w:rPr>
                <w:rFonts w:ascii="Times New Roman" w:hAnsi="Times New Roman"/>
                <w:sz w:val="20"/>
                <w:szCs w:val="20"/>
              </w:rPr>
              <w:t>O:</w:t>
            </w:r>
            <w:r w:rsidR="0054735A">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F96B7C" w:rsidP="0054735A">
            <w:pPr>
              <w:pStyle w:val="CM4"/>
              <w:bidi w:val="0"/>
              <w:jc w:val="both"/>
              <w:rPr>
                <w:rFonts w:ascii="Times New Roman" w:hAnsi="Times New Roman"/>
                <w:color w:val="19161B"/>
                <w:sz w:val="20"/>
                <w:szCs w:val="20"/>
              </w:rPr>
            </w:pPr>
            <w:r w:rsidRPr="00F96B7C" w:rsidR="0054735A">
              <w:rPr>
                <w:rFonts w:ascii="Times New Roman" w:hAnsi="Times New Roman"/>
                <w:color w:val="19161B"/>
                <w:sz w:val="20"/>
                <w:szCs w:val="20"/>
              </w:rPr>
              <w:t>„podzostava“ je technické zariadenie, uvádzané ako také v osobitných prílohách pre meradlá, ktoré pracuje samo</w:t>
            </w:r>
            <w:r w:rsidRPr="00F96B7C" w:rsidR="0054735A">
              <w:rPr>
                <w:rFonts w:ascii="Times New Roman" w:hAnsi="Times New Roman"/>
                <w:color w:val="19161B"/>
                <w:sz w:val="20"/>
                <w:szCs w:val="20"/>
              </w:rPr>
              <w:softHyphen/>
              <w:t>statne a tvorí meradlo spoločne s ostatnými podzostavami, s ktorými je kompatibilné, alebo s meradlom, s ktorým je kompatibilné;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5" w:rsidP="006E1A25">
            <w:pPr>
              <w:autoSpaceDE w:val="0"/>
              <w:autoSpaceDN w:val="0"/>
              <w:bidi w:val="0"/>
              <w:spacing w:before="0"/>
              <w:jc w:val="center"/>
              <w:rPr>
                <w:rFonts w:ascii="Times New Roman" w:hAnsi="Times New Roman"/>
                <w:sz w:val="20"/>
                <w:szCs w:val="20"/>
              </w:rPr>
            </w:pPr>
            <w:r>
              <w:rPr>
                <w:rFonts w:ascii="Times New Roman" w:hAnsi="Times New Roman"/>
                <w:sz w:val="20"/>
                <w:szCs w:val="20"/>
              </w:rPr>
              <w:t>§ 2</w:t>
            </w:r>
          </w:p>
          <w:p w:rsidR="00E21793" w:rsidRPr="00EE5D28" w:rsidP="006E1A25">
            <w:pPr>
              <w:autoSpaceDE w:val="0"/>
              <w:autoSpaceDN w:val="0"/>
              <w:bidi w:val="0"/>
              <w:spacing w:before="0"/>
              <w:jc w:val="center"/>
              <w:rPr>
                <w:rFonts w:ascii="Times New Roman" w:hAnsi="Times New Roman"/>
                <w:sz w:val="20"/>
                <w:szCs w:val="20"/>
              </w:rPr>
            </w:pPr>
            <w:r w:rsidR="00366E67">
              <w:rPr>
                <w:rFonts w:ascii="Times New Roman" w:hAnsi="Times New Roman"/>
                <w:sz w:val="20"/>
                <w:szCs w:val="20"/>
              </w:rPr>
              <w:t>P: d</w:t>
            </w:r>
            <w:r w:rsidR="006E1A25">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21793" w:rsidRPr="00595789" w:rsidP="00366E67">
            <w:pPr>
              <w:bidi w:val="0"/>
              <w:spacing w:before="0"/>
              <w:rPr>
                <w:rFonts w:ascii="Times New Roman" w:hAnsi="Times New Roman"/>
                <w:sz w:val="20"/>
                <w:szCs w:val="20"/>
              </w:rPr>
            </w:pPr>
            <w:r w:rsidR="006E1A25">
              <w:rPr>
                <w:rFonts w:ascii="Times New Roman" w:hAnsi="Times New Roman"/>
                <w:sz w:val="20"/>
                <w:szCs w:val="20"/>
              </w:rPr>
              <w:t xml:space="preserve">c) </w:t>
            </w:r>
            <w:r w:rsidRPr="006E1A25" w:rsidR="006E1A25">
              <w:rPr>
                <w:rFonts w:ascii="Times New Roman" w:hAnsi="Times New Roman"/>
                <w:sz w:val="20"/>
                <w:szCs w:val="20"/>
              </w:rPr>
              <w:t>podzostavou technické zariadenie, ktoré pracuje samostatne a tvorí meradlo spoločne s ostatnými podzostavami, s ktorými je kompatibilné, alebo s meradlom, s ktorým je kompatibilné,</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721E4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F2E54" w:rsidP="004F2E54">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54735A">
              <w:rPr>
                <w:rFonts w:ascii="Times New Roman" w:hAnsi="Times New Roman"/>
                <w:sz w:val="20"/>
                <w:szCs w:val="20"/>
              </w:rPr>
              <w:t>4</w:t>
            </w:r>
          </w:p>
          <w:p w:rsidR="00E21793" w:rsidRPr="00EE5D28" w:rsidP="0054735A">
            <w:pPr>
              <w:autoSpaceDE w:val="0"/>
              <w:autoSpaceDN w:val="0"/>
              <w:bidi w:val="0"/>
              <w:spacing w:before="0"/>
              <w:jc w:val="center"/>
              <w:rPr>
                <w:rFonts w:ascii="Times New Roman" w:hAnsi="Times New Roman"/>
                <w:sz w:val="20"/>
                <w:szCs w:val="20"/>
              </w:rPr>
            </w:pPr>
            <w:r w:rsidR="004F2E54">
              <w:rPr>
                <w:rFonts w:ascii="Times New Roman" w:hAnsi="Times New Roman"/>
                <w:sz w:val="20"/>
                <w:szCs w:val="20"/>
              </w:rPr>
              <w:t>O:</w:t>
            </w:r>
            <w:r w:rsidR="0054735A">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21793" w:rsidRPr="00F96B7C" w:rsidP="0054735A">
            <w:pPr>
              <w:pStyle w:val="CM4"/>
              <w:bidi w:val="0"/>
              <w:jc w:val="both"/>
              <w:rPr>
                <w:rFonts w:ascii="Times New Roman" w:hAnsi="Times New Roman"/>
                <w:color w:val="19161B"/>
                <w:sz w:val="20"/>
                <w:szCs w:val="20"/>
              </w:rPr>
            </w:pPr>
            <w:r w:rsidRPr="00F96B7C" w:rsidR="0054735A">
              <w:rPr>
                <w:rFonts w:ascii="Times New Roman" w:hAnsi="Times New Roman"/>
                <w:color w:val="19161B"/>
                <w:sz w:val="20"/>
                <w:szCs w:val="20"/>
              </w:rPr>
              <w:t>„metrologická kontrola“ je kontrola meraní v oblastiach, v ktorých sa meradlo používa, z dôvodov verejného záujmu, ochrany verejného zdravia, verejnej bezpečnosti, verejného poriadku, ochrany životného prostredia, určo</w:t>
            </w:r>
            <w:r w:rsidRPr="00F96B7C" w:rsidR="0054735A">
              <w:rPr>
                <w:rFonts w:ascii="Times New Roman" w:hAnsi="Times New Roman"/>
                <w:color w:val="19161B"/>
                <w:sz w:val="20"/>
                <w:szCs w:val="20"/>
              </w:rPr>
              <w:softHyphen/>
              <w:t>vania daní a poplatkov, ochrany spotrebiteľa a v záujme obchodovania v súlade s dobrými mravmi;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E1A25" w:rsidP="006E1A25">
            <w:pPr>
              <w:autoSpaceDE w:val="0"/>
              <w:autoSpaceDN w:val="0"/>
              <w:bidi w:val="0"/>
              <w:spacing w:before="0"/>
              <w:jc w:val="center"/>
              <w:rPr>
                <w:rFonts w:ascii="Times New Roman" w:hAnsi="Times New Roman"/>
                <w:sz w:val="20"/>
                <w:szCs w:val="20"/>
              </w:rPr>
            </w:pPr>
            <w:r>
              <w:rPr>
                <w:rFonts w:ascii="Times New Roman" w:hAnsi="Times New Roman"/>
                <w:sz w:val="20"/>
                <w:szCs w:val="20"/>
              </w:rPr>
              <w:t>§ 2</w:t>
            </w:r>
          </w:p>
          <w:p w:rsidR="00E21793" w:rsidRPr="006E1A25" w:rsidP="006E1A25">
            <w:pPr>
              <w:autoSpaceDE w:val="0"/>
              <w:autoSpaceDN w:val="0"/>
              <w:bidi w:val="0"/>
              <w:spacing w:before="0"/>
              <w:jc w:val="center"/>
              <w:rPr>
                <w:rFonts w:ascii="Times New Roman" w:hAnsi="Times New Roman"/>
                <w:b/>
                <w:sz w:val="20"/>
                <w:szCs w:val="20"/>
              </w:rPr>
            </w:pPr>
            <w:r w:rsidR="00366E67">
              <w:rPr>
                <w:rFonts w:ascii="Times New Roman" w:hAnsi="Times New Roman"/>
                <w:sz w:val="20"/>
                <w:szCs w:val="20"/>
              </w:rPr>
              <w:t>P: e</w:t>
            </w:r>
            <w:r w:rsidR="006E1A25">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21793" w:rsidRPr="00EC2D0A" w:rsidP="00366E67">
            <w:pPr>
              <w:pStyle w:val="odsek"/>
              <w:bidi w:val="0"/>
              <w:spacing w:before="0" w:after="0"/>
              <w:ind w:firstLine="0"/>
              <w:rPr>
                <w:rFonts w:ascii="Times New Roman" w:hAnsi="Times New Roman"/>
                <w:sz w:val="20"/>
                <w:szCs w:val="20"/>
              </w:rPr>
            </w:pPr>
            <w:r w:rsidR="006E1A25">
              <w:rPr>
                <w:rFonts w:ascii="Times New Roman" w:hAnsi="Times New Roman"/>
                <w:sz w:val="20"/>
                <w:szCs w:val="20"/>
              </w:rPr>
              <w:t xml:space="preserve">d) </w:t>
            </w:r>
            <w:r w:rsidRPr="006E1A25" w:rsidR="006E1A25">
              <w:rPr>
                <w:rFonts w:ascii="Times New Roman" w:hAnsi="Times New Roman"/>
                <w:sz w:val="20"/>
                <w:szCs w:val="20"/>
              </w:rPr>
              <w:t>metrolo</w:t>
            </w:r>
            <w:r w:rsidR="00366E67">
              <w:rPr>
                <w:rFonts w:ascii="Times New Roman" w:hAnsi="Times New Roman"/>
                <w:sz w:val="20"/>
                <w:szCs w:val="20"/>
              </w:rPr>
              <w:t>gickou kontrolou kontrola merania v oblasti</w:t>
            </w:r>
            <w:r w:rsidRPr="006E1A25" w:rsidR="006E1A25">
              <w:rPr>
                <w:rFonts w:ascii="Times New Roman" w:hAnsi="Times New Roman"/>
                <w:sz w:val="20"/>
                <w:szCs w:val="20"/>
              </w:rPr>
              <w:t>, v kto</w:t>
            </w:r>
            <w:r w:rsidR="00366E67">
              <w:rPr>
                <w:rFonts w:ascii="Times New Roman" w:hAnsi="Times New Roman"/>
                <w:sz w:val="20"/>
                <w:szCs w:val="20"/>
              </w:rPr>
              <w:t>rej</w:t>
            </w:r>
            <w:r w:rsidRPr="006E1A25" w:rsidR="006E1A25">
              <w:rPr>
                <w:rFonts w:ascii="Times New Roman" w:hAnsi="Times New Roman"/>
                <w:sz w:val="20"/>
                <w:szCs w:val="20"/>
              </w:rPr>
              <w:t xml:space="preserve"> sa meradlo používa</w:t>
            </w:r>
            <w:r w:rsidR="00366E67">
              <w:rPr>
                <w:rFonts w:ascii="Times New Roman" w:hAnsi="Times New Roman"/>
                <w:sz w:val="20"/>
                <w:szCs w:val="20"/>
              </w:rPr>
              <w:t xml:space="preserve"> podľa § 1 ods. 4</w:t>
            </w:r>
            <w:r w:rsidRPr="006E1A25" w:rsidR="006E1A25">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21793" w:rsidRPr="00EE5D28" w:rsidP="00721E45">
            <w:pPr>
              <w:autoSpaceDE w:val="0"/>
              <w:autoSpaceDN w:val="0"/>
              <w:bidi w:val="0"/>
              <w:spacing w:before="0"/>
              <w:jc w:val="center"/>
              <w:rPr>
                <w:rFonts w:ascii="Times New Roman" w:hAnsi="Times New Roman"/>
                <w:sz w:val="20"/>
                <w:szCs w:val="20"/>
              </w:rPr>
            </w:pPr>
            <w:r w:rsidR="006E1A25">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21793" w:rsidRPr="006145AD" w:rsidP="002637BD">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7A1A5F" w:rsidP="007A1A5F">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7A1A5F" w:rsidP="007A1A5F">
            <w:pPr>
              <w:autoSpaceDE w:val="0"/>
              <w:autoSpaceDN w:val="0"/>
              <w:bidi w:val="0"/>
              <w:spacing w:before="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A1A5F" w:rsidRPr="00F96B7C" w:rsidP="0054735A">
            <w:pPr>
              <w:pStyle w:val="CM4"/>
              <w:bidi w:val="0"/>
              <w:jc w:val="both"/>
              <w:rPr>
                <w:rFonts w:ascii="Times New Roman" w:hAnsi="Times New Roman"/>
                <w:color w:val="19161B"/>
                <w:sz w:val="20"/>
                <w:szCs w:val="20"/>
              </w:rPr>
            </w:pPr>
            <w:r w:rsidRPr="007A1A5F">
              <w:rPr>
                <w:rFonts w:ascii="Times New Roman" w:hAnsi="Times New Roman"/>
                <w:color w:val="19161B"/>
                <w:sz w:val="20"/>
                <w:szCs w:val="20"/>
              </w:rPr>
              <w:t>„normatívny dokument“ je dokument obsahujúci technické špecifikácie prijaté Medzinárodnou organizáciou pre legálnu metrológiu;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7A1A5F"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A1A5F"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A1A5F" w:rsidP="006E1A25">
            <w:pPr>
              <w:autoSpaceDE w:val="0"/>
              <w:autoSpaceDN w:val="0"/>
              <w:bidi w:val="0"/>
              <w:spacing w:before="0"/>
              <w:jc w:val="center"/>
              <w:rPr>
                <w:rFonts w:ascii="Times New Roman" w:hAnsi="Times New Roman"/>
                <w:sz w:val="20"/>
                <w:szCs w:val="20"/>
              </w:rPr>
            </w:pPr>
            <w:r>
              <w:rPr>
                <w:rFonts w:ascii="Times New Roman" w:hAnsi="Times New Roman"/>
                <w:sz w:val="20"/>
                <w:szCs w:val="20"/>
              </w:rPr>
              <w:t>§ 2</w:t>
            </w:r>
          </w:p>
          <w:p w:rsidR="007A1A5F" w:rsidP="006E1A25">
            <w:pPr>
              <w:autoSpaceDE w:val="0"/>
              <w:autoSpaceDN w:val="0"/>
              <w:bidi w:val="0"/>
              <w:spacing w:before="0"/>
              <w:jc w:val="center"/>
              <w:rPr>
                <w:rFonts w:ascii="Times New Roman" w:hAnsi="Times New Roman"/>
                <w:sz w:val="20"/>
                <w:szCs w:val="20"/>
              </w:rPr>
            </w:pPr>
            <w:r w:rsidR="00366E67">
              <w:rPr>
                <w:rFonts w:ascii="Times New Roman" w:hAnsi="Times New Roman"/>
                <w:sz w:val="20"/>
                <w:szCs w:val="20"/>
              </w:rPr>
              <w:t>P: f</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7A1A5F" w:rsidP="002637BD">
            <w:pPr>
              <w:pStyle w:val="odsek"/>
              <w:bidi w:val="0"/>
              <w:spacing w:before="0" w:after="0"/>
              <w:ind w:firstLine="0"/>
              <w:rPr>
                <w:rFonts w:ascii="Times New Roman" w:hAnsi="Times New Roman"/>
                <w:sz w:val="20"/>
                <w:szCs w:val="20"/>
              </w:rPr>
            </w:pPr>
            <w:r>
              <w:rPr>
                <w:rFonts w:ascii="Times New Roman" w:hAnsi="Times New Roman"/>
                <w:sz w:val="20"/>
                <w:szCs w:val="20"/>
              </w:rPr>
              <w:t xml:space="preserve">e) </w:t>
            </w:r>
            <w:r w:rsidRPr="007A1A5F">
              <w:rPr>
                <w:rFonts w:ascii="Times New Roman" w:hAnsi="Times New Roman"/>
                <w:sz w:val="20"/>
                <w:szCs w:val="20"/>
              </w:rPr>
              <w:t>normatívnym dokumentom dokument obsahujúci technické špecifikácie prijaté Medzinárodnou organizáciou pre legálnu metrológiu, na ktorý a na ktorého časti bol uverejnený odkaz v Úradnom vestníku Európskej únie</w:t>
            </w:r>
            <w:r w:rsidR="00366E67">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7A1A5F"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7A1A5F" w:rsidRPr="006145AD" w:rsidP="002637BD">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rPr>
          <w:trHeight w:val="1610"/>
        </w:trPr>
        <w:tc>
          <w:tcPr>
            <w:tcW w:w="1005" w:type="dxa"/>
            <w:tcBorders>
              <w:top w:val="single" w:sz="4" w:space="0" w:color="auto"/>
              <w:left w:val="single" w:sz="12" w:space="0" w:color="auto"/>
              <w:bottom w:val="none" w:sz="0" w:space="0" w:color="auto"/>
              <w:right w:val="single" w:sz="4" w:space="0" w:color="auto"/>
            </w:tcBorders>
            <w:textDirection w:val="lrTb"/>
            <w:vAlign w:val="top"/>
          </w:tcPr>
          <w:p w:rsidR="003A3381" w:rsidP="00B2337B">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A3381" w:rsidP="00B2337B">
            <w:pPr>
              <w:autoSpaceDE w:val="0"/>
              <w:autoSpaceDN w:val="0"/>
              <w:bidi w:val="0"/>
              <w:spacing w:before="0"/>
              <w:jc w:val="center"/>
              <w:rPr>
                <w:rFonts w:ascii="Times New Roman" w:hAnsi="Times New Roman"/>
                <w:sz w:val="20"/>
                <w:szCs w:val="20"/>
              </w:rPr>
            </w:pPr>
            <w:r>
              <w:rPr>
                <w:rFonts w:ascii="Times New Roman" w:hAnsi="Times New Roman"/>
                <w:sz w:val="20"/>
                <w:szCs w:val="20"/>
              </w:rPr>
              <w:t>O:5-6</w:t>
            </w: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3A3381" w:rsidRPr="007A1A5F"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5. </w:t>
            </w:r>
            <w:r w:rsidRPr="00F96B7C">
              <w:rPr>
                <w:rFonts w:ascii="Times New Roman" w:hAnsi="Times New Roman"/>
                <w:color w:val="19161B"/>
                <w:sz w:val="20"/>
                <w:szCs w:val="20"/>
              </w:rPr>
              <w:t>„sprístupnenie na trhu“ je každá dodávka meradla určeného na distribúciu alebo používanie na trhu Únie v rámci obchodnej činnosti, či už odplatne, alebo bezodplatne;</w:t>
            </w:r>
          </w:p>
          <w:p w:rsidR="003A3381" w:rsidRPr="007A1A5F"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6. </w:t>
            </w:r>
            <w:r w:rsidRPr="00F96B7C">
              <w:rPr>
                <w:rFonts w:ascii="Times New Roman" w:hAnsi="Times New Roman"/>
                <w:color w:val="19161B"/>
                <w:sz w:val="20"/>
                <w:szCs w:val="20"/>
              </w:rPr>
              <w:t>„uvedenie na trh“ je prvé sprístupnenie meradla na trhu Únie;</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3A3381" w:rsidP="003A3381">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none" w:sz="0" w:space="0" w:color="auto"/>
              <w:right w:val="single" w:sz="4" w:space="0" w:color="auto"/>
            </w:tcBorders>
            <w:textDirection w:val="lrTb"/>
            <w:vAlign w:val="top"/>
          </w:tcPr>
          <w:p w:rsidR="003A3381"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3A3381" w:rsidP="006E1A2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3A3381" w:rsidP="002637BD">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3A3381" w:rsidP="003A3381">
            <w:pPr>
              <w:autoSpaceDE w:val="0"/>
              <w:autoSpaceDN w:val="0"/>
              <w:bidi w:val="0"/>
              <w:spacing w:before="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3A3381" w:rsidRPr="006145AD" w:rsidP="002637BD">
            <w:pPr>
              <w:autoSpaceDE w:val="0"/>
              <w:autoSpaceDN w:val="0"/>
              <w:bidi w:val="0"/>
              <w:spacing w:before="0"/>
              <w:jc w:val="left"/>
              <w:rPr>
                <w:rFonts w:ascii="Times New Roman" w:hAnsi="Times New Roman"/>
                <w:sz w:val="20"/>
                <w:szCs w:val="20"/>
              </w:rPr>
            </w:pPr>
            <w:r w:rsidRPr="00413A5E" w:rsidR="00413A5E">
              <w:rPr>
                <w:rFonts w:ascii="Times New Roman" w:hAnsi="Times New Roman"/>
                <w:sz w:val="20"/>
                <w:szCs w:val="20"/>
              </w:rPr>
              <w:t>Priamo účinné nariadenie Európskeho parlamentu a Rady č. 765/2008 z 9. júla 2008, ktorým sa stanovujú požiadavky akreditácie a dohľadu nad trhom v súvislosti s uvádzaním výrobkov na trh a ktorým sa zrušuje nariadenie (EHS) č. 339/93 (Ú. v. EÚ L 218, 13. 8. 2008) obsahuje uvedené definície a tak vzhľadom na jeho priamu účinnosť je možné sa v prípade použitia už definovaných pojmov týmto nariadením sa na neho priamo odkázať</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3A3381" w:rsidP="003A3381">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3A3381" w:rsidP="003A3381">
            <w:pPr>
              <w:autoSpaceDE w:val="0"/>
              <w:autoSpaceDN w:val="0"/>
              <w:bidi w:val="0"/>
              <w:spacing w:before="0"/>
              <w:jc w:val="center"/>
              <w:rPr>
                <w:rFonts w:ascii="Times New Roman" w:hAnsi="Times New Roman"/>
                <w:sz w:val="20"/>
                <w:szCs w:val="20"/>
              </w:rPr>
            </w:pPr>
            <w:r>
              <w:rPr>
                <w:rFonts w:ascii="Times New Roman" w:hAnsi="Times New Roman"/>
                <w:sz w:val="20"/>
                <w:szCs w:val="20"/>
              </w:rPr>
              <w:t>O:7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3A3381" w:rsidRPr="00F96B7C" w:rsidP="0054735A">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„uvedenie do používania“ je prvé použitie meradla určeného pre konečného užívateľa na účely, na ktoré bolo určené;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3A3381"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A3381"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A3381" w:rsidP="003A3381">
            <w:pPr>
              <w:autoSpaceDE w:val="0"/>
              <w:autoSpaceDN w:val="0"/>
              <w:bidi w:val="0"/>
              <w:spacing w:before="0"/>
              <w:jc w:val="center"/>
              <w:rPr>
                <w:rFonts w:ascii="Times New Roman" w:hAnsi="Times New Roman"/>
                <w:sz w:val="20"/>
                <w:szCs w:val="20"/>
              </w:rPr>
            </w:pPr>
            <w:r>
              <w:rPr>
                <w:rFonts w:ascii="Times New Roman" w:hAnsi="Times New Roman"/>
                <w:sz w:val="20"/>
                <w:szCs w:val="20"/>
              </w:rPr>
              <w:t>§ 2</w:t>
            </w:r>
          </w:p>
          <w:p w:rsidR="003A3381" w:rsidP="003A3381">
            <w:pPr>
              <w:autoSpaceDE w:val="0"/>
              <w:autoSpaceDN w:val="0"/>
              <w:bidi w:val="0"/>
              <w:spacing w:before="0"/>
              <w:jc w:val="center"/>
              <w:rPr>
                <w:rFonts w:ascii="Times New Roman" w:hAnsi="Times New Roman"/>
                <w:sz w:val="20"/>
                <w:szCs w:val="20"/>
              </w:rPr>
            </w:pPr>
            <w:r w:rsidR="00105EE8">
              <w:rPr>
                <w:rFonts w:ascii="Times New Roman" w:hAnsi="Times New Roman"/>
                <w:sz w:val="20"/>
                <w:szCs w:val="20"/>
              </w:rPr>
              <w:t>P: b</w:t>
            </w:r>
            <w:r>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A3381" w:rsidP="002637BD">
            <w:pPr>
              <w:pStyle w:val="odsek"/>
              <w:bidi w:val="0"/>
              <w:spacing w:before="0" w:after="0"/>
              <w:ind w:firstLine="0"/>
              <w:rPr>
                <w:rFonts w:ascii="Times New Roman" w:hAnsi="Times New Roman"/>
                <w:sz w:val="20"/>
                <w:szCs w:val="20"/>
              </w:rPr>
            </w:pPr>
            <w:r>
              <w:rPr>
                <w:rFonts w:ascii="Times New Roman" w:hAnsi="Times New Roman"/>
                <w:sz w:val="20"/>
                <w:szCs w:val="20"/>
              </w:rPr>
              <w:t xml:space="preserve">a) </w:t>
            </w:r>
            <w:r w:rsidRPr="007A1A5F">
              <w:rPr>
                <w:rFonts w:ascii="Times New Roman" w:hAnsi="Times New Roman"/>
                <w:sz w:val="20"/>
                <w:szCs w:val="20"/>
              </w:rPr>
              <w:t>uvedením do používania prvé použitie meradla určeného pre konečného používateľa na účely, na ktoré bolo určené,</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3A3381"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U</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3A3381" w:rsidRPr="006145AD" w:rsidP="002637BD">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rPr>
          <w:trHeight w:val="5527"/>
        </w:trPr>
        <w:tc>
          <w:tcPr>
            <w:tcW w:w="1005" w:type="dxa"/>
            <w:tcBorders>
              <w:top w:val="single" w:sz="4" w:space="0" w:color="auto"/>
              <w:left w:val="single" w:sz="12" w:space="0" w:color="auto"/>
              <w:bottom w:val="none" w:sz="0" w:space="0" w:color="auto"/>
              <w:right w:val="single" w:sz="4" w:space="0" w:color="auto"/>
            </w:tcBorders>
            <w:textDirection w:val="lrTb"/>
            <w:vAlign w:val="top"/>
          </w:tcPr>
          <w:p w:rsidR="00F052C5" w:rsidP="0054735A">
            <w:pPr>
              <w:autoSpaceDE w:val="0"/>
              <w:autoSpaceDN w:val="0"/>
              <w:bidi w:val="0"/>
              <w:spacing w:before="0"/>
              <w:jc w:val="center"/>
              <w:rPr>
                <w:rFonts w:ascii="Times New Roman" w:hAnsi="Times New Roman"/>
                <w:sz w:val="20"/>
                <w:szCs w:val="20"/>
              </w:rPr>
            </w:pPr>
            <w:r>
              <w:rPr>
                <w:rFonts w:ascii="Times New Roman" w:hAnsi="Times New Roman"/>
                <w:sz w:val="20"/>
                <w:szCs w:val="20"/>
              </w:rPr>
              <w:t>Č:4</w:t>
            </w:r>
          </w:p>
          <w:p w:rsidR="00F052C5" w:rsidP="00B2337B">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3A3381">
              <w:rPr>
                <w:rFonts w:ascii="Times New Roman" w:hAnsi="Times New Roman"/>
                <w:sz w:val="20"/>
                <w:szCs w:val="20"/>
              </w:rPr>
              <w:t>8</w:t>
            </w:r>
            <w:r>
              <w:rPr>
                <w:rFonts w:ascii="Times New Roman" w:hAnsi="Times New Roman"/>
                <w:sz w:val="20"/>
                <w:szCs w:val="20"/>
              </w:rPr>
              <w:t>-22</w:t>
            </w: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8. </w:t>
            </w:r>
            <w:r w:rsidRPr="00F96B7C">
              <w:rPr>
                <w:rFonts w:ascii="Times New Roman" w:hAnsi="Times New Roman"/>
                <w:color w:val="19161B"/>
                <w:sz w:val="20"/>
                <w:szCs w:val="20"/>
              </w:rPr>
              <w:t>„výrobca“ je každá fyzická alebo právnická osoba, ktorá vyrába meradlo alebo si necháva meradlo navrhnúť alebo vyrobiť a uvádza také meradlo na trh pod svojím menom alebo ochrannou známkou alebo ho uvádza do používania na svoje vlastné účely;</w:t>
            </w:r>
          </w:p>
          <w:p w:rsidR="00F052C5" w:rsidRPr="00F96B7C" w:rsidP="0054735A">
            <w:pPr>
              <w:pStyle w:val="CM4"/>
              <w:bidi w:val="0"/>
              <w:jc w:val="both"/>
              <w:rPr>
                <w:rFonts w:ascii="Times New Roman" w:hAnsi="Times New Roman"/>
                <w:color w:val="19161B"/>
                <w:sz w:val="20"/>
                <w:szCs w:val="20"/>
              </w:rPr>
            </w:pPr>
            <w:r w:rsidRPr="007A1A5F">
              <w:rPr>
                <w:rFonts w:ascii="Times New Roman" w:hAnsi="Times New Roman"/>
                <w:sz w:val="20"/>
                <w:szCs w:val="20"/>
              </w:rPr>
              <w:t>9. „splnomocnený zástupca“ je každá fyzická alebo právnická osoba usadená v Únii,</w:t>
            </w:r>
            <w:r>
              <w:rPr>
                <w:rFonts w:ascii="Times New Roman" w:hAnsi="Times New Roman"/>
                <w:sz w:val="20"/>
                <w:szCs w:val="20"/>
              </w:rPr>
              <w:t xml:space="preserve"> ktorá dostala písomné splnomoc</w:t>
            </w:r>
            <w:r w:rsidRPr="007A1A5F">
              <w:rPr>
                <w:rFonts w:ascii="Times New Roman" w:hAnsi="Times New Roman"/>
                <w:sz w:val="20"/>
                <w:szCs w:val="20"/>
              </w:rPr>
              <w:t>nenie od výrobcu konať v jeho mene pri konkrétnych úlohách;</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10. </w:t>
            </w:r>
            <w:r w:rsidRPr="00F96B7C">
              <w:rPr>
                <w:rFonts w:ascii="Times New Roman" w:hAnsi="Times New Roman"/>
                <w:color w:val="19161B"/>
                <w:sz w:val="20"/>
                <w:szCs w:val="20"/>
              </w:rPr>
              <w:t>„dovozca“ je každá fyzická alebo právnická osoba usadená v Únii, ktorá uvádza meradlo z tretej krajiny na trh Únie;</w:t>
            </w:r>
          </w:p>
          <w:p w:rsidR="00F052C5" w:rsidRPr="00F96B7C" w:rsidP="0054735A">
            <w:pPr>
              <w:pStyle w:val="CM4"/>
              <w:bidi w:val="0"/>
              <w:jc w:val="both"/>
              <w:rPr>
                <w:rFonts w:ascii="Times New Roman" w:hAnsi="Times New Roman"/>
                <w:color w:val="19161B"/>
                <w:sz w:val="20"/>
                <w:szCs w:val="20"/>
              </w:rPr>
            </w:pPr>
            <w:r w:rsidRPr="00F052C5">
              <w:rPr>
                <w:rFonts w:ascii="Times New Roman" w:hAnsi="Times New Roman"/>
                <w:color w:val="19161B"/>
                <w:sz w:val="20"/>
                <w:szCs w:val="20"/>
              </w:rPr>
              <w:t>11. „</w:t>
            </w:r>
            <w:r w:rsidRPr="00F96B7C">
              <w:rPr>
                <w:rFonts w:ascii="Times New Roman" w:hAnsi="Times New Roman"/>
                <w:color w:val="19161B"/>
                <w:sz w:val="20"/>
                <w:szCs w:val="20"/>
              </w:rPr>
              <w:t>distribútor“ je každá fyzická alebo právnická osoba v dodá</w:t>
            </w:r>
            <w:r w:rsidRPr="00F96B7C">
              <w:rPr>
                <w:rFonts w:ascii="Times New Roman" w:hAnsi="Times New Roman"/>
                <w:color w:val="19161B"/>
                <w:sz w:val="20"/>
                <w:szCs w:val="20"/>
              </w:rPr>
              <w:softHyphen/>
              <w:t>vateľskom reťazci okrem výrobcu alebo dovozcu, ktorá sprístupňuje meradlo na trhu;</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12. </w:t>
            </w:r>
            <w:r w:rsidRPr="00F96B7C">
              <w:rPr>
                <w:rFonts w:ascii="Times New Roman" w:hAnsi="Times New Roman"/>
                <w:color w:val="19161B"/>
                <w:sz w:val="20"/>
                <w:szCs w:val="20"/>
              </w:rPr>
              <w:t>„hospodárske subjekty“ sú výrobca, splnomocnený zástupca, dovozca a distribútor;</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13. </w:t>
            </w:r>
            <w:r w:rsidRPr="00F96B7C">
              <w:rPr>
                <w:rFonts w:ascii="Times New Roman" w:hAnsi="Times New Roman"/>
                <w:color w:val="19161B"/>
                <w:sz w:val="20"/>
                <w:szCs w:val="20"/>
              </w:rPr>
              <w:t>„technická špecifikácia“ je dokument, ktorý stanovuje tech</w:t>
            </w:r>
            <w:r w:rsidRPr="00F96B7C">
              <w:rPr>
                <w:rFonts w:ascii="Times New Roman" w:hAnsi="Times New Roman"/>
                <w:color w:val="19161B"/>
                <w:sz w:val="20"/>
                <w:szCs w:val="20"/>
              </w:rPr>
              <w:softHyphen/>
              <w:t>nické požiadavky, ktoré musí meradlo spĺňať;</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14. </w:t>
            </w:r>
            <w:r w:rsidRPr="00F96B7C">
              <w:rPr>
                <w:rFonts w:ascii="Times New Roman" w:hAnsi="Times New Roman"/>
                <w:color w:val="19161B"/>
                <w:sz w:val="20"/>
                <w:szCs w:val="20"/>
              </w:rPr>
              <w:t>„harmonizovaná norma“ je harmonizovaná norma vyme</w:t>
            </w:r>
            <w:r w:rsidRPr="00F96B7C">
              <w:rPr>
                <w:rFonts w:ascii="Times New Roman" w:hAnsi="Times New Roman"/>
                <w:color w:val="19161B"/>
                <w:sz w:val="20"/>
                <w:szCs w:val="20"/>
              </w:rPr>
              <w:softHyphen/>
              <w:t>dzená v článku 2 bode 1 písm. c) nariadenia (EÚ) č. 1025/2012;</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15. </w:t>
            </w:r>
            <w:r w:rsidRPr="00F96B7C">
              <w:rPr>
                <w:rFonts w:ascii="Times New Roman" w:hAnsi="Times New Roman"/>
                <w:color w:val="19161B"/>
                <w:sz w:val="20"/>
                <w:szCs w:val="20"/>
              </w:rPr>
              <w:t>„akreditácia“ je akreditácia vymedzená v článku 2 bode 10 nariadenia (ES) č. 765/2008;</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16. </w:t>
            </w:r>
            <w:r w:rsidRPr="00F96B7C">
              <w:rPr>
                <w:rFonts w:ascii="Times New Roman" w:hAnsi="Times New Roman"/>
                <w:color w:val="19161B"/>
                <w:sz w:val="20"/>
                <w:szCs w:val="20"/>
              </w:rPr>
              <w:t>„vnútroštátny akreditačný orgán“ je vnútroštátny akredi</w:t>
            </w:r>
            <w:r w:rsidRPr="00F96B7C">
              <w:rPr>
                <w:rFonts w:ascii="Times New Roman" w:hAnsi="Times New Roman"/>
                <w:color w:val="19161B"/>
                <w:sz w:val="20"/>
                <w:szCs w:val="20"/>
              </w:rPr>
              <w:softHyphen/>
              <w:t>tačný orgán vymedzený v článku 2 bode 11 nariadenia (ES) č. 765/2008;</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17. </w:t>
            </w:r>
            <w:r w:rsidRPr="00F96B7C">
              <w:rPr>
                <w:rFonts w:ascii="Times New Roman" w:hAnsi="Times New Roman"/>
                <w:color w:val="19161B"/>
                <w:sz w:val="20"/>
                <w:szCs w:val="20"/>
              </w:rPr>
              <w:t>„posudzovanie zhody“ je postup preukázania, či boli splnené základné požiadavky tejto smernice týkajúce sa meradla;</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18. </w:t>
            </w:r>
            <w:r w:rsidRPr="00F96B7C">
              <w:rPr>
                <w:rFonts w:ascii="Times New Roman" w:hAnsi="Times New Roman"/>
                <w:color w:val="19161B"/>
                <w:sz w:val="20"/>
                <w:szCs w:val="20"/>
              </w:rPr>
              <w:t>„orgán posudzovania zhody“ je subjekt vykonávajúci činnosti posudzovania zhody vrátane kalibrácie, skúšania, certifikácie a kontroly;</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19. </w:t>
            </w:r>
            <w:r w:rsidRPr="00F96B7C">
              <w:rPr>
                <w:rFonts w:ascii="Times New Roman" w:hAnsi="Times New Roman"/>
                <w:color w:val="19161B"/>
                <w:sz w:val="20"/>
                <w:szCs w:val="20"/>
              </w:rPr>
              <w:t>„spätné prevzatie“ je každé opatrenie, ktorého cieľom je dosiahnutie vrátenia meradla, ktoré sa už sprístupnilo konečnému užívateľovi;</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20. </w:t>
            </w:r>
            <w:r w:rsidRPr="00F96B7C">
              <w:rPr>
                <w:rFonts w:ascii="Times New Roman" w:hAnsi="Times New Roman"/>
                <w:color w:val="19161B"/>
                <w:sz w:val="20"/>
                <w:szCs w:val="20"/>
              </w:rPr>
              <w:t>„stiahnutie z trhu“ je každé opatrenie, ktorého cieľom je zabrániť sprístupneniu meradla v dodávateľskom reťazci na trhu;</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21. </w:t>
            </w:r>
            <w:r w:rsidRPr="00F96B7C">
              <w:rPr>
                <w:rFonts w:ascii="Times New Roman" w:hAnsi="Times New Roman"/>
                <w:color w:val="19161B"/>
                <w:sz w:val="20"/>
                <w:szCs w:val="20"/>
              </w:rPr>
              <w:t>„harmonizačné právne predpisy Únie“ sú všetky právne predpisy Únie, ktorými sa harmonizujú podmienky uvádzania výrobkov na trh;</w:t>
            </w:r>
          </w:p>
          <w:p w:rsidR="00F052C5" w:rsidRPr="00F96B7C" w:rsidP="0054735A">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22. </w:t>
            </w:r>
            <w:r w:rsidRPr="00F96B7C">
              <w:rPr>
                <w:rFonts w:ascii="Times New Roman" w:hAnsi="Times New Roman"/>
                <w:color w:val="19161B"/>
                <w:sz w:val="20"/>
                <w:szCs w:val="20"/>
              </w:rPr>
              <w:t>„označenie CE“ je označenie, ktorým výrobca preukazuje, že meradlo je v zhode s uplatniteľnými požiadavkami stanovenými v harmonizačných právnych predpisoch Únie týkajúcich sa jeho umiestňovania.</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F052C5"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none" w:sz="0" w:space="0" w:color="auto"/>
              <w:right w:val="single" w:sz="4" w:space="0" w:color="auto"/>
            </w:tcBorders>
            <w:textDirection w:val="lrTb"/>
            <w:vAlign w:val="top"/>
          </w:tcPr>
          <w:p w:rsidR="00F052C5"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F052C5"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F052C5" w:rsidRPr="00EC2D0A" w:rsidP="003A3381">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F052C5"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F052C5" w:rsidRPr="006145AD" w:rsidP="002637BD">
            <w:pPr>
              <w:autoSpaceDE w:val="0"/>
              <w:autoSpaceDN w:val="0"/>
              <w:bidi w:val="0"/>
              <w:spacing w:before="0"/>
              <w:jc w:val="left"/>
              <w:rPr>
                <w:rFonts w:ascii="Times New Roman" w:hAnsi="Times New Roman"/>
                <w:sz w:val="20"/>
                <w:szCs w:val="20"/>
              </w:rPr>
            </w:pPr>
            <w:r w:rsidRPr="00413A5E" w:rsidR="00413A5E">
              <w:rPr>
                <w:rFonts w:ascii="Times New Roman" w:hAnsi="Times New Roman"/>
                <w:sz w:val="20"/>
                <w:szCs w:val="20"/>
              </w:rPr>
              <w:t>Priamo účinné nariadenie Európskeho parlamentu a Rady č. 765/2008 z 9. júla 2008, ktorým sa stanovujú požiadavky akreditácie a dohľadu nad trhom v súvislosti s uvádzaním výrobkov na trh a ktorým sa zrušuje nariadenie (EHS) č. 339/93 (Ú. v. EÚ L 218, 13. 8. 2008) obsahuje uvedené definície a tak vzhľadom na jeho priamu účinnosť je možné sa v prípade použitia už definovaných pojmov týmto nariadením sa na neho priamo odkázať</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C2BF4" w:rsidP="001C2BF4">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BF2A7C">
              <w:rPr>
                <w:rFonts w:ascii="Times New Roman" w:hAnsi="Times New Roman"/>
                <w:sz w:val="20"/>
                <w:szCs w:val="20"/>
              </w:rPr>
              <w:t>5</w:t>
            </w:r>
          </w:p>
          <w:p w:rsidR="00595789" w:rsidRPr="00EE5D28" w:rsidP="001C2BF4">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F2A7C" w:rsidRPr="00F96B7C" w:rsidP="00BF2A7C">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Ak osobitné prílohy pre meradlá stanovujú základné požiadavky na podzostavy, táto smernica sa uplatňuje primerane na tieto podzostavy.</w:t>
            </w:r>
          </w:p>
          <w:p w:rsidR="00F96B7C" w:rsidRPr="00F96B7C" w:rsidP="00BF2A7C">
            <w:pPr>
              <w:pStyle w:val="CM4"/>
              <w:bidi w:val="0"/>
              <w:jc w:val="both"/>
              <w:rPr>
                <w:rFonts w:ascii="Times New Roman" w:hAnsi="Times New Roman"/>
                <w:color w:val="19161B"/>
                <w:sz w:val="20"/>
                <w:szCs w:val="20"/>
              </w:rPr>
            </w:pPr>
          </w:p>
          <w:p w:rsidR="00595789" w:rsidRPr="00F96B7C" w:rsidP="00F96B7C">
            <w:pPr>
              <w:pStyle w:val="CM4"/>
              <w:bidi w:val="0"/>
              <w:jc w:val="both"/>
              <w:rPr>
                <w:rFonts w:ascii="Times New Roman" w:hAnsi="Times New Roman"/>
                <w:color w:val="19161B"/>
                <w:sz w:val="20"/>
                <w:szCs w:val="20"/>
              </w:rPr>
            </w:pPr>
            <w:r w:rsidRPr="00F96B7C" w:rsidR="00BF2A7C">
              <w:rPr>
                <w:rFonts w:ascii="Times New Roman" w:hAnsi="Times New Roman"/>
                <w:color w:val="19161B"/>
                <w:sz w:val="20"/>
                <w:szCs w:val="20"/>
              </w:rPr>
              <w:t>Podzostavy a meradlá sa môžu na účely preukázania zhody posudzovať nezávisle a samostatne.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r w:rsidR="007A1A5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92763" w:rsidP="00721E45">
            <w:pPr>
              <w:autoSpaceDE w:val="0"/>
              <w:autoSpaceDN w:val="0"/>
              <w:bidi w:val="0"/>
              <w:spacing w:before="0"/>
              <w:jc w:val="center"/>
              <w:rPr>
                <w:rFonts w:ascii="Times New Roman" w:hAnsi="Times New Roman"/>
                <w:sz w:val="20"/>
                <w:szCs w:val="20"/>
              </w:rPr>
            </w:pPr>
            <w:r w:rsidR="007A1A5F">
              <w:rPr>
                <w:rFonts w:ascii="Times New Roman" w:hAnsi="Times New Roman"/>
                <w:sz w:val="20"/>
                <w:szCs w:val="20"/>
              </w:rPr>
              <w:t>§ 3</w:t>
            </w:r>
          </w:p>
          <w:p w:rsidR="007A1A5F" w:rsidRPr="00BF070D"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05EE8" w:rsidRPr="00105EE8" w:rsidP="00105EE8">
            <w:pPr>
              <w:tabs>
                <w:tab w:val="left" w:pos="426"/>
              </w:tabs>
              <w:bidi w:val="0"/>
              <w:spacing w:after="120"/>
              <w:rPr>
                <w:rFonts w:ascii="Times New Roman" w:hAnsi="Times New Roman"/>
                <w:sz w:val="20"/>
              </w:rPr>
            </w:pPr>
            <w:r w:rsidR="00826256">
              <w:rPr>
                <w:rFonts w:ascii="Times New Roman" w:hAnsi="Times New Roman"/>
                <w:sz w:val="20"/>
              </w:rPr>
              <w:t>Podzostava a meradlo</w:t>
            </w:r>
            <w:r w:rsidRPr="00105EE8">
              <w:rPr>
                <w:rFonts w:ascii="Times New Roman" w:hAnsi="Times New Roman"/>
                <w:sz w:val="20"/>
              </w:rPr>
              <w:t xml:space="preserve"> sa môžu na účely preukázania zhody posudzovať nezávisle a samostatne; ak sú ustanovené zá</w:t>
            </w:r>
            <w:r w:rsidR="00826256">
              <w:rPr>
                <w:rFonts w:ascii="Times New Roman" w:hAnsi="Times New Roman"/>
                <w:sz w:val="20"/>
              </w:rPr>
              <w:t>kladné požiadavky pre podzostavu,</w:t>
            </w:r>
            <w:r w:rsidRPr="00105EE8">
              <w:rPr>
                <w:rFonts w:ascii="Times New Roman" w:hAnsi="Times New Roman"/>
                <w:sz w:val="20"/>
              </w:rPr>
              <w:t xml:space="preserve"> postupuje sa primerane podľa tohto nariadenia vlády.</w:t>
            </w:r>
          </w:p>
          <w:p w:rsidR="00595789" w:rsidRPr="00105EE8" w:rsidP="007A1A5F">
            <w:pPr>
              <w:pStyle w:val="odsek"/>
              <w:bidi w:val="0"/>
              <w:spacing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r w:rsidR="007A1A5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5789" w:rsidRPr="00595789"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A92763" w:rsidRPr="00A92763" w:rsidP="00A92763">
            <w:pPr>
              <w:autoSpaceDE w:val="0"/>
              <w:autoSpaceDN w:val="0"/>
              <w:bidi w:val="0"/>
              <w:spacing w:before="0"/>
              <w:jc w:val="center"/>
              <w:rPr>
                <w:rFonts w:ascii="Times New Roman" w:hAnsi="Times New Roman"/>
                <w:sz w:val="20"/>
                <w:szCs w:val="20"/>
              </w:rPr>
            </w:pPr>
            <w:r w:rsidRPr="00A92763">
              <w:rPr>
                <w:rFonts w:ascii="Times New Roman" w:hAnsi="Times New Roman"/>
                <w:sz w:val="20"/>
                <w:szCs w:val="20"/>
              </w:rPr>
              <w:t>Č:</w:t>
            </w:r>
            <w:r w:rsidR="00BF2A7C">
              <w:rPr>
                <w:rFonts w:ascii="Times New Roman" w:hAnsi="Times New Roman"/>
                <w:sz w:val="20"/>
                <w:szCs w:val="20"/>
              </w:rPr>
              <w:t>6</w:t>
            </w:r>
          </w:p>
          <w:p w:rsidR="00A92763" w:rsidP="00A92763">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96B7C" w:rsidRPr="00F96B7C" w:rsidP="00BF2A7C">
            <w:pPr>
              <w:pStyle w:val="CM4"/>
              <w:bidi w:val="0"/>
              <w:jc w:val="both"/>
              <w:rPr>
                <w:rFonts w:ascii="Times New Roman" w:hAnsi="Times New Roman"/>
                <w:color w:val="19161B"/>
                <w:sz w:val="20"/>
                <w:szCs w:val="20"/>
              </w:rPr>
            </w:pPr>
            <w:r w:rsidRPr="00F96B7C" w:rsidR="00BF2A7C">
              <w:rPr>
                <w:rFonts w:ascii="Times New Roman" w:hAnsi="Times New Roman"/>
                <w:color w:val="19161B"/>
                <w:sz w:val="20"/>
                <w:szCs w:val="20"/>
              </w:rPr>
              <w:t>Meradlo musí spĺňať základné požiadavky stanovené v prílohe I a v osobitnej prílohe pre meradlá.</w:t>
            </w:r>
          </w:p>
          <w:p w:rsidR="00F96B7C" w:rsidRPr="00F96B7C" w:rsidP="00BF2A7C">
            <w:pPr>
              <w:pStyle w:val="CM4"/>
              <w:bidi w:val="0"/>
              <w:jc w:val="both"/>
              <w:rPr>
                <w:rFonts w:ascii="Times New Roman" w:hAnsi="Times New Roman"/>
                <w:color w:val="19161B"/>
                <w:sz w:val="20"/>
                <w:szCs w:val="20"/>
              </w:rPr>
            </w:pPr>
          </w:p>
          <w:p w:rsidR="00A92763" w:rsidRPr="00F96B7C" w:rsidP="00BF2A7C">
            <w:pPr>
              <w:pStyle w:val="CM4"/>
              <w:bidi w:val="0"/>
              <w:jc w:val="both"/>
              <w:rPr>
                <w:rFonts w:ascii="Times New Roman" w:hAnsi="Times New Roman"/>
                <w:color w:val="19161B"/>
                <w:sz w:val="20"/>
                <w:szCs w:val="20"/>
              </w:rPr>
            </w:pPr>
            <w:r w:rsidRPr="00F96B7C" w:rsidR="00BF2A7C">
              <w:rPr>
                <w:rFonts w:ascii="Times New Roman" w:hAnsi="Times New Roman"/>
                <w:color w:val="19161B"/>
                <w:sz w:val="20"/>
                <w:szCs w:val="20"/>
              </w:rPr>
              <w:t>Ak je to potrebné pre správne používanie meradla, môže členský štát požadovať, aby údaje uvedené v prílohe I bode 9 alebo v príslušných osobitných prílohách pre meradlá boli k dispozícii v jazyku, ktorý je ľahko zrozumiteľný konečným užívateľom podľa určenia členského štátu, v ktorom sa meradlo sprístupňuje na trhu.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A92763" w:rsidRPr="00EE5D28" w:rsidP="00721E45">
            <w:pPr>
              <w:autoSpaceDE w:val="0"/>
              <w:autoSpaceDN w:val="0"/>
              <w:bidi w:val="0"/>
              <w:spacing w:before="0"/>
              <w:jc w:val="center"/>
              <w:rPr>
                <w:rFonts w:ascii="Times New Roman" w:hAnsi="Times New Roman"/>
                <w:sz w:val="20"/>
                <w:szCs w:val="20"/>
              </w:rPr>
            </w:pPr>
            <w:r w:rsidR="009D4911">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A9276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92763" w:rsidP="00721E45">
            <w:pPr>
              <w:autoSpaceDE w:val="0"/>
              <w:autoSpaceDN w:val="0"/>
              <w:bidi w:val="0"/>
              <w:spacing w:before="0"/>
              <w:jc w:val="center"/>
              <w:rPr>
                <w:rFonts w:ascii="Times New Roman" w:hAnsi="Times New Roman"/>
                <w:sz w:val="20"/>
                <w:szCs w:val="20"/>
              </w:rPr>
            </w:pPr>
            <w:r w:rsidR="009D4911">
              <w:rPr>
                <w:rFonts w:ascii="Times New Roman" w:hAnsi="Times New Roman"/>
                <w:sz w:val="20"/>
                <w:szCs w:val="20"/>
              </w:rPr>
              <w:t>§ 4</w:t>
            </w:r>
          </w:p>
          <w:p w:rsidR="009D4911"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1 - 2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9D4911" w:rsidP="00A30212">
            <w:pPr>
              <w:pStyle w:val="odsek"/>
              <w:numPr>
                <w:numId w:val="73"/>
              </w:numPr>
              <w:bidi w:val="0"/>
              <w:spacing w:before="0"/>
              <w:ind w:left="385"/>
              <w:rPr>
                <w:rFonts w:ascii="Times New Roman" w:hAnsi="Times New Roman"/>
                <w:sz w:val="20"/>
                <w:szCs w:val="20"/>
              </w:rPr>
            </w:pPr>
            <w:r w:rsidRPr="009D4911">
              <w:rPr>
                <w:rFonts w:ascii="Times New Roman" w:hAnsi="Times New Roman"/>
                <w:sz w:val="20"/>
                <w:szCs w:val="20"/>
              </w:rPr>
              <w:t xml:space="preserve">Meradlo musí spĺňať základné požiadavky </w:t>
            </w:r>
            <w:r w:rsidR="00105EE8">
              <w:rPr>
                <w:rFonts w:ascii="Times New Roman" w:hAnsi="Times New Roman"/>
                <w:sz w:val="20"/>
                <w:szCs w:val="20"/>
              </w:rPr>
              <w:t>ktoré sú uvedené</w:t>
            </w:r>
          </w:p>
          <w:p w:rsidR="00105EE8" w:rsidRPr="00105EE8" w:rsidP="00105EE8">
            <w:pPr>
              <w:pStyle w:val="ListParagraph"/>
              <w:bidi w:val="0"/>
              <w:spacing w:after="120" w:line="240" w:lineRule="auto"/>
              <w:ind w:left="709" w:hanging="283"/>
              <w:contextualSpacing w:val="0"/>
              <w:jc w:val="both"/>
              <w:rPr>
                <w:rFonts w:ascii="Times New Roman" w:hAnsi="Times New Roman"/>
                <w:sz w:val="20"/>
                <w:szCs w:val="24"/>
                <w:lang w:eastAsia="sk-SK"/>
              </w:rPr>
            </w:pPr>
            <w:r w:rsidRPr="00105EE8">
              <w:rPr>
                <w:rFonts w:ascii="Times New Roman" w:hAnsi="Times New Roman"/>
                <w:sz w:val="20"/>
                <w:szCs w:val="24"/>
                <w:lang w:eastAsia="sk-SK"/>
              </w:rPr>
              <w:t xml:space="preserve">a) v prílohe I smernice a  </w:t>
            </w:r>
          </w:p>
          <w:p w:rsidR="00105EE8" w:rsidRPr="00105EE8" w:rsidP="00105EE8">
            <w:pPr>
              <w:pStyle w:val="ListParagraph"/>
              <w:bidi w:val="0"/>
              <w:spacing w:after="120" w:line="240" w:lineRule="auto"/>
              <w:ind w:left="709" w:hanging="283"/>
              <w:contextualSpacing w:val="0"/>
              <w:jc w:val="both"/>
              <w:rPr>
                <w:rFonts w:ascii="Times New Roman" w:hAnsi="Times New Roman"/>
                <w:sz w:val="20"/>
                <w:szCs w:val="24"/>
                <w:lang w:eastAsia="sk-SK"/>
              </w:rPr>
            </w:pPr>
            <w:r w:rsidRPr="00105EE8">
              <w:rPr>
                <w:rFonts w:ascii="Times New Roman" w:hAnsi="Times New Roman"/>
                <w:sz w:val="20"/>
                <w:szCs w:val="24"/>
                <w:lang w:eastAsia="sk-SK"/>
              </w:rPr>
              <w:t xml:space="preserve">b) podľa druhu meradla </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1. pre vodomery v prílohe III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2. pre plynomery v prílohe IV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3. pre prepočítavače objemu plynu v prílohe IV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4. pre elektromery na meranie činnej elektrickej energie v prílohe V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5. pre merače tepla v prílohe VI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6. pre meracie zostavy na kontinuálne a dynamické meranie množstva kvapalín</w:t>
            </w:r>
            <w:r w:rsidR="00826256">
              <w:rPr>
                <w:rFonts w:ascii="Times New Roman" w:hAnsi="Times New Roman"/>
                <w:sz w:val="20"/>
                <w:szCs w:val="24"/>
                <w:lang w:eastAsia="sk-SK"/>
              </w:rPr>
              <w:t>,</w:t>
            </w:r>
            <w:r w:rsidRPr="00105EE8">
              <w:rPr>
                <w:rFonts w:ascii="Times New Roman" w:hAnsi="Times New Roman"/>
                <w:sz w:val="20"/>
                <w:szCs w:val="24"/>
                <w:lang w:eastAsia="sk-SK"/>
              </w:rPr>
              <w:t xml:space="preserve"> okrem vody v prílohe VII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7. pre kontrolné váhy s automatickou činnosťou v prílohe VIII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8. pre plniace váhy s automatickou činnosťou v prílohe VIII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9. pre diskontinuálne sčítavacie váhy v prílohe VIII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10. pre kontinuálne sčítavacie váhy v prílohe VIII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11. pre mostové váhy s automatickou činnosťou pre koľajové vozidlá v prílohe VIII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12. pre taxametre v prílohe IX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13. pre materializované dĺžkové miery v prílohe X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14. pre výčapné nádoby v prílohe X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 xml:space="preserve">15. pre meradlá </w:t>
            </w:r>
            <w:r w:rsidR="00826256">
              <w:rPr>
                <w:rFonts w:ascii="Times New Roman" w:hAnsi="Times New Roman"/>
                <w:sz w:val="20"/>
                <w:szCs w:val="24"/>
                <w:lang w:eastAsia="sk-SK"/>
              </w:rPr>
              <w:t xml:space="preserve">na meranie </w:t>
            </w:r>
            <w:r w:rsidRPr="00105EE8">
              <w:rPr>
                <w:rFonts w:ascii="Times New Roman" w:hAnsi="Times New Roman"/>
                <w:sz w:val="20"/>
                <w:szCs w:val="24"/>
                <w:lang w:eastAsia="sk-SK"/>
              </w:rPr>
              <w:t>dĺžky v prílohe XI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16. pre meradlá na meranie plošného obsahu v prílohe XI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17. pre meradlá na meranie viacerých rozmerov v prílohe XI smernice,</w:t>
            </w:r>
          </w:p>
          <w:p w:rsidR="00105EE8" w:rsidRPr="00105EE8" w:rsidP="00105EE8">
            <w:pPr>
              <w:pStyle w:val="ListParagraph"/>
              <w:bidi w:val="0"/>
              <w:spacing w:after="0" w:line="240" w:lineRule="auto"/>
              <w:ind w:left="0"/>
              <w:contextualSpacing w:val="0"/>
              <w:jc w:val="both"/>
              <w:rPr>
                <w:rFonts w:ascii="Times New Roman" w:hAnsi="Times New Roman"/>
                <w:sz w:val="20"/>
                <w:szCs w:val="24"/>
                <w:lang w:eastAsia="sk-SK"/>
              </w:rPr>
            </w:pPr>
            <w:r w:rsidRPr="00105EE8">
              <w:rPr>
                <w:rFonts w:ascii="Times New Roman" w:hAnsi="Times New Roman"/>
                <w:sz w:val="20"/>
                <w:szCs w:val="24"/>
                <w:lang w:eastAsia="sk-SK"/>
              </w:rPr>
              <w:t xml:space="preserve">18. pre analyzátory výfukových plynov v prílohe XII smernice. </w:t>
            </w:r>
          </w:p>
          <w:p w:rsidR="00A92763" w:rsidRPr="00105EE8" w:rsidP="00A30212">
            <w:pPr>
              <w:pStyle w:val="ListParagraph"/>
              <w:numPr>
                <w:numId w:val="73"/>
              </w:numPr>
              <w:bidi w:val="0"/>
              <w:spacing w:before="60" w:after="60" w:line="240" w:lineRule="auto"/>
              <w:ind w:left="385"/>
              <w:contextualSpacing w:val="0"/>
              <w:jc w:val="both"/>
              <w:rPr>
                <w:rFonts w:ascii="Times New Roman" w:hAnsi="Times New Roman"/>
                <w:sz w:val="20"/>
                <w:szCs w:val="24"/>
                <w:lang w:eastAsia="sk-SK"/>
              </w:rPr>
            </w:pPr>
            <w:r w:rsidRPr="00105EE8" w:rsidR="00105EE8">
              <w:rPr>
                <w:rFonts w:ascii="Times New Roman" w:hAnsi="Times New Roman"/>
                <w:sz w:val="20"/>
                <w:szCs w:val="24"/>
                <w:lang w:eastAsia="sk-SK"/>
              </w:rPr>
              <w:t xml:space="preserve">Ak je to potrebné na zabezpečenie správneho používania meradla, možno požadovať informácie uvedené v prílohe I deviatom bode smernice alebo informácie pre druh meradla podľa § 1 ods. 2, ak sú ustanovené </w:t>
            </w:r>
            <w:r w:rsidR="00826256">
              <w:rPr>
                <w:rFonts w:ascii="Times New Roman" w:hAnsi="Times New Roman"/>
                <w:sz w:val="20"/>
                <w:szCs w:val="24"/>
                <w:lang w:eastAsia="sk-SK"/>
              </w:rPr>
              <w:t>v štátnom jazyku, ktoré sú jednoznačné</w:t>
            </w:r>
            <w:r w:rsidRPr="00105EE8" w:rsidR="00105EE8">
              <w:rPr>
                <w:rFonts w:ascii="Times New Roman" w:hAnsi="Times New Roman"/>
                <w:sz w:val="20"/>
                <w:szCs w:val="24"/>
                <w:lang w:eastAsia="sk-SK"/>
              </w:rPr>
              <w:t xml:space="preserve"> a zrozumiteľné pre konečného používateľa.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A92763" w:rsidP="00721E45">
            <w:pPr>
              <w:autoSpaceDE w:val="0"/>
              <w:autoSpaceDN w:val="0"/>
              <w:bidi w:val="0"/>
              <w:spacing w:before="0"/>
              <w:jc w:val="center"/>
              <w:rPr>
                <w:rFonts w:ascii="Times New Roman" w:hAnsi="Times New Roman"/>
                <w:sz w:val="20"/>
                <w:szCs w:val="20"/>
              </w:rPr>
            </w:pPr>
            <w:r w:rsidR="009D4911">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A92763" w:rsidRPr="00595789"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A92763" w:rsidRPr="00A92763" w:rsidP="00A92763">
            <w:pPr>
              <w:autoSpaceDE w:val="0"/>
              <w:autoSpaceDN w:val="0"/>
              <w:bidi w:val="0"/>
              <w:spacing w:before="0"/>
              <w:jc w:val="center"/>
              <w:rPr>
                <w:rFonts w:ascii="Times New Roman" w:hAnsi="Times New Roman"/>
                <w:sz w:val="20"/>
                <w:szCs w:val="20"/>
              </w:rPr>
            </w:pPr>
            <w:r w:rsidRPr="00A92763">
              <w:rPr>
                <w:rFonts w:ascii="Times New Roman" w:hAnsi="Times New Roman"/>
                <w:sz w:val="20"/>
                <w:szCs w:val="20"/>
              </w:rPr>
              <w:t>Č:</w:t>
            </w:r>
            <w:r w:rsidR="00BF2A7C">
              <w:rPr>
                <w:rFonts w:ascii="Times New Roman" w:hAnsi="Times New Roman"/>
                <w:sz w:val="20"/>
                <w:szCs w:val="20"/>
              </w:rPr>
              <w:t>7</w:t>
            </w:r>
          </w:p>
          <w:p w:rsidR="00A92763" w:rsidRPr="00A92763" w:rsidP="00A92763">
            <w:pPr>
              <w:autoSpaceDE w:val="0"/>
              <w:autoSpaceDN w:val="0"/>
              <w:bidi w:val="0"/>
              <w:spacing w:before="0"/>
              <w:jc w:val="center"/>
              <w:rPr>
                <w:rFonts w:ascii="Times New Roman" w:hAnsi="Times New Roman"/>
                <w:sz w:val="20"/>
                <w:szCs w:val="20"/>
              </w:rPr>
            </w:pPr>
            <w:r w:rsidRPr="00A92763">
              <w:rPr>
                <w:rFonts w:ascii="Times New Roman" w:hAnsi="Times New Roman"/>
                <w:sz w:val="20"/>
                <w:szCs w:val="20"/>
              </w:rPr>
              <w:t>O:</w:t>
            </w:r>
            <w:r w:rsidR="00BF2A7C">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92763" w:rsidRPr="00F96B7C" w:rsidP="00F96B7C">
            <w:pPr>
              <w:pStyle w:val="CM4"/>
              <w:bidi w:val="0"/>
              <w:jc w:val="both"/>
              <w:rPr>
                <w:rFonts w:ascii="Times New Roman" w:hAnsi="Times New Roman"/>
                <w:color w:val="19161B"/>
                <w:sz w:val="20"/>
                <w:szCs w:val="20"/>
              </w:rPr>
            </w:pPr>
            <w:r w:rsidRPr="00F96B7C" w:rsidR="00BF2A7C">
              <w:rPr>
                <w:rFonts w:ascii="Times New Roman" w:hAnsi="Times New Roman"/>
                <w:color w:val="19161B"/>
                <w:sz w:val="20"/>
                <w:szCs w:val="20"/>
              </w:rPr>
              <w:t>Členské štáty nesmú z dôvodov obsiahnutých v tejto smernici brániť sprístupneniu na trhu a/alebo uvedeniu do používania meradiel, ktoré spĺňajú požiadavky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A92763" w:rsidRPr="00EE5D28" w:rsidP="00721E45">
            <w:pPr>
              <w:autoSpaceDE w:val="0"/>
              <w:autoSpaceDN w:val="0"/>
              <w:bidi w:val="0"/>
              <w:spacing w:before="0"/>
              <w:jc w:val="center"/>
              <w:rPr>
                <w:rFonts w:ascii="Times New Roman" w:hAnsi="Times New Roman"/>
                <w:sz w:val="20"/>
                <w:szCs w:val="20"/>
              </w:rPr>
            </w:pPr>
            <w:r w:rsidR="009D4911">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A9276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92763" w:rsidP="00712ACA">
            <w:pPr>
              <w:autoSpaceDE w:val="0"/>
              <w:autoSpaceDN w:val="0"/>
              <w:bidi w:val="0"/>
              <w:spacing w:before="0"/>
              <w:jc w:val="center"/>
              <w:rPr>
                <w:rFonts w:ascii="Times New Roman" w:hAnsi="Times New Roman"/>
                <w:sz w:val="20"/>
                <w:szCs w:val="20"/>
              </w:rPr>
            </w:pPr>
            <w:r w:rsidR="009D4911">
              <w:rPr>
                <w:rFonts w:ascii="Times New Roman" w:hAnsi="Times New Roman"/>
                <w:sz w:val="20"/>
                <w:szCs w:val="20"/>
              </w:rPr>
              <w:t>§ 5</w:t>
            </w:r>
          </w:p>
          <w:p w:rsidR="009D4911" w:rsidRPr="00EE5D28" w:rsidP="00712ACA">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05EE8" w:rsidP="009D4911">
            <w:pPr>
              <w:pStyle w:val="odsek"/>
              <w:bidi w:val="0"/>
              <w:spacing w:before="0"/>
              <w:ind w:firstLine="0"/>
              <w:rPr>
                <w:rFonts w:ascii="Times New Roman" w:hAnsi="Times New Roman"/>
                <w:sz w:val="20"/>
                <w:szCs w:val="20"/>
              </w:rPr>
            </w:pPr>
            <w:r w:rsidR="009D4911">
              <w:rPr>
                <w:rFonts w:ascii="Times New Roman" w:hAnsi="Times New Roman"/>
                <w:sz w:val="20"/>
                <w:szCs w:val="20"/>
              </w:rPr>
              <w:t xml:space="preserve">(1) </w:t>
            </w:r>
            <w:r w:rsidRPr="009D4911" w:rsidR="009D4911">
              <w:rPr>
                <w:rFonts w:ascii="Times New Roman" w:hAnsi="Times New Roman"/>
                <w:sz w:val="20"/>
                <w:szCs w:val="20"/>
              </w:rPr>
              <w:t xml:space="preserve">Ak meradlo spĺňa základné požiadavky </w:t>
            </w:r>
          </w:p>
          <w:p w:rsidR="009D4911" w:rsidRPr="009D4911" w:rsidP="009D4911">
            <w:pPr>
              <w:pStyle w:val="odsek"/>
              <w:bidi w:val="0"/>
              <w:spacing w:before="0"/>
              <w:ind w:firstLine="0"/>
              <w:rPr>
                <w:rFonts w:ascii="Times New Roman" w:hAnsi="Times New Roman"/>
                <w:sz w:val="20"/>
                <w:szCs w:val="20"/>
              </w:rPr>
            </w:pPr>
            <w:r w:rsidRPr="009D4911">
              <w:rPr>
                <w:rFonts w:ascii="Times New Roman" w:hAnsi="Times New Roman"/>
                <w:sz w:val="20"/>
                <w:szCs w:val="20"/>
              </w:rPr>
              <w:t>a)</w:t>
            </w:r>
            <w:r w:rsidR="00105EE8">
              <w:rPr>
                <w:rFonts w:ascii="Times New Roman" w:hAnsi="Times New Roman"/>
                <w:sz w:val="20"/>
                <w:szCs w:val="20"/>
              </w:rPr>
              <w:t xml:space="preserve"> môže byť sprístupnené</w:t>
            </w:r>
            <w:r>
              <w:rPr>
                <w:rFonts w:ascii="Times New Roman" w:hAnsi="Times New Roman"/>
                <w:sz w:val="20"/>
                <w:szCs w:val="20"/>
              </w:rPr>
              <w:t xml:space="preserve"> na trh</w:t>
            </w:r>
            <w:r w:rsidR="00105EE8">
              <w:rPr>
                <w:rFonts w:ascii="Times New Roman" w:hAnsi="Times New Roman"/>
                <w:sz w:val="20"/>
                <w:szCs w:val="20"/>
              </w:rPr>
              <w:t>u</w:t>
            </w:r>
            <w:r>
              <w:rPr>
                <w:rFonts w:ascii="Times New Roman" w:hAnsi="Times New Roman"/>
                <w:sz w:val="20"/>
                <w:szCs w:val="20"/>
              </w:rPr>
              <w:t>,</w:t>
            </w:r>
            <w:r w:rsidRPr="009D4911">
              <w:rPr>
                <w:rFonts w:ascii="Times New Roman" w:hAnsi="Times New Roman"/>
                <w:sz w:val="20"/>
                <w:szCs w:val="20"/>
                <w:vertAlign w:val="superscript"/>
              </w:rPr>
              <w:t>1</w:t>
            </w:r>
            <w:r w:rsidR="00105EE8">
              <w:rPr>
                <w:rFonts w:ascii="Times New Roman" w:hAnsi="Times New Roman"/>
                <w:sz w:val="20"/>
                <w:szCs w:val="20"/>
                <w:vertAlign w:val="superscript"/>
              </w:rPr>
              <w:t>0</w:t>
            </w:r>
            <w:r w:rsidRPr="009D4911">
              <w:rPr>
                <w:rFonts w:ascii="Times New Roman" w:hAnsi="Times New Roman"/>
                <w:sz w:val="20"/>
                <w:szCs w:val="20"/>
              </w:rPr>
              <w:t xml:space="preserve">) </w:t>
            </w:r>
            <w:r w:rsidR="00105EE8">
              <w:rPr>
                <w:rFonts w:ascii="Times New Roman" w:hAnsi="Times New Roman"/>
                <w:sz w:val="20"/>
                <w:szCs w:val="20"/>
              </w:rPr>
              <w:t>alebo uvedené do používania,</w:t>
            </w:r>
          </w:p>
          <w:p w:rsidR="00A92763" w:rsidRPr="00595789" w:rsidP="009D4911">
            <w:pPr>
              <w:pStyle w:val="odsek"/>
              <w:bidi w:val="0"/>
              <w:spacing w:before="0" w:after="0"/>
              <w:ind w:firstLine="0"/>
              <w:rPr>
                <w:rFonts w:ascii="Times New Roman" w:hAnsi="Times New Roman"/>
                <w:sz w:val="20"/>
                <w:szCs w:val="20"/>
              </w:rPr>
            </w:pPr>
            <w:r w:rsidRPr="009D4911" w:rsidR="009D4911">
              <w:rPr>
                <w:rFonts w:ascii="Times New Roman" w:hAnsi="Times New Roman"/>
                <w:sz w:val="20"/>
                <w:szCs w:val="20"/>
              </w:rPr>
              <w:t>b)</w:t>
            </w:r>
            <w:r w:rsidR="009D4911">
              <w:rPr>
                <w:rFonts w:ascii="Times New Roman" w:hAnsi="Times New Roman"/>
                <w:sz w:val="20"/>
                <w:szCs w:val="20"/>
              </w:rPr>
              <w:t xml:space="preserve"> </w:t>
            </w:r>
            <w:r w:rsidRPr="009D4911" w:rsidR="009D4911">
              <w:rPr>
                <w:rFonts w:ascii="Times New Roman" w:hAnsi="Times New Roman"/>
                <w:sz w:val="20"/>
                <w:szCs w:val="20"/>
              </w:rPr>
              <w:t>nesmie sa brán</w:t>
            </w:r>
            <w:r w:rsidR="00105EE8">
              <w:rPr>
                <w:rFonts w:ascii="Times New Roman" w:hAnsi="Times New Roman"/>
                <w:sz w:val="20"/>
                <w:szCs w:val="20"/>
              </w:rPr>
              <w:t>iť jeho</w:t>
            </w:r>
            <w:r w:rsidR="009D4911">
              <w:rPr>
                <w:rFonts w:ascii="Times New Roman" w:hAnsi="Times New Roman"/>
                <w:sz w:val="20"/>
                <w:szCs w:val="20"/>
              </w:rPr>
              <w:t xml:space="preserve"> sprístupňovaniu na trhu</w:t>
            </w:r>
            <w:r w:rsidR="00105EE8">
              <w:rPr>
                <w:rFonts w:ascii="Times New Roman" w:hAnsi="Times New Roman"/>
                <w:sz w:val="20"/>
                <w:szCs w:val="20"/>
              </w:rPr>
              <w:t xml:space="preserve"> alebo uvedeniu do používania.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A92763" w:rsidP="00721E45">
            <w:pPr>
              <w:autoSpaceDE w:val="0"/>
              <w:autoSpaceDN w:val="0"/>
              <w:bidi w:val="0"/>
              <w:spacing w:before="0"/>
              <w:jc w:val="center"/>
              <w:rPr>
                <w:rFonts w:ascii="Times New Roman" w:hAnsi="Times New Roman"/>
                <w:sz w:val="20"/>
                <w:szCs w:val="20"/>
              </w:rPr>
            </w:pPr>
            <w:r w:rsidR="009D4911">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A92763" w:rsidRPr="00105EE8" w:rsidP="00721E45">
            <w:pPr>
              <w:pStyle w:val="Heading1"/>
              <w:bidi w:val="0"/>
              <w:jc w:val="left"/>
              <w:rPr>
                <w:rFonts w:ascii="Times New Roman" w:hAnsi="Times New Roman"/>
                <w:b w:val="0"/>
                <w:bCs w:val="0"/>
                <w:sz w:val="20"/>
                <w:szCs w:val="20"/>
              </w:rPr>
            </w:pPr>
            <w:r w:rsidRPr="00105EE8" w:rsidR="00105EE8">
              <w:rPr>
                <w:rStyle w:val="FootnoteReference"/>
                <w:rFonts w:ascii="Times New Roman" w:hAnsi="Times New Roman"/>
                <w:b w:val="0"/>
                <w:sz w:val="20"/>
              </w:rPr>
              <w:footnoteRef/>
            </w:r>
            <w:r w:rsidRPr="00105EE8" w:rsidR="00105EE8">
              <w:rPr>
                <w:rFonts w:ascii="Times New Roman" w:hAnsi="Times New Roman"/>
                <w:b w:val="0"/>
                <w:sz w:val="20"/>
              </w:rPr>
              <w:t>) Čl. 2 ods. 1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A92763" w:rsidP="00A92763">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965869">
              <w:rPr>
                <w:rFonts w:ascii="Times New Roman" w:hAnsi="Times New Roman"/>
                <w:sz w:val="20"/>
                <w:szCs w:val="20"/>
              </w:rPr>
              <w:t>7</w:t>
            </w:r>
          </w:p>
          <w:p w:rsidR="00A92763" w:rsidRPr="00A92763" w:rsidP="00A92763">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965869">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92763" w:rsidRPr="00F96B7C" w:rsidP="009D6F57">
            <w:pPr>
              <w:pStyle w:val="tl10ptPodaokraja"/>
              <w:autoSpaceDE/>
              <w:autoSpaceDN/>
              <w:bidi w:val="0"/>
              <w:ind w:right="63"/>
              <w:rPr>
                <w:rFonts w:ascii="Times New Roman" w:hAnsi="Times New Roman"/>
              </w:rPr>
            </w:pPr>
            <w:r w:rsidRPr="00F96B7C" w:rsidR="00965869">
              <w:rPr>
                <w:rFonts w:ascii="Times New Roman" w:hAnsi="Times New Roman"/>
                <w:color w:val="19161B"/>
              </w:rPr>
              <w:t>Členské štáty prijmú všetky primerané opatrenia, aby sa zabezpečilo sprístupnenie meradiel na trhu a/alebo ich uvedenie do používania len vtedy, ak spĺňajú požiadavky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A92763" w:rsidRPr="00EE5D28" w:rsidP="00721E45">
            <w:pPr>
              <w:autoSpaceDE w:val="0"/>
              <w:autoSpaceDN w:val="0"/>
              <w:bidi w:val="0"/>
              <w:spacing w:before="0"/>
              <w:jc w:val="center"/>
              <w:rPr>
                <w:rFonts w:ascii="Times New Roman" w:hAnsi="Times New Roman"/>
                <w:sz w:val="20"/>
                <w:szCs w:val="20"/>
              </w:rPr>
            </w:pPr>
            <w:r w:rsidR="009D4911">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A9276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D4911" w:rsidP="009D4911">
            <w:pPr>
              <w:autoSpaceDE w:val="0"/>
              <w:autoSpaceDN w:val="0"/>
              <w:bidi w:val="0"/>
              <w:spacing w:before="0"/>
              <w:jc w:val="center"/>
              <w:rPr>
                <w:rFonts w:ascii="Times New Roman" w:hAnsi="Times New Roman"/>
                <w:sz w:val="20"/>
                <w:szCs w:val="20"/>
              </w:rPr>
            </w:pPr>
            <w:r>
              <w:rPr>
                <w:rFonts w:ascii="Times New Roman" w:hAnsi="Times New Roman"/>
                <w:sz w:val="20"/>
                <w:szCs w:val="20"/>
              </w:rPr>
              <w:t>§ 5</w:t>
            </w:r>
          </w:p>
          <w:p w:rsidR="00A92763" w:rsidRPr="00EE5D28" w:rsidP="009D4911">
            <w:pPr>
              <w:autoSpaceDE w:val="0"/>
              <w:autoSpaceDN w:val="0"/>
              <w:bidi w:val="0"/>
              <w:spacing w:before="0"/>
              <w:jc w:val="center"/>
              <w:rPr>
                <w:rFonts w:ascii="Times New Roman" w:hAnsi="Times New Roman"/>
                <w:sz w:val="20"/>
                <w:szCs w:val="20"/>
              </w:rPr>
            </w:pPr>
            <w:r w:rsidR="009D4911">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14EBA" w:rsidP="00614EBA">
            <w:pPr>
              <w:pStyle w:val="odsek"/>
              <w:bidi w:val="0"/>
              <w:spacing w:before="0"/>
              <w:ind w:firstLine="0"/>
              <w:rPr>
                <w:rFonts w:ascii="Times New Roman" w:hAnsi="Times New Roman"/>
                <w:sz w:val="20"/>
                <w:szCs w:val="20"/>
              </w:rPr>
            </w:pPr>
            <w:r>
              <w:rPr>
                <w:rFonts w:ascii="Times New Roman" w:hAnsi="Times New Roman"/>
                <w:sz w:val="20"/>
                <w:szCs w:val="20"/>
              </w:rPr>
              <w:t xml:space="preserve">(1) </w:t>
            </w:r>
            <w:r w:rsidRPr="009D4911">
              <w:rPr>
                <w:rFonts w:ascii="Times New Roman" w:hAnsi="Times New Roman"/>
                <w:sz w:val="20"/>
                <w:szCs w:val="20"/>
              </w:rPr>
              <w:t xml:space="preserve">Ak meradlo spĺňa základné požiadavky </w:t>
            </w:r>
          </w:p>
          <w:p w:rsidR="00614EBA" w:rsidRPr="009D4911" w:rsidP="00614EBA">
            <w:pPr>
              <w:pStyle w:val="odsek"/>
              <w:bidi w:val="0"/>
              <w:spacing w:before="0"/>
              <w:ind w:firstLine="0"/>
              <w:rPr>
                <w:rFonts w:ascii="Times New Roman" w:hAnsi="Times New Roman"/>
                <w:sz w:val="20"/>
                <w:szCs w:val="20"/>
              </w:rPr>
            </w:pPr>
            <w:r w:rsidRPr="009D4911">
              <w:rPr>
                <w:rFonts w:ascii="Times New Roman" w:hAnsi="Times New Roman"/>
                <w:sz w:val="20"/>
                <w:szCs w:val="20"/>
              </w:rPr>
              <w:t>a)</w:t>
            </w:r>
            <w:r>
              <w:rPr>
                <w:rFonts w:ascii="Times New Roman" w:hAnsi="Times New Roman"/>
                <w:sz w:val="20"/>
                <w:szCs w:val="20"/>
              </w:rPr>
              <w:t xml:space="preserve"> môže byť sprístupnené na trhu,</w:t>
            </w:r>
            <w:r w:rsidRPr="009D4911">
              <w:rPr>
                <w:rFonts w:ascii="Times New Roman" w:hAnsi="Times New Roman"/>
                <w:sz w:val="20"/>
                <w:szCs w:val="20"/>
                <w:vertAlign w:val="superscript"/>
              </w:rPr>
              <w:t>1</w:t>
            </w:r>
            <w:r>
              <w:rPr>
                <w:rFonts w:ascii="Times New Roman" w:hAnsi="Times New Roman"/>
                <w:sz w:val="20"/>
                <w:szCs w:val="20"/>
                <w:vertAlign w:val="superscript"/>
              </w:rPr>
              <w:t>0</w:t>
            </w:r>
            <w:r w:rsidRPr="009D4911">
              <w:rPr>
                <w:rFonts w:ascii="Times New Roman" w:hAnsi="Times New Roman"/>
                <w:sz w:val="20"/>
                <w:szCs w:val="20"/>
              </w:rPr>
              <w:t xml:space="preserve">) </w:t>
            </w:r>
            <w:r>
              <w:rPr>
                <w:rFonts w:ascii="Times New Roman" w:hAnsi="Times New Roman"/>
                <w:sz w:val="20"/>
                <w:szCs w:val="20"/>
              </w:rPr>
              <w:t>alebo uvedené do používania,</w:t>
            </w:r>
          </w:p>
          <w:p w:rsidR="00A92763" w:rsidRPr="00595789" w:rsidP="00614EBA">
            <w:pPr>
              <w:pStyle w:val="odsek"/>
              <w:bidi w:val="0"/>
              <w:spacing w:before="0"/>
              <w:ind w:firstLine="0"/>
              <w:rPr>
                <w:rFonts w:ascii="Times New Roman" w:hAnsi="Times New Roman"/>
                <w:sz w:val="20"/>
                <w:szCs w:val="20"/>
              </w:rPr>
            </w:pPr>
            <w:r w:rsidRPr="009D4911" w:rsidR="00614EBA">
              <w:rPr>
                <w:rFonts w:ascii="Times New Roman" w:hAnsi="Times New Roman"/>
                <w:sz w:val="20"/>
                <w:szCs w:val="20"/>
              </w:rPr>
              <w:t>b)</w:t>
            </w:r>
            <w:r w:rsidR="00614EBA">
              <w:rPr>
                <w:rFonts w:ascii="Times New Roman" w:hAnsi="Times New Roman"/>
                <w:sz w:val="20"/>
                <w:szCs w:val="20"/>
              </w:rPr>
              <w:t xml:space="preserve"> </w:t>
            </w:r>
            <w:r w:rsidRPr="009D4911" w:rsidR="00614EBA">
              <w:rPr>
                <w:rFonts w:ascii="Times New Roman" w:hAnsi="Times New Roman"/>
                <w:sz w:val="20"/>
                <w:szCs w:val="20"/>
              </w:rPr>
              <w:t>nesmie sa brán</w:t>
            </w:r>
            <w:r w:rsidR="00614EBA">
              <w:rPr>
                <w:rFonts w:ascii="Times New Roman" w:hAnsi="Times New Roman"/>
                <w:sz w:val="20"/>
                <w:szCs w:val="20"/>
              </w:rPr>
              <w:t>iť jeho sprístupňovaniu na trhu alebo uvedeniu do používania.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A92763" w:rsidP="00721E45">
            <w:pPr>
              <w:autoSpaceDE w:val="0"/>
              <w:autoSpaceDN w:val="0"/>
              <w:bidi w:val="0"/>
              <w:spacing w:before="0"/>
              <w:jc w:val="center"/>
              <w:rPr>
                <w:rFonts w:ascii="Times New Roman" w:hAnsi="Times New Roman"/>
                <w:sz w:val="20"/>
                <w:szCs w:val="20"/>
              </w:rPr>
            </w:pPr>
            <w:r w:rsidR="009D4911">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A92763" w:rsidRPr="00595789"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D6F57" w:rsidP="009D6F57">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965869">
              <w:rPr>
                <w:rFonts w:ascii="Times New Roman" w:hAnsi="Times New Roman"/>
                <w:sz w:val="20"/>
                <w:szCs w:val="20"/>
              </w:rPr>
              <w:t>7</w:t>
            </w:r>
          </w:p>
          <w:p w:rsidR="00595789" w:rsidRPr="00EE5D28" w:rsidP="009D6F57">
            <w:pPr>
              <w:autoSpaceDE w:val="0"/>
              <w:autoSpaceDN w:val="0"/>
              <w:bidi w:val="0"/>
              <w:spacing w:before="0"/>
              <w:jc w:val="center"/>
              <w:rPr>
                <w:rFonts w:ascii="Times New Roman" w:hAnsi="Times New Roman"/>
                <w:sz w:val="20"/>
                <w:szCs w:val="20"/>
              </w:rPr>
            </w:pPr>
            <w:r w:rsidR="009D6F57">
              <w:rPr>
                <w:rFonts w:ascii="Times New Roman" w:hAnsi="Times New Roman"/>
                <w:sz w:val="20"/>
                <w:szCs w:val="20"/>
              </w:rPr>
              <w:t>O:</w:t>
            </w:r>
            <w:r w:rsidR="00965869">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65869" w:rsidRPr="00F96B7C" w:rsidP="00F96B7C">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Členský štát môže požadovať, aby meradlo spĺňalo požiadavky na jeho uvedenie do používania, ktoré sú opodstatnené miestnymi klimatickými podmienkami. V takom prípade si členský štát musí zvoliť primeranú hornú a dolnú hranicu teploty podľa tabuľky 1 v prílohe I a môže špecifikovať aj podmienky pre vlhkosť (s kondenzáciou alebo bez nej) a predpokladané umiestnenie meradla pre použitie v otvorenom alebo uzavretom priestore.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r w:rsidR="00444C7D">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D4911" w:rsidRPr="00EE5D28" w:rsidP="00712ACA">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95789" w:rsidRPr="00614EBA" w:rsidP="002637BD">
            <w:pPr>
              <w:bidi w:val="0"/>
              <w:spacing w:before="0"/>
              <w:rPr>
                <w:rFonts w:ascii="Times New Roman" w:hAnsi="Times New Roman"/>
                <w:sz w:val="20"/>
                <w:szCs w:val="20"/>
                <w:highlight w:val="yellow"/>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D6F57" w:rsidP="009D6F57">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965869">
              <w:rPr>
                <w:rFonts w:ascii="Times New Roman" w:hAnsi="Times New Roman"/>
                <w:sz w:val="20"/>
                <w:szCs w:val="20"/>
              </w:rPr>
              <w:t>7</w:t>
            </w:r>
          </w:p>
          <w:p w:rsidR="00595789" w:rsidP="009D6F57">
            <w:pPr>
              <w:autoSpaceDE w:val="0"/>
              <w:autoSpaceDN w:val="0"/>
              <w:bidi w:val="0"/>
              <w:spacing w:before="0"/>
              <w:jc w:val="center"/>
              <w:rPr>
                <w:rFonts w:ascii="Times New Roman" w:hAnsi="Times New Roman"/>
                <w:sz w:val="20"/>
                <w:szCs w:val="20"/>
              </w:rPr>
            </w:pPr>
            <w:r w:rsidR="009D6F57">
              <w:rPr>
                <w:rFonts w:ascii="Times New Roman" w:hAnsi="Times New Roman"/>
                <w:sz w:val="20"/>
                <w:szCs w:val="20"/>
              </w:rPr>
              <w:t>O:</w:t>
            </w:r>
            <w:r w:rsidR="00965869">
              <w:rPr>
                <w:rFonts w:ascii="Times New Roman" w:hAnsi="Times New Roman"/>
                <w:sz w:val="20"/>
                <w:szCs w:val="20"/>
              </w:rPr>
              <w:t>4</w:t>
            </w:r>
          </w:p>
          <w:p w:rsidR="00965869" w:rsidRPr="00EE5D28" w:rsidP="009D6F57">
            <w:pPr>
              <w:autoSpaceDE w:val="0"/>
              <w:autoSpaceDN w:val="0"/>
              <w:bidi w:val="0"/>
              <w:spacing w:before="0"/>
              <w:jc w:val="center"/>
              <w:rPr>
                <w:rFonts w:ascii="Times New Roman" w:hAnsi="Times New Roman"/>
                <w:sz w:val="20"/>
                <w:szCs w:val="20"/>
              </w:rPr>
            </w:pPr>
            <w:r>
              <w:rPr>
                <w:rFonts w:ascii="Times New Roman" w:hAnsi="Times New Roman"/>
                <w:sz w:val="20"/>
                <w:szCs w:val="20"/>
              </w:rPr>
              <w:t>P: a) – b)</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65869" w:rsidRPr="00F96B7C" w:rsidP="00965869">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Ak sú pre meradlo definované rôzne triedy presnosti:</w:t>
            </w:r>
          </w:p>
          <w:p w:rsidR="00595789" w:rsidRPr="00F96B7C" w:rsidP="00A30212">
            <w:pPr>
              <w:pStyle w:val="tl10ptPodaokraja"/>
              <w:numPr>
                <w:numId w:val="4"/>
              </w:numPr>
              <w:autoSpaceDE/>
              <w:autoSpaceDN/>
              <w:bidi w:val="0"/>
              <w:ind w:left="227" w:right="62" w:hanging="227"/>
              <w:rPr>
                <w:rFonts w:ascii="Times New Roman" w:hAnsi="Times New Roman"/>
                <w:color w:val="19161B"/>
              </w:rPr>
            </w:pPr>
            <w:r w:rsidRPr="00F96B7C" w:rsidR="00965869">
              <w:rPr>
                <w:rFonts w:ascii="Times New Roman" w:hAnsi="Times New Roman"/>
                <w:color w:val="19161B"/>
              </w:rPr>
              <w:t>triedy presnosti, ktoré sa majú používať pri osobitných apli</w:t>
            </w:r>
            <w:r w:rsidRPr="00F96B7C" w:rsidR="00965869">
              <w:rPr>
                <w:rFonts w:ascii="Times New Roman" w:hAnsi="Times New Roman"/>
                <w:color w:val="19161B"/>
              </w:rPr>
              <w:softHyphen/>
              <w:t>káciách môžu byť uvedené v osobitných prílohách pre meradlá pod hlavičkou Uvedenie do používania;</w:t>
            </w:r>
          </w:p>
          <w:p w:rsidR="00965869" w:rsidRPr="00F96B7C" w:rsidP="00A30212">
            <w:pPr>
              <w:pStyle w:val="tl10ptPodaokraja"/>
              <w:numPr>
                <w:numId w:val="4"/>
              </w:numPr>
              <w:autoSpaceDE/>
              <w:autoSpaceDN/>
              <w:bidi w:val="0"/>
              <w:ind w:left="227" w:right="62" w:hanging="227"/>
              <w:rPr>
                <w:rFonts w:ascii="Times New Roman" w:hAnsi="Times New Roman"/>
              </w:rPr>
            </w:pPr>
            <w:r w:rsidRPr="00F96B7C">
              <w:rPr>
                <w:rFonts w:ascii="Times New Roman" w:hAnsi="Times New Roman"/>
                <w:color w:val="19161B"/>
              </w:rPr>
              <w:t>b) vo všetkých ostatných prípadoch členský štát môže určiť, ktoré triedy presnosti sa v rámci definovaných tried majú používať v osobitných aplikáciách pod podmienkou, že na svojom území umožní používanie všetkých tried presnosti.</w:t>
            </w:r>
          </w:p>
          <w:p w:rsidR="00965869" w:rsidRPr="00F96B7C" w:rsidP="00965869">
            <w:pPr>
              <w:pStyle w:val="tl10ptPodaokraja"/>
              <w:autoSpaceDE/>
              <w:autoSpaceDN/>
              <w:bidi w:val="0"/>
              <w:ind w:left="227" w:right="62"/>
              <w:rPr>
                <w:rFonts w:ascii="Times New Roman" w:hAnsi="Times New Roman"/>
              </w:rPr>
            </w:pPr>
          </w:p>
          <w:p w:rsidR="00965869" w:rsidRPr="00F96B7C" w:rsidP="00965869">
            <w:pPr>
              <w:pStyle w:val="tl10ptPodaokraja"/>
              <w:autoSpaceDE/>
              <w:autoSpaceDN/>
              <w:bidi w:val="0"/>
              <w:ind w:right="62"/>
              <w:rPr>
                <w:rFonts w:ascii="Times New Roman" w:hAnsi="Times New Roman"/>
              </w:rPr>
            </w:pPr>
            <w:r w:rsidRPr="00F96B7C">
              <w:rPr>
                <w:rFonts w:ascii="Times New Roman" w:hAnsi="Times New Roman"/>
                <w:color w:val="19161B"/>
              </w:rPr>
              <w:t>Na účely písmena a) alebo b) sa môžu použiť meradlá s vyššou triedou presnosti podľa výberu vlastníka.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r w:rsidR="00444C7D">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D5E2A" w:rsidRPr="00614EBA" w:rsidP="00721E45">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23B83" w:rsidRPr="00614EBA" w:rsidP="009D5E2A">
            <w:pPr>
              <w:bidi w:val="0"/>
              <w:spacing w:before="0"/>
              <w:rPr>
                <w:rFonts w:ascii="Times New Roman" w:hAnsi="Times New Roman"/>
                <w:sz w:val="20"/>
                <w:szCs w:val="20"/>
                <w:highlight w:val="yellow"/>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67AE7">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4471C" w:rsidP="00C4471C">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965869">
              <w:rPr>
                <w:rFonts w:ascii="Times New Roman" w:hAnsi="Times New Roman"/>
                <w:sz w:val="20"/>
                <w:szCs w:val="20"/>
              </w:rPr>
              <w:t>7</w:t>
            </w:r>
          </w:p>
          <w:p w:rsidR="00A12461" w:rsidP="00C4471C">
            <w:pPr>
              <w:autoSpaceDE w:val="0"/>
              <w:autoSpaceDN w:val="0"/>
              <w:bidi w:val="0"/>
              <w:spacing w:before="0"/>
              <w:jc w:val="center"/>
              <w:rPr>
                <w:rFonts w:ascii="Times New Roman" w:hAnsi="Times New Roman"/>
                <w:sz w:val="20"/>
                <w:szCs w:val="20"/>
              </w:rPr>
            </w:pPr>
            <w:r w:rsidR="00965869">
              <w:rPr>
                <w:rFonts w:ascii="Times New Roman" w:hAnsi="Times New Roman"/>
                <w:sz w:val="20"/>
                <w:szCs w:val="20"/>
              </w:rPr>
              <w:t>O:5</w:t>
            </w:r>
          </w:p>
          <w:p w:rsidR="00595789" w:rsidRPr="00A12461" w:rsidP="00965869">
            <w:pPr>
              <w:autoSpaceDE w:val="0"/>
              <w:autoSpaceDN w:val="0"/>
              <w:bidi w:val="0"/>
              <w:spacing w:before="0"/>
              <w:jc w:val="left"/>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95789" w:rsidRPr="00F96B7C" w:rsidP="00F96B7C">
            <w:pPr>
              <w:pStyle w:val="CM4"/>
              <w:bidi w:val="0"/>
              <w:jc w:val="both"/>
              <w:rPr>
                <w:rFonts w:ascii="Times New Roman" w:hAnsi="Times New Roman"/>
                <w:color w:val="19161B"/>
                <w:sz w:val="20"/>
                <w:szCs w:val="20"/>
              </w:rPr>
            </w:pPr>
            <w:r w:rsidRPr="00F96B7C" w:rsidR="00965869">
              <w:rPr>
                <w:rFonts w:ascii="Times New Roman" w:hAnsi="Times New Roman"/>
                <w:color w:val="19161B"/>
                <w:sz w:val="20"/>
                <w:szCs w:val="20"/>
              </w:rPr>
              <w:t>Na obchodných veľtrhoch, výstavách, prezentáciách alebo podobných podujatiach nesmú členské štáty brániť prezentácii meradiel, ktoré nie sú v zhode s touto smernicou, za predpokladu, že na nich bude zreteľne vyznačené, že nie sú v zhode, a že až do dosiahnutia ich zhody ich nie je možné sprístupniť na trhu a/alebo uviesť do používania.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6C6F" w:rsidP="009D5E2A">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 5</w:t>
            </w:r>
          </w:p>
          <w:p w:rsidR="009D5E2A" w:rsidRPr="00EE5D28" w:rsidP="009D5E2A">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w:t>
            </w:r>
            <w:r w:rsidR="00826256">
              <w:rPr>
                <w:rFonts w:ascii="Times New Roman" w:hAnsi="Times New Roman"/>
                <w:sz w:val="20"/>
                <w:szCs w:val="20"/>
              </w:rPr>
              <w:t>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8943A1">
            <w:pPr>
              <w:pStyle w:val="odsek"/>
              <w:bidi w:val="0"/>
              <w:spacing w:before="0" w:after="0"/>
              <w:ind w:firstLine="0"/>
              <w:rPr>
                <w:rFonts w:ascii="Times New Roman" w:hAnsi="Times New Roman"/>
                <w:sz w:val="20"/>
                <w:szCs w:val="20"/>
              </w:rPr>
            </w:pPr>
            <w:r w:rsidR="00826256">
              <w:rPr>
                <w:rFonts w:ascii="Times New Roman" w:hAnsi="Times New Roman"/>
                <w:sz w:val="20"/>
                <w:szCs w:val="20"/>
              </w:rPr>
              <w:t>(2</w:t>
            </w:r>
            <w:r w:rsidR="009D5E2A">
              <w:rPr>
                <w:rFonts w:ascii="Times New Roman" w:hAnsi="Times New Roman"/>
                <w:sz w:val="20"/>
                <w:szCs w:val="20"/>
              </w:rPr>
              <w:t xml:space="preserve">) </w:t>
            </w:r>
            <w:r w:rsidRPr="009D5E2A" w:rsidR="009D5E2A">
              <w:rPr>
                <w:rFonts w:ascii="Times New Roman" w:hAnsi="Times New Roman"/>
                <w:sz w:val="20"/>
                <w:szCs w:val="20"/>
              </w:rPr>
              <w:t>Na obchodných veľtrhoch, výstavách, prezentáciách alebo podobných podujatiach sa nesmie brániť prezentácii meradla, ktoré nie je v zhode s týmto nariadením vlády, za predpokladu, že je na ňom zreteľne vyznačené, že nie je v zhode, a že až do dosiahnutia jeho zhody ho nie</w:t>
            </w:r>
            <w:r w:rsidR="00614EBA">
              <w:rPr>
                <w:rFonts w:ascii="Times New Roman" w:hAnsi="Times New Roman"/>
                <w:sz w:val="20"/>
                <w:szCs w:val="20"/>
              </w:rPr>
              <w:t xml:space="preserve"> je možné sprístupniť na trhu </w:t>
            </w:r>
            <w:r w:rsidRPr="009D5E2A" w:rsidR="009D5E2A">
              <w:rPr>
                <w:rFonts w:ascii="Times New Roman" w:hAnsi="Times New Roman"/>
                <w:sz w:val="20"/>
                <w:szCs w:val="20"/>
              </w:rPr>
              <w:t>alebo uviesť do používania.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95789"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4471C" w:rsidP="00C4471C">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965869">
              <w:rPr>
                <w:rFonts w:ascii="Times New Roman" w:hAnsi="Times New Roman"/>
                <w:sz w:val="20"/>
                <w:szCs w:val="20"/>
              </w:rPr>
              <w:t>8</w:t>
            </w:r>
          </w:p>
          <w:p w:rsidR="00C26C6F" w:rsidRPr="00EE5D28" w:rsidP="00C4471C">
            <w:pPr>
              <w:autoSpaceDE w:val="0"/>
              <w:autoSpaceDN w:val="0"/>
              <w:bidi w:val="0"/>
              <w:spacing w:before="0"/>
              <w:jc w:val="center"/>
              <w:rPr>
                <w:rFonts w:ascii="Times New Roman" w:hAnsi="Times New Roman"/>
                <w:sz w:val="20"/>
                <w:szCs w:val="20"/>
              </w:rPr>
            </w:pPr>
            <w:r w:rsidR="00C4471C">
              <w:rPr>
                <w:rFonts w:ascii="Times New Roman" w:hAnsi="Times New Roman"/>
                <w:sz w:val="20"/>
                <w:szCs w:val="20"/>
              </w:rPr>
              <w:t>O:</w:t>
            </w:r>
            <w:r w:rsidR="00965869">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26C6F" w:rsidRPr="00F96B7C" w:rsidP="00F96B7C">
            <w:pPr>
              <w:pStyle w:val="tl10ptPodaokraja"/>
              <w:autoSpaceDE/>
              <w:autoSpaceDN/>
              <w:bidi w:val="0"/>
              <w:ind w:right="63"/>
              <w:rPr>
                <w:rFonts w:ascii="Times New Roman" w:hAnsi="Times New Roman"/>
              </w:rPr>
            </w:pPr>
            <w:r w:rsidRPr="00F96B7C" w:rsidR="00965869">
              <w:rPr>
                <w:rFonts w:ascii="Times New Roman" w:hAnsi="Times New Roman"/>
                <w:color w:val="19161B"/>
              </w:rPr>
              <w:t>Výrobcovia pri umiestňovaní svojich meradiel na trh a/alebo pri ich uvádzaní do použitia zabezpečia, aby tieto prístroje boli navrhnuté a vyrobené v súlade so základnými požiadavkami stanovenými v prílohe I a v príslušných osobitných prílohách pre meradlá.</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26C6F" w:rsidRPr="00EE5D28" w:rsidP="00721E45">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26C6F"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34A83" w:rsidP="00721E45">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 6</w:t>
            </w:r>
          </w:p>
          <w:p w:rsidR="009D5E2A"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P: 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9D5E2A" w:rsidRPr="009D5E2A" w:rsidP="009D5E2A">
            <w:pPr>
              <w:pStyle w:val="odsek"/>
              <w:bidi w:val="0"/>
              <w:spacing w:before="0"/>
              <w:ind w:firstLine="0"/>
              <w:rPr>
                <w:rFonts w:ascii="Times New Roman" w:hAnsi="Times New Roman"/>
                <w:sz w:val="20"/>
                <w:szCs w:val="20"/>
              </w:rPr>
            </w:pPr>
            <w:r w:rsidRPr="009D5E2A">
              <w:rPr>
                <w:rFonts w:ascii="Times New Roman" w:hAnsi="Times New Roman"/>
                <w:sz w:val="20"/>
                <w:szCs w:val="20"/>
              </w:rPr>
              <w:t>Výrobca je povinný</w:t>
            </w:r>
          </w:p>
          <w:p w:rsidR="00EC5321" w:rsidRPr="00EC5321" w:rsidP="00EC5321">
            <w:pPr>
              <w:pStyle w:val="ListParagraph"/>
              <w:bidi w:val="0"/>
              <w:spacing w:after="120" w:line="240" w:lineRule="auto"/>
              <w:ind w:left="0"/>
              <w:contextualSpacing w:val="0"/>
              <w:jc w:val="both"/>
              <w:rPr>
                <w:rFonts w:ascii="Times New Roman" w:hAnsi="Times New Roman"/>
                <w:sz w:val="20"/>
                <w:szCs w:val="24"/>
                <w:lang w:eastAsia="sk-SK"/>
              </w:rPr>
            </w:pPr>
            <w:r>
              <w:rPr>
                <w:rFonts w:ascii="Times New Roman" w:hAnsi="Times New Roman"/>
                <w:sz w:val="20"/>
                <w:szCs w:val="24"/>
                <w:lang w:eastAsia="sk-SK"/>
              </w:rPr>
              <w:t xml:space="preserve">a) </w:t>
            </w:r>
            <w:r w:rsidRPr="00EC5321">
              <w:rPr>
                <w:rFonts w:ascii="Times New Roman" w:hAnsi="Times New Roman"/>
                <w:sz w:val="20"/>
                <w:szCs w:val="24"/>
                <w:lang w:eastAsia="sk-SK"/>
              </w:rPr>
              <w:t>zabezpečiť pri uvedení meradla na trh</w:t>
            </w:r>
            <w:r w:rsidR="00826256">
              <w:rPr>
                <w:rFonts w:ascii="Times New Roman" w:hAnsi="Times New Roman"/>
                <w:sz w:val="20"/>
                <w:szCs w:val="24"/>
                <w:lang w:eastAsia="sk-SK"/>
              </w:rPr>
              <w:t>,</w:t>
            </w:r>
            <w:r w:rsidRPr="00EC5321">
              <w:rPr>
                <w:rFonts w:ascii="Times New Roman" w:hAnsi="Times New Roman"/>
                <w:sz w:val="20"/>
                <w:szCs w:val="24"/>
                <w:vertAlign w:val="superscript"/>
                <w:lang w:eastAsia="sk-SK"/>
              </w:rPr>
              <w:t>11</w:t>
            </w:r>
            <w:r w:rsidRPr="00EC5321">
              <w:rPr>
                <w:rFonts w:ascii="Times New Roman" w:hAnsi="Times New Roman"/>
                <w:sz w:val="20"/>
                <w:szCs w:val="24"/>
                <w:lang w:eastAsia="sk-SK"/>
              </w:rPr>
              <w:t>) aby bolo navrhnuté a vyrobené podľa základných požiadaviek,</w:t>
            </w:r>
          </w:p>
          <w:p w:rsidR="00E34A83" w:rsidRPr="00EE5D28" w:rsidP="009D5E2A">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C26C6F" w:rsidRPr="00EE5D28" w:rsidP="00721E45">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C5321" w:rsidRPr="00EC5321" w:rsidP="00EC5321">
            <w:pPr>
              <w:pStyle w:val="FootnoteText"/>
              <w:tabs>
                <w:tab w:val="left" w:pos="241"/>
                <w:tab w:val="clear" w:pos="567"/>
              </w:tabs>
              <w:bidi w:val="0"/>
              <w:ind w:left="241" w:hanging="241"/>
              <w:rPr>
                <w:rFonts w:ascii="Times New Roman" w:hAnsi="Times New Roman"/>
                <w:sz w:val="20"/>
              </w:rPr>
            </w:pPr>
            <w:r w:rsidRPr="00EC5321">
              <w:rPr>
                <w:rStyle w:val="FootnoteReference"/>
                <w:rFonts w:ascii="Times New Roman" w:hAnsi="Times New Roman"/>
                <w:b w:val="0"/>
                <w:sz w:val="20"/>
              </w:rPr>
              <w:footnoteRef/>
            </w:r>
            <w:r>
              <w:rPr>
                <w:rFonts w:ascii="Times New Roman" w:hAnsi="Times New Roman"/>
                <w:sz w:val="20"/>
                <w:vertAlign w:val="superscript"/>
              </w:rPr>
              <w:t>1</w:t>
            </w:r>
            <w:r w:rsidRPr="00EC5321">
              <w:rPr>
                <w:rFonts w:ascii="Times New Roman" w:hAnsi="Times New Roman"/>
                <w:sz w:val="20"/>
              </w:rPr>
              <w:t xml:space="preserve">) Čl. 2 ods. 2 nariadenia (ES) č. 765/2008. </w:t>
            </w:r>
          </w:p>
          <w:p w:rsidR="00C26C6F"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91ED5" w:rsidP="00491ED5">
            <w:pPr>
              <w:autoSpaceDE w:val="0"/>
              <w:autoSpaceDN w:val="0"/>
              <w:bidi w:val="0"/>
              <w:spacing w:before="0"/>
              <w:jc w:val="center"/>
              <w:rPr>
                <w:rFonts w:ascii="Times New Roman" w:hAnsi="Times New Roman"/>
                <w:sz w:val="20"/>
                <w:szCs w:val="20"/>
              </w:rPr>
            </w:pPr>
            <w:r w:rsidR="00965869">
              <w:rPr>
                <w:rFonts w:ascii="Times New Roman" w:hAnsi="Times New Roman"/>
                <w:sz w:val="20"/>
                <w:szCs w:val="20"/>
              </w:rPr>
              <w:t>Č:8</w:t>
            </w:r>
          </w:p>
          <w:p w:rsidR="00B46B5C" w:rsidRPr="00EE5D28" w:rsidP="00491ED5">
            <w:pPr>
              <w:autoSpaceDE w:val="0"/>
              <w:autoSpaceDN w:val="0"/>
              <w:bidi w:val="0"/>
              <w:spacing w:before="0"/>
              <w:jc w:val="center"/>
              <w:rPr>
                <w:rFonts w:ascii="Times New Roman" w:hAnsi="Times New Roman"/>
                <w:sz w:val="20"/>
                <w:szCs w:val="20"/>
              </w:rPr>
            </w:pPr>
            <w:r w:rsidR="00491ED5">
              <w:rPr>
                <w:rFonts w:ascii="Times New Roman" w:hAnsi="Times New Roman"/>
                <w:sz w:val="20"/>
                <w:szCs w:val="20"/>
              </w:rPr>
              <w:t>O:</w:t>
            </w:r>
            <w:r w:rsidR="00965869">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F96B7C" w:rsidP="00491ED5">
            <w:pPr>
              <w:pStyle w:val="tl10ptPodaokraja"/>
              <w:autoSpaceDE/>
              <w:autoSpaceDN/>
              <w:bidi w:val="0"/>
              <w:ind w:right="63"/>
              <w:rPr>
                <w:rFonts w:ascii="Times New Roman" w:hAnsi="Times New Roman"/>
                <w:color w:val="19161B"/>
              </w:rPr>
            </w:pPr>
            <w:r w:rsidRPr="00F96B7C" w:rsidR="00965869">
              <w:rPr>
                <w:rFonts w:ascii="Times New Roman" w:hAnsi="Times New Roman"/>
                <w:color w:val="19161B"/>
              </w:rPr>
              <w:t>Výrobcovia vypracujú technickú dokumentáciu uvedenú v článku 18 a vykonajú alebo nechajú vykonať príslušný postup posúdenia zhody uvedený v článku 17.</w:t>
            </w:r>
          </w:p>
          <w:p w:rsidR="00965869" w:rsidRPr="00F96B7C" w:rsidP="00491ED5">
            <w:pPr>
              <w:pStyle w:val="tl10ptPodaokraja"/>
              <w:autoSpaceDE/>
              <w:autoSpaceDN/>
              <w:bidi w:val="0"/>
              <w:ind w:right="63"/>
              <w:rPr>
                <w:rFonts w:ascii="Times New Roman" w:hAnsi="Times New Roman"/>
                <w:color w:val="19161B"/>
              </w:rPr>
            </w:pPr>
          </w:p>
          <w:p w:rsidR="00965869" w:rsidRPr="00F96B7C" w:rsidP="00F96B7C">
            <w:pPr>
              <w:pStyle w:val="tl10ptPodaokraja"/>
              <w:autoSpaceDE/>
              <w:autoSpaceDN/>
              <w:bidi w:val="0"/>
              <w:ind w:right="63"/>
              <w:rPr>
                <w:rFonts w:ascii="Times New Roman" w:hAnsi="Times New Roman"/>
              </w:rPr>
            </w:pPr>
            <w:r w:rsidRPr="00F96B7C">
              <w:rPr>
                <w:rFonts w:ascii="Times New Roman" w:hAnsi="Times New Roman"/>
                <w:color w:val="19161B"/>
              </w:rPr>
              <w:t>Ak sa týmto postupom posudzovania zhody preukáže, že meradlo spĺňa uplatniteľné požiadavky stanovené v tejto smernici, výrobcovia vydajú EÚ vyhlásenie o zhode a umiestnia označenie CE a doplnkové metrologické označenie.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294B36" w:rsidP="009D5E2A">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82C97" w:rsidRPr="00294B36"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82C97" w:rsidP="00721E45">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 6</w:t>
            </w:r>
          </w:p>
          <w:p w:rsidR="009D5E2A" w:rsidRPr="00294B36"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P: b) – e)</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9D5E2A" w:rsidRPr="009D5E2A" w:rsidP="009D5E2A">
            <w:pPr>
              <w:pStyle w:val="odsek"/>
              <w:bidi w:val="0"/>
              <w:spacing w:before="0"/>
              <w:ind w:firstLine="0"/>
              <w:rPr>
                <w:rFonts w:ascii="MS Sans Serif" w:hAnsi="MS Sans Serif"/>
                <w:sz w:val="20"/>
                <w:szCs w:val="20"/>
              </w:rPr>
            </w:pPr>
            <w:r w:rsidRPr="009D5E2A">
              <w:rPr>
                <w:rFonts w:ascii="MS Sans Serif" w:hAnsi="MS Sans Serif"/>
                <w:sz w:val="20"/>
                <w:szCs w:val="20"/>
              </w:rPr>
              <w:t>b)</w:t>
            </w:r>
            <w:r>
              <w:rPr>
                <w:rFonts w:ascii="MS Sans Serif" w:hAnsi="MS Sans Serif"/>
                <w:sz w:val="20"/>
                <w:szCs w:val="20"/>
              </w:rPr>
              <w:t xml:space="preserve"> </w:t>
            </w:r>
            <w:r w:rsidRPr="009D5E2A">
              <w:rPr>
                <w:rFonts w:ascii="MS Sans Serif" w:hAnsi="MS Sans Serif"/>
                <w:sz w:val="20"/>
                <w:szCs w:val="20"/>
              </w:rPr>
              <w:t xml:space="preserve">vypracovať technickú dokumentáciu ustanovenú v § 13, </w:t>
            </w:r>
          </w:p>
          <w:p w:rsidR="009D5E2A" w:rsidRPr="009D5E2A" w:rsidP="009D5E2A">
            <w:pPr>
              <w:pStyle w:val="odsek"/>
              <w:bidi w:val="0"/>
              <w:spacing w:before="0"/>
              <w:ind w:firstLine="0"/>
              <w:rPr>
                <w:rFonts w:ascii="MS Sans Serif" w:hAnsi="MS Sans Serif"/>
                <w:sz w:val="20"/>
                <w:szCs w:val="20"/>
              </w:rPr>
            </w:pPr>
            <w:r w:rsidRPr="009D5E2A">
              <w:rPr>
                <w:rFonts w:ascii="MS Sans Serif" w:hAnsi="MS Sans Serif"/>
                <w:sz w:val="20"/>
                <w:szCs w:val="20"/>
              </w:rPr>
              <w:t>c)</w:t>
            </w:r>
            <w:r>
              <w:rPr>
                <w:rFonts w:ascii="MS Sans Serif" w:hAnsi="MS Sans Serif"/>
                <w:sz w:val="20"/>
                <w:szCs w:val="20"/>
              </w:rPr>
              <w:t xml:space="preserve"> </w:t>
            </w:r>
            <w:r w:rsidR="009A503F">
              <w:rPr>
                <w:rFonts w:ascii="MS Sans Serif" w:hAnsi="MS Sans Serif"/>
                <w:sz w:val="20"/>
                <w:szCs w:val="20"/>
              </w:rPr>
              <w:t>zabezpečiť posúdenie zhody ustanovené v</w:t>
            </w:r>
            <w:r w:rsidRPr="009D5E2A">
              <w:rPr>
                <w:rFonts w:ascii="MS Sans Serif" w:hAnsi="MS Sans Serif"/>
                <w:sz w:val="20"/>
                <w:szCs w:val="20"/>
              </w:rPr>
              <w:t xml:space="preserve"> § 12, </w:t>
            </w:r>
          </w:p>
          <w:p w:rsidR="009D5E2A" w:rsidRPr="009D5E2A" w:rsidP="009D5E2A">
            <w:pPr>
              <w:pStyle w:val="odsek"/>
              <w:bidi w:val="0"/>
              <w:spacing w:before="0"/>
              <w:ind w:firstLine="0"/>
              <w:rPr>
                <w:rFonts w:ascii="MS Sans Serif" w:hAnsi="MS Sans Serif"/>
                <w:sz w:val="20"/>
                <w:szCs w:val="20"/>
              </w:rPr>
            </w:pPr>
            <w:r w:rsidRPr="009D5E2A">
              <w:rPr>
                <w:rFonts w:ascii="MS Sans Serif" w:hAnsi="MS Sans Serif"/>
                <w:sz w:val="20"/>
                <w:szCs w:val="20"/>
              </w:rPr>
              <w:t>d)</w:t>
            </w:r>
            <w:r>
              <w:rPr>
                <w:rFonts w:ascii="MS Sans Serif" w:hAnsi="MS Sans Serif"/>
                <w:sz w:val="20"/>
                <w:szCs w:val="20"/>
              </w:rPr>
              <w:t xml:space="preserve"> </w:t>
            </w:r>
            <w:r w:rsidRPr="009D5E2A">
              <w:rPr>
                <w:rFonts w:ascii="MS Sans Serif" w:hAnsi="MS Sans Serif"/>
                <w:sz w:val="20"/>
                <w:szCs w:val="20"/>
              </w:rPr>
              <w:t>vydať EÚ vy</w:t>
            </w:r>
            <w:r w:rsidR="009A503F">
              <w:rPr>
                <w:rFonts w:ascii="MS Sans Serif" w:hAnsi="MS Sans Serif"/>
                <w:sz w:val="20"/>
                <w:szCs w:val="20"/>
              </w:rPr>
              <w:t>hlásenie o zhode ustanovené v</w:t>
            </w:r>
            <w:r w:rsidRPr="009D5E2A">
              <w:rPr>
                <w:rFonts w:ascii="MS Sans Serif" w:hAnsi="MS Sans Serif"/>
                <w:sz w:val="20"/>
                <w:szCs w:val="20"/>
              </w:rPr>
              <w:t xml:space="preserve"> § 14, </w:t>
            </w:r>
          </w:p>
          <w:p w:rsidR="00B46B5C" w:rsidRPr="00294B36" w:rsidP="009A503F">
            <w:pPr>
              <w:pStyle w:val="odsek"/>
              <w:bidi w:val="0"/>
              <w:spacing w:before="0" w:after="0"/>
              <w:ind w:firstLine="0"/>
              <w:rPr>
                <w:rFonts w:ascii="MS Sans Serif" w:hAnsi="MS Sans Serif"/>
                <w:sz w:val="20"/>
                <w:szCs w:val="20"/>
              </w:rPr>
            </w:pPr>
            <w:r w:rsidRPr="009D5E2A" w:rsidR="009D5E2A">
              <w:rPr>
                <w:rFonts w:ascii="MS Sans Serif" w:hAnsi="MS Sans Serif"/>
                <w:sz w:val="20"/>
                <w:szCs w:val="20"/>
              </w:rPr>
              <w:t>e)</w:t>
            </w:r>
            <w:r w:rsidR="009D5E2A">
              <w:rPr>
                <w:rFonts w:ascii="MS Sans Serif" w:hAnsi="MS Sans Serif"/>
                <w:sz w:val="20"/>
                <w:szCs w:val="20"/>
              </w:rPr>
              <w:t xml:space="preserve"> </w:t>
            </w:r>
            <w:r w:rsidRPr="009D5E2A" w:rsidR="009D5E2A">
              <w:rPr>
                <w:rFonts w:ascii="MS Sans Serif" w:hAnsi="MS Sans Serif"/>
                <w:sz w:val="20"/>
                <w:szCs w:val="20"/>
              </w:rPr>
              <w:t>umiestniť označenie CE</w:t>
            </w:r>
            <w:r w:rsidRPr="009D5E2A" w:rsidR="009D5E2A">
              <w:rPr>
                <w:rFonts w:ascii="MS Sans Serif" w:hAnsi="MS Sans Serif"/>
                <w:sz w:val="20"/>
                <w:szCs w:val="20"/>
                <w:vertAlign w:val="superscript"/>
              </w:rPr>
              <w:t>1</w:t>
            </w:r>
            <w:r w:rsidR="009A503F">
              <w:rPr>
                <w:rFonts w:ascii="MS Sans Serif" w:hAnsi="MS Sans Serif"/>
                <w:sz w:val="20"/>
                <w:szCs w:val="20"/>
                <w:vertAlign w:val="superscript"/>
              </w:rPr>
              <w:t>2</w:t>
            </w:r>
            <w:r w:rsidRPr="009D5E2A" w:rsidR="009D5E2A">
              <w:rPr>
                <w:rFonts w:ascii="MS Sans Serif" w:hAnsi="MS Sans Serif"/>
                <w:sz w:val="20"/>
                <w:szCs w:val="20"/>
              </w:rPr>
              <w:t xml:space="preserve">) a doplnkové metrologické označenie </w:t>
            </w:r>
            <w:r w:rsidR="009A503F">
              <w:rPr>
                <w:rFonts w:ascii="MS Sans Serif" w:hAnsi="MS Sans Serif"/>
                <w:sz w:val="20"/>
                <w:szCs w:val="20"/>
              </w:rPr>
              <w:t>ustanovené v § 14</w:t>
            </w:r>
            <w:r w:rsidRPr="009D5E2A" w:rsidR="009D5E2A">
              <w:rPr>
                <w:rFonts w:ascii="MS Sans Serif" w:hAnsi="MS Sans Serif"/>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294B36" w:rsidP="00721E45">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9A503F" w:rsidRPr="009A503F" w:rsidP="009A503F">
            <w:pPr>
              <w:pStyle w:val="FootnoteText"/>
              <w:tabs>
                <w:tab w:val="left" w:pos="241"/>
                <w:tab w:val="clear" w:pos="567"/>
              </w:tabs>
              <w:bidi w:val="0"/>
              <w:ind w:left="241" w:hanging="241"/>
              <w:rPr>
                <w:rFonts w:ascii="Times New Roman" w:hAnsi="Times New Roman"/>
                <w:sz w:val="20"/>
              </w:rPr>
            </w:pPr>
            <w:r>
              <w:rPr>
                <w:rStyle w:val="FootnoteReference"/>
                <w:rFonts w:ascii="Times New Roman" w:hAnsi="Times New Roman"/>
                <w:b w:val="0"/>
                <w:sz w:val="20"/>
              </w:rPr>
              <w:t>1</w:t>
            </w:r>
            <w:r w:rsidRPr="009A503F">
              <w:rPr>
                <w:rFonts w:ascii="Times New Roman" w:hAnsi="Times New Roman"/>
                <w:sz w:val="20"/>
                <w:vertAlign w:val="superscript"/>
              </w:rPr>
              <w:t>2</w:t>
            </w:r>
            <w:r w:rsidRPr="009A503F">
              <w:rPr>
                <w:rFonts w:ascii="Times New Roman" w:hAnsi="Times New Roman"/>
                <w:sz w:val="20"/>
              </w:rPr>
              <w:t>) Čl. 2 ods. 20 nariadenia (ES) č. 765/2008.</w:t>
            </w:r>
          </w:p>
          <w:p w:rsidR="00B46B5C" w:rsidRPr="00054C7A"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834AF" w:rsidP="001834AF">
            <w:pPr>
              <w:autoSpaceDE w:val="0"/>
              <w:autoSpaceDN w:val="0"/>
              <w:bidi w:val="0"/>
              <w:spacing w:before="0"/>
              <w:jc w:val="center"/>
              <w:rPr>
                <w:rFonts w:ascii="Times New Roman" w:hAnsi="Times New Roman"/>
                <w:sz w:val="20"/>
                <w:szCs w:val="20"/>
              </w:rPr>
            </w:pPr>
            <w:r w:rsidR="00812977">
              <w:rPr>
                <w:rFonts w:ascii="Times New Roman" w:hAnsi="Times New Roman"/>
                <w:sz w:val="20"/>
                <w:szCs w:val="20"/>
              </w:rPr>
              <w:t>Č:8</w:t>
            </w:r>
          </w:p>
          <w:p w:rsidR="00B46B5C" w:rsidRPr="00EE5D28" w:rsidP="00721E45">
            <w:pPr>
              <w:autoSpaceDE w:val="0"/>
              <w:autoSpaceDN w:val="0"/>
              <w:bidi w:val="0"/>
              <w:spacing w:before="0"/>
              <w:jc w:val="center"/>
              <w:rPr>
                <w:rFonts w:ascii="Times New Roman" w:hAnsi="Times New Roman"/>
                <w:sz w:val="20"/>
                <w:szCs w:val="20"/>
              </w:rPr>
            </w:pPr>
            <w:r w:rsidR="00B30B4C">
              <w:rPr>
                <w:rFonts w:ascii="Times New Roman" w:hAnsi="Times New Roman"/>
                <w:sz w:val="20"/>
                <w:szCs w:val="20"/>
              </w:rPr>
              <w:t>O:</w:t>
            </w:r>
            <w:r w:rsidR="00965869">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563BA" w:rsidRPr="009D5E2A" w:rsidP="009D5E2A">
            <w:pPr>
              <w:pStyle w:val="tl10ptPodaokraja"/>
              <w:autoSpaceDE/>
              <w:autoSpaceDN/>
              <w:bidi w:val="0"/>
              <w:ind w:right="63"/>
              <w:rPr>
                <w:rFonts w:ascii="Times New Roman" w:hAnsi="Times New Roman"/>
                <w:color w:val="19161B"/>
              </w:rPr>
            </w:pPr>
            <w:r w:rsidRPr="009D5E2A" w:rsidR="009D5E2A">
              <w:rPr>
                <w:rFonts w:ascii="Times New Roman" w:hAnsi="Times New Roman"/>
                <w:color w:val="19161B"/>
              </w:rPr>
              <w:t>Výrobcovia uchovávajú technickú dokumentáciu a EÚ vyhlásenie o zhode 10 rokov od uvedenia meradla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30B4C" w:rsidP="00721E45">
            <w:pPr>
              <w:autoSpaceDE w:val="0"/>
              <w:autoSpaceDN w:val="0"/>
              <w:bidi w:val="0"/>
              <w:spacing w:before="0"/>
              <w:jc w:val="center"/>
              <w:rPr>
                <w:rFonts w:ascii="Times New Roman" w:hAnsi="Times New Roman"/>
                <w:sz w:val="20"/>
                <w:szCs w:val="20"/>
              </w:rPr>
            </w:pPr>
            <w:r w:rsidR="009D5E2A">
              <w:rPr>
                <w:rFonts w:ascii="Times New Roman" w:hAnsi="Times New Roman"/>
                <w:sz w:val="20"/>
                <w:szCs w:val="20"/>
              </w:rPr>
              <w:t>§ 6</w:t>
            </w:r>
          </w:p>
          <w:p w:rsidR="009D5E2A"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P: f)</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9A503F" w:rsidRPr="009A503F" w:rsidP="009A503F">
            <w:pPr>
              <w:pStyle w:val="ListParagraph"/>
              <w:bidi w:val="0"/>
              <w:spacing w:after="120" w:line="240" w:lineRule="auto"/>
              <w:ind w:left="0"/>
              <w:contextualSpacing w:val="0"/>
              <w:jc w:val="both"/>
              <w:rPr>
                <w:rFonts w:ascii="Times New Roman" w:hAnsi="Times New Roman"/>
                <w:sz w:val="20"/>
                <w:szCs w:val="24"/>
                <w:lang w:eastAsia="sk-SK"/>
              </w:rPr>
            </w:pPr>
            <w:r w:rsidRPr="009A503F">
              <w:rPr>
                <w:rFonts w:ascii="Times New Roman" w:hAnsi="Times New Roman"/>
                <w:sz w:val="20"/>
                <w:szCs w:val="24"/>
                <w:lang w:eastAsia="sk-SK"/>
              </w:rPr>
              <w:t>f) uchovávať počas desiatich rokov od uvedenia meradla na trh EÚ vyhlásenie o zhode a technickú dokumentáciu k dispozícii pre orgány dohľadu a na požiadanie ich sprístupniť orgánu dohľadu,</w:t>
            </w:r>
          </w:p>
          <w:p w:rsidR="00C563BA" w:rsidRPr="00EE5D28" w:rsidP="00C563BA">
            <w:pPr>
              <w:suppressAutoHyphens/>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12977" w:rsidP="00812977">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965869" w:rsidRPr="00EE5D28" w:rsidP="00965869">
            <w:pPr>
              <w:autoSpaceDE w:val="0"/>
              <w:autoSpaceDN w:val="0"/>
              <w:bidi w:val="0"/>
              <w:spacing w:before="0"/>
              <w:jc w:val="center"/>
              <w:rPr>
                <w:rFonts w:ascii="Times New Roman" w:hAnsi="Times New Roman"/>
                <w:sz w:val="20"/>
                <w:szCs w:val="20"/>
              </w:rPr>
            </w:pPr>
            <w:r w:rsidR="00812977">
              <w:rPr>
                <w:rFonts w:ascii="Times New Roman" w:hAnsi="Times New Roman"/>
                <w:sz w:val="20"/>
                <w:szCs w:val="20"/>
              </w:rPr>
              <w:t>O:</w:t>
            </w:r>
            <w:r>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65869" w:rsidRPr="00F96B7C" w:rsidP="00965869">
            <w:pPr>
              <w:pStyle w:val="tl10ptPodaokraja"/>
              <w:autoSpaceDE/>
              <w:autoSpaceDN/>
              <w:bidi w:val="0"/>
              <w:ind w:right="63"/>
              <w:rPr>
                <w:rFonts w:ascii="Times New Roman" w:hAnsi="Times New Roman"/>
                <w:color w:val="19161B"/>
              </w:rPr>
            </w:pPr>
            <w:r w:rsidRPr="00F96B7C">
              <w:rPr>
                <w:rFonts w:ascii="Times New Roman" w:hAnsi="Times New Roman"/>
                <w:color w:val="19161B"/>
              </w:rPr>
              <w:t>Výrobcovia zabezpečia zavedenie takých postupov v sériovej výrobe, aby bola zachovaná zhoda s touto smernicou. Zmeny v návrhu alebo vo vlastnostiach meradla a zmeny v harmonizovaných normách, normatívnych dokumentoch alebo iných technických špecifikáciách, na základe ktorých sa vyhlasuje zhoda meradla, sa náležite zohľadňujú.</w:t>
            </w:r>
          </w:p>
          <w:p w:rsidR="00965869" w:rsidRPr="00F96B7C" w:rsidP="00965869">
            <w:pPr>
              <w:pStyle w:val="tl10ptPodaokraja"/>
              <w:autoSpaceDE/>
              <w:autoSpaceDN/>
              <w:bidi w:val="0"/>
              <w:ind w:right="63"/>
              <w:rPr>
                <w:rFonts w:ascii="Times New Roman" w:hAnsi="Times New Roman"/>
                <w:color w:val="19161B"/>
              </w:rPr>
            </w:pPr>
          </w:p>
          <w:p w:rsidR="00965869" w:rsidRPr="00F96B7C" w:rsidP="00965869">
            <w:pPr>
              <w:pStyle w:val="tl10ptPodaokraja"/>
              <w:autoSpaceDE/>
              <w:autoSpaceDN/>
              <w:bidi w:val="0"/>
              <w:ind w:right="63"/>
              <w:rPr>
                <w:rFonts w:ascii="Times New Roman" w:hAnsi="Times New Roman"/>
              </w:rPr>
            </w:pPr>
            <w:r w:rsidRPr="00F96B7C">
              <w:rPr>
                <w:rFonts w:ascii="Times New Roman" w:hAnsi="Times New Roman"/>
                <w:color w:val="19161B"/>
              </w:rPr>
              <w:t>Ak je to vhodné vzhľadom na výkonnosť meradla, výrobcovia vykonávajú skúšku na základe vzorky meradiel sprístupnených na trhu, vyšetrujú a v prípade potreby vedú register sťažností nevyhovujúcich meradiel, a meradiel, ktoré boli spätne prevzaté, a o každom takomto monitorovaní informujú distribútorov.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2375F4"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62013" w:rsidP="00862013">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D30CF9" w:rsidRPr="002375F4" w:rsidP="00862013">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P: g) – i)</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9A503F" w:rsidRPr="009A503F" w:rsidP="009A503F">
            <w:pPr>
              <w:pStyle w:val="ListParagraph"/>
              <w:bidi w:val="0"/>
              <w:spacing w:after="120" w:line="240" w:lineRule="auto"/>
              <w:ind w:left="0"/>
              <w:contextualSpacing w:val="0"/>
              <w:jc w:val="both"/>
              <w:rPr>
                <w:rFonts w:ascii="Times New Roman" w:hAnsi="Times New Roman"/>
                <w:sz w:val="20"/>
                <w:szCs w:val="24"/>
                <w:lang w:eastAsia="sk-SK"/>
              </w:rPr>
            </w:pPr>
            <w:r w:rsidRPr="009A503F">
              <w:rPr>
                <w:rFonts w:ascii="Times New Roman" w:hAnsi="Times New Roman"/>
                <w:sz w:val="20"/>
                <w:szCs w:val="24"/>
                <w:lang w:eastAsia="sk-SK"/>
              </w:rPr>
              <w:t>g) zaviesť postupy na zachovanie zhody sériovej výroby meradla s požiadavkami podľa tohto nariadenia vlády a zohľadniť zmeny návrhu meradla alebo vlastností meradla, alebo zmeny v harmonizovanej technickej norme,</w:t>
            </w:r>
            <w:r>
              <w:rPr>
                <w:rFonts w:ascii="Times New Roman" w:hAnsi="Times New Roman"/>
                <w:sz w:val="20"/>
                <w:szCs w:val="24"/>
                <w:vertAlign w:val="superscript"/>
                <w:lang w:eastAsia="sk-SK"/>
              </w:rPr>
              <w:t>13</w:t>
            </w:r>
            <w:r w:rsidRPr="009A503F">
              <w:rPr>
                <w:rFonts w:ascii="Times New Roman" w:hAnsi="Times New Roman"/>
                <w:sz w:val="20"/>
                <w:szCs w:val="24"/>
                <w:lang w:eastAsia="sk-SK"/>
              </w:rPr>
              <w:t xml:space="preserve">) </w:t>
            </w:r>
            <w:r w:rsidR="00826256">
              <w:rPr>
                <w:rFonts w:ascii="Times New Roman" w:hAnsi="Times New Roman"/>
                <w:sz w:val="20"/>
                <w:szCs w:val="24"/>
                <w:lang w:eastAsia="sk-SK"/>
              </w:rPr>
              <w:t xml:space="preserve">normatívnom dokumente </w:t>
            </w:r>
            <w:r w:rsidRPr="009A503F">
              <w:rPr>
                <w:rFonts w:ascii="Times New Roman" w:hAnsi="Times New Roman"/>
                <w:sz w:val="20"/>
                <w:szCs w:val="24"/>
                <w:lang w:eastAsia="sk-SK"/>
              </w:rPr>
              <w:t>alebo v iných technických špecifikáciách,</w:t>
            </w:r>
            <w:r>
              <w:rPr>
                <w:rFonts w:ascii="Times New Roman" w:hAnsi="Times New Roman"/>
                <w:sz w:val="20"/>
                <w:szCs w:val="24"/>
                <w:vertAlign w:val="superscript"/>
                <w:lang w:eastAsia="sk-SK"/>
              </w:rPr>
              <w:t>14</w:t>
            </w:r>
            <w:r w:rsidRPr="009A503F">
              <w:rPr>
                <w:rFonts w:ascii="Times New Roman" w:hAnsi="Times New Roman"/>
                <w:sz w:val="20"/>
                <w:szCs w:val="24"/>
                <w:lang w:eastAsia="sk-SK"/>
              </w:rPr>
              <w:t xml:space="preserve">) na základe ktorých sa vyhlasuje zhoda meradla, </w:t>
            </w:r>
          </w:p>
          <w:p w:rsidR="009A503F" w:rsidRPr="009A503F" w:rsidP="009A503F">
            <w:pPr>
              <w:pStyle w:val="ListParagraph"/>
              <w:bidi w:val="0"/>
              <w:spacing w:after="120" w:line="240" w:lineRule="auto"/>
              <w:ind w:left="0"/>
              <w:contextualSpacing w:val="0"/>
              <w:jc w:val="both"/>
              <w:rPr>
                <w:rFonts w:ascii="Times New Roman" w:hAnsi="Times New Roman"/>
                <w:sz w:val="20"/>
                <w:szCs w:val="24"/>
                <w:lang w:eastAsia="sk-SK"/>
              </w:rPr>
            </w:pPr>
            <w:r w:rsidRPr="009A503F">
              <w:rPr>
                <w:rFonts w:ascii="Times New Roman" w:hAnsi="Times New Roman"/>
                <w:sz w:val="20"/>
                <w:szCs w:val="24"/>
                <w:lang w:eastAsia="sk-SK"/>
              </w:rPr>
              <w:t>h) ak je to potrebné vzhľadom na funkčnosť meradla, vykonať  skúšky vzoriek meradiel, ktoré sú sprístupnené na trhu,</w:t>
            </w:r>
          </w:p>
          <w:p w:rsidR="00B46B5C" w:rsidRPr="0096014B" w:rsidP="009A503F">
            <w:pPr>
              <w:autoSpaceDE w:val="0"/>
              <w:autoSpaceDN w:val="0"/>
              <w:bidi w:val="0"/>
              <w:spacing w:before="0"/>
              <w:jc w:val="left"/>
              <w:rPr>
                <w:rFonts w:ascii="Times New Roman" w:hAnsi="Times New Roman"/>
              </w:rPr>
            </w:pPr>
            <w:r w:rsidRPr="009A503F" w:rsidR="009A503F">
              <w:rPr>
                <w:rFonts w:ascii="Times New Roman" w:hAnsi="Times New Roman"/>
                <w:sz w:val="20"/>
              </w:rPr>
              <w:t>i) prešetriť podnety, ktoré sa týkajú nezhody meradiel s týmto nariadením vlády, viesť evidenciu týchto podnetov a meradiel, ktoré boli spätne prevzaté,</w:t>
            </w:r>
            <w:r w:rsidR="009A503F">
              <w:rPr>
                <w:rFonts w:ascii="Times New Roman" w:hAnsi="Times New Roman"/>
                <w:sz w:val="20"/>
                <w:vertAlign w:val="superscript"/>
              </w:rPr>
              <w:t>15</w:t>
            </w:r>
            <w:r w:rsidRPr="009A503F" w:rsidR="009A503F">
              <w:rPr>
                <w:rFonts w:ascii="Times New Roman" w:hAnsi="Times New Roman"/>
                <w:sz w:val="20"/>
              </w:rPr>
              <w:t>)</w:t>
            </w:r>
            <w:r w:rsidRPr="009A503F" w:rsidR="009A503F">
              <w:rPr>
                <w:rFonts w:ascii="Times New Roman" w:hAnsi="Times New Roman"/>
                <w:sz w:val="20"/>
                <w:vertAlign w:val="superscript"/>
              </w:rPr>
              <w:t xml:space="preserve"> </w:t>
            </w:r>
            <w:r w:rsidRPr="009A503F" w:rsidR="009A503F">
              <w:rPr>
                <w:rFonts w:ascii="Times New Roman" w:hAnsi="Times New Roman"/>
                <w:sz w:val="20"/>
              </w:rPr>
              <w:t>vzhľadom na riziká, ktoré meradlá predstavujú a informovať o tom distribútora,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9A503F" w:rsidRPr="009A503F" w:rsidP="009A503F">
            <w:pPr>
              <w:bidi w:val="0"/>
              <w:rPr>
                <w:rFonts w:ascii="Times New Roman" w:hAnsi="Times New Roman"/>
                <w:color w:val="000000"/>
                <w:sz w:val="20"/>
                <w:szCs w:val="20"/>
                <w:highlight w:val="cyan"/>
              </w:rPr>
            </w:pPr>
            <w:r>
              <w:rPr>
                <w:rFonts w:ascii="Times New Roman" w:hAnsi="Times New Roman"/>
                <w:sz w:val="20"/>
                <w:szCs w:val="20"/>
                <w:vertAlign w:val="superscript"/>
              </w:rPr>
              <w:t>13</w:t>
            </w:r>
            <w:r w:rsidRPr="009A503F">
              <w:rPr>
                <w:rFonts w:ascii="Times New Roman" w:hAnsi="Times New Roman"/>
                <w:sz w:val="20"/>
                <w:szCs w:val="20"/>
              </w:rPr>
              <w:t xml:space="preserve">) Čl. 2 ods. 1 písm. c) nariadenia Európskeho parlamentu a Rady (EÚ) č. 1025/2012 z 25. októbra 2012 o európskej normalizácii, ktorým sa menia a dopĺňajú smernice Rady 89/686/EHS a 93/15/EHS a smernice Európskeho parlamentu a Rady 94/9/ES, </w:t>
            </w:r>
            <w:r w:rsidRPr="009A503F">
              <w:rPr>
                <w:rFonts w:ascii="Times New Roman" w:hAnsi="Times New Roman"/>
                <w:color w:val="000000"/>
                <w:sz w:val="20"/>
                <w:szCs w:val="20"/>
              </w:rPr>
              <w:t>94/25/ES, 95/16/ES, 97/23/ES, 98/34/ES, 2004/22/ES, 2007/23/ES, 2009/23/ES a 2009/105/ES a ktorým sa zrušuje rozhodnutie Rady 87/95/EHS a rozhodnutie Európskeho</w:t>
            </w:r>
            <w:r w:rsidRPr="009A503F">
              <w:rPr>
                <w:rFonts w:ascii="Times New Roman" w:hAnsi="Times New Roman"/>
                <w:color w:val="000000"/>
                <w:sz w:val="20"/>
                <w:szCs w:val="20"/>
                <w:shd w:val="clear" w:color="auto" w:fill="FFFFDD"/>
              </w:rPr>
              <w:t xml:space="preserve"> </w:t>
            </w:r>
            <w:r w:rsidRPr="009A503F">
              <w:rPr>
                <w:rFonts w:ascii="Times New Roman" w:hAnsi="Times New Roman"/>
                <w:color w:val="000000"/>
                <w:sz w:val="20"/>
                <w:szCs w:val="20"/>
              </w:rPr>
              <w:t>parlamentu a Rady č. 1673/2006/ES (Ú. v. EÚ L 316, 14. 11. 2012) v platnom znení.</w:t>
            </w:r>
          </w:p>
          <w:p w:rsidR="009A503F" w:rsidRPr="009A503F" w:rsidP="009A503F">
            <w:pPr>
              <w:pStyle w:val="FootnoteText"/>
              <w:bidi w:val="0"/>
              <w:ind w:left="0" w:firstLine="0"/>
              <w:rPr>
                <w:rFonts w:ascii="Times New Roman" w:hAnsi="Times New Roman"/>
                <w:sz w:val="20"/>
              </w:rPr>
            </w:pPr>
            <w:r>
              <w:rPr>
                <w:rFonts w:ascii="Times New Roman" w:hAnsi="Times New Roman"/>
                <w:sz w:val="20"/>
                <w:vertAlign w:val="superscript"/>
              </w:rPr>
              <w:t>14</w:t>
            </w:r>
            <w:r w:rsidRPr="009A503F">
              <w:rPr>
                <w:rFonts w:ascii="Times New Roman" w:hAnsi="Times New Roman"/>
                <w:sz w:val="20"/>
              </w:rPr>
              <w:t>) Čl. 2 ods. 8 nariadenia (ES) č. 765/2008.</w:t>
            </w:r>
          </w:p>
          <w:p w:rsidR="009A503F" w:rsidRPr="009A503F" w:rsidP="009A503F">
            <w:pPr>
              <w:pStyle w:val="FootnoteText"/>
              <w:tabs>
                <w:tab w:val="left" w:pos="99"/>
                <w:tab w:val="clear" w:pos="567"/>
              </w:tabs>
              <w:bidi w:val="0"/>
              <w:ind w:left="99" w:hanging="99"/>
              <w:rPr>
                <w:rFonts w:ascii="Times New Roman" w:hAnsi="Times New Roman"/>
                <w:sz w:val="20"/>
              </w:rPr>
            </w:pPr>
            <w:r>
              <w:rPr>
                <w:rFonts w:ascii="Times New Roman" w:hAnsi="Times New Roman"/>
                <w:sz w:val="20"/>
                <w:vertAlign w:val="superscript"/>
              </w:rPr>
              <w:t>15</w:t>
            </w:r>
            <w:r w:rsidRPr="009A503F">
              <w:rPr>
                <w:rFonts w:ascii="Times New Roman" w:hAnsi="Times New Roman"/>
                <w:sz w:val="20"/>
              </w:rPr>
              <w:t xml:space="preserve">) </w:t>
            </w:r>
            <w:r>
              <w:rPr>
                <w:rFonts w:ascii="Times New Roman" w:hAnsi="Times New Roman"/>
                <w:sz w:val="20"/>
              </w:rPr>
              <w:t xml:space="preserve">Čl. 2 ods. 14 nariadenia </w:t>
            </w:r>
            <w:r w:rsidRPr="009A503F">
              <w:rPr>
                <w:rFonts w:ascii="Times New Roman" w:hAnsi="Times New Roman"/>
                <w:sz w:val="20"/>
              </w:rPr>
              <w:t>(ES) č. 765/2008.</w:t>
            </w:r>
          </w:p>
          <w:p w:rsidR="00B46B5C" w:rsidRPr="009A503F"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12977" w:rsidP="00812977">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24059C" w:rsidRPr="00EE5D28" w:rsidP="00812977">
            <w:pPr>
              <w:autoSpaceDE w:val="0"/>
              <w:autoSpaceDN w:val="0"/>
              <w:bidi w:val="0"/>
              <w:spacing w:before="0"/>
              <w:jc w:val="center"/>
              <w:rPr>
                <w:rFonts w:ascii="Times New Roman" w:hAnsi="Times New Roman"/>
                <w:sz w:val="20"/>
                <w:szCs w:val="20"/>
              </w:rPr>
            </w:pPr>
            <w:r w:rsidR="00812977">
              <w:rPr>
                <w:rFonts w:ascii="Times New Roman" w:hAnsi="Times New Roman"/>
                <w:sz w:val="20"/>
                <w:szCs w:val="20"/>
              </w:rPr>
              <w:t>O:</w:t>
            </w:r>
            <w:r w:rsidR="00965869">
              <w:rPr>
                <w:rFonts w:ascii="Times New Roman" w:hAnsi="Times New Roman"/>
                <w:sz w:val="20"/>
                <w:szCs w:val="20"/>
              </w:rPr>
              <w:t>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4059C" w:rsidRPr="00F96B7C" w:rsidP="00812977">
            <w:pPr>
              <w:pStyle w:val="tl10ptPodaokraja"/>
              <w:autoSpaceDE/>
              <w:autoSpaceDN/>
              <w:bidi w:val="0"/>
              <w:ind w:right="63"/>
              <w:rPr>
                <w:rFonts w:ascii="Times New Roman" w:hAnsi="Times New Roman"/>
              </w:rPr>
            </w:pPr>
            <w:r w:rsidRPr="00F96B7C" w:rsidR="00965869">
              <w:rPr>
                <w:rFonts w:ascii="Times New Roman" w:hAnsi="Times New Roman"/>
                <w:color w:val="19161B"/>
              </w:rPr>
              <w:t>Výrobcovia zabezpečia, aby bolo na meradlách, ktoré uviedli na trh, umiestnené označenie typu, šarže alebo série alebo akýkoľvek iný prvok, ktorý umožní identifikáciu meradiel, alebo ak to rozmer či povaha meradla neumožňujú, aby sa požadované informácie uviedli v sprievodnej dokumentácii meradla a na obale, ak existuje, v súlade s prílohou I bodom 9.2.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24059C"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4059C"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62013" w:rsidRPr="00862013" w:rsidP="00862013">
            <w:pPr>
              <w:autoSpaceDE w:val="0"/>
              <w:autoSpaceDN w:val="0"/>
              <w:bidi w:val="0"/>
              <w:spacing w:before="0"/>
              <w:jc w:val="center"/>
              <w:rPr>
                <w:rFonts w:ascii="Times New Roman" w:hAnsi="Times New Roman"/>
                <w:sz w:val="20"/>
                <w:szCs w:val="20"/>
              </w:rPr>
            </w:pPr>
            <w:r w:rsidRPr="00862013">
              <w:rPr>
                <w:rFonts w:ascii="Times New Roman" w:hAnsi="Times New Roman"/>
                <w:sz w:val="20"/>
                <w:szCs w:val="20"/>
              </w:rPr>
              <w:t>§ 6</w:t>
            </w:r>
          </w:p>
          <w:p w:rsidR="0024059C" w:rsidRPr="00EE5D28" w:rsidP="00862013">
            <w:pPr>
              <w:autoSpaceDE w:val="0"/>
              <w:autoSpaceDN w:val="0"/>
              <w:bidi w:val="0"/>
              <w:spacing w:before="0"/>
              <w:jc w:val="center"/>
              <w:rPr>
                <w:rFonts w:ascii="Times New Roman" w:hAnsi="Times New Roman"/>
                <w:sz w:val="20"/>
                <w:szCs w:val="20"/>
              </w:rPr>
            </w:pPr>
            <w:r w:rsidRPr="00862013" w:rsidR="00862013">
              <w:rPr>
                <w:rFonts w:ascii="Times New Roman" w:hAnsi="Times New Roman"/>
                <w:sz w:val="20"/>
                <w:szCs w:val="20"/>
              </w:rPr>
              <w:t xml:space="preserve">P: </w:t>
            </w:r>
            <w:r w:rsidR="00862013">
              <w:rPr>
                <w:rFonts w:ascii="Times New Roman" w:hAnsi="Times New Roman"/>
                <w:sz w:val="20"/>
                <w:szCs w:val="20"/>
              </w:rPr>
              <w:t>j</w:t>
            </w:r>
            <w:r w:rsidRPr="00862013" w:rsidR="00862013">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41CE7" w:rsidRPr="00EE5D28" w:rsidP="00721E45">
            <w:pPr>
              <w:pStyle w:val="odsek"/>
              <w:suppressAutoHyphens/>
              <w:bidi w:val="0"/>
              <w:spacing w:before="0" w:after="0"/>
              <w:ind w:firstLine="0"/>
              <w:rPr>
                <w:rFonts w:ascii="Times New Roman" w:hAnsi="Times New Roman"/>
                <w:sz w:val="20"/>
                <w:szCs w:val="20"/>
              </w:rPr>
            </w:pPr>
            <w:r w:rsidR="00A70B7D">
              <w:rPr>
                <w:rFonts w:ascii="Times New Roman" w:hAnsi="Times New Roman"/>
                <w:sz w:val="20"/>
              </w:rPr>
              <w:t xml:space="preserve">j) </w:t>
            </w:r>
            <w:r w:rsidRPr="00A70B7D" w:rsidR="00A70B7D">
              <w:rPr>
                <w:rFonts w:ascii="Times New Roman" w:hAnsi="Times New Roman"/>
                <w:sz w:val="20"/>
              </w:rPr>
              <w:t>umiestniť na meradle označenie typu, označenie šarže, výrobné číslo alebo iný údaj, ktorý umožní identifikáciu meradla, alebo ak to rozmer meradla alebo povaha meradla neumožňujú, uviesť požadované informácie na obale, ak existuje, alebo v sprievodnej dokumentácii meradla ustanovené v prílohe I bode 9.2 smernice</w:t>
            </w:r>
            <w:r w:rsidR="00A70B7D">
              <w:rPr>
                <w:rFonts w:ascii="Times New Roman" w:hAnsi="Times New Roman"/>
                <w:sz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24059C"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41CE7" w:rsidRPr="00541CE7"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12977" w:rsidP="00812977">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CA3EDF" w:rsidRPr="00EE5D28" w:rsidP="00812977">
            <w:pPr>
              <w:autoSpaceDE w:val="0"/>
              <w:autoSpaceDN w:val="0"/>
              <w:bidi w:val="0"/>
              <w:spacing w:before="0"/>
              <w:jc w:val="center"/>
              <w:rPr>
                <w:rFonts w:ascii="Times New Roman" w:hAnsi="Times New Roman"/>
                <w:sz w:val="20"/>
                <w:szCs w:val="20"/>
              </w:rPr>
            </w:pPr>
            <w:r w:rsidR="00812977">
              <w:rPr>
                <w:rFonts w:ascii="Times New Roman" w:hAnsi="Times New Roman"/>
                <w:sz w:val="20"/>
                <w:szCs w:val="20"/>
              </w:rPr>
              <w:t>O:</w:t>
            </w:r>
            <w:r w:rsidR="00965869">
              <w:rPr>
                <w:rFonts w:ascii="Times New Roman" w:hAnsi="Times New Roman"/>
                <w:sz w:val="20"/>
                <w:szCs w:val="20"/>
              </w:rPr>
              <w:t>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tl10ptPodaokraja"/>
              <w:autoSpaceDE/>
              <w:autoSpaceDN/>
              <w:bidi w:val="0"/>
              <w:ind w:right="63"/>
              <w:rPr>
                <w:rFonts w:ascii="Times New Roman" w:hAnsi="Times New Roman"/>
              </w:rPr>
            </w:pPr>
            <w:r w:rsidRPr="00F96B7C" w:rsidR="00965869">
              <w:rPr>
                <w:rFonts w:ascii="Times New Roman" w:hAnsi="Times New Roman"/>
                <w:color w:val="19161B"/>
              </w:rPr>
              <w:t>Výrobcovia uvádzajú na meradle alebo, ak to nie je možné, v sprievodnej dokumentácii meradla a na obale, ak existuje, svoje meno, registrované obchodné meno alebo registrovanú ochrannú známku a poštovú adresu, na ktorej ich možno kontaktovať, v súlade s prílohou I bodom 9.2. Adresa musí uvádzať jedno miesto, na ktorom možno výrobcu kontaktovať. Kontaktné údaje sa uvádzajú v jazyku, ktorý je pre konečných užívateľov a orgány dohľadu nad trhom ľahko zrozumiteľný.</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A3EDF"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A3EDF" w:rsidRPr="00D947C4" w:rsidP="00D947C4">
            <w:pPr>
              <w:autoSpaceDE w:val="0"/>
              <w:autoSpaceDN w:val="0"/>
              <w:bidi w:val="0"/>
              <w:spacing w:before="0"/>
              <w:jc w:val="center"/>
              <w:outlineLvl w:val="1"/>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947C4" w:rsidP="00031C3D">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 6</w:t>
            </w:r>
          </w:p>
          <w:p w:rsidR="00862013" w:rsidRPr="00EE5D28" w:rsidP="00031C3D">
            <w:pPr>
              <w:autoSpaceDE w:val="0"/>
              <w:autoSpaceDN w:val="0"/>
              <w:bidi w:val="0"/>
              <w:spacing w:before="0"/>
              <w:jc w:val="center"/>
              <w:rPr>
                <w:rFonts w:ascii="Times New Roman" w:hAnsi="Times New Roman"/>
                <w:sz w:val="20"/>
                <w:szCs w:val="20"/>
              </w:rPr>
            </w:pPr>
            <w:r>
              <w:rPr>
                <w:rFonts w:ascii="Times New Roman" w:hAnsi="Times New Roman"/>
                <w:sz w:val="20"/>
                <w:szCs w:val="20"/>
              </w:rPr>
              <w:t>P: k</w:t>
            </w:r>
            <w:r w:rsidR="00A70B7D">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A70B7D" w:rsidP="00A70B7D">
            <w:pPr>
              <w:pStyle w:val="ListParagraph"/>
              <w:bidi w:val="0"/>
              <w:spacing w:after="120" w:line="240" w:lineRule="auto"/>
              <w:ind w:left="0"/>
              <w:contextualSpacing w:val="0"/>
              <w:jc w:val="both"/>
              <w:rPr>
                <w:rFonts w:ascii="Times New Roman" w:hAnsi="Times New Roman"/>
                <w:sz w:val="24"/>
                <w:szCs w:val="24"/>
                <w:lang w:eastAsia="sk-SK"/>
              </w:rPr>
            </w:pPr>
            <w:r w:rsidRPr="00A70B7D">
              <w:rPr>
                <w:rFonts w:ascii="Times New Roman" w:hAnsi="Times New Roman"/>
                <w:sz w:val="20"/>
                <w:szCs w:val="24"/>
                <w:lang w:eastAsia="sk-SK"/>
              </w:rPr>
              <w:t xml:space="preserve">k) uviesť na meradle svoje obchodné meno alebo ochrannú známku a v štátnom jazyku sídlo miesto podnikania alebo adresu, na ktorej je ho možné zastihnúť, ak nie je zhodná so sídlom alebo s miestom podnikania; ak to nie je možné, požadované informácie je povinný uviesť na obale, ak existuje, alebo v sprievodnej dokumentácii ustanovenej v prílohe I bode 9.2 smernice, </w:t>
            </w:r>
          </w:p>
          <w:p w:rsidR="00CA3EDF" w:rsidRPr="00D947C4" w:rsidP="00CB78A7">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CA3EDF"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80856" w:rsidRPr="00180856" w:rsidP="008943A1">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12977" w:rsidP="00812977">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B46B5C" w:rsidRPr="00EE5D28" w:rsidP="00812977">
            <w:pPr>
              <w:autoSpaceDE w:val="0"/>
              <w:autoSpaceDN w:val="0"/>
              <w:bidi w:val="0"/>
              <w:spacing w:before="0"/>
              <w:jc w:val="center"/>
              <w:rPr>
                <w:rFonts w:ascii="Times New Roman" w:hAnsi="Times New Roman"/>
                <w:sz w:val="20"/>
                <w:szCs w:val="20"/>
              </w:rPr>
            </w:pPr>
            <w:r w:rsidR="00812977">
              <w:rPr>
                <w:rFonts w:ascii="Times New Roman" w:hAnsi="Times New Roman"/>
                <w:sz w:val="20"/>
                <w:szCs w:val="20"/>
              </w:rPr>
              <w:t>O:</w:t>
            </w:r>
            <w:r w:rsidR="00965869">
              <w:rPr>
                <w:rFonts w:ascii="Times New Roman" w:hAnsi="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46B5C" w:rsidRPr="00F96B7C" w:rsidP="00F96B7C">
            <w:pPr>
              <w:pStyle w:val="tl10ptPodaokraja"/>
              <w:autoSpaceDE/>
              <w:autoSpaceDN/>
              <w:bidi w:val="0"/>
              <w:ind w:right="63"/>
              <w:rPr>
                <w:rFonts w:ascii="Times New Roman" w:hAnsi="Times New Roman"/>
              </w:rPr>
            </w:pPr>
            <w:r w:rsidRPr="00F96B7C" w:rsidR="00965869">
              <w:rPr>
                <w:rFonts w:ascii="Times New Roman" w:hAnsi="Times New Roman"/>
                <w:color w:val="19161B"/>
              </w:rPr>
              <w:t>Výrobcovia zabezpečia, aby bola k meradlu, ktoré uviedli na trh, dodaná kópia EÚ vyhlásenia o zhode, návod na použitie a informácie v súlade s prílohou I bodom 9.3 v jazyku, ktorý je ľahko zrozumiteľný konečným užívateľom podľa určenia dotknutého členského štátu. Tento návod na použitie a informácie, ako i každé označenie musia byť jasné, zrozumiteľné a ľahko pochopiteľné.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62013" w:rsidP="00862013">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CA3EDF" w:rsidRPr="00EE5D28" w:rsidP="00862013">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P: l)</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A70B7D" w:rsidRPr="00A70B7D" w:rsidP="00A70B7D">
            <w:pPr>
              <w:pStyle w:val="ListParagraph"/>
              <w:bidi w:val="0"/>
              <w:spacing w:after="120" w:line="240" w:lineRule="auto"/>
              <w:ind w:left="0"/>
              <w:contextualSpacing w:val="0"/>
              <w:jc w:val="both"/>
              <w:rPr>
                <w:rFonts w:ascii="Times New Roman" w:hAnsi="Times New Roman"/>
                <w:sz w:val="20"/>
                <w:szCs w:val="24"/>
                <w:lang w:eastAsia="sk-SK"/>
              </w:rPr>
            </w:pPr>
            <w:r w:rsidRPr="00A70B7D">
              <w:rPr>
                <w:rFonts w:ascii="Times New Roman" w:hAnsi="Times New Roman"/>
                <w:sz w:val="20"/>
                <w:szCs w:val="24"/>
                <w:lang w:eastAsia="sk-SK"/>
              </w:rPr>
              <w:t xml:space="preserve">l) priložiť k meradlu návod a pokyny na použitie, kópiu EÚ vyhlásenia o zhode a informácie ustanovené v prílohe I bode 9.3 smernice v štátnom jazyku, ktoré sú jednoznačné a zrozumiteľné pre konečného používateľa, </w:t>
            </w:r>
          </w:p>
          <w:p w:rsidR="00B46B5C" w:rsidRPr="00EE5D28" w:rsidP="008943A1">
            <w:pPr>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B46B5C"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B46B5C" w:rsidRPr="00BB0FC3"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P="00F70382">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705F47" w:rsidRPr="00EE5D28" w:rsidP="00F70382">
            <w:pPr>
              <w:autoSpaceDE w:val="0"/>
              <w:autoSpaceDN w:val="0"/>
              <w:bidi w:val="0"/>
              <w:spacing w:before="0"/>
              <w:jc w:val="center"/>
              <w:rPr>
                <w:rFonts w:ascii="Times New Roman" w:hAnsi="Times New Roman"/>
                <w:sz w:val="20"/>
                <w:szCs w:val="20"/>
              </w:rPr>
            </w:pPr>
            <w:r w:rsidR="00F70382">
              <w:rPr>
                <w:rFonts w:ascii="Times New Roman" w:hAnsi="Times New Roman"/>
                <w:sz w:val="20"/>
                <w:szCs w:val="20"/>
              </w:rPr>
              <w:t>O:</w:t>
            </w:r>
            <w:r w:rsidR="00965869">
              <w:rPr>
                <w:rFonts w:ascii="Times New Roman" w:hAnsi="Times New Roman"/>
                <w:sz w:val="20"/>
                <w:szCs w:val="20"/>
              </w:rPr>
              <w:t>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05F47" w:rsidRPr="00F96B7C" w:rsidP="00F96B7C">
            <w:pPr>
              <w:pStyle w:val="tl10ptPodaokraja"/>
              <w:autoSpaceDE/>
              <w:autoSpaceDN/>
              <w:bidi w:val="0"/>
              <w:ind w:right="63"/>
              <w:rPr>
                <w:rFonts w:ascii="Times New Roman" w:hAnsi="Times New Roman"/>
              </w:rPr>
            </w:pPr>
            <w:r w:rsidRPr="00F96B7C" w:rsidR="00965869">
              <w:rPr>
                <w:rFonts w:ascii="Times New Roman" w:hAnsi="Times New Roman"/>
                <w:color w:val="19161B"/>
              </w:rPr>
              <w:t>Výrobcovia, ktorí sa domnievajú alebo majú dôvod sa domnievať, že meradlo, ktoré uviedli na trh, nie je v zhode s touto smernicou, bezodkladne prijmú nevyhnutné nápravné opatrenia na uvedenie tohto meradla do zhody alebo ho v prípade potreby stiahnu z trhu, alebo prevezmú späť. Okrem toho v prípade, ak meradlo predstavuje riziko, výrobcovia o tom bezodkladne informujú príslušné vnútroštátne orgány členských štátov, v ktorých bolo meradlo sprístupnené na trhu, pričom uvedú podrobnosti najmä o nezhode a o akýchkoľvek prijatých nápravných opatreniach.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705F47" w:rsidRPr="00EE5D28" w:rsidP="001F64AB">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05F47" w:rsidRPr="002375F4" w:rsidP="001F64AB">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62013" w:rsidP="00862013">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705F47" w:rsidRPr="002375F4" w:rsidP="00862013">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P: m), n)</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A70B7D" w:rsidRPr="00A70B7D" w:rsidP="00A70B7D">
            <w:pPr>
              <w:pStyle w:val="ListParagraph"/>
              <w:bidi w:val="0"/>
              <w:spacing w:after="120" w:line="240" w:lineRule="auto"/>
              <w:ind w:left="0"/>
              <w:contextualSpacing w:val="0"/>
              <w:jc w:val="both"/>
              <w:rPr>
                <w:rFonts w:ascii="Times New Roman" w:hAnsi="Times New Roman"/>
                <w:sz w:val="20"/>
                <w:szCs w:val="24"/>
                <w:lang w:eastAsia="sk-SK"/>
              </w:rPr>
            </w:pPr>
            <w:r w:rsidRPr="00A70B7D">
              <w:rPr>
                <w:rFonts w:ascii="Times New Roman" w:hAnsi="Times New Roman"/>
                <w:sz w:val="20"/>
                <w:szCs w:val="24"/>
                <w:lang w:eastAsia="sk-SK"/>
              </w:rPr>
              <w:t>m) bezodkladne prijať nevyhnutné nápravné opatrenie s cieľom dosiahnuť zhodu meradla s požiadavkami podľa tohto nariadenia vlády, a ak je to potrebné, meradlo stiahnuť z</w:t>
            </w:r>
            <w:r>
              <w:rPr>
                <w:rFonts w:ascii="Times New Roman" w:hAnsi="Times New Roman"/>
                <w:sz w:val="20"/>
                <w:szCs w:val="24"/>
                <w:lang w:eastAsia="sk-SK"/>
              </w:rPr>
              <w:t> </w:t>
            </w:r>
            <w:r w:rsidRPr="00A70B7D">
              <w:rPr>
                <w:rFonts w:ascii="Times New Roman" w:hAnsi="Times New Roman"/>
                <w:sz w:val="20"/>
                <w:szCs w:val="24"/>
                <w:lang w:eastAsia="sk-SK"/>
              </w:rPr>
              <w:t>trhu</w:t>
            </w:r>
            <w:r>
              <w:rPr>
                <w:rFonts w:ascii="Times New Roman" w:hAnsi="Times New Roman"/>
                <w:sz w:val="20"/>
                <w:szCs w:val="24"/>
                <w:vertAlign w:val="superscript"/>
                <w:lang w:eastAsia="sk-SK"/>
              </w:rPr>
              <w:t>16</w:t>
            </w:r>
            <w:r w:rsidRPr="00A70B7D">
              <w:rPr>
                <w:rFonts w:ascii="Times New Roman" w:hAnsi="Times New Roman"/>
                <w:sz w:val="20"/>
                <w:szCs w:val="24"/>
                <w:lang w:eastAsia="sk-SK"/>
              </w:rPr>
              <w:t xml:space="preserve">) alebo prevziať späť, ak sa dôvodne domnieva, že meradlo nespĺňa požiadavky podľa tohto nariadenia vlády alebo ak mu orgán dohľadu uložil opatrenie, </w:t>
            </w:r>
          </w:p>
          <w:p w:rsidR="00705F47" w:rsidRPr="002375F4" w:rsidP="00A70B7D">
            <w:pPr>
              <w:pStyle w:val="odsek"/>
              <w:bidi w:val="0"/>
              <w:spacing w:before="0" w:after="0"/>
              <w:ind w:firstLine="0"/>
              <w:rPr>
                <w:rFonts w:ascii="Times New Roman" w:hAnsi="Times New Roman"/>
                <w:sz w:val="20"/>
                <w:szCs w:val="20"/>
              </w:rPr>
            </w:pPr>
            <w:r w:rsidRPr="00A70B7D" w:rsidR="00A70B7D">
              <w:rPr>
                <w:rFonts w:ascii="Times New Roman" w:hAnsi="Times New Roman"/>
                <w:sz w:val="20"/>
              </w:rPr>
              <w:t>n) bezodkladne informovať orgán dohľadu a orgány dohľadu členských štátov, v ktorých bolo meradlo sprístupnené na trhu o tom, že meradlo predstavuje riziko a uviesť podrobnosti najmä o nesúlade meradla s týmto nariadením vlády a o prijatom nápravnom opatrení podľa písmena 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705F47" w:rsidRPr="00EE5D28" w:rsidP="001F64AB">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705F47" w:rsidRPr="00DA2065" w:rsidP="00721E45">
            <w:pPr>
              <w:autoSpaceDE w:val="0"/>
              <w:autoSpaceDN w:val="0"/>
              <w:bidi w:val="0"/>
              <w:spacing w:before="0"/>
              <w:jc w:val="left"/>
              <w:rPr>
                <w:rFonts w:ascii="Times New Roman" w:hAnsi="Times New Roman"/>
                <w:sz w:val="20"/>
                <w:szCs w:val="20"/>
              </w:rPr>
            </w:pPr>
            <w:r w:rsidR="00A70B7D">
              <w:rPr>
                <w:rFonts w:ascii="Times New Roman" w:hAnsi="Times New Roman"/>
                <w:sz w:val="20"/>
                <w:vertAlign w:val="superscript"/>
              </w:rPr>
              <w:t>16</w:t>
            </w:r>
            <w:r w:rsidRPr="00A70B7D" w:rsidR="00A70B7D">
              <w:rPr>
                <w:rFonts w:ascii="Times New Roman" w:hAnsi="Times New Roman"/>
                <w:sz w:val="20"/>
              </w:rPr>
              <w:t>) Čl. 2 ods. 15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P="00F70382">
            <w:pPr>
              <w:autoSpaceDE w:val="0"/>
              <w:autoSpaceDN w:val="0"/>
              <w:bidi w:val="0"/>
              <w:spacing w:before="0"/>
              <w:jc w:val="center"/>
              <w:rPr>
                <w:rFonts w:ascii="Times New Roman" w:hAnsi="Times New Roman"/>
                <w:sz w:val="20"/>
                <w:szCs w:val="20"/>
              </w:rPr>
            </w:pPr>
            <w:r>
              <w:rPr>
                <w:rFonts w:ascii="Times New Roman" w:hAnsi="Times New Roman"/>
                <w:sz w:val="20"/>
                <w:szCs w:val="20"/>
              </w:rPr>
              <w:t>Č:8</w:t>
            </w:r>
          </w:p>
          <w:p w:rsidR="00705F47" w:rsidRPr="00EE5D28" w:rsidP="00965869">
            <w:pPr>
              <w:autoSpaceDE w:val="0"/>
              <w:autoSpaceDN w:val="0"/>
              <w:bidi w:val="0"/>
              <w:spacing w:before="0"/>
              <w:jc w:val="center"/>
              <w:rPr>
                <w:rFonts w:ascii="Times New Roman" w:hAnsi="Times New Roman"/>
                <w:sz w:val="20"/>
                <w:szCs w:val="20"/>
              </w:rPr>
            </w:pPr>
            <w:r w:rsidR="00F70382">
              <w:rPr>
                <w:rFonts w:ascii="Times New Roman" w:hAnsi="Times New Roman"/>
                <w:sz w:val="20"/>
                <w:szCs w:val="20"/>
              </w:rPr>
              <w:t>O:</w:t>
            </w:r>
            <w:r w:rsidR="00965869">
              <w:rPr>
                <w:rFonts w:ascii="Times New Roman" w:hAnsi="Times New Roman"/>
                <w:sz w:val="20"/>
                <w:szCs w:val="20"/>
              </w:rPr>
              <w:t>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05F47" w:rsidRPr="00F96B7C" w:rsidP="00F96B7C">
            <w:pPr>
              <w:pStyle w:val="tl10ptPodaokraja"/>
              <w:autoSpaceDE/>
              <w:autoSpaceDN/>
              <w:bidi w:val="0"/>
              <w:ind w:right="63"/>
              <w:rPr>
                <w:rFonts w:ascii="Times New Roman" w:hAnsi="Times New Roman"/>
              </w:rPr>
            </w:pPr>
            <w:r w:rsidRPr="00F96B7C" w:rsidR="00965869">
              <w:rPr>
                <w:rFonts w:ascii="Times New Roman" w:hAnsi="Times New Roman"/>
                <w:color w:val="19161B"/>
              </w:rPr>
              <w:t>Na základe odôvodnenej žiadosti príslušného vnútroštátneho orgánu mu výrobcovia poskytnú všetky informácie a dokumentáciu v tlačenej alebo elektronickej podobe potrebnú na preukázanie zhody meradla s touto smernicou v jazyku ľahko zrozumiteľnom tomuto orgánu. Na žiadosť tohto orgánu s ním výrobcovia spolupracujú pri každom prijatom opatrení s cieľom odstrániť riziká, ktoré predstavujú meradlá, ktoré uviedli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05F47" w:rsidP="001B5F8E">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 6</w:t>
            </w:r>
          </w:p>
          <w:p w:rsidR="00862013" w:rsidRPr="00EE5D28" w:rsidP="001B5F8E">
            <w:pPr>
              <w:autoSpaceDE w:val="0"/>
              <w:autoSpaceDN w:val="0"/>
              <w:bidi w:val="0"/>
              <w:spacing w:before="0"/>
              <w:jc w:val="center"/>
              <w:rPr>
                <w:rFonts w:ascii="Times New Roman" w:hAnsi="Times New Roman"/>
                <w:sz w:val="20"/>
                <w:szCs w:val="20"/>
              </w:rPr>
            </w:pPr>
            <w:r>
              <w:rPr>
                <w:rFonts w:ascii="Times New Roman" w:hAnsi="Times New Roman"/>
                <w:sz w:val="20"/>
                <w:szCs w:val="20"/>
              </w:rPr>
              <w:t>P: o)</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A4021C" w:rsidRPr="00A4021C" w:rsidP="00A4021C">
            <w:pPr>
              <w:pStyle w:val="ListParagraph"/>
              <w:bidi w:val="0"/>
              <w:spacing w:after="120" w:line="240" w:lineRule="auto"/>
              <w:ind w:left="0"/>
              <w:contextualSpacing w:val="0"/>
              <w:jc w:val="both"/>
              <w:rPr>
                <w:rFonts w:ascii="Times New Roman" w:hAnsi="Times New Roman"/>
                <w:sz w:val="20"/>
                <w:szCs w:val="24"/>
                <w:lang w:eastAsia="sk-SK"/>
              </w:rPr>
            </w:pPr>
            <w:r w:rsidRPr="00A4021C">
              <w:rPr>
                <w:rFonts w:ascii="Times New Roman" w:hAnsi="Times New Roman"/>
                <w:sz w:val="20"/>
                <w:szCs w:val="24"/>
                <w:lang w:eastAsia="sk-SK"/>
              </w:rPr>
              <w:t>o) bezodkladne poskytnúť na základe odôvodnenej žiadosti orgánu dohľadu všetky informácie a dokumentáciu v listinnej podobe alebo v elektronickej podobe v štátnom jazyku potrebnú na preukázanie zhody meradla a poskytnúť súčinnosť orgánu dohľadu pri každom opatrení prijatom s cieľom odstrániť riziká, ktoré predstavuje meradlo, ktoré uviedol na trh,</w:t>
            </w:r>
          </w:p>
          <w:p w:rsidR="00705F47" w:rsidRPr="00163E48" w:rsidP="008943A1">
            <w:pPr>
              <w:pStyle w:val="tl10ptPodaokraja"/>
              <w:autoSpaceDE/>
              <w:autoSpaceDN/>
              <w:bidi w:val="0"/>
              <w:ind w:right="63"/>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705F47" w:rsidRPr="00DA2065"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P="00F70382">
            <w:pPr>
              <w:autoSpaceDE w:val="0"/>
              <w:autoSpaceDN w:val="0"/>
              <w:bidi w:val="0"/>
              <w:spacing w:before="0"/>
              <w:jc w:val="center"/>
              <w:rPr>
                <w:rFonts w:ascii="Times New Roman" w:hAnsi="Times New Roman"/>
                <w:sz w:val="20"/>
                <w:szCs w:val="20"/>
              </w:rPr>
            </w:pPr>
            <w:r w:rsidR="00965869">
              <w:rPr>
                <w:rFonts w:ascii="Times New Roman" w:hAnsi="Times New Roman"/>
                <w:sz w:val="20"/>
                <w:szCs w:val="20"/>
              </w:rPr>
              <w:t>Č:9</w:t>
            </w:r>
          </w:p>
          <w:p w:rsidR="00705F47" w:rsidRPr="00EE5D28" w:rsidP="00F70382">
            <w:pPr>
              <w:autoSpaceDE w:val="0"/>
              <w:autoSpaceDN w:val="0"/>
              <w:bidi w:val="0"/>
              <w:spacing w:before="0"/>
              <w:jc w:val="center"/>
              <w:rPr>
                <w:rFonts w:ascii="Times New Roman" w:hAnsi="Times New Roman"/>
                <w:sz w:val="20"/>
                <w:szCs w:val="20"/>
              </w:rPr>
            </w:pPr>
            <w:r w:rsidR="00F70382">
              <w:rPr>
                <w:rFonts w:ascii="Times New Roman" w:hAnsi="Times New Roman"/>
                <w:sz w:val="20"/>
                <w:szCs w:val="20"/>
              </w:rPr>
              <w:t>O:</w:t>
            </w:r>
            <w:r w:rsidR="00965869">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65869" w:rsidRPr="00F96B7C" w:rsidP="00965869">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Výrobca môže písomným splnomocnením určiť splnomocneného zástupcu.</w:t>
            </w:r>
          </w:p>
          <w:p w:rsidR="00705F47" w:rsidRPr="00F96B7C" w:rsidP="00721E45">
            <w:pPr>
              <w:pStyle w:val="tl10ptPodaokraja"/>
              <w:autoSpaceDE/>
              <w:autoSpaceDN/>
              <w:bidi w:val="0"/>
              <w:ind w:right="63"/>
              <w:rPr>
                <w:rFonts w:ascii="Times New Roman" w:hAnsi="Times New Roman"/>
              </w:rPr>
            </w:pPr>
          </w:p>
          <w:p w:rsidR="00965869" w:rsidRPr="00F96B7C" w:rsidP="00721E45">
            <w:pPr>
              <w:pStyle w:val="tl10ptPodaokraja"/>
              <w:autoSpaceDE/>
              <w:autoSpaceDN/>
              <w:bidi w:val="0"/>
              <w:ind w:right="63"/>
              <w:rPr>
                <w:rFonts w:ascii="Times New Roman" w:hAnsi="Times New Roman"/>
              </w:rPr>
            </w:pPr>
            <w:r w:rsidRPr="00F96B7C">
              <w:rPr>
                <w:rFonts w:ascii="Times New Roman" w:hAnsi="Times New Roman"/>
                <w:color w:val="19161B"/>
              </w:rPr>
              <w:t>Povinnosti stanovené v článku 8 ods. 1 a povinnosť vypracovať technickú dokumentáciu uvedenú v článku 8 ods. 2 nesmú byť súčasťou splnomocnenia splnomocneného zástupcu.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05F47" w:rsidP="001B5F8E">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 7</w:t>
            </w:r>
          </w:p>
          <w:p w:rsidR="00862013" w:rsidRPr="00EE5D28" w:rsidP="001B5F8E">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7075F" w:rsidRPr="00C7075F" w:rsidP="00C7075F">
            <w:pPr>
              <w:pStyle w:val="ListParagraph"/>
              <w:bidi w:val="0"/>
              <w:spacing w:after="120" w:line="240" w:lineRule="auto"/>
              <w:ind w:left="0"/>
              <w:contextualSpacing w:val="0"/>
              <w:jc w:val="both"/>
              <w:rPr>
                <w:rFonts w:ascii="Times New Roman" w:hAnsi="Times New Roman"/>
                <w:sz w:val="20"/>
                <w:szCs w:val="24"/>
                <w:lang w:eastAsia="sk-SK"/>
              </w:rPr>
            </w:pPr>
            <w:r w:rsidRPr="00C7075F">
              <w:rPr>
                <w:rFonts w:ascii="Times New Roman" w:hAnsi="Times New Roman"/>
                <w:sz w:val="20"/>
                <w:szCs w:val="24"/>
                <w:lang w:eastAsia="sk-SK"/>
              </w:rPr>
              <w:t xml:space="preserve">(1) Výrobca môže písomným splnomocnením určiť </w:t>
            </w:r>
            <w:r w:rsidRPr="00C7075F">
              <w:rPr>
                <w:rFonts w:ascii="Times New Roman" w:hAnsi="Times New Roman"/>
                <w:sz w:val="20"/>
                <w:szCs w:val="24"/>
              </w:rPr>
              <w:t>splnomocneného zástupcu</w:t>
            </w:r>
            <w:r w:rsidRPr="00C7075F">
              <w:rPr>
                <w:rFonts w:ascii="Times New Roman" w:hAnsi="Times New Roman"/>
                <w:sz w:val="20"/>
                <w:szCs w:val="24"/>
                <w:lang w:eastAsia="sk-SK"/>
              </w:rPr>
              <w:t xml:space="preserve"> na plnenie povinností ustanovených v § 6, okrem povinností ustanovených v § 6 ods. a) a b).</w:t>
            </w:r>
          </w:p>
          <w:p w:rsidR="00705F47" w:rsidRPr="00DA2065" w:rsidP="00862013">
            <w:pPr>
              <w:pStyle w:val="FootnoteText"/>
              <w:bidi w:val="0"/>
              <w:ind w:left="0" w:firstLine="0"/>
              <w:rPr>
                <w:rFonts w:ascii="Times New Roman" w:hAnsi="Times New Roman"/>
                <w:sz w:val="20"/>
                <w:lang w:eastAsia="sk-SK"/>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705F47" w:rsidRPr="004C0C63" w:rsidP="00721E45">
            <w:pPr>
              <w:pStyle w:val="tl10ptPodaokraja"/>
              <w:autoSpaceDE/>
              <w:autoSpaceDN/>
              <w:bidi w:val="0"/>
              <w:ind w:right="63"/>
              <w:jc w:val="left"/>
              <w:rPr>
                <w:rFonts w:ascii="Times New Roman" w:hAnsi="Times New Roman"/>
                <w:bCs/>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P="00F70382">
            <w:pPr>
              <w:autoSpaceDE w:val="0"/>
              <w:autoSpaceDN w:val="0"/>
              <w:bidi w:val="0"/>
              <w:spacing w:before="0"/>
              <w:jc w:val="center"/>
              <w:rPr>
                <w:rFonts w:ascii="Times New Roman" w:hAnsi="Times New Roman"/>
                <w:sz w:val="20"/>
                <w:szCs w:val="20"/>
              </w:rPr>
            </w:pPr>
            <w:r w:rsidR="00965869">
              <w:rPr>
                <w:rFonts w:ascii="Times New Roman" w:hAnsi="Times New Roman"/>
                <w:sz w:val="20"/>
                <w:szCs w:val="20"/>
              </w:rPr>
              <w:t>Č:9</w:t>
            </w:r>
          </w:p>
          <w:p w:rsidR="00965869" w:rsidRPr="00EE5D28" w:rsidP="00F96B7C">
            <w:pPr>
              <w:autoSpaceDE w:val="0"/>
              <w:autoSpaceDN w:val="0"/>
              <w:bidi w:val="0"/>
              <w:spacing w:before="0"/>
              <w:jc w:val="center"/>
              <w:rPr>
                <w:rFonts w:ascii="Times New Roman" w:hAnsi="Times New Roman"/>
                <w:sz w:val="20"/>
                <w:szCs w:val="20"/>
              </w:rPr>
            </w:pPr>
            <w:r w:rsidR="00F70382">
              <w:rPr>
                <w:rFonts w:ascii="Times New Roman" w:hAnsi="Times New Roman"/>
                <w:sz w:val="20"/>
                <w:szCs w:val="20"/>
              </w:rPr>
              <w:t>O:</w:t>
            </w:r>
            <w:r>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05F47" w:rsidRPr="00F96B7C" w:rsidP="00721E45">
            <w:pPr>
              <w:pStyle w:val="tl10ptPodaokraja"/>
              <w:autoSpaceDE/>
              <w:autoSpaceDN/>
              <w:bidi w:val="0"/>
              <w:ind w:right="63"/>
              <w:rPr>
                <w:rFonts w:ascii="Times New Roman" w:hAnsi="Times New Roman"/>
                <w:color w:val="19161B"/>
              </w:rPr>
            </w:pPr>
            <w:r w:rsidRPr="00F96B7C" w:rsidR="00965869">
              <w:rPr>
                <w:rFonts w:ascii="Times New Roman" w:hAnsi="Times New Roman"/>
                <w:color w:val="19161B"/>
              </w:rPr>
              <w:t>Splnomocnený zástupca vykonáva úlohy uvedené v splnomocnení od výrobcu. Splnomocnenie musí splnomocnenému zástupcovi umožňovať minimálne:</w:t>
            </w:r>
          </w:p>
          <w:p w:rsidR="00965869" w:rsidRPr="00F96B7C" w:rsidP="00A30212">
            <w:pPr>
              <w:pStyle w:val="tl10ptPodaokraja"/>
              <w:numPr>
                <w:numId w:val="5"/>
              </w:numPr>
              <w:autoSpaceDE/>
              <w:autoSpaceDN/>
              <w:bidi w:val="0"/>
              <w:ind w:left="227" w:right="62" w:hanging="227"/>
              <w:rPr>
                <w:rFonts w:ascii="Times New Roman" w:hAnsi="Times New Roman"/>
                <w:color w:val="19161B"/>
              </w:rPr>
            </w:pPr>
            <w:r w:rsidRPr="00F96B7C">
              <w:rPr>
                <w:rFonts w:ascii="Times New Roman" w:hAnsi="Times New Roman"/>
                <w:color w:val="19161B"/>
              </w:rPr>
              <w:t>mať k dispozícii pre vnútroštátne orgány dohľadu nad trhom EÚ vyhlásenie o zhode a technickú dokumentáciu počas 10 rokov od uvedenia meradla na trh;</w:t>
            </w:r>
          </w:p>
          <w:p w:rsidR="00965869" w:rsidRPr="00F96B7C" w:rsidP="00A30212">
            <w:pPr>
              <w:pStyle w:val="tl10ptPodaokraja"/>
              <w:numPr>
                <w:numId w:val="5"/>
              </w:numPr>
              <w:autoSpaceDE/>
              <w:autoSpaceDN/>
              <w:bidi w:val="0"/>
              <w:ind w:left="227" w:right="62" w:hanging="227"/>
              <w:rPr>
                <w:rFonts w:ascii="Times New Roman" w:hAnsi="Times New Roman"/>
              </w:rPr>
            </w:pPr>
            <w:r w:rsidRPr="00F96B7C">
              <w:rPr>
                <w:rFonts w:ascii="Times New Roman" w:hAnsi="Times New Roman"/>
                <w:color w:val="19161B"/>
              </w:rPr>
              <w:t xml:space="preserve">na základe odôvodnenej žiadosti príslušného vnútroštátneho orgánu poskytnúť tomuto </w:t>
            </w:r>
            <w:r w:rsidR="00F96B7C">
              <w:rPr>
                <w:rFonts w:ascii="Times New Roman" w:hAnsi="Times New Roman"/>
                <w:color w:val="19161B"/>
              </w:rPr>
              <w:t>orgánu všetky informácie a doku</w:t>
            </w:r>
            <w:r w:rsidRPr="00F96B7C">
              <w:rPr>
                <w:rFonts w:ascii="Times New Roman" w:hAnsi="Times New Roman"/>
                <w:color w:val="19161B"/>
              </w:rPr>
              <w:t>mentáciu potrebnú na preukázanie zhody meradla;</w:t>
            </w:r>
          </w:p>
          <w:p w:rsidR="00965869" w:rsidRPr="00F96B7C" w:rsidP="00A30212">
            <w:pPr>
              <w:pStyle w:val="tl10ptPodaokraja"/>
              <w:numPr>
                <w:numId w:val="5"/>
              </w:numPr>
              <w:autoSpaceDE/>
              <w:autoSpaceDN/>
              <w:bidi w:val="0"/>
              <w:ind w:left="227" w:right="62" w:hanging="227"/>
              <w:rPr>
                <w:rFonts w:ascii="Times New Roman" w:hAnsi="Times New Roman"/>
                <w:color w:val="19161B"/>
              </w:rPr>
            </w:pPr>
            <w:r w:rsidRPr="00F96B7C">
              <w:rPr>
                <w:rFonts w:ascii="Times New Roman" w:hAnsi="Times New Roman"/>
                <w:color w:val="19161B"/>
              </w:rPr>
              <w:t>spolupracovať s príslušnými vnútroštátnymi orgánmi na ich žiadosť pri každom prijatom opatrení s cieľom odstrániť riziká, ktoré predstavuje meradlo, na ktoré sa vzťahuje jeho splnomocnenie.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05F47" w:rsidP="001B5F8E">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 7</w:t>
            </w:r>
          </w:p>
          <w:p w:rsidR="00862013" w:rsidRPr="00EE5D28" w:rsidP="001B5F8E">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7075F" w:rsidRPr="00C7075F" w:rsidP="00C7075F">
            <w:pPr>
              <w:widowControl w:val="0"/>
              <w:bidi w:val="0"/>
              <w:spacing w:before="0"/>
              <w:rPr>
                <w:rFonts w:ascii="Times New Roman" w:hAnsi="Times New Roman"/>
                <w:sz w:val="20"/>
                <w:szCs w:val="20"/>
              </w:rPr>
            </w:pPr>
            <w:r>
              <w:rPr>
                <w:rFonts w:ascii="Times New Roman" w:hAnsi="Times New Roman"/>
                <w:sz w:val="20"/>
                <w:szCs w:val="20"/>
              </w:rPr>
              <w:t xml:space="preserve">(2) </w:t>
            </w:r>
            <w:r w:rsidRPr="00C7075F">
              <w:rPr>
                <w:rFonts w:ascii="Times New Roman" w:hAnsi="Times New Roman"/>
                <w:sz w:val="20"/>
                <w:szCs w:val="20"/>
              </w:rPr>
              <w:t xml:space="preserve">Splnomocnený zástupca je povinný plniť povinnosti výrobcu v rozsahu uvedenom v splnomocnení podľa odseku 1. Obsahom splnomocnenia musí byť najmenej povinnosť </w:t>
            </w:r>
          </w:p>
          <w:p w:rsidR="00C7075F" w:rsidRPr="00C7075F" w:rsidP="00C7075F">
            <w:pPr>
              <w:widowControl w:val="0"/>
              <w:bidi w:val="0"/>
              <w:spacing w:before="0"/>
              <w:rPr>
                <w:rFonts w:ascii="Times New Roman" w:hAnsi="Times New Roman"/>
                <w:sz w:val="20"/>
                <w:szCs w:val="20"/>
              </w:rPr>
            </w:pPr>
            <w:r>
              <w:rPr>
                <w:rFonts w:ascii="Times New Roman" w:hAnsi="Times New Roman"/>
                <w:sz w:val="20"/>
                <w:szCs w:val="20"/>
              </w:rPr>
              <w:t xml:space="preserve">a) </w:t>
            </w:r>
            <w:r w:rsidRPr="00C7075F">
              <w:rPr>
                <w:rFonts w:ascii="Times New Roman" w:hAnsi="Times New Roman"/>
                <w:sz w:val="20"/>
                <w:szCs w:val="20"/>
              </w:rPr>
              <w:t>uchovávať  počas desiatich rokov od uvedenia meradla na trh EÚ vyhlásenie o zhode a technickú dokumentáciu k dispozícii pre orgány dohľadu počas desiatich rokov od uvedenia meradla na trh  a na požiadanie ich sprístupniť orgánu dohľadu,</w:t>
            </w:r>
          </w:p>
          <w:p w:rsidR="00C7075F" w:rsidRPr="00C7075F" w:rsidP="00C7075F">
            <w:pPr>
              <w:widowControl w:val="0"/>
              <w:bidi w:val="0"/>
              <w:spacing w:before="0"/>
              <w:rPr>
                <w:rFonts w:ascii="Times New Roman" w:hAnsi="Times New Roman"/>
                <w:sz w:val="20"/>
                <w:szCs w:val="20"/>
              </w:rPr>
            </w:pPr>
            <w:r>
              <w:rPr>
                <w:rFonts w:ascii="Times New Roman" w:hAnsi="Times New Roman"/>
                <w:sz w:val="20"/>
                <w:szCs w:val="20"/>
              </w:rPr>
              <w:t xml:space="preserve">b) </w:t>
            </w:r>
            <w:r w:rsidRPr="00C7075F">
              <w:rPr>
                <w:rFonts w:ascii="Times New Roman" w:hAnsi="Times New Roman"/>
                <w:sz w:val="20"/>
                <w:szCs w:val="20"/>
              </w:rPr>
              <w:t xml:space="preserve">bezodkladne poskytnúť na základe odôvodnenej žiadosti orgánu dohľadu informácie a dokumentáciu v listinnej podobe alebo v elektronickej podobe v štátnom jazyku potrebné na preukázanie zhody meradla a </w:t>
            </w:r>
          </w:p>
          <w:p w:rsidR="00705F47" w:rsidRPr="005B4CB5" w:rsidP="00C7075F">
            <w:pPr>
              <w:widowControl w:val="0"/>
              <w:bidi w:val="0"/>
              <w:spacing w:before="0"/>
              <w:rPr>
                <w:rFonts w:ascii="Times New Roman" w:hAnsi="Times New Roman"/>
                <w:sz w:val="20"/>
                <w:szCs w:val="20"/>
              </w:rPr>
            </w:pPr>
            <w:r w:rsidR="00C7075F">
              <w:rPr>
                <w:rFonts w:ascii="Times New Roman" w:hAnsi="Times New Roman"/>
                <w:sz w:val="20"/>
                <w:szCs w:val="20"/>
              </w:rPr>
              <w:t xml:space="preserve">c) </w:t>
            </w:r>
            <w:r w:rsidRPr="00C7075F" w:rsidR="00C7075F">
              <w:rPr>
                <w:rFonts w:ascii="Times New Roman" w:hAnsi="Times New Roman"/>
                <w:sz w:val="20"/>
                <w:szCs w:val="20"/>
              </w:rPr>
              <w:t>poskytnúť súčinnosť orgánu dohľadu pri každom opatrení prijatom s cieľom odstrániť riziká, ktoré predstavuje meradlo, na ktoré sa vzťahuje splnomocnenie.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705F47"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705F47" w:rsidRPr="00835131"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P="001F64AB">
            <w:pPr>
              <w:autoSpaceDE w:val="0"/>
              <w:autoSpaceDN w:val="0"/>
              <w:bidi w:val="0"/>
              <w:spacing w:before="0"/>
              <w:jc w:val="center"/>
              <w:rPr>
                <w:rFonts w:ascii="Times New Roman" w:hAnsi="Times New Roman"/>
                <w:sz w:val="20"/>
                <w:szCs w:val="20"/>
              </w:rPr>
            </w:pPr>
            <w:r w:rsidR="00965869">
              <w:rPr>
                <w:rFonts w:ascii="Times New Roman" w:hAnsi="Times New Roman"/>
                <w:sz w:val="20"/>
                <w:szCs w:val="20"/>
              </w:rPr>
              <w:t>Č:10</w:t>
            </w:r>
          </w:p>
          <w:p w:rsidR="00F70382" w:rsidRPr="00EE5D28" w:rsidP="001F64AB">
            <w:pPr>
              <w:autoSpaceDE w:val="0"/>
              <w:autoSpaceDN w:val="0"/>
              <w:bidi w:val="0"/>
              <w:spacing w:before="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965869">
            <w:pPr>
              <w:pStyle w:val="CM4"/>
              <w:bidi w:val="0"/>
              <w:jc w:val="both"/>
              <w:rPr>
                <w:rFonts w:ascii="Times New Roman" w:hAnsi="Times New Roman"/>
                <w:color w:val="19161B"/>
                <w:sz w:val="20"/>
                <w:szCs w:val="20"/>
              </w:rPr>
            </w:pPr>
            <w:r w:rsidRPr="00F96B7C" w:rsidR="00965869">
              <w:rPr>
                <w:rFonts w:ascii="Times New Roman" w:hAnsi="Times New Roman"/>
                <w:color w:val="19161B"/>
                <w:sz w:val="20"/>
                <w:szCs w:val="20"/>
              </w:rPr>
              <w:t>Dovozcovia uvedú na trh iba meradlá, ktoré sú v súlade.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1F64AB">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 8</w:t>
            </w:r>
          </w:p>
          <w:p w:rsidR="00862013" w:rsidP="001F64AB">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862013" w:rsidRPr="002375F4" w:rsidP="001F64AB">
            <w:pPr>
              <w:autoSpaceDE w:val="0"/>
              <w:autoSpaceDN w:val="0"/>
              <w:bidi w:val="0"/>
              <w:spacing w:before="0"/>
              <w:jc w:val="center"/>
              <w:rPr>
                <w:rFonts w:ascii="Times New Roman" w:hAnsi="Times New Roman"/>
                <w:sz w:val="20"/>
                <w:szCs w:val="20"/>
              </w:rPr>
            </w:pPr>
            <w:r>
              <w:rPr>
                <w:rFonts w:ascii="Times New Roman" w:hAnsi="Times New Roman"/>
                <w:sz w:val="20"/>
                <w:szCs w:val="20"/>
              </w:rPr>
              <w:t>P: 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62013" w:rsidRPr="00862013" w:rsidP="00862013">
            <w:pPr>
              <w:pStyle w:val="odsek"/>
              <w:bidi w:val="0"/>
              <w:spacing w:before="0"/>
              <w:ind w:firstLine="0"/>
              <w:rPr>
                <w:rFonts w:ascii="Times New Roman" w:hAnsi="Times New Roman"/>
                <w:sz w:val="20"/>
                <w:szCs w:val="20"/>
              </w:rPr>
            </w:pPr>
            <w:r>
              <w:rPr>
                <w:rFonts w:ascii="Times New Roman" w:hAnsi="Times New Roman"/>
                <w:sz w:val="20"/>
                <w:szCs w:val="20"/>
              </w:rPr>
              <w:t xml:space="preserve">(1) </w:t>
            </w:r>
            <w:r w:rsidRPr="00862013">
              <w:rPr>
                <w:rFonts w:ascii="Times New Roman" w:hAnsi="Times New Roman"/>
                <w:sz w:val="20"/>
                <w:szCs w:val="20"/>
              </w:rPr>
              <w:t xml:space="preserve">Dovozca nesmie uviesť </w:t>
            </w:r>
            <w:r w:rsidR="002F032E">
              <w:rPr>
                <w:rFonts w:ascii="Times New Roman" w:hAnsi="Times New Roman"/>
                <w:sz w:val="20"/>
                <w:szCs w:val="20"/>
              </w:rPr>
              <w:t xml:space="preserve">meradlo </w:t>
            </w:r>
            <w:r w:rsidRPr="00862013">
              <w:rPr>
                <w:rFonts w:ascii="Times New Roman" w:hAnsi="Times New Roman"/>
                <w:sz w:val="20"/>
                <w:szCs w:val="20"/>
              </w:rPr>
              <w:t>na trh, ak</w:t>
            </w:r>
          </w:p>
          <w:p w:rsidR="00F70382" w:rsidRPr="002375F4" w:rsidP="002F032E">
            <w:pPr>
              <w:pStyle w:val="odsek"/>
              <w:bidi w:val="0"/>
              <w:spacing w:before="0" w:after="0"/>
              <w:ind w:firstLine="0"/>
              <w:rPr>
                <w:rFonts w:ascii="Times New Roman" w:hAnsi="Times New Roman"/>
                <w:sz w:val="20"/>
                <w:szCs w:val="20"/>
              </w:rPr>
            </w:pPr>
            <w:r w:rsidRPr="00862013" w:rsidR="00862013">
              <w:rPr>
                <w:rFonts w:ascii="Times New Roman" w:hAnsi="Times New Roman"/>
                <w:sz w:val="20"/>
                <w:szCs w:val="20"/>
              </w:rPr>
              <w:t>a)</w:t>
            </w:r>
            <w:r w:rsidR="00862013">
              <w:rPr>
                <w:rFonts w:ascii="Times New Roman" w:hAnsi="Times New Roman"/>
                <w:sz w:val="20"/>
                <w:szCs w:val="20"/>
              </w:rPr>
              <w:t xml:space="preserve"> </w:t>
            </w:r>
            <w:r w:rsidRPr="00862013" w:rsidR="00862013">
              <w:rPr>
                <w:rFonts w:ascii="Times New Roman" w:hAnsi="Times New Roman"/>
                <w:sz w:val="20"/>
                <w:szCs w:val="20"/>
              </w:rPr>
              <w:t xml:space="preserve">nespĺňa požiadavky </w:t>
            </w:r>
            <w:r w:rsidR="002F032E">
              <w:rPr>
                <w:rFonts w:ascii="Times New Roman" w:hAnsi="Times New Roman"/>
                <w:sz w:val="20"/>
                <w:szCs w:val="20"/>
              </w:rPr>
              <w:t>podľa tohto nariadenia</w:t>
            </w:r>
            <w:r w:rsidRPr="00862013" w:rsidR="00862013">
              <w:rPr>
                <w:rFonts w:ascii="Times New Roman" w:hAnsi="Times New Roman"/>
                <w:sz w:val="20"/>
                <w:szCs w:val="20"/>
              </w:rPr>
              <w:t xml:space="preserve"> vlády,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AD225E" w:rsidP="00AD225E">
            <w:pPr>
              <w:autoSpaceDE w:val="0"/>
              <w:autoSpaceDN w:val="0"/>
              <w:bidi w:val="0"/>
              <w:spacing w:before="0"/>
              <w:jc w:val="center"/>
              <w:rPr>
                <w:rFonts w:ascii="Times New Roman" w:hAnsi="Times New Roman"/>
                <w:sz w:val="20"/>
                <w:szCs w:val="20"/>
              </w:rPr>
            </w:pPr>
            <w:r>
              <w:rPr>
                <w:rFonts w:ascii="Times New Roman" w:hAnsi="Times New Roman"/>
                <w:sz w:val="20"/>
                <w:szCs w:val="20"/>
              </w:rPr>
              <w:t>Č:10</w:t>
            </w:r>
          </w:p>
          <w:p w:rsidR="00F70382" w:rsidRPr="00EE5D28" w:rsidP="00AD225E">
            <w:pPr>
              <w:autoSpaceDE w:val="0"/>
              <w:autoSpaceDN w:val="0"/>
              <w:bidi w:val="0"/>
              <w:spacing w:before="0"/>
              <w:jc w:val="center"/>
              <w:rPr>
                <w:rFonts w:ascii="Times New Roman" w:hAnsi="Times New Roman"/>
                <w:sz w:val="20"/>
                <w:szCs w:val="20"/>
              </w:rPr>
            </w:pPr>
            <w:r w:rsidR="00AD225E">
              <w:rPr>
                <w:rFonts w:ascii="Times New Roman" w:hAnsi="Times New Roman"/>
                <w:sz w:val="20"/>
                <w:szCs w:val="20"/>
              </w:rPr>
              <w:t>O:</w:t>
            </w:r>
            <w:r w:rsidR="00965869">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color w:val="19161B"/>
              </w:rPr>
            </w:pPr>
            <w:r w:rsidRPr="00F96B7C" w:rsidR="00991F63">
              <w:rPr>
                <w:rFonts w:ascii="Times New Roman" w:hAnsi="Times New Roman"/>
                <w:color w:val="19161B"/>
              </w:rPr>
              <w:t>Pred uvedením meradla na trh a/alebo uvedenia meradla do používania dovozcovia zabezpečia, že výrobca vykonal primeraný postup posudzovania zhody uvedený v článku 17. Zabezpečia, aby výrobca vypracoval technickú dokumentáciu, aby na meradle bolo umiestnené označenie CE a doplnkové metrologické označenie, aby s meradlom bola dodaná kópia EÚ vyhlásenia o zhode a požadovaná dokumentácia a aby výrobca splnil požiadavky stanovené v článku 8 ods. 5 a 6.</w:t>
            </w:r>
          </w:p>
          <w:p w:rsidR="00991F63" w:rsidRPr="00F96B7C" w:rsidP="00721E45">
            <w:pPr>
              <w:pStyle w:val="tl10ptPodaokraja"/>
              <w:autoSpaceDE/>
              <w:autoSpaceDN/>
              <w:bidi w:val="0"/>
              <w:ind w:right="63"/>
              <w:rPr>
                <w:rFonts w:ascii="Times New Roman" w:hAnsi="Times New Roman"/>
                <w:color w:val="19161B"/>
              </w:rPr>
            </w:pPr>
          </w:p>
          <w:p w:rsidR="00991F63" w:rsidRPr="00F96B7C" w:rsidP="00F96B7C">
            <w:pPr>
              <w:pStyle w:val="tl10ptPodaokraja"/>
              <w:autoSpaceDE/>
              <w:autoSpaceDN/>
              <w:bidi w:val="0"/>
              <w:ind w:right="63"/>
              <w:rPr>
                <w:rFonts w:ascii="Times New Roman" w:hAnsi="Times New Roman"/>
              </w:rPr>
            </w:pPr>
            <w:r w:rsidRPr="00F96B7C">
              <w:rPr>
                <w:rFonts w:ascii="Times New Roman" w:hAnsi="Times New Roman"/>
                <w:color w:val="19161B"/>
              </w:rPr>
              <w:t>Ak sa dovozca domnieva alebo má dôvod domnievať sa, že meradlo nie je v zhode so základnými požiadavkami stanovenými v prílohe I a v príslušných osobitných prílohách pre meradlá, nesmie meradlo uviesť na trh alebo uviesť do používania, pokým toto meradlo nebude v zhode. Navyše ak meradlo predstavuje riziko, dovozca o tom informuje výrobcu a orgány dohľadu nad trhom.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62013" w:rsidP="00862013">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862013" w:rsidP="00862013">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F70382" w:rsidRPr="00EE5D28" w:rsidP="00862013">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P: b) – d)</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1587D" w:rsidRPr="0041587D" w:rsidP="0041587D">
            <w:pPr>
              <w:pStyle w:val="odsek"/>
              <w:bidi w:val="0"/>
              <w:spacing w:before="0"/>
              <w:ind w:firstLine="0"/>
              <w:rPr>
                <w:rFonts w:ascii="Times New Roman" w:hAnsi="Times New Roman"/>
                <w:sz w:val="20"/>
                <w:szCs w:val="20"/>
              </w:rPr>
            </w:pPr>
            <w:r>
              <w:rPr>
                <w:rFonts w:ascii="Times New Roman" w:hAnsi="Times New Roman"/>
                <w:sz w:val="20"/>
                <w:szCs w:val="20"/>
              </w:rPr>
              <w:t xml:space="preserve">b) </w:t>
            </w:r>
            <w:r w:rsidRPr="0041587D">
              <w:rPr>
                <w:rFonts w:ascii="Times New Roman" w:hAnsi="Times New Roman"/>
                <w:sz w:val="20"/>
                <w:szCs w:val="20"/>
              </w:rPr>
              <w:t>vie alebo by mal vedieť, že meradlo nespĺňa základné požiadavky,</w:t>
            </w:r>
          </w:p>
          <w:p w:rsidR="0041587D" w:rsidRPr="0041587D" w:rsidP="0041587D">
            <w:pPr>
              <w:pStyle w:val="odsek"/>
              <w:bidi w:val="0"/>
              <w:spacing w:before="0"/>
              <w:ind w:firstLine="0"/>
              <w:rPr>
                <w:rFonts w:ascii="Times New Roman" w:hAnsi="Times New Roman"/>
                <w:sz w:val="20"/>
                <w:szCs w:val="20"/>
              </w:rPr>
            </w:pPr>
            <w:r>
              <w:rPr>
                <w:rFonts w:ascii="Times New Roman" w:hAnsi="Times New Roman"/>
                <w:sz w:val="20"/>
                <w:szCs w:val="20"/>
              </w:rPr>
              <w:t>c) výrobca nesplnil</w:t>
            </w:r>
            <w:r w:rsidRPr="0041587D">
              <w:rPr>
                <w:rFonts w:ascii="Times New Roman" w:hAnsi="Times New Roman"/>
                <w:sz w:val="20"/>
                <w:szCs w:val="20"/>
              </w:rPr>
              <w:t xml:space="preserve"> povinnosti ustanovené v § 6 písm. b) až e), j) a k) alebo</w:t>
            </w:r>
          </w:p>
          <w:p w:rsidR="00F70382" w:rsidRPr="00095375" w:rsidP="0041587D">
            <w:pPr>
              <w:pStyle w:val="odsek"/>
              <w:bidi w:val="0"/>
              <w:spacing w:before="0" w:after="0"/>
              <w:ind w:firstLine="0"/>
              <w:rPr>
                <w:rFonts w:ascii="Times New Roman" w:hAnsi="Times New Roman"/>
                <w:sz w:val="20"/>
                <w:szCs w:val="20"/>
              </w:rPr>
            </w:pPr>
            <w:r w:rsidR="0041587D">
              <w:rPr>
                <w:rFonts w:ascii="Times New Roman" w:hAnsi="Times New Roman"/>
                <w:sz w:val="20"/>
                <w:szCs w:val="20"/>
              </w:rPr>
              <w:t xml:space="preserve">d) </w:t>
            </w:r>
            <w:r w:rsidRPr="0041587D" w:rsidR="0041587D">
              <w:rPr>
                <w:rFonts w:ascii="Times New Roman" w:hAnsi="Times New Roman"/>
                <w:sz w:val="20"/>
                <w:szCs w:val="20"/>
              </w:rPr>
              <w:t>výrobca nedodal k meradlu sprievodnú dokumen</w:t>
            </w:r>
            <w:r w:rsidR="0041587D">
              <w:rPr>
                <w:rFonts w:ascii="Times New Roman" w:hAnsi="Times New Roman"/>
                <w:sz w:val="20"/>
                <w:szCs w:val="20"/>
              </w:rPr>
              <w:t>táciu ustanovenú v prílohe I</w:t>
            </w:r>
            <w:r w:rsidRPr="0041587D" w:rsidR="0041587D">
              <w:rPr>
                <w:rFonts w:ascii="Times New Roman" w:hAnsi="Times New Roman"/>
                <w:sz w:val="20"/>
                <w:szCs w:val="20"/>
              </w:rPr>
              <w:t xml:space="preserve"> bode 9.2 smernice.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86201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AD225E" w:rsidP="00AD225E">
            <w:pPr>
              <w:autoSpaceDE w:val="0"/>
              <w:autoSpaceDN w:val="0"/>
              <w:bidi w:val="0"/>
              <w:spacing w:before="0"/>
              <w:jc w:val="center"/>
              <w:rPr>
                <w:rFonts w:ascii="Times New Roman" w:hAnsi="Times New Roman"/>
                <w:sz w:val="20"/>
                <w:szCs w:val="20"/>
              </w:rPr>
            </w:pPr>
            <w:r>
              <w:rPr>
                <w:rFonts w:ascii="Times New Roman" w:hAnsi="Times New Roman"/>
                <w:sz w:val="20"/>
                <w:szCs w:val="20"/>
              </w:rPr>
              <w:t>Č:10</w:t>
            </w:r>
          </w:p>
          <w:p w:rsidR="00F70382" w:rsidRPr="00EE5D28" w:rsidP="00AD225E">
            <w:pPr>
              <w:autoSpaceDE w:val="0"/>
              <w:autoSpaceDN w:val="0"/>
              <w:bidi w:val="0"/>
              <w:spacing w:before="0"/>
              <w:jc w:val="center"/>
              <w:rPr>
                <w:rFonts w:ascii="Times New Roman" w:hAnsi="Times New Roman"/>
                <w:sz w:val="20"/>
                <w:szCs w:val="20"/>
              </w:rPr>
            </w:pPr>
            <w:r w:rsidR="00AD225E">
              <w:rPr>
                <w:rFonts w:ascii="Times New Roman" w:hAnsi="Times New Roman"/>
                <w:sz w:val="20"/>
                <w:szCs w:val="20"/>
              </w:rPr>
              <w:t>O:</w:t>
            </w:r>
            <w:r w:rsidR="00991F63">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87373D">
            <w:pPr>
              <w:pStyle w:val="tl10ptPodaokraja"/>
              <w:autoSpaceDE/>
              <w:autoSpaceDN/>
              <w:bidi w:val="0"/>
              <w:ind w:right="63"/>
              <w:rPr>
                <w:rFonts w:ascii="Times New Roman" w:hAnsi="Times New Roman"/>
              </w:rPr>
            </w:pPr>
            <w:r w:rsidRPr="00F96B7C" w:rsidR="00991F63">
              <w:rPr>
                <w:rFonts w:ascii="Times New Roman" w:hAnsi="Times New Roman"/>
                <w:color w:val="19161B"/>
              </w:rPr>
              <w:t>Dovozcovia uvedú na meradle alebo, ak to nie je možné, v sprievodnej dokumentácii meradla a na obale, ak existuje, svoje meno, registrované obchodné meno alebo registrovanú ochrannú známku a poštovú adresu, na ktorej ich možno kontaktovať, v súlade s prílohou I bodom 9.2. Kontaktné údaje sa uvádzajú v jazyku, ktorý je pre konečných užívateľov a orgány dohľadu nad trhom ľahko zrozumiteľný.</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11E78" w:rsidP="00F11E78">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F11E78" w:rsidP="00F11E78">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4D26F1" w:rsidRPr="00EE5D28" w:rsidP="00F11E78">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P: 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11E78" w:rsidRPr="00F11E78" w:rsidP="00F11E78">
            <w:pPr>
              <w:pStyle w:val="odsek"/>
              <w:bidi w:val="0"/>
              <w:spacing w:before="0"/>
              <w:ind w:firstLine="0"/>
              <w:rPr>
                <w:rFonts w:ascii="Times New Roman" w:hAnsi="Times New Roman"/>
                <w:sz w:val="20"/>
                <w:szCs w:val="20"/>
              </w:rPr>
            </w:pPr>
            <w:r w:rsidRPr="00F11E78">
              <w:rPr>
                <w:rFonts w:ascii="Times New Roman" w:hAnsi="Times New Roman"/>
                <w:sz w:val="20"/>
                <w:szCs w:val="20"/>
              </w:rPr>
              <w:t>(2)</w:t>
            </w:r>
            <w:r>
              <w:rPr>
                <w:rFonts w:ascii="Times New Roman" w:hAnsi="Times New Roman"/>
                <w:sz w:val="20"/>
                <w:szCs w:val="20"/>
              </w:rPr>
              <w:t xml:space="preserve"> </w:t>
            </w:r>
            <w:r w:rsidRPr="00F11E78">
              <w:rPr>
                <w:rFonts w:ascii="Times New Roman" w:hAnsi="Times New Roman"/>
                <w:sz w:val="20"/>
                <w:szCs w:val="20"/>
              </w:rPr>
              <w:t>Dovozca je povinný</w:t>
            </w:r>
          </w:p>
          <w:p w:rsidR="00F70382" w:rsidRPr="00095375" w:rsidP="00F11E78">
            <w:pPr>
              <w:pStyle w:val="odsek"/>
              <w:bidi w:val="0"/>
              <w:spacing w:before="0" w:after="0"/>
              <w:ind w:firstLine="0"/>
              <w:rPr>
                <w:rFonts w:ascii="Times New Roman" w:hAnsi="Times New Roman"/>
                <w:sz w:val="20"/>
                <w:szCs w:val="20"/>
              </w:rPr>
            </w:pPr>
            <w:r w:rsidRPr="00F11E78" w:rsidR="00F11E78">
              <w:rPr>
                <w:rFonts w:ascii="Times New Roman" w:hAnsi="Times New Roman"/>
                <w:sz w:val="20"/>
                <w:szCs w:val="20"/>
              </w:rPr>
              <w:t>a)</w:t>
            </w:r>
            <w:r w:rsidR="001D267A">
              <w:rPr>
                <w:rFonts w:ascii="Times New Roman" w:hAnsi="Times New Roman"/>
                <w:sz w:val="20"/>
                <w:szCs w:val="20"/>
              </w:rPr>
              <w:t xml:space="preserve"> </w:t>
            </w:r>
            <w:r w:rsidRPr="001D267A" w:rsidR="001D267A">
              <w:rPr>
                <w:rFonts w:ascii="Times New Roman" w:hAnsi="Times New Roman"/>
                <w:sz w:val="20"/>
                <w:szCs w:val="20"/>
              </w:rPr>
              <w:t>uviesť na meradle svoje obchodné meno alebo ochrannú známku a v štátnom jazyku sídlo, miesto podnikania alebo adresu, na ktorej je ho možné zastihnúť, ak nie je zhodná so sídlom alebo s miestom podnikania; ak to nie je možné, požadované informácie je povinný uviesť na obale, ak existuje, alebo v sprievodnej dokumentácii ustanovenej v prílohe I bode 9.2 smernice,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4F2EF0"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346"/>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87373D" w:rsidP="0087373D">
            <w:pPr>
              <w:autoSpaceDE w:val="0"/>
              <w:autoSpaceDN w:val="0"/>
              <w:bidi w:val="0"/>
              <w:spacing w:before="0"/>
              <w:jc w:val="center"/>
              <w:rPr>
                <w:rFonts w:ascii="Times New Roman" w:hAnsi="Times New Roman"/>
                <w:sz w:val="20"/>
                <w:szCs w:val="20"/>
              </w:rPr>
            </w:pPr>
            <w:r>
              <w:rPr>
                <w:rFonts w:ascii="Times New Roman" w:hAnsi="Times New Roman"/>
                <w:sz w:val="20"/>
                <w:szCs w:val="20"/>
              </w:rPr>
              <w:t>Č:10</w:t>
            </w:r>
          </w:p>
          <w:p w:rsidR="00F70382" w:rsidRPr="00EE5D28" w:rsidP="0087373D">
            <w:pPr>
              <w:autoSpaceDE w:val="0"/>
              <w:autoSpaceDN w:val="0"/>
              <w:bidi w:val="0"/>
              <w:spacing w:before="0"/>
              <w:jc w:val="center"/>
              <w:rPr>
                <w:rFonts w:ascii="Times New Roman" w:hAnsi="Times New Roman"/>
                <w:sz w:val="20"/>
                <w:szCs w:val="20"/>
              </w:rPr>
            </w:pPr>
            <w:r w:rsidR="0087373D">
              <w:rPr>
                <w:rFonts w:ascii="Times New Roman" w:hAnsi="Times New Roman"/>
                <w:sz w:val="20"/>
                <w:szCs w:val="20"/>
              </w:rPr>
              <w:t>O:</w:t>
            </w:r>
            <w:r w:rsidR="00991F63">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87373D">
            <w:pPr>
              <w:pStyle w:val="tl10ptPodaokraja"/>
              <w:autoSpaceDE/>
              <w:autoSpaceDN/>
              <w:bidi w:val="0"/>
              <w:ind w:right="63"/>
              <w:rPr>
                <w:rFonts w:ascii="Times New Roman" w:hAnsi="Times New Roman"/>
              </w:rPr>
            </w:pPr>
            <w:r w:rsidRPr="00F96B7C" w:rsidR="00991F63">
              <w:rPr>
                <w:rFonts w:ascii="Times New Roman" w:hAnsi="Times New Roman"/>
                <w:color w:val="19161B"/>
              </w:rPr>
              <w:t>Dovozcovia zabezpečia, aby bol k meradlu dodaný návod na použitie a informácie v súlade s prílohou I bodom 9.3 v jazyku, ktorý je ľahko zrozumiteľný konečným užívateľom podľa určenia dotknutého členského štátu.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 8</w:t>
            </w:r>
          </w:p>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O: 2</w:t>
            </w:r>
          </w:p>
          <w:p w:rsidR="004D26F1" w:rsidRPr="00EE5D28" w:rsidP="00F11E78">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P: b</w:t>
            </w:r>
            <w:r w:rsidRPr="00F11E78" w:rsidR="00F11E7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BD165B" w:rsidP="00231C70">
            <w:pPr>
              <w:pStyle w:val="odsek"/>
              <w:bidi w:val="0"/>
              <w:spacing w:before="0" w:after="0"/>
              <w:ind w:firstLine="0"/>
              <w:rPr>
                <w:rFonts w:ascii="Times New Roman" w:hAnsi="Times New Roman"/>
                <w:sz w:val="20"/>
                <w:szCs w:val="20"/>
              </w:rPr>
            </w:pPr>
            <w:r w:rsidR="00C44AF5">
              <w:rPr>
                <w:rFonts w:ascii="Times New Roman" w:hAnsi="Times New Roman"/>
                <w:sz w:val="20"/>
                <w:szCs w:val="20"/>
              </w:rPr>
              <w:t xml:space="preserve">b) </w:t>
            </w:r>
            <w:r w:rsidRPr="00C44AF5" w:rsidR="00C44AF5">
              <w:rPr>
                <w:rFonts w:ascii="Times New Roman" w:hAnsi="Times New Roman"/>
                <w:sz w:val="20"/>
                <w:szCs w:val="20"/>
              </w:rPr>
              <w:t>zabezpečiť, aby bol k meradlu priložený návod a pokyny na použitie ustanovené v prílohe I bode 9.3 smernice v štátnom jazyku, ktoré sú jednoznačné a zrozumiteľné pre konečného používateľa,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7373D" w:rsidP="0087373D">
            <w:pPr>
              <w:autoSpaceDE w:val="0"/>
              <w:autoSpaceDN w:val="0"/>
              <w:bidi w:val="0"/>
              <w:spacing w:before="0"/>
              <w:jc w:val="center"/>
              <w:rPr>
                <w:rFonts w:ascii="Times New Roman" w:hAnsi="Times New Roman"/>
                <w:sz w:val="20"/>
                <w:szCs w:val="20"/>
              </w:rPr>
            </w:pPr>
            <w:r>
              <w:rPr>
                <w:rFonts w:ascii="Times New Roman" w:hAnsi="Times New Roman"/>
                <w:sz w:val="20"/>
                <w:szCs w:val="20"/>
              </w:rPr>
              <w:t>Č:10</w:t>
            </w:r>
          </w:p>
          <w:p w:rsidR="00F70382" w:rsidRPr="00EE5D28" w:rsidP="0087373D">
            <w:pPr>
              <w:autoSpaceDE w:val="0"/>
              <w:autoSpaceDN w:val="0"/>
              <w:bidi w:val="0"/>
              <w:spacing w:before="0"/>
              <w:jc w:val="center"/>
              <w:rPr>
                <w:rFonts w:ascii="Times New Roman" w:hAnsi="Times New Roman"/>
                <w:sz w:val="20"/>
                <w:szCs w:val="20"/>
              </w:rPr>
            </w:pPr>
            <w:r w:rsidR="0087373D">
              <w:rPr>
                <w:rFonts w:ascii="Times New Roman" w:hAnsi="Times New Roman"/>
                <w:sz w:val="20"/>
                <w:szCs w:val="20"/>
              </w:rPr>
              <w:t>O:</w:t>
            </w:r>
            <w:r w:rsidR="00991F63">
              <w:rPr>
                <w:rFonts w:ascii="Times New Roman" w:hAnsi="Times New Roman"/>
                <w:sz w:val="20"/>
                <w:szCs w:val="20"/>
              </w:rPr>
              <w:t>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tl10ptPodaokraja"/>
              <w:autoSpaceDE/>
              <w:autoSpaceDN/>
              <w:bidi w:val="0"/>
              <w:ind w:right="63"/>
              <w:rPr>
                <w:rFonts w:ascii="Times New Roman" w:hAnsi="Times New Roman"/>
              </w:rPr>
            </w:pPr>
            <w:r w:rsidRPr="00F96B7C" w:rsidR="00991F63">
              <w:rPr>
                <w:rFonts w:ascii="Times New Roman" w:hAnsi="Times New Roman"/>
                <w:color w:val="19161B"/>
              </w:rPr>
              <w:t>Dovozcovia zabezpečia, aby v čase, keď nesú za meradlo zodpovednosť, neohrozovali nimi vytvorené podmienky uskladnenia alebo dopravy jeho súlad so základnými požiadavkami stanovenými v prílohe I a v príslušných osobitných prílohách pre meradlá.</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 8</w:t>
            </w:r>
          </w:p>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O: 2</w:t>
            </w:r>
          </w:p>
          <w:p w:rsidR="00F70382" w:rsidRPr="00EE5D28" w:rsidP="00F11E78">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P: c</w:t>
            </w:r>
            <w:r w:rsidRPr="00F11E78" w:rsidR="00F11E7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231C70">
            <w:pPr>
              <w:pStyle w:val="odsek"/>
              <w:bidi w:val="0"/>
              <w:spacing w:before="0" w:after="0"/>
              <w:ind w:firstLine="0"/>
              <w:rPr>
                <w:rFonts w:ascii="Times New Roman" w:hAnsi="Times New Roman"/>
                <w:sz w:val="20"/>
                <w:szCs w:val="20"/>
              </w:rPr>
            </w:pPr>
            <w:r w:rsidR="00C44AF5">
              <w:rPr>
                <w:rFonts w:ascii="Times New Roman" w:hAnsi="Times New Roman"/>
                <w:sz w:val="20"/>
                <w:szCs w:val="20"/>
              </w:rPr>
              <w:t xml:space="preserve">c) </w:t>
            </w:r>
            <w:r w:rsidRPr="00C44AF5" w:rsidR="00C44AF5">
              <w:rPr>
                <w:rFonts w:ascii="Times New Roman" w:hAnsi="Times New Roman"/>
                <w:sz w:val="20"/>
                <w:szCs w:val="20"/>
              </w:rPr>
              <w:t>zabezpečiť, aby podmienky uskladnenia meradla a jeho prepravy neovplyvňovali súlad so základnými požiadavkami v čase, kedy uskladnenie a prepravu zabezpečuje,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4F2EF0"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7373D" w:rsidP="0087373D">
            <w:pPr>
              <w:autoSpaceDE w:val="0"/>
              <w:autoSpaceDN w:val="0"/>
              <w:bidi w:val="0"/>
              <w:spacing w:before="0"/>
              <w:jc w:val="center"/>
              <w:rPr>
                <w:rFonts w:ascii="Times New Roman" w:hAnsi="Times New Roman"/>
                <w:sz w:val="20"/>
                <w:szCs w:val="20"/>
              </w:rPr>
            </w:pPr>
            <w:r>
              <w:rPr>
                <w:rFonts w:ascii="Times New Roman" w:hAnsi="Times New Roman"/>
                <w:sz w:val="20"/>
                <w:szCs w:val="20"/>
              </w:rPr>
              <w:t>Č:10</w:t>
            </w:r>
          </w:p>
          <w:p w:rsidR="00F70382" w:rsidRPr="00EE5D28" w:rsidP="0087373D">
            <w:pPr>
              <w:autoSpaceDE w:val="0"/>
              <w:autoSpaceDN w:val="0"/>
              <w:bidi w:val="0"/>
              <w:spacing w:before="0"/>
              <w:jc w:val="center"/>
              <w:rPr>
                <w:rFonts w:ascii="Times New Roman" w:hAnsi="Times New Roman"/>
                <w:sz w:val="20"/>
                <w:szCs w:val="20"/>
              </w:rPr>
            </w:pPr>
            <w:r w:rsidR="0087373D">
              <w:rPr>
                <w:rFonts w:ascii="Times New Roman" w:hAnsi="Times New Roman"/>
                <w:sz w:val="20"/>
                <w:szCs w:val="20"/>
              </w:rPr>
              <w:t>O:</w:t>
            </w:r>
            <w:r w:rsidR="00991F63">
              <w:rPr>
                <w:rFonts w:ascii="Times New Roman" w:hAnsi="Times New Roman"/>
                <w:sz w:val="20"/>
                <w:szCs w:val="20"/>
              </w:rPr>
              <w:t>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tl10ptPodaokraja"/>
              <w:autoSpaceDE/>
              <w:autoSpaceDN/>
              <w:bidi w:val="0"/>
              <w:ind w:right="63"/>
              <w:rPr>
                <w:rFonts w:ascii="Times New Roman" w:hAnsi="Times New Roman"/>
              </w:rPr>
            </w:pPr>
            <w:r w:rsidRPr="00F96B7C" w:rsidR="00991F63">
              <w:rPr>
                <w:rFonts w:ascii="Times New Roman" w:hAnsi="Times New Roman"/>
                <w:color w:val="19161B"/>
              </w:rPr>
              <w:t>Ak je to vhodné vzhľadom na výkonnosť meradla, dovozcovia vykonávajú skúšku zo vzorky meradiel sprístupnených na trhu, vyšetrujú a v prípade potreby vedú register sťažností ohľadom nevyhovujúcich meradiel, a meradiel, ktoré boli spätne prevzaté, a o každom takomto monitorovaní informujú distribútorov.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 8</w:t>
            </w:r>
          </w:p>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O: 2</w:t>
            </w:r>
          </w:p>
          <w:p w:rsidR="004D26F1" w:rsidRPr="00EE5D28" w:rsidP="00F11E78">
            <w:pPr>
              <w:autoSpaceDE w:val="0"/>
              <w:autoSpaceDN w:val="0"/>
              <w:bidi w:val="0"/>
              <w:spacing w:before="0"/>
              <w:jc w:val="center"/>
              <w:rPr>
                <w:rFonts w:ascii="Times New Roman" w:hAnsi="Times New Roman"/>
                <w:sz w:val="20"/>
                <w:szCs w:val="20"/>
              </w:rPr>
            </w:pPr>
            <w:r w:rsidRPr="00F11E78" w:rsidR="00F11E78">
              <w:rPr>
                <w:rFonts w:ascii="Times New Roman" w:hAnsi="Times New Roman"/>
                <w:sz w:val="20"/>
                <w:szCs w:val="20"/>
              </w:rPr>
              <w:t xml:space="preserve">P: </w:t>
            </w:r>
            <w:r w:rsidR="00F11E78">
              <w:rPr>
                <w:rFonts w:ascii="Times New Roman" w:hAnsi="Times New Roman"/>
                <w:sz w:val="20"/>
                <w:szCs w:val="20"/>
              </w:rPr>
              <w:t>d</w:t>
            </w:r>
            <w:r w:rsidRPr="00F11E78" w:rsidR="00F11E78">
              <w:rPr>
                <w:rFonts w:ascii="Times New Roman" w:hAnsi="Times New Roman"/>
                <w:sz w:val="20"/>
                <w:szCs w:val="20"/>
              </w:rPr>
              <w:t>)</w:t>
            </w:r>
            <w:r w:rsidR="00F11E78">
              <w:rPr>
                <w:rFonts w:ascii="Times New Roman" w:hAnsi="Times New Roman"/>
                <w:sz w:val="20"/>
                <w:szCs w:val="20"/>
              </w:rPr>
              <w:t xml:space="preserve"> – e)</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44AF5" w:rsidRPr="00C44AF5" w:rsidP="00C44AF5">
            <w:pPr>
              <w:pStyle w:val="odsek"/>
              <w:bidi w:val="0"/>
              <w:spacing w:before="0"/>
              <w:ind w:firstLine="0"/>
              <w:rPr>
                <w:rFonts w:ascii="Times New Roman" w:hAnsi="Times New Roman"/>
                <w:sz w:val="20"/>
                <w:szCs w:val="20"/>
              </w:rPr>
            </w:pPr>
            <w:r>
              <w:rPr>
                <w:rFonts w:ascii="Times New Roman" w:hAnsi="Times New Roman"/>
                <w:sz w:val="20"/>
                <w:szCs w:val="20"/>
              </w:rPr>
              <w:t xml:space="preserve">d) </w:t>
            </w:r>
            <w:r w:rsidRPr="00C44AF5">
              <w:rPr>
                <w:rFonts w:ascii="Times New Roman" w:hAnsi="Times New Roman"/>
                <w:sz w:val="20"/>
                <w:szCs w:val="20"/>
              </w:rPr>
              <w:t xml:space="preserve">ak je to potrebné vzhľadom na funkčnosť meradla, vykonať skúšky vzoriek meradiel, ktoré sú sprístupnené na trhu, </w:t>
            </w:r>
          </w:p>
          <w:p w:rsidR="00F70382" w:rsidRPr="00EE5D28" w:rsidP="00C44AF5">
            <w:pPr>
              <w:pStyle w:val="odsek"/>
              <w:bidi w:val="0"/>
              <w:spacing w:before="0" w:after="0"/>
              <w:ind w:firstLine="0"/>
              <w:rPr>
                <w:rFonts w:ascii="Times New Roman" w:hAnsi="Times New Roman"/>
                <w:sz w:val="20"/>
                <w:szCs w:val="20"/>
              </w:rPr>
            </w:pPr>
            <w:r w:rsidR="00C44AF5">
              <w:rPr>
                <w:rFonts w:ascii="Times New Roman" w:hAnsi="Times New Roman"/>
                <w:sz w:val="20"/>
                <w:szCs w:val="20"/>
              </w:rPr>
              <w:t xml:space="preserve">e) </w:t>
            </w:r>
            <w:r w:rsidRPr="00C44AF5" w:rsidR="00C44AF5">
              <w:rPr>
                <w:rFonts w:ascii="Times New Roman" w:hAnsi="Times New Roman"/>
                <w:sz w:val="20"/>
                <w:szCs w:val="20"/>
              </w:rPr>
              <w:t xml:space="preserve">prešetriť podnety týkajúce sa nesúladu meradla s týmto nariadením vlády, </w:t>
            </w:r>
            <w:r w:rsidR="00826256">
              <w:rPr>
                <w:rFonts w:ascii="Times New Roman" w:hAnsi="Times New Roman"/>
                <w:sz w:val="20"/>
                <w:szCs w:val="20"/>
              </w:rPr>
              <w:t>viesť evidenciu týchto podnetov</w:t>
            </w:r>
            <w:r w:rsidRPr="00C44AF5" w:rsidR="00C44AF5">
              <w:rPr>
                <w:rFonts w:ascii="Times New Roman" w:hAnsi="Times New Roman"/>
                <w:sz w:val="20"/>
                <w:szCs w:val="20"/>
              </w:rPr>
              <w:t xml:space="preserve"> a meradiel, ktoré boli spätne prevzaté, vzhľadom na riziko, ktoré meradlo predstavuje, informovať o tom distribútora,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2F2724" w:rsidP="00721E45">
            <w:pPr>
              <w:autoSpaceDE w:val="0"/>
              <w:autoSpaceDN w:val="0"/>
              <w:bidi w:val="0"/>
              <w:spacing w:before="0"/>
              <w:jc w:val="left"/>
              <w:rPr>
                <w:rFonts w:ascii="Times New Roman" w:hAnsi="Times New Roman"/>
                <w:b/>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769E9" w:rsidP="00E769E9">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r w:rsidR="00991F63">
              <w:rPr>
                <w:rFonts w:ascii="Times New Roman" w:hAnsi="Times New Roman"/>
                <w:sz w:val="20"/>
                <w:szCs w:val="20"/>
              </w:rPr>
              <w:t>0</w:t>
            </w:r>
          </w:p>
          <w:p w:rsidR="00F70382" w:rsidRPr="00EE5D28" w:rsidP="00E769E9">
            <w:pPr>
              <w:autoSpaceDE w:val="0"/>
              <w:autoSpaceDN w:val="0"/>
              <w:bidi w:val="0"/>
              <w:spacing w:before="0"/>
              <w:jc w:val="center"/>
              <w:rPr>
                <w:rFonts w:ascii="Times New Roman" w:hAnsi="Times New Roman"/>
                <w:sz w:val="20"/>
                <w:szCs w:val="20"/>
              </w:rPr>
            </w:pPr>
            <w:r w:rsidR="00E769E9">
              <w:rPr>
                <w:rFonts w:ascii="Times New Roman" w:hAnsi="Times New Roman"/>
                <w:sz w:val="20"/>
                <w:szCs w:val="20"/>
              </w:rPr>
              <w:t>O:</w:t>
            </w:r>
            <w:r w:rsidR="00991F63">
              <w:rPr>
                <w:rFonts w:ascii="Times New Roman" w:hAnsi="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tl10ptPodaokraja"/>
              <w:autoSpaceDE/>
              <w:autoSpaceDN/>
              <w:bidi w:val="0"/>
              <w:ind w:right="63"/>
              <w:rPr>
                <w:rFonts w:ascii="Times New Roman" w:hAnsi="Times New Roman"/>
              </w:rPr>
            </w:pPr>
            <w:r w:rsidRPr="00F96B7C" w:rsidR="00991F63">
              <w:rPr>
                <w:rFonts w:ascii="Times New Roman" w:hAnsi="Times New Roman"/>
                <w:color w:val="19161B"/>
              </w:rPr>
              <w:t>Dovozcovia, ktorí sa domnievajú alebo majú dôvod domnievať sa, že meradlo, ktoré uviedli na trh, nie je v zhode s touto smernicou, bezodkladne prijmú nevyhnutné nápravné opatrenia na uvedenie tohto meradla do zhody alebo ho v prípade potreby stiahnu z trhu, alebo prevezmú späť. Okrem toho v prípade, ak meradlo predstavuje riziko, dovozcovia o tom bezodkladne informujú príslušné vnútroštátne orgány členských štátov, v ktorých bolo meradlo sprístupnené na trhu, pričom uvedú podrobnosti najmä o nezhode a o akýchkoľvek prijatých nápravných opatreniach.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 8</w:t>
            </w:r>
          </w:p>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O: 2</w:t>
            </w:r>
          </w:p>
          <w:p w:rsidR="00F70382" w:rsidRPr="00E769E9" w:rsidP="00F11E78">
            <w:pPr>
              <w:autoSpaceDE w:val="0"/>
              <w:autoSpaceDN w:val="0"/>
              <w:bidi w:val="0"/>
              <w:spacing w:before="0"/>
              <w:jc w:val="center"/>
              <w:rPr>
                <w:rFonts w:ascii="Times New Roman" w:hAnsi="Times New Roman"/>
                <w:sz w:val="20"/>
                <w:szCs w:val="20"/>
              </w:rPr>
            </w:pPr>
            <w:r w:rsidRPr="00F11E78" w:rsidR="00F11E78">
              <w:rPr>
                <w:rFonts w:ascii="Times New Roman" w:hAnsi="Times New Roman"/>
                <w:sz w:val="20"/>
                <w:szCs w:val="20"/>
              </w:rPr>
              <w:t xml:space="preserve">P: </w:t>
            </w:r>
            <w:r w:rsidR="00F11E78">
              <w:rPr>
                <w:rFonts w:ascii="Times New Roman" w:hAnsi="Times New Roman"/>
                <w:sz w:val="20"/>
                <w:szCs w:val="20"/>
              </w:rPr>
              <w:t>f</w:t>
            </w:r>
            <w:r w:rsidRPr="00F11E78" w:rsidR="00F11E78">
              <w:rPr>
                <w:rFonts w:ascii="Times New Roman" w:hAnsi="Times New Roman"/>
                <w:sz w:val="20"/>
                <w:szCs w:val="20"/>
              </w:rPr>
              <w:t xml:space="preserve">) – </w:t>
            </w:r>
            <w:r w:rsidR="00F11E78">
              <w:rPr>
                <w:rFonts w:ascii="Times New Roman" w:hAnsi="Times New Roman"/>
                <w:sz w:val="20"/>
                <w:szCs w:val="20"/>
              </w:rPr>
              <w:t>g</w:t>
            </w:r>
            <w:r w:rsidRPr="00F11E78" w:rsidR="00F11E7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44AF5" w:rsidRPr="00C44AF5" w:rsidP="00C44AF5">
            <w:pPr>
              <w:keepNext/>
              <w:bidi w:val="0"/>
              <w:spacing w:before="60" w:after="60"/>
              <w:rPr>
                <w:rFonts w:ascii="Times New Roman" w:hAnsi="Times New Roman"/>
                <w:sz w:val="20"/>
                <w:szCs w:val="20"/>
              </w:rPr>
            </w:pPr>
            <w:r>
              <w:rPr>
                <w:rFonts w:ascii="Times New Roman" w:hAnsi="Times New Roman"/>
                <w:sz w:val="20"/>
                <w:szCs w:val="20"/>
              </w:rPr>
              <w:t xml:space="preserve">f) </w:t>
            </w:r>
            <w:r w:rsidRPr="00C44AF5">
              <w:rPr>
                <w:rFonts w:ascii="Times New Roman" w:hAnsi="Times New Roman"/>
                <w:sz w:val="20"/>
                <w:szCs w:val="20"/>
              </w:rPr>
              <w:t xml:space="preserve">bezodkladne prijať nevyhnutné nápravné opatrenie s cieľom dosiahnuť zhodu meradla s požiadavkami podľa tohto nariadenia vlády, a ak je to potrebné, meradlo stiahnuť z trhu alebo prevziať späť, ak sa dôvodne domnieva, že meradlo  nespĺňa požiadavky podľa tohto nariadenia vlády alebo ak mu orgán dohľadu uložil opatrenie, </w:t>
            </w:r>
          </w:p>
          <w:p w:rsidR="00F70382" w:rsidRPr="001A00D3" w:rsidP="00C44AF5">
            <w:pPr>
              <w:keepNext/>
              <w:bidi w:val="0"/>
              <w:spacing w:before="60" w:after="60"/>
              <w:rPr>
                <w:rFonts w:ascii="Times New Roman" w:hAnsi="Times New Roman"/>
                <w:sz w:val="20"/>
                <w:szCs w:val="20"/>
              </w:rPr>
            </w:pPr>
            <w:r w:rsidR="00C44AF5">
              <w:rPr>
                <w:rFonts w:ascii="Times New Roman" w:hAnsi="Times New Roman"/>
                <w:sz w:val="20"/>
                <w:szCs w:val="20"/>
              </w:rPr>
              <w:t xml:space="preserve">g) </w:t>
            </w:r>
            <w:r w:rsidRPr="00C44AF5" w:rsidR="00C44AF5">
              <w:rPr>
                <w:rFonts w:ascii="Times New Roman" w:hAnsi="Times New Roman"/>
                <w:sz w:val="20"/>
                <w:szCs w:val="20"/>
              </w:rPr>
              <w:t>bezodkladne informovať výrobcu, orgán dohľadu a orgány dohľadu členských štátov, v ktorých bolo meradlo sprístupnené na trhu, o tom, že meradlo predstavuje riziko a uviesť podrobnosti najmä o nesúlade meradla s týmto nariadením vlády a o prijatom nápravnom opatrení podľa písmena f),</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423397"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769E9" w:rsidP="00E769E9">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r w:rsidR="00991F63">
              <w:rPr>
                <w:rFonts w:ascii="Times New Roman" w:hAnsi="Times New Roman"/>
                <w:sz w:val="20"/>
                <w:szCs w:val="20"/>
              </w:rPr>
              <w:t>0</w:t>
            </w:r>
          </w:p>
          <w:p w:rsidR="00F70382" w:rsidRPr="00EE5D28" w:rsidP="00E769E9">
            <w:pPr>
              <w:autoSpaceDE w:val="0"/>
              <w:autoSpaceDN w:val="0"/>
              <w:bidi w:val="0"/>
              <w:spacing w:before="0"/>
              <w:jc w:val="center"/>
              <w:rPr>
                <w:rFonts w:ascii="Times New Roman" w:hAnsi="Times New Roman"/>
                <w:sz w:val="20"/>
                <w:szCs w:val="20"/>
              </w:rPr>
            </w:pPr>
            <w:r w:rsidR="00E769E9">
              <w:rPr>
                <w:rFonts w:ascii="Times New Roman" w:hAnsi="Times New Roman"/>
                <w:sz w:val="20"/>
                <w:szCs w:val="20"/>
              </w:rPr>
              <w:t>O:</w:t>
            </w:r>
            <w:r w:rsidR="00991F63">
              <w:rPr>
                <w:rFonts w:ascii="Times New Roman" w:hAnsi="Times New Roman"/>
                <w:sz w:val="20"/>
                <w:szCs w:val="20"/>
              </w:rPr>
              <w:t>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991F63">
              <w:rPr>
                <w:rFonts w:ascii="Times New Roman" w:hAnsi="Times New Roman"/>
                <w:color w:val="19161B"/>
              </w:rPr>
              <w:t>Dovozcovia majú k dispozícii pre orgány dohľadu nad trhom počas 10 rokov od uvedenia meradla na trh kópiu EÚ vyhlásenia o zhode a zabezpečujú, aby bola týmto orgánom na ich žiadosť sprístupnená technická dokumentácia.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 8</w:t>
            </w:r>
          </w:p>
          <w:p w:rsidR="00F11E78" w:rsidRPr="00F11E78" w:rsidP="00F11E78">
            <w:pPr>
              <w:autoSpaceDE w:val="0"/>
              <w:autoSpaceDN w:val="0"/>
              <w:bidi w:val="0"/>
              <w:spacing w:before="0"/>
              <w:jc w:val="center"/>
              <w:rPr>
                <w:rFonts w:ascii="Times New Roman" w:hAnsi="Times New Roman"/>
                <w:sz w:val="20"/>
                <w:szCs w:val="20"/>
              </w:rPr>
            </w:pPr>
            <w:r w:rsidRPr="00F11E78">
              <w:rPr>
                <w:rFonts w:ascii="Times New Roman" w:hAnsi="Times New Roman"/>
                <w:sz w:val="20"/>
                <w:szCs w:val="20"/>
              </w:rPr>
              <w:t>O: 2</w:t>
            </w:r>
          </w:p>
          <w:p w:rsidR="00F70382" w:rsidRPr="00EE5D28" w:rsidP="00F11E78">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P: h</w:t>
            </w:r>
            <w:r w:rsidRPr="00F11E78" w:rsidR="00F11E78">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CB78A7" w:rsidP="00F11E78">
            <w:pPr>
              <w:keepNext/>
              <w:bidi w:val="0"/>
              <w:spacing w:before="60" w:after="60"/>
              <w:rPr>
                <w:rFonts w:ascii="Times New Roman" w:hAnsi="Times New Roman"/>
                <w:sz w:val="20"/>
                <w:szCs w:val="20"/>
              </w:rPr>
            </w:pPr>
            <w:r w:rsidR="00771F37">
              <w:rPr>
                <w:rFonts w:ascii="Times New Roman" w:hAnsi="Times New Roman"/>
                <w:sz w:val="20"/>
                <w:szCs w:val="20"/>
              </w:rPr>
              <w:t xml:space="preserve">h) </w:t>
            </w:r>
            <w:r w:rsidRPr="00771F37" w:rsidR="00771F37">
              <w:rPr>
                <w:rFonts w:ascii="Times New Roman" w:hAnsi="Times New Roman"/>
                <w:sz w:val="20"/>
                <w:szCs w:val="20"/>
              </w:rPr>
              <w:t>uchovávať počas desiatich rokov od uvedenia meradla na trh kópiu EÚ vyhlásenia o zhode  k dispozícii pre orgány dohľadu a na žiadosť sprístupniť technickú dokumentáciu orgánu dohľadu,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F11E7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061233"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769E9" w:rsidP="00E769E9">
            <w:pPr>
              <w:autoSpaceDE w:val="0"/>
              <w:autoSpaceDN w:val="0"/>
              <w:bidi w:val="0"/>
              <w:spacing w:before="0"/>
              <w:jc w:val="center"/>
              <w:rPr>
                <w:rFonts w:ascii="Times New Roman" w:hAnsi="Times New Roman"/>
                <w:sz w:val="20"/>
                <w:szCs w:val="20"/>
              </w:rPr>
            </w:pPr>
            <w:r w:rsidR="00991F63">
              <w:rPr>
                <w:rFonts w:ascii="Times New Roman" w:hAnsi="Times New Roman"/>
                <w:sz w:val="20"/>
                <w:szCs w:val="20"/>
              </w:rPr>
              <w:t>Č:10</w:t>
            </w:r>
          </w:p>
          <w:p w:rsidR="00F70382" w:rsidRPr="00EE5D28" w:rsidP="00E769E9">
            <w:pPr>
              <w:autoSpaceDE w:val="0"/>
              <w:autoSpaceDN w:val="0"/>
              <w:bidi w:val="0"/>
              <w:spacing w:before="0"/>
              <w:jc w:val="center"/>
              <w:rPr>
                <w:rFonts w:ascii="Times New Roman" w:hAnsi="Times New Roman"/>
                <w:sz w:val="20"/>
                <w:szCs w:val="20"/>
              </w:rPr>
            </w:pPr>
            <w:r w:rsidR="00E769E9">
              <w:rPr>
                <w:rFonts w:ascii="Times New Roman" w:hAnsi="Times New Roman"/>
                <w:sz w:val="20"/>
                <w:szCs w:val="20"/>
              </w:rPr>
              <w:t>O:</w:t>
            </w:r>
            <w:r w:rsidR="00991F63">
              <w:rPr>
                <w:rFonts w:ascii="Times New Roman" w:hAnsi="Times New Roman"/>
                <w:sz w:val="20"/>
                <w:szCs w:val="20"/>
              </w:rPr>
              <w:t>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CM4"/>
              <w:bidi w:val="0"/>
              <w:jc w:val="both"/>
              <w:rPr>
                <w:rFonts w:ascii="Times New Roman" w:hAnsi="Times New Roman"/>
                <w:color w:val="19161B"/>
                <w:sz w:val="20"/>
                <w:szCs w:val="20"/>
              </w:rPr>
            </w:pPr>
            <w:r w:rsidRPr="00F96B7C" w:rsidR="00991F63">
              <w:rPr>
                <w:rFonts w:ascii="Times New Roman" w:hAnsi="Times New Roman"/>
                <w:color w:val="19161B"/>
                <w:sz w:val="20"/>
                <w:szCs w:val="20"/>
              </w:rPr>
              <w:t>Na základe odôvodnenej žiadosti príslušného vnútroštátneho orgánu dovozcovia poskytnú tomuto orgánu všetky informácie a dokumentáciu v tlačenej alebo elektronickej podobe potrebnú na preukázanie zhody meradla v jazyku ľahko zrozumiteľnom tomuto orgánu. Na žiadosť tohto orgánu s ním dovozcovia spolupracujú pri každom prijatom opatrení s cieľom odstrániť riziká, ktoré predstavujú meradlá, ktoré uviedli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 8</w:t>
            </w:r>
          </w:p>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O: 2</w:t>
            </w:r>
          </w:p>
          <w:p w:rsidR="00F70382" w:rsidRPr="00EE5D28" w:rsidP="00ED1563">
            <w:pPr>
              <w:autoSpaceDE w:val="0"/>
              <w:autoSpaceDN w:val="0"/>
              <w:bidi w:val="0"/>
              <w:spacing w:before="0"/>
              <w:jc w:val="center"/>
              <w:rPr>
                <w:rFonts w:ascii="Times New Roman" w:hAnsi="Times New Roman"/>
                <w:sz w:val="20"/>
                <w:szCs w:val="20"/>
              </w:rPr>
            </w:pPr>
            <w:r w:rsidRPr="00ED1563" w:rsidR="00ED1563">
              <w:rPr>
                <w:rFonts w:ascii="Times New Roman" w:hAnsi="Times New Roman"/>
                <w:sz w:val="20"/>
                <w:szCs w:val="20"/>
              </w:rPr>
              <w:t xml:space="preserve">P: </w:t>
            </w:r>
            <w:r w:rsidR="00ED1563">
              <w:rPr>
                <w:rFonts w:ascii="Times New Roman" w:hAnsi="Times New Roman"/>
                <w:sz w:val="20"/>
                <w:szCs w:val="20"/>
              </w:rPr>
              <w:t>i</w:t>
            </w:r>
            <w:r w:rsidRPr="00ED1563" w:rsidR="00ED1563">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odsek"/>
              <w:bidi w:val="0"/>
              <w:spacing w:before="0" w:after="0"/>
              <w:ind w:firstLine="0"/>
              <w:rPr>
                <w:rFonts w:ascii="Times New Roman" w:hAnsi="Times New Roman"/>
                <w:sz w:val="20"/>
                <w:szCs w:val="20"/>
              </w:rPr>
            </w:pPr>
            <w:r w:rsidR="00771F37">
              <w:rPr>
                <w:rFonts w:ascii="Times New Roman" w:hAnsi="Times New Roman"/>
                <w:sz w:val="20"/>
                <w:szCs w:val="20"/>
              </w:rPr>
              <w:t xml:space="preserve">i) </w:t>
            </w:r>
            <w:r w:rsidRPr="00771F37" w:rsidR="00771F37">
              <w:rPr>
                <w:rFonts w:ascii="Times New Roman" w:hAnsi="Times New Roman"/>
                <w:sz w:val="20"/>
                <w:szCs w:val="20"/>
              </w:rPr>
              <w:t>bezodkladne poskytnúť na základe odôvodnenej žiadosti orgánu dohľadu všetky informácie a dokumentáciu v listinnej podobe alebo v elektronickej podobe v štátnom jazyku potrebné na preukázanie zhody meradla a poskytnúť súčinnosť orgánu dohľadu pri každom opatrení prijatom s cieľom odstrániť riziká, ktoré predstavuje meradlo, ktoré uviedol na trh,</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061233" w:rsidP="002B60D0">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66917" w:rsidP="00566917">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r w:rsidR="00991F63">
              <w:rPr>
                <w:rFonts w:ascii="Times New Roman" w:hAnsi="Times New Roman"/>
                <w:sz w:val="20"/>
                <w:szCs w:val="20"/>
              </w:rPr>
              <w:t>1</w:t>
            </w:r>
          </w:p>
          <w:p w:rsidR="00F70382" w:rsidRPr="00EE5D28" w:rsidP="00566917">
            <w:pPr>
              <w:autoSpaceDE w:val="0"/>
              <w:autoSpaceDN w:val="0"/>
              <w:bidi w:val="0"/>
              <w:spacing w:before="0"/>
              <w:jc w:val="center"/>
              <w:rPr>
                <w:rFonts w:ascii="Times New Roman" w:hAnsi="Times New Roman"/>
                <w:sz w:val="20"/>
                <w:szCs w:val="20"/>
              </w:rPr>
            </w:pPr>
            <w:r w:rsidR="00566917">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991F63">
              <w:rPr>
                <w:rFonts w:ascii="Times New Roman" w:hAnsi="Times New Roman"/>
                <w:color w:val="19161B"/>
              </w:rPr>
              <w:t>Pri sprístupňovaní meradla na trhu a/alebo jeho uvedení do používania distribútori konajú s náležitou pozornosťou vo vzťahu k požiadavkám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D1563" w:rsidRPr="00ED1563" w:rsidP="00ED1563">
            <w:pPr>
              <w:autoSpaceDE w:val="0"/>
              <w:autoSpaceDN w:val="0"/>
              <w:bidi w:val="0"/>
              <w:spacing w:before="0"/>
              <w:jc w:val="center"/>
              <w:rPr>
                <w:rFonts w:ascii="Times New Roman" w:hAnsi="Times New Roman"/>
                <w:sz w:val="20"/>
                <w:szCs w:val="20"/>
              </w:rPr>
            </w:pPr>
            <w:r>
              <w:rPr>
                <w:rFonts w:ascii="Times New Roman" w:hAnsi="Times New Roman"/>
                <w:sz w:val="20"/>
                <w:szCs w:val="20"/>
              </w:rPr>
              <w:t>§ 9</w:t>
            </w:r>
          </w:p>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 xml:space="preserve">O: </w:t>
            </w:r>
            <w:r>
              <w:rPr>
                <w:rFonts w:ascii="Times New Roman" w:hAnsi="Times New Roman"/>
                <w:sz w:val="20"/>
                <w:szCs w:val="20"/>
              </w:rPr>
              <w:t>1</w:t>
            </w:r>
          </w:p>
          <w:p w:rsidR="00F70382" w:rsidRPr="00EE5D28" w:rsidP="00ED1563">
            <w:pPr>
              <w:autoSpaceDE w:val="0"/>
              <w:autoSpaceDN w:val="0"/>
              <w:bidi w:val="0"/>
              <w:spacing w:before="0"/>
              <w:jc w:val="center"/>
              <w:rPr>
                <w:rFonts w:ascii="Times New Roman" w:hAnsi="Times New Roman"/>
                <w:sz w:val="20"/>
                <w:szCs w:val="20"/>
              </w:rPr>
            </w:pPr>
            <w:r w:rsidRPr="00ED1563" w:rsidR="00ED1563">
              <w:rPr>
                <w:rFonts w:ascii="Times New Roman" w:hAnsi="Times New Roman"/>
                <w:sz w:val="20"/>
                <w:szCs w:val="20"/>
              </w:rPr>
              <w:t xml:space="preserve">P: </w:t>
            </w:r>
            <w:r w:rsidR="00ED1563">
              <w:rPr>
                <w:rFonts w:ascii="Times New Roman" w:hAnsi="Times New Roman"/>
                <w:sz w:val="20"/>
                <w:szCs w:val="20"/>
              </w:rPr>
              <w:t>a</w:t>
            </w:r>
            <w:r w:rsidRPr="00ED1563" w:rsidR="00ED1563">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D1563" w:rsidRPr="00ED1563" w:rsidP="00ED1563">
            <w:pPr>
              <w:keepNext/>
              <w:bidi w:val="0"/>
              <w:spacing w:before="60" w:after="60"/>
              <w:rPr>
                <w:rFonts w:ascii="Times New Roman" w:hAnsi="Times New Roman"/>
                <w:sz w:val="20"/>
                <w:szCs w:val="20"/>
              </w:rPr>
            </w:pPr>
            <w:r>
              <w:rPr>
                <w:rFonts w:ascii="Times New Roman" w:hAnsi="Times New Roman"/>
                <w:sz w:val="20"/>
                <w:szCs w:val="20"/>
              </w:rPr>
              <w:t xml:space="preserve">(1) </w:t>
            </w:r>
            <w:r w:rsidRPr="00ED1563">
              <w:rPr>
                <w:rFonts w:ascii="Times New Roman" w:hAnsi="Times New Roman"/>
                <w:sz w:val="20"/>
                <w:szCs w:val="20"/>
              </w:rPr>
              <w:t>Distribútor nesmie sprístupniť meradlo</w:t>
            </w:r>
            <w:r w:rsidR="00803B37">
              <w:rPr>
                <w:rFonts w:ascii="Times New Roman" w:hAnsi="Times New Roman"/>
                <w:sz w:val="20"/>
                <w:szCs w:val="20"/>
              </w:rPr>
              <w:t xml:space="preserve"> na trhu</w:t>
            </w:r>
            <w:r w:rsidRPr="00ED1563">
              <w:rPr>
                <w:rFonts w:ascii="Times New Roman" w:hAnsi="Times New Roman"/>
                <w:sz w:val="20"/>
                <w:szCs w:val="20"/>
              </w:rPr>
              <w:t xml:space="preserve">, ak </w:t>
            </w:r>
          </w:p>
          <w:p w:rsidR="00F70382" w:rsidRPr="001A00D3" w:rsidP="00803B37">
            <w:pPr>
              <w:keepNext/>
              <w:bidi w:val="0"/>
              <w:spacing w:before="60" w:after="60"/>
              <w:rPr>
                <w:rFonts w:ascii="Times New Roman" w:hAnsi="Times New Roman"/>
                <w:sz w:val="20"/>
                <w:szCs w:val="20"/>
              </w:rPr>
            </w:pPr>
            <w:r w:rsidRPr="00ED1563" w:rsidR="00ED1563">
              <w:rPr>
                <w:rFonts w:ascii="Times New Roman" w:hAnsi="Times New Roman"/>
                <w:sz w:val="20"/>
                <w:szCs w:val="20"/>
              </w:rPr>
              <w:t>a)</w:t>
            </w:r>
            <w:r w:rsidR="00ED1563">
              <w:rPr>
                <w:rFonts w:ascii="Times New Roman" w:hAnsi="Times New Roman"/>
                <w:sz w:val="20"/>
                <w:szCs w:val="20"/>
              </w:rPr>
              <w:t xml:space="preserve"> </w:t>
            </w:r>
            <w:r w:rsidRPr="00ED1563" w:rsidR="00ED1563">
              <w:rPr>
                <w:rFonts w:ascii="Times New Roman" w:hAnsi="Times New Roman"/>
                <w:sz w:val="20"/>
                <w:szCs w:val="20"/>
              </w:rPr>
              <w:t xml:space="preserve">nespĺňa požiadavky </w:t>
            </w:r>
            <w:r w:rsidR="00803B37">
              <w:rPr>
                <w:rFonts w:ascii="Times New Roman" w:hAnsi="Times New Roman"/>
                <w:sz w:val="20"/>
                <w:szCs w:val="20"/>
              </w:rPr>
              <w:t>podľa tohto nariadenia</w:t>
            </w:r>
            <w:r w:rsidRPr="00ED1563" w:rsidR="00ED1563">
              <w:rPr>
                <w:rFonts w:ascii="Times New Roman" w:hAnsi="Times New Roman"/>
                <w:sz w:val="20"/>
                <w:szCs w:val="20"/>
              </w:rPr>
              <w:t xml:space="preserve"> vlády,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061233" w:rsidP="00721E4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r w:rsidR="00991F63">
              <w:rPr>
                <w:rFonts w:ascii="Times New Roman" w:hAnsi="Times New Roman"/>
                <w:sz w:val="20"/>
                <w:szCs w:val="20"/>
              </w:rPr>
              <w:t>1</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F5BC0" w:rsidRPr="00F96B7C" w:rsidP="00721E45">
            <w:pPr>
              <w:pStyle w:val="tl10ptPodaokraja"/>
              <w:autoSpaceDE/>
              <w:autoSpaceDN/>
              <w:bidi w:val="0"/>
              <w:ind w:right="63"/>
              <w:rPr>
                <w:rFonts w:ascii="Times New Roman" w:hAnsi="Times New Roman"/>
                <w:color w:val="19161B"/>
              </w:rPr>
            </w:pPr>
            <w:r w:rsidRPr="00F96B7C" w:rsidR="00991F63">
              <w:rPr>
                <w:rFonts w:ascii="Times New Roman" w:hAnsi="Times New Roman"/>
                <w:color w:val="19161B"/>
              </w:rPr>
              <w:t>Pred sprístupnením meradla na trhu a/alebo jeho uvedením do použitia distribútori overia, či je na meradle umiestnené označenie CE a doplnkové metrologické označenie, či je spolu s meradlom dodané EÚ vyhlásenie o zhode a požadovaná dokumentácia a návod na použitie a informácie v súlade s prílohou I bodom 9.3 v jazyku, ktorý je ľahko zrozumiteľný pre konečných užívateľov v členskom štáte, v ktorom sa meradlo sprístupňuje na trhu a/alebo uvádza do použitia, a či výrobca a dovozca splnili požiadavky stanovené v článku 8 ods. 5 a 6 a v článku 10 ods. 3.</w:t>
            </w:r>
          </w:p>
          <w:p w:rsidR="00991F63" w:rsidRPr="00F96B7C" w:rsidP="00721E45">
            <w:pPr>
              <w:pStyle w:val="tl10ptPodaokraja"/>
              <w:autoSpaceDE/>
              <w:autoSpaceDN/>
              <w:bidi w:val="0"/>
              <w:ind w:right="63"/>
              <w:rPr>
                <w:rFonts w:ascii="Times New Roman" w:hAnsi="Times New Roman"/>
                <w:color w:val="19161B"/>
              </w:rPr>
            </w:pPr>
          </w:p>
          <w:p w:rsidR="00991F63" w:rsidRPr="00F96B7C" w:rsidP="00F96B7C">
            <w:pPr>
              <w:pStyle w:val="tl10ptPodaokraja"/>
              <w:autoSpaceDE/>
              <w:autoSpaceDN/>
              <w:bidi w:val="0"/>
              <w:ind w:right="63"/>
              <w:rPr>
                <w:rFonts w:ascii="Times New Roman" w:hAnsi="Times New Roman"/>
              </w:rPr>
            </w:pPr>
            <w:r w:rsidRPr="00F96B7C">
              <w:rPr>
                <w:rFonts w:ascii="Times New Roman" w:hAnsi="Times New Roman"/>
                <w:color w:val="19161B"/>
              </w:rPr>
              <w:t>Ak sa distribútor domnieva alebo má dôvod domnievať sa, že meradlo nie je v zhode so základnými požiadavkami stanovenými v prílohe I a v príslušných osobitných prílohách pre meradlá, nesmie meradlo sprístupniť na trhu alebo ho uviesť do používania, pokým toto meradlo nebude v zhode. Navyše ak meradlo predstavuje riziko, distribútor o tom informuje výrobcu alebo dovozcu a orgány dohľadu nad trhom.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 9</w:t>
            </w:r>
          </w:p>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O: 1</w:t>
            </w:r>
          </w:p>
          <w:p w:rsidR="00F70382" w:rsidRPr="00EE5D28" w:rsidP="00ED1563">
            <w:pPr>
              <w:autoSpaceDE w:val="0"/>
              <w:autoSpaceDN w:val="0"/>
              <w:bidi w:val="0"/>
              <w:spacing w:before="0"/>
              <w:jc w:val="center"/>
              <w:rPr>
                <w:rFonts w:ascii="Times New Roman" w:hAnsi="Times New Roman"/>
                <w:sz w:val="20"/>
                <w:szCs w:val="20"/>
              </w:rPr>
            </w:pPr>
            <w:r w:rsidRPr="00ED1563" w:rsidR="00ED1563">
              <w:rPr>
                <w:rFonts w:ascii="Times New Roman" w:hAnsi="Times New Roman"/>
                <w:sz w:val="20"/>
                <w:szCs w:val="20"/>
              </w:rPr>
              <w:t xml:space="preserve">P: </w:t>
            </w:r>
            <w:r w:rsidR="00ED1563">
              <w:rPr>
                <w:rFonts w:ascii="Times New Roman" w:hAnsi="Times New Roman"/>
                <w:sz w:val="20"/>
                <w:szCs w:val="20"/>
              </w:rPr>
              <w:t>b</w:t>
            </w:r>
            <w:r w:rsidRPr="00ED1563" w:rsidR="00ED1563">
              <w:rPr>
                <w:rFonts w:ascii="Times New Roman" w:hAnsi="Times New Roman"/>
                <w:sz w:val="20"/>
                <w:szCs w:val="20"/>
              </w:rPr>
              <w:t>)</w:t>
            </w:r>
            <w:r w:rsidR="00ED1563">
              <w:rPr>
                <w:rFonts w:ascii="Times New Roman" w:hAnsi="Times New Roman"/>
                <w:sz w:val="20"/>
                <w:szCs w:val="20"/>
              </w:rPr>
              <w:t xml:space="preserve"> – d)</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D1563" w:rsidRPr="00ED1563" w:rsidP="00ED1563">
            <w:pPr>
              <w:autoSpaceDE w:val="0"/>
              <w:autoSpaceDN w:val="0"/>
              <w:bidi w:val="0"/>
              <w:spacing w:before="0"/>
              <w:rPr>
                <w:rFonts w:ascii="Times New Roman" w:hAnsi="Times New Roman"/>
                <w:sz w:val="20"/>
                <w:szCs w:val="20"/>
              </w:rPr>
            </w:pPr>
            <w:r>
              <w:rPr>
                <w:rFonts w:ascii="Times New Roman" w:hAnsi="Times New Roman"/>
                <w:sz w:val="20"/>
                <w:szCs w:val="20"/>
              </w:rPr>
              <w:t xml:space="preserve">b) </w:t>
            </w:r>
            <w:r w:rsidRPr="00ED1563">
              <w:rPr>
                <w:rFonts w:ascii="Times New Roman" w:hAnsi="Times New Roman"/>
                <w:sz w:val="20"/>
                <w:szCs w:val="20"/>
              </w:rPr>
              <w:t>vie alebo by mal vedieť, že meradlo nespĺňa základné požiadavky,</w:t>
            </w:r>
          </w:p>
          <w:p w:rsidR="00D17084" w:rsidP="00D17084">
            <w:pPr>
              <w:autoSpaceDE w:val="0"/>
              <w:autoSpaceDN w:val="0"/>
              <w:bidi w:val="0"/>
              <w:spacing w:before="0"/>
              <w:rPr>
                <w:rFonts w:ascii="Times New Roman" w:hAnsi="Times New Roman"/>
                <w:sz w:val="20"/>
                <w:szCs w:val="20"/>
              </w:rPr>
            </w:pPr>
            <w:r w:rsidR="00ED1563">
              <w:rPr>
                <w:rFonts w:ascii="Times New Roman" w:hAnsi="Times New Roman"/>
                <w:sz w:val="20"/>
                <w:szCs w:val="20"/>
              </w:rPr>
              <w:t xml:space="preserve">c) </w:t>
            </w:r>
            <w:r>
              <w:rPr>
                <w:rFonts w:ascii="Times New Roman" w:hAnsi="Times New Roman"/>
                <w:sz w:val="20"/>
                <w:szCs w:val="20"/>
              </w:rPr>
              <w:t>výrobca nesplnil povinnosti ustanovené v</w:t>
            </w:r>
            <w:r w:rsidRPr="00ED1563" w:rsidR="00ED1563">
              <w:rPr>
                <w:rFonts w:ascii="Times New Roman" w:hAnsi="Times New Roman"/>
                <w:sz w:val="20"/>
                <w:szCs w:val="20"/>
              </w:rPr>
              <w:t xml:space="preserve"> § 6</w:t>
            </w:r>
            <w:r>
              <w:rPr>
                <w:rFonts w:ascii="Times New Roman" w:hAnsi="Times New Roman"/>
              </w:rPr>
              <w:t xml:space="preserve"> </w:t>
            </w:r>
            <w:r w:rsidRPr="00D17084">
              <w:rPr>
                <w:rFonts w:ascii="Times New Roman" w:hAnsi="Times New Roman"/>
                <w:sz w:val="20"/>
                <w:szCs w:val="20"/>
              </w:rPr>
              <w:t>písm. d), e), j)</w:t>
            </w:r>
            <w:r>
              <w:rPr>
                <w:rFonts w:ascii="Times New Roman" w:hAnsi="Times New Roman"/>
                <w:sz w:val="20"/>
                <w:szCs w:val="20"/>
              </w:rPr>
              <w:t xml:space="preserve"> až l) a dovozca nesplnil </w:t>
            </w:r>
            <w:r w:rsidRPr="00D17084">
              <w:rPr>
                <w:rFonts w:ascii="Times New Roman" w:hAnsi="Times New Roman"/>
                <w:sz w:val="20"/>
                <w:szCs w:val="20"/>
              </w:rPr>
              <w:t>povinnosti ustanovené v § 8 ods. 2 písm. a) alebo</w:t>
            </w:r>
            <w:r w:rsidRPr="00ED1563" w:rsidR="00ED1563">
              <w:rPr>
                <w:rFonts w:ascii="Times New Roman" w:hAnsi="Times New Roman"/>
                <w:sz w:val="20"/>
                <w:szCs w:val="20"/>
              </w:rPr>
              <w:t xml:space="preserve"> </w:t>
            </w:r>
          </w:p>
          <w:p w:rsidR="00F70382" w:rsidRPr="00EE5D28" w:rsidP="00D17084">
            <w:pPr>
              <w:autoSpaceDE w:val="0"/>
              <w:autoSpaceDN w:val="0"/>
              <w:bidi w:val="0"/>
              <w:spacing w:before="0"/>
              <w:rPr>
                <w:rFonts w:ascii="Times New Roman" w:hAnsi="Times New Roman"/>
                <w:sz w:val="20"/>
                <w:szCs w:val="20"/>
              </w:rPr>
            </w:pPr>
            <w:r w:rsidRPr="00ED1563" w:rsidR="00ED1563">
              <w:rPr>
                <w:rFonts w:ascii="Times New Roman" w:hAnsi="Times New Roman"/>
                <w:sz w:val="20"/>
                <w:szCs w:val="20"/>
              </w:rPr>
              <w:t>d)</w:t>
            </w:r>
            <w:r w:rsidR="00ED1563">
              <w:rPr>
                <w:rFonts w:ascii="Times New Roman" w:hAnsi="Times New Roman"/>
                <w:sz w:val="20"/>
                <w:szCs w:val="20"/>
              </w:rPr>
              <w:t xml:space="preserve"> </w:t>
            </w:r>
            <w:r w:rsidRPr="00ED1563" w:rsidR="00ED1563">
              <w:rPr>
                <w:rFonts w:ascii="Times New Roman" w:hAnsi="Times New Roman"/>
                <w:sz w:val="20"/>
                <w:szCs w:val="20"/>
              </w:rPr>
              <w:t>výrobca nedodal k meradlu</w:t>
            </w:r>
            <w:r w:rsidR="00D17084">
              <w:rPr>
                <w:rFonts w:ascii="Times New Roman" w:hAnsi="Times New Roman"/>
                <w:sz w:val="20"/>
                <w:szCs w:val="20"/>
              </w:rPr>
              <w:t xml:space="preserve"> sprievodnú dokumentáciu ustanovenú</w:t>
            </w:r>
            <w:r w:rsidRPr="00ED1563" w:rsidR="00ED1563">
              <w:rPr>
                <w:rFonts w:ascii="Times New Roman" w:hAnsi="Times New Roman"/>
                <w:sz w:val="20"/>
                <w:szCs w:val="20"/>
              </w:rPr>
              <w:t xml:space="preserve"> v prílohe </w:t>
            </w:r>
            <w:r w:rsidR="00D17084">
              <w:rPr>
                <w:rFonts w:ascii="Times New Roman" w:hAnsi="Times New Roman"/>
                <w:sz w:val="20"/>
                <w:szCs w:val="20"/>
              </w:rPr>
              <w:t>I bode 9.2 smernice.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061233"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r w:rsidR="00991F63">
              <w:rPr>
                <w:rFonts w:ascii="Times New Roman" w:hAnsi="Times New Roman"/>
                <w:sz w:val="20"/>
                <w:szCs w:val="20"/>
              </w:rPr>
              <w:t>1</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tl10ptPodaokraja"/>
              <w:autoSpaceDE/>
              <w:autoSpaceDN/>
              <w:bidi w:val="0"/>
              <w:ind w:right="63"/>
              <w:rPr>
                <w:rFonts w:ascii="Times New Roman" w:hAnsi="Times New Roman"/>
              </w:rPr>
            </w:pPr>
            <w:r w:rsidRPr="00F96B7C" w:rsidR="00991F63">
              <w:rPr>
                <w:rFonts w:ascii="Times New Roman" w:hAnsi="Times New Roman"/>
                <w:color w:val="19161B"/>
              </w:rPr>
              <w:t>Distribútori zabezpečia, aby v čase, keď nesú za meradlo zodpovednosť, neohrozovali nimi vytvorené podmienky uskladnenia alebo dopravy jeho zhodu základnými požiadavkami stanovenými v prílohe I a v príslušných osobitných prílohách pre meradlá.</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 9</w:t>
            </w:r>
          </w:p>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 xml:space="preserve">O: </w:t>
            </w:r>
            <w:r>
              <w:rPr>
                <w:rFonts w:ascii="Times New Roman" w:hAnsi="Times New Roman"/>
                <w:sz w:val="20"/>
                <w:szCs w:val="20"/>
              </w:rPr>
              <w:t>2</w:t>
            </w:r>
          </w:p>
          <w:p w:rsidR="008322B7" w:rsidRPr="00EE5D28" w:rsidP="00ED1563">
            <w:pPr>
              <w:autoSpaceDE w:val="0"/>
              <w:autoSpaceDN w:val="0"/>
              <w:bidi w:val="0"/>
              <w:spacing w:before="0"/>
              <w:jc w:val="center"/>
              <w:rPr>
                <w:rFonts w:ascii="Times New Roman" w:hAnsi="Times New Roman"/>
                <w:sz w:val="20"/>
                <w:szCs w:val="20"/>
              </w:rPr>
            </w:pPr>
            <w:r w:rsidRPr="00ED1563" w:rsidR="00ED1563">
              <w:rPr>
                <w:rFonts w:ascii="Times New Roman" w:hAnsi="Times New Roman"/>
                <w:sz w:val="20"/>
                <w:szCs w:val="20"/>
              </w:rPr>
              <w:t xml:space="preserve">P: </w:t>
            </w:r>
            <w:r w:rsidR="00ED1563">
              <w:rPr>
                <w:rFonts w:ascii="Times New Roman" w:hAnsi="Times New Roman"/>
                <w:sz w:val="20"/>
                <w:szCs w:val="20"/>
              </w:rPr>
              <w:t>a</w:t>
            </w:r>
            <w:r w:rsidRPr="00ED1563" w:rsidR="00ED1563">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17084" w:rsidP="007834D6">
            <w:pPr>
              <w:autoSpaceDE w:val="0"/>
              <w:autoSpaceDN w:val="0"/>
              <w:bidi w:val="0"/>
              <w:spacing w:before="0"/>
              <w:rPr>
                <w:rFonts w:ascii="Times New Roman" w:hAnsi="Times New Roman"/>
                <w:sz w:val="20"/>
                <w:szCs w:val="20"/>
              </w:rPr>
            </w:pPr>
            <w:r>
              <w:rPr>
                <w:rFonts w:ascii="Times New Roman" w:hAnsi="Times New Roman"/>
                <w:sz w:val="20"/>
                <w:szCs w:val="20"/>
              </w:rPr>
              <w:t xml:space="preserve">(2) </w:t>
            </w:r>
            <w:r w:rsidRPr="00D17084">
              <w:rPr>
                <w:rFonts w:ascii="Times New Roman" w:hAnsi="Times New Roman"/>
                <w:sz w:val="20"/>
                <w:szCs w:val="20"/>
              </w:rPr>
              <w:t>Distribútor je povinný</w:t>
            </w:r>
          </w:p>
          <w:p w:rsidR="00F70382" w:rsidRPr="00EE5D28" w:rsidP="007834D6">
            <w:pPr>
              <w:autoSpaceDE w:val="0"/>
              <w:autoSpaceDN w:val="0"/>
              <w:bidi w:val="0"/>
              <w:spacing w:before="0"/>
              <w:rPr>
                <w:rFonts w:ascii="Times New Roman" w:hAnsi="Times New Roman"/>
                <w:sz w:val="20"/>
                <w:szCs w:val="20"/>
              </w:rPr>
            </w:pPr>
            <w:r w:rsidR="00ED1563">
              <w:rPr>
                <w:rFonts w:ascii="Times New Roman" w:hAnsi="Times New Roman"/>
                <w:sz w:val="20"/>
                <w:szCs w:val="20"/>
              </w:rPr>
              <w:t xml:space="preserve">a) </w:t>
            </w:r>
            <w:r w:rsidR="00D17084">
              <w:rPr>
                <w:rFonts w:ascii="Times New Roman" w:hAnsi="Times New Roman"/>
                <w:sz w:val="20"/>
                <w:szCs w:val="20"/>
              </w:rPr>
              <w:t xml:space="preserve"> </w:t>
            </w:r>
            <w:r w:rsidRPr="00D17084" w:rsidR="00D17084">
              <w:rPr>
                <w:rFonts w:ascii="Times New Roman" w:hAnsi="Times New Roman"/>
                <w:sz w:val="20"/>
                <w:szCs w:val="20"/>
              </w:rPr>
              <w:t>zabezpečiť, aby podmienky uskladnenia meradla a jeho prepravy neovplyvňovali súlad so základnými požiadavkami v čase, kedy uskladnenie a prepravu zabezpečuje,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r w:rsidR="00991F63">
              <w:rPr>
                <w:rFonts w:ascii="Times New Roman" w:hAnsi="Times New Roman"/>
                <w:sz w:val="20"/>
                <w:szCs w:val="20"/>
              </w:rPr>
              <w:t>1</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991F63">
              <w:rPr>
                <w:rFonts w:ascii="Times New Roman" w:hAnsi="Times New Roman"/>
                <w:color w:val="19161B"/>
              </w:rPr>
              <w:t>Distribútori, ktorí sa domnievajú alebo majú dôvod domnievať sa, že meradlo, ktoré sprístupnili na trhu alebo ktoré uviedli do používania, nie je v zhode s touto smernicou, zabezpečia prijatie nevyhnutných nápravných opatrení na uvedenie tohto meradla do zhody alebo ho v prípade potreby stiahnu z trhu, alebo prevezmú späť. Okrem toho v prípade, ak meradlo predstavuje určité riziko, distribútori o tom bezodkladne informujú príslušné vnútroštátne orgány členských štátov, v ktorých bolo meradlo sprístupnené na trhu, pričom uvedú podrobnosti najmä o nezhode a o akýchkoľvek prijatých nápravných opatreniach.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 9</w:t>
            </w:r>
          </w:p>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O: 2</w:t>
            </w:r>
          </w:p>
          <w:p w:rsidR="00F70382" w:rsidRPr="00EE5D28" w:rsidP="00ED1563">
            <w:pPr>
              <w:autoSpaceDE w:val="0"/>
              <w:autoSpaceDN w:val="0"/>
              <w:bidi w:val="0"/>
              <w:spacing w:before="0"/>
              <w:jc w:val="center"/>
              <w:rPr>
                <w:rFonts w:ascii="Times New Roman" w:hAnsi="Times New Roman"/>
                <w:sz w:val="20"/>
                <w:szCs w:val="20"/>
              </w:rPr>
            </w:pPr>
            <w:r w:rsidRPr="00ED1563" w:rsidR="00ED1563">
              <w:rPr>
                <w:rFonts w:ascii="Times New Roman" w:hAnsi="Times New Roman"/>
                <w:sz w:val="20"/>
                <w:szCs w:val="20"/>
              </w:rPr>
              <w:t xml:space="preserve">P: </w:t>
            </w:r>
            <w:r w:rsidR="00ED1563">
              <w:rPr>
                <w:rFonts w:ascii="Times New Roman" w:hAnsi="Times New Roman"/>
                <w:sz w:val="20"/>
                <w:szCs w:val="20"/>
              </w:rPr>
              <w:t>b</w:t>
            </w:r>
            <w:r w:rsidRPr="00ED1563" w:rsidR="00ED1563">
              <w:rPr>
                <w:rFonts w:ascii="Times New Roman" w:hAnsi="Times New Roman"/>
                <w:sz w:val="20"/>
                <w:szCs w:val="20"/>
              </w:rPr>
              <w:t>)</w:t>
            </w:r>
            <w:r w:rsidR="00ED1563">
              <w:rPr>
                <w:rFonts w:ascii="Times New Roman" w:hAnsi="Times New Roman"/>
                <w:sz w:val="20"/>
                <w:szCs w:val="20"/>
              </w:rPr>
              <w:t xml:space="preserve"> – 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17084" w:rsidP="00D17084">
            <w:pPr>
              <w:autoSpaceDE w:val="0"/>
              <w:autoSpaceDN w:val="0"/>
              <w:bidi w:val="0"/>
              <w:spacing w:before="0"/>
              <w:rPr>
                <w:rFonts w:ascii="Times New Roman" w:hAnsi="Times New Roman"/>
                <w:sz w:val="20"/>
                <w:szCs w:val="20"/>
              </w:rPr>
            </w:pPr>
            <w:r>
              <w:rPr>
                <w:rFonts w:ascii="Times New Roman" w:hAnsi="Times New Roman"/>
                <w:sz w:val="20"/>
                <w:szCs w:val="20"/>
              </w:rPr>
              <w:t xml:space="preserve">(2) </w:t>
            </w:r>
            <w:r w:rsidRPr="00D17084">
              <w:rPr>
                <w:rFonts w:ascii="Times New Roman" w:hAnsi="Times New Roman"/>
                <w:sz w:val="20"/>
                <w:szCs w:val="20"/>
              </w:rPr>
              <w:t>Distribútor je povinný</w:t>
            </w:r>
          </w:p>
          <w:p w:rsidR="00D17084" w:rsidRPr="00D17084" w:rsidP="00D17084">
            <w:pPr>
              <w:autoSpaceDE w:val="0"/>
              <w:autoSpaceDN w:val="0"/>
              <w:bidi w:val="0"/>
              <w:spacing w:before="0"/>
              <w:rPr>
                <w:rFonts w:ascii="Times New Roman" w:hAnsi="Times New Roman"/>
                <w:sz w:val="20"/>
                <w:szCs w:val="20"/>
              </w:rPr>
            </w:pPr>
            <w:r>
              <w:rPr>
                <w:rFonts w:ascii="Times New Roman" w:hAnsi="Times New Roman"/>
                <w:sz w:val="20"/>
                <w:szCs w:val="20"/>
              </w:rPr>
              <w:t xml:space="preserve">b) </w:t>
            </w:r>
            <w:r w:rsidRPr="00D17084">
              <w:rPr>
                <w:rFonts w:ascii="Times New Roman" w:hAnsi="Times New Roman"/>
                <w:sz w:val="20"/>
                <w:szCs w:val="20"/>
              </w:rPr>
              <w:t xml:space="preserve">bezodkladne prijať nevyhnutné nápravné opatrenie s cieľom dosiahnuť zhodu meradla s požiadavkami podľa tohto nariadenia vlády, a ak je to potrebné, meradlo stiahnuť z trhu alebo prevziať späť, ak sa dôvodne domnieva, že meradlo nespĺňa požiadavky podľa tohto nariadenia vlády alebo ak mu orgán dohľadu uložil opatrenie, </w:t>
            </w:r>
          </w:p>
          <w:p w:rsidR="00F70382" w:rsidRPr="008F08C2" w:rsidP="00D17084">
            <w:pPr>
              <w:autoSpaceDE w:val="0"/>
              <w:autoSpaceDN w:val="0"/>
              <w:bidi w:val="0"/>
              <w:spacing w:before="0"/>
              <w:rPr>
                <w:rFonts w:ascii="Times New Roman" w:hAnsi="Times New Roman"/>
                <w:sz w:val="20"/>
                <w:szCs w:val="20"/>
              </w:rPr>
            </w:pPr>
            <w:r w:rsidR="00D17084">
              <w:rPr>
                <w:rFonts w:ascii="Times New Roman" w:hAnsi="Times New Roman"/>
                <w:sz w:val="20"/>
                <w:szCs w:val="20"/>
              </w:rPr>
              <w:t xml:space="preserve">c) </w:t>
            </w:r>
            <w:r w:rsidRPr="00D17084" w:rsidR="00D17084">
              <w:rPr>
                <w:rFonts w:ascii="Times New Roman" w:hAnsi="Times New Roman"/>
                <w:sz w:val="20"/>
                <w:szCs w:val="20"/>
              </w:rPr>
              <w:t>bezodkladne informovať výrobcu alebo dovozcu, orgán dohľadu a orgány dohľadu členských štátov, v ktorých bolo meradlo sprístupnené na trhu o tom, že meradlo predstavuje riziko a uviesť podrobnosti najmä o nezhode meradla s týmto nariadením vlády a o prijatom nápravnom opatrení podľa písmena b),</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sidR="00991F63">
              <w:rPr>
                <w:rFonts w:ascii="Times New Roman" w:hAnsi="Times New Roman"/>
                <w:sz w:val="20"/>
                <w:szCs w:val="20"/>
              </w:rPr>
              <w:t>Č:11</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CM4"/>
              <w:bidi w:val="0"/>
              <w:jc w:val="both"/>
              <w:rPr>
                <w:rFonts w:ascii="Times New Roman" w:hAnsi="Times New Roman"/>
                <w:sz w:val="20"/>
                <w:szCs w:val="20"/>
              </w:rPr>
            </w:pPr>
            <w:r w:rsidRPr="00F96B7C" w:rsidR="00991F63">
              <w:rPr>
                <w:rFonts w:ascii="Times New Roman" w:hAnsi="Times New Roman"/>
                <w:color w:val="19161B"/>
                <w:sz w:val="20"/>
                <w:szCs w:val="20"/>
              </w:rPr>
              <w:t>Na základe odôvodnenej žiadosti príslušného vnútroštátneho orgánu distribútori poskytnú tomuto orgánu všetky informácie a dokumentáciu v tlačenej alebo elektronickej podobe potrebnú na preukázanie zhody meradla. Na žiadosť tohto orgánu s ním distribútori spolupracujú pri každom opatrení prijatom s cieľom odstrániť riziká, ktoré predstavuje meradlo, ktoré sprístupnili na trhu.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 9</w:t>
            </w:r>
          </w:p>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O: 2</w:t>
            </w:r>
          </w:p>
          <w:p w:rsidR="00F70382" w:rsidRPr="00EE5D28" w:rsidP="00ED1563">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P: d</w:t>
            </w:r>
            <w:r w:rsidRPr="00ED1563" w:rsidR="00ED1563">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A653D5" w:rsidP="00721E45">
            <w:pPr>
              <w:autoSpaceDE w:val="0"/>
              <w:autoSpaceDN w:val="0"/>
              <w:bidi w:val="0"/>
              <w:spacing w:before="0"/>
              <w:rPr>
                <w:rFonts w:ascii="Times New Roman" w:hAnsi="Times New Roman"/>
                <w:sz w:val="20"/>
                <w:szCs w:val="20"/>
              </w:rPr>
            </w:pPr>
            <w:r>
              <w:rPr>
                <w:rFonts w:ascii="Times New Roman" w:hAnsi="Times New Roman"/>
                <w:sz w:val="20"/>
                <w:szCs w:val="20"/>
              </w:rPr>
              <w:t xml:space="preserve">(2) </w:t>
            </w:r>
            <w:r w:rsidRPr="00D17084">
              <w:rPr>
                <w:rFonts w:ascii="Times New Roman" w:hAnsi="Times New Roman"/>
                <w:sz w:val="20"/>
                <w:szCs w:val="20"/>
              </w:rPr>
              <w:t>Distribútor je povinný</w:t>
            </w:r>
          </w:p>
          <w:p w:rsidR="00A653D5" w:rsidRPr="00A653D5" w:rsidP="00A653D5">
            <w:pPr>
              <w:pStyle w:val="ListParagraph"/>
              <w:bidi w:val="0"/>
              <w:spacing w:after="120" w:line="240" w:lineRule="auto"/>
              <w:ind w:left="0"/>
              <w:contextualSpacing w:val="0"/>
              <w:jc w:val="both"/>
              <w:rPr>
                <w:rFonts w:ascii="Times New Roman" w:hAnsi="Times New Roman"/>
                <w:sz w:val="20"/>
                <w:szCs w:val="24"/>
                <w:lang w:eastAsia="sk-SK"/>
              </w:rPr>
            </w:pPr>
            <w:r>
              <w:rPr>
                <w:rFonts w:ascii="Times New Roman" w:hAnsi="Times New Roman"/>
                <w:sz w:val="20"/>
                <w:szCs w:val="24"/>
                <w:lang w:eastAsia="sk-SK"/>
              </w:rPr>
              <w:t xml:space="preserve">d) </w:t>
            </w:r>
            <w:r w:rsidRPr="00A653D5">
              <w:rPr>
                <w:rFonts w:ascii="Times New Roman" w:hAnsi="Times New Roman"/>
                <w:sz w:val="20"/>
                <w:szCs w:val="24"/>
                <w:lang w:eastAsia="sk-SK"/>
              </w:rPr>
              <w:t>bezodkladne poskytnúť na základe odôvodnenej žiadosti orgánu dohľadu všetky informácie a dokumentáciu v listinnej podobe alebo v elektronickej podobe v štátnom jazyku potrebné na preukázanie zhody meradla a poskytnúť súčinnosť orgánu dohľadu pri každom opatrení prijatom s cieľom odstrániť riziká, ktoré predstavuje meradlo, ktoré sprístupnil na trhu,</w:t>
            </w:r>
          </w:p>
          <w:p w:rsidR="00F70382" w:rsidRPr="00EE5D28" w:rsidP="00721E45">
            <w:pPr>
              <w:autoSpaceDE w:val="0"/>
              <w:autoSpaceDN w:val="0"/>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Pr>
                <w:rFonts w:ascii="Times New Roman" w:hAnsi="Times New Roman"/>
                <w:sz w:val="20"/>
                <w:szCs w:val="20"/>
              </w:rPr>
              <w:t>Č:12</w:t>
            </w:r>
          </w:p>
          <w:p w:rsidR="00F70382" w:rsidRPr="00EE5D28" w:rsidP="00DF5BC0">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991F63">
            <w:pPr>
              <w:pStyle w:val="CM4"/>
              <w:bidi w:val="0"/>
              <w:jc w:val="both"/>
              <w:rPr>
                <w:rFonts w:ascii="Times New Roman" w:hAnsi="Times New Roman"/>
                <w:color w:val="19161B"/>
                <w:sz w:val="20"/>
                <w:szCs w:val="20"/>
              </w:rPr>
            </w:pPr>
            <w:r w:rsidRPr="00F96B7C" w:rsidR="00991F63">
              <w:rPr>
                <w:rFonts w:ascii="Times New Roman" w:hAnsi="Times New Roman"/>
                <w:color w:val="19161B"/>
                <w:sz w:val="20"/>
                <w:szCs w:val="20"/>
              </w:rPr>
              <w:t>Dovozca alebo distribútor sa považuje za výrobcu na účely tejto smernice a vzťahujú sa naňho povinnosti výrobcu podľa článku 8, ak uvedie meradlo na trh pod svojím menom alebo ochrannou známkou alebo upraví meradlo, ktoré už bolo uvedené na trh, takým spôsobom, že to môže ovplyvniť súlad meradla s touto smernicou.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8322B7">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 10</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B78A7" w:rsidRPr="00EE5D28" w:rsidP="00721E45">
            <w:pPr>
              <w:pStyle w:val="odsek"/>
              <w:bidi w:val="0"/>
              <w:spacing w:before="0" w:after="0"/>
              <w:ind w:firstLine="0"/>
              <w:rPr>
                <w:rFonts w:ascii="Times New Roman" w:hAnsi="Times New Roman"/>
                <w:sz w:val="20"/>
                <w:szCs w:val="20"/>
              </w:rPr>
            </w:pPr>
            <w:r w:rsidRPr="001F0C91" w:rsidR="001F0C91">
              <w:rPr>
                <w:rFonts w:ascii="Times New Roman" w:hAnsi="Times New Roman"/>
                <w:sz w:val="20"/>
                <w:szCs w:val="20"/>
              </w:rPr>
              <w:t>Ak dovozca alebo distribútor uvedie meradlo na trh pod svojím obchodným menom alebo pod svojou ochrannou známkou alebo meradlo už uvedené na trh upraví spôsobom, ktorý môže ovplyvniť jeho zhodu s požiadavkami podľa tohto nariadenia vlády, vzťahujú sa na neho povinnosti výrobcu podľa § 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EE5D28" w:rsidP="00F96B7C">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Č:1</w:t>
            </w:r>
            <w:r w:rsidR="00991F63">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91F63" w:rsidRPr="00F96B7C" w:rsidP="00991F63">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Hospodárske subjekty na požiadanie orgánov dohľadu nad trhom im identifikujú:</w:t>
            </w:r>
          </w:p>
          <w:p w:rsidR="00F70382" w:rsidRPr="00F96B7C" w:rsidP="00A30212">
            <w:pPr>
              <w:pStyle w:val="tl10ptPodaokraja"/>
              <w:numPr>
                <w:numId w:val="6"/>
              </w:numPr>
              <w:autoSpaceDE/>
              <w:autoSpaceDN/>
              <w:bidi w:val="0"/>
              <w:ind w:left="227" w:right="62" w:hanging="227"/>
              <w:rPr>
                <w:rFonts w:ascii="Times New Roman" w:hAnsi="Times New Roman"/>
                <w:color w:val="19161B"/>
              </w:rPr>
            </w:pPr>
            <w:r w:rsidRPr="00F96B7C" w:rsidR="00991F63">
              <w:rPr>
                <w:rFonts w:ascii="Times New Roman" w:hAnsi="Times New Roman"/>
                <w:color w:val="19161B"/>
              </w:rPr>
              <w:t>každý hospodársky subjekt, ktorý im dodal meradlo;</w:t>
            </w:r>
          </w:p>
          <w:p w:rsidR="00991F63" w:rsidRPr="00F96B7C" w:rsidP="00A30212">
            <w:pPr>
              <w:pStyle w:val="tl10ptPodaokraja"/>
              <w:numPr>
                <w:numId w:val="6"/>
              </w:numPr>
              <w:autoSpaceDE/>
              <w:autoSpaceDN/>
              <w:bidi w:val="0"/>
              <w:ind w:left="227" w:right="62" w:hanging="227"/>
              <w:rPr>
                <w:rFonts w:ascii="Times New Roman" w:hAnsi="Times New Roman"/>
              </w:rPr>
            </w:pPr>
            <w:r w:rsidRPr="00F96B7C">
              <w:rPr>
                <w:rFonts w:ascii="Times New Roman" w:hAnsi="Times New Roman"/>
                <w:color w:val="19161B"/>
              </w:rPr>
              <w:t>každý hospodársky subjekt, ktorému meradlo dodali.</w:t>
            </w:r>
          </w:p>
          <w:p w:rsidR="00991F63" w:rsidRPr="00F96B7C" w:rsidP="00991F63">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Hospodárske subjekty musia byť schopné predložiť informácie uvedené v prvom odseku počas 10 rokov po tom, čo im bolo dodané meradlo, a počas 10 rokov po tom, čo dodali meradlo.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8322B7">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 6</w:t>
            </w:r>
          </w:p>
          <w:p w:rsidR="00ED1563" w:rsidP="008322B7">
            <w:pPr>
              <w:autoSpaceDE w:val="0"/>
              <w:autoSpaceDN w:val="0"/>
              <w:bidi w:val="0"/>
              <w:spacing w:before="0"/>
              <w:jc w:val="center"/>
              <w:rPr>
                <w:rFonts w:ascii="Times New Roman" w:hAnsi="Times New Roman"/>
                <w:sz w:val="20"/>
                <w:szCs w:val="20"/>
              </w:rPr>
            </w:pPr>
            <w:r>
              <w:rPr>
                <w:rFonts w:ascii="Times New Roman" w:hAnsi="Times New Roman"/>
                <w:sz w:val="20"/>
                <w:szCs w:val="20"/>
              </w:rPr>
              <w:t>P: p)</w:t>
            </w:r>
            <w:r w:rsidR="001F0C91">
              <w:rPr>
                <w:rFonts w:ascii="Times New Roman" w:hAnsi="Times New Roman"/>
                <w:sz w:val="20"/>
                <w:szCs w:val="20"/>
              </w:rPr>
              <w:t>, q)</w:t>
            </w:r>
          </w:p>
          <w:p w:rsidR="00ED1563" w:rsidP="008322B7">
            <w:pPr>
              <w:autoSpaceDE w:val="0"/>
              <w:autoSpaceDN w:val="0"/>
              <w:bidi w:val="0"/>
              <w:spacing w:before="0"/>
              <w:jc w:val="center"/>
              <w:rPr>
                <w:rFonts w:ascii="Times New Roman" w:hAnsi="Times New Roman"/>
                <w:sz w:val="20"/>
                <w:szCs w:val="20"/>
              </w:rPr>
            </w:pPr>
          </w:p>
          <w:p w:rsidR="00ED1563" w:rsidP="008322B7">
            <w:pPr>
              <w:autoSpaceDE w:val="0"/>
              <w:autoSpaceDN w:val="0"/>
              <w:bidi w:val="0"/>
              <w:spacing w:before="0"/>
              <w:jc w:val="center"/>
              <w:rPr>
                <w:rFonts w:ascii="Times New Roman" w:hAnsi="Times New Roman"/>
                <w:sz w:val="20"/>
                <w:szCs w:val="20"/>
              </w:rPr>
            </w:pPr>
          </w:p>
          <w:p w:rsidR="00ED1563" w:rsidP="008322B7">
            <w:pPr>
              <w:autoSpaceDE w:val="0"/>
              <w:autoSpaceDN w:val="0"/>
              <w:bidi w:val="0"/>
              <w:spacing w:before="0"/>
              <w:jc w:val="center"/>
              <w:rPr>
                <w:rFonts w:ascii="Times New Roman" w:hAnsi="Times New Roman"/>
                <w:sz w:val="20"/>
                <w:szCs w:val="20"/>
              </w:rPr>
            </w:pPr>
          </w:p>
          <w:p w:rsidR="008B195C" w:rsidP="008322B7">
            <w:pPr>
              <w:autoSpaceDE w:val="0"/>
              <w:autoSpaceDN w:val="0"/>
              <w:bidi w:val="0"/>
              <w:spacing w:before="0"/>
              <w:jc w:val="center"/>
              <w:rPr>
                <w:rFonts w:ascii="Times New Roman" w:hAnsi="Times New Roman"/>
                <w:sz w:val="20"/>
                <w:szCs w:val="20"/>
              </w:rPr>
            </w:pPr>
          </w:p>
          <w:p w:rsidR="008B195C" w:rsidP="008322B7">
            <w:pPr>
              <w:autoSpaceDE w:val="0"/>
              <w:autoSpaceDN w:val="0"/>
              <w:bidi w:val="0"/>
              <w:spacing w:before="0"/>
              <w:jc w:val="center"/>
              <w:rPr>
                <w:rFonts w:ascii="Times New Roman" w:hAnsi="Times New Roman"/>
                <w:sz w:val="20"/>
                <w:szCs w:val="20"/>
              </w:rPr>
            </w:pPr>
          </w:p>
          <w:p w:rsidR="00ED1563" w:rsidP="008B195C">
            <w:pPr>
              <w:autoSpaceDE w:val="0"/>
              <w:autoSpaceDN w:val="0"/>
              <w:bidi w:val="0"/>
              <w:spacing w:before="0"/>
              <w:jc w:val="center"/>
              <w:rPr>
                <w:rFonts w:ascii="Times New Roman" w:hAnsi="Times New Roman"/>
                <w:sz w:val="20"/>
                <w:szCs w:val="20"/>
              </w:rPr>
            </w:pPr>
            <w:r>
              <w:rPr>
                <w:rFonts w:ascii="Times New Roman" w:hAnsi="Times New Roman"/>
                <w:sz w:val="20"/>
                <w:szCs w:val="20"/>
              </w:rPr>
              <w:t>§ 7</w:t>
            </w:r>
          </w:p>
          <w:p w:rsidR="00ED1563" w:rsidRPr="00ED1563" w:rsidP="00ED1563">
            <w:pPr>
              <w:autoSpaceDE w:val="0"/>
              <w:autoSpaceDN w:val="0"/>
              <w:bidi w:val="0"/>
              <w:spacing w:before="0"/>
              <w:jc w:val="center"/>
              <w:rPr>
                <w:rFonts w:ascii="Times New Roman" w:hAnsi="Times New Roman"/>
                <w:sz w:val="20"/>
                <w:szCs w:val="20"/>
              </w:rPr>
            </w:pPr>
            <w:r w:rsidR="008B195C">
              <w:rPr>
                <w:rFonts w:ascii="Times New Roman" w:hAnsi="Times New Roman"/>
                <w:sz w:val="20"/>
                <w:szCs w:val="20"/>
              </w:rPr>
              <w:t>O: 3</w:t>
            </w:r>
          </w:p>
          <w:p w:rsid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 xml:space="preserve">P: </w:t>
            </w:r>
            <w:r w:rsidR="008B195C">
              <w:rPr>
                <w:rFonts w:ascii="Times New Roman" w:hAnsi="Times New Roman"/>
                <w:sz w:val="20"/>
                <w:szCs w:val="20"/>
              </w:rPr>
              <w:t>a</w:t>
            </w:r>
            <w:r w:rsidRPr="00ED1563">
              <w:rPr>
                <w:rFonts w:ascii="Times New Roman" w:hAnsi="Times New Roman"/>
                <w:sz w:val="20"/>
                <w:szCs w:val="20"/>
              </w:rPr>
              <w:t>)</w:t>
            </w:r>
            <w:r w:rsidR="008B195C">
              <w:rPr>
                <w:rFonts w:ascii="Times New Roman" w:hAnsi="Times New Roman"/>
                <w:sz w:val="20"/>
                <w:szCs w:val="20"/>
              </w:rPr>
              <w:t>, b)</w:t>
            </w:r>
          </w:p>
          <w:p w:rsidR="00ED1563" w:rsidP="00ED1563">
            <w:pPr>
              <w:autoSpaceDE w:val="0"/>
              <w:autoSpaceDN w:val="0"/>
              <w:bidi w:val="0"/>
              <w:spacing w:before="0"/>
              <w:jc w:val="center"/>
              <w:rPr>
                <w:rFonts w:ascii="Times New Roman" w:hAnsi="Times New Roman"/>
                <w:sz w:val="20"/>
                <w:szCs w:val="20"/>
              </w:rPr>
            </w:pPr>
          </w:p>
          <w:p w:rsidR="00ED1563" w:rsidP="00ED1563">
            <w:pPr>
              <w:autoSpaceDE w:val="0"/>
              <w:autoSpaceDN w:val="0"/>
              <w:bidi w:val="0"/>
              <w:spacing w:before="0"/>
              <w:jc w:val="center"/>
              <w:rPr>
                <w:rFonts w:ascii="Times New Roman" w:hAnsi="Times New Roman"/>
                <w:sz w:val="20"/>
                <w:szCs w:val="20"/>
              </w:rPr>
            </w:pPr>
          </w:p>
          <w:p w:rsidR="008B195C" w:rsidP="00ED1563">
            <w:pPr>
              <w:autoSpaceDE w:val="0"/>
              <w:autoSpaceDN w:val="0"/>
              <w:bidi w:val="0"/>
              <w:spacing w:before="0"/>
              <w:jc w:val="center"/>
              <w:rPr>
                <w:rFonts w:ascii="Times New Roman" w:hAnsi="Times New Roman"/>
                <w:sz w:val="20"/>
                <w:szCs w:val="20"/>
              </w:rPr>
            </w:pPr>
          </w:p>
          <w:p w:rsidR="008B195C" w:rsidP="00ED1563">
            <w:pPr>
              <w:autoSpaceDE w:val="0"/>
              <w:autoSpaceDN w:val="0"/>
              <w:bidi w:val="0"/>
              <w:spacing w:before="0"/>
              <w:jc w:val="center"/>
              <w:rPr>
                <w:rFonts w:ascii="Times New Roman" w:hAnsi="Times New Roman"/>
                <w:sz w:val="20"/>
                <w:szCs w:val="20"/>
              </w:rPr>
            </w:pPr>
          </w:p>
          <w:p w:rsidR="008B195C" w:rsidP="00ED1563">
            <w:pPr>
              <w:autoSpaceDE w:val="0"/>
              <w:autoSpaceDN w:val="0"/>
              <w:bidi w:val="0"/>
              <w:spacing w:before="0"/>
              <w:jc w:val="center"/>
              <w:rPr>
                <w:rFonts w:ascii="Times New Roman" w:hAnsi="Times New Roman"/>
                <w:sz w:val="20"/>
                <w:szCs w:val="20"/>
              </w:rPr>
            </w:pPr>
          </w:p>
          <w:p w:rsidR="00ED1563" w:rsidRPr="00ED1563" w:rsidP="00ED1563">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O: 2</w:t>
            </w:r>
          </w:p>
          <w:p w:rsidR="00ED1563" w:rsidP="00ED1563">
            <w:pPr>
              <w:autoSpaceDE w:val="0"/>
              <w:autoSpaceDN w:val="0"/>
              <w:bidi w:val="0"/>
              <w:spacing w:before="0"/>
              <w:jc w:val="center"/>
              <w:rPr>
                <w:rFonts w:ascii="Times New Roman" w:hAnsi="Times New Roman"/>
                <w:sz w:val="20"/>
                <w:szCs w:val="20"/>
              </w:rPr>
            </w:pPr>
            <w:r>
              <w:rPr>
                <w:rFonts w:ascii="Times New Roman" w:hAnsi="Times New Roman"/>
                <w:sz w:val="20"/>
                <w:szCs w:val="20"/>
              </w:rPr>
              <w:t>P: j</w:t>
            </w:r>
            <w:r w:rsidRPr="00ED1563">
              <w:rPr>
                <w:rFonts w:ascii="Times New Roman" w:hAnsi="Times New Roman"/>
                <w:sz w:val="20"/>
                <w:szCs w:val="20"/>
              </w:rPr>
              <w:t>)</w:t>
            </w:r>
            <w:r w:rsidR="008B195C">
              <w:rPr>
                <w:rFonts w:ascii="Times New Roman" w:hAnsi="Times New Roman"/>
                <w:sz w:val="20"/>
                <w:szCs w:val="20"/>
              </w:rPr>
              <w:t>, k)</w:t>
            </w:r>
          </w:p>
          <w:p w:rsidR="00ED1563" w:rsidP="00ED1563">
            <w:pPr>
              <w:autoSpaceDE w:val="0"/>
              <w:autoSpaceDN w:val="0"/>
              <w:bidi w:val="0"/>
              <w:spacing w:before="0"/>
              <w:jc w:val="center"/>
              <w:rPr>
                <w:rFonts w:ascii="Times New Roman" w:hAnsi="Times New Roman"/>
                <w:sz w:val="20"/>
                <w:szCs w:val="20"/>
              </w:rPr>
            </w:pPr>
          </w:p>
          <w:p w:rsidR="00ED1563" w:rsidP="00ED1563">
            <w:pPr>
              <w:autoSpaceDE w:val="0"/>
              <w:autoSpaceDN w:val="0"/>
              <w:bidi w:val="0"/>
              <w:spacing w:before="0"/>
              <w:jc w:val="center"/>
              <w:rPr>
                <w:rFonts w:ascii="Times New Roman" w:hAnsi="Times New Roman"/>
                <w:sz w:val="20"/>
                <w:szCs w:val="20"/>
              </w:rPr>
            </w:pPr>
          </w:p>
          <w:p w:rsidR="00ED1563" w:rsidP="00ED1563">
            <w:pPr>
              <w:autoSpaceDE w:val="0"/>
              <w:autoSpaceDN w:val="0"/>
              <w:bidi w:val="0"/>
              <w:spacing w:before="0"/>
              <w:jc w:val="center"/>
              <w:rPr>
                <w:rFonts w:ascii="Times New Roman" w:hAnsi="Times New Roman"/>
                <w:sz w:val="20"/>
                <w:szCs w:val="20"/>
              </w:rPr>
            </w:pPr>
          </w:p>
          <w:p w:rsidR="008B195C" w:rsidP="00ED1563">
            <w:pPr>
              <w:autoSpaceDE w:val="0"/>
              <w:autoSpaceDN w:val="0"/>
              <w:bidi w:val="0"/>
              <w:spacing w:before="0"/>
              <w:jc w:val="center"/>
              <w:rPr>
                <w:rFonts w:ascii="Times New Roman" w:hAnsi="Times New Roman"/>
                <w:sz w:val="20"/>
                <w:szCs w:val="20"/>
              </w:rPr>
            </w:pPr>
          </w:p>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 xml:space="preserve">§ </w:t>
            </w:r>
            <w:r>
              <w:rPr>
                <w:rFonts w:ascii="Times New Roman" w:hAnsi="Times New Roman"/>
                <w:sz w:val="20"/>
                <w:szCs w:val="20"/>
              </w:rPr>
              <w:t>9</w:t>
            </w:r>
          </w:p>
          <w:p w:rsidR="00ED1563" w:rsidRPr="00ED1563" w:rsidP="00ED1563">
            <w:pPr>
              <w:autoSpaceDE w:val="0"/>
              <w:autoSpaceDN w:val="0"/>
              <w:bidi w:val="0"/>
              <w:spacing w:before="0"/>
              <w:jc w:val="center"/>
              <w:rPr>
                <w:rFonts w:ascii="Times New Roman" w:hAnsi="Times New Roman"/>
                <w:sz w:val="20"/>
                <w:szCs w:val="20"/>
              </w:rPr>
            </w:pPr>
            <w:r w:rsidRPr="00ED1563">
              <w:rPr>
                <w:rFonts w:ascii="Times New Roman" w:hAnsi="Times New Roman"/>
                <w:sz w:val="20"/>
                <w:szCs w:val="20"/>
              </w:rPr>
              <w:t>O: 2</w:t>
            </w:r>
          </w:p>
          <w:p w:rsidR="00ED1563" w:rsidRPr="00EE5D28" w:rsidP="00ED1563">
            <w:pPr>
              <w:autoSpaceDE w:val="0"/>
              <w:autoSpaceDN w:val="0"/>
              <w:bidi w:val="0"/>
              <w:spacing w:before="0"/>
              <w:jc w:val="center"/>
              <w:rPr>
                <w:rFonts w:ascii="Times New Roman" w:hAnsi="Times New Roman"/>
                <w:sz w:val="20"/>
                <w:szCs w:val="20"/>
              </w:rPr>
            </w:pPr>
            <w:r>
              <w:rPr>
                <w:rFonts w:ascii="Times New Roman" w:hAnsi="Times New Roman"/>
                <w:sz w:val="20"/>
                <w:szCs w:val="20"/>
              </w:rPr>
              <w:t>P: e</w:t>
            </w:r>
            <w:r w:rsidRPr="00ED1563">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0C91" w:rsidRPr="001F0C91" w:rsidP="001F0C91">
            <w:pPr>
              <w:pStyle w:val="odsek"/>
              <w:bidi w:val="0"/>
              <w:spacing w:before="0"/>
              <w:ind w:firstLine="0"/>
              <w:rPr>
                <w:rFonts w:ascii="Times New Roman" w:hAnsi="Times New Roman"/>
                <w:sz w:val="20"/>
                <w:szCs w:val="20"/>
              </w:rPr>
            </w:pPr>
            <w:r>
              <w:rPr>
                <w:rFonts w:ascii="Times New Roman" w:hAnsi="Times New Roman"/>
                <w:sz w:val="20"/>
                <w:szCs w:val="20"/>
              </w:rPr>
              <w:t xml:space="preserve">p) </w:t>
            </w:r>
            <w:r w:rsidRPr="001F0C91">
              <w:rPr>
                <w:rFonts w:ascii="Times New Roman" w:hAnsi="Times New Roman"/>
                <w:sz w:val="20"/>
                <w:szCs w:val="20"/>
              </w:rPr>
              <w:t>uchovávať identifikačné</w:t>
            </w:r>
            <w:r>
              <w:rPr>
                <w:rFonts w:ascii="Times New Roman" w:hAnsi="Times New Roman"/>
                <w:sz w:val="20"/>
                <w:szCs w:val="20"/>
              </w:rPr>
              <w:t xml:space="preserve"> údaje o hospodárskom subjekte,</w:t>
            </w:r>
            <w:r>
              <w:rPr>
                <w:rFonts w:ascii="Times New Roman" w:hAnsi="Times New Roman"/>
                <w:sz w:val="20"/>
                <w:szCs w:val="20"/>
                <w:vertAlign w:val="superscript"/>
              </w:rPr>
              <w:t>17</w:t>
            </w:r>
            <w:r w:rsidRPr="001F0C91">
              <w:rPr>
                <w:rFonts w:ascii="Times New Roman" w:hAnsi="Times New Roman"/>
                <w:sz w:val="20"/>
                <w:szCs w:val="20"/>
              </w:rPr>
              <w:t>) ktorému meradlo dodal, najmenej počas desiatich rokov odo dňa dodania meradla</w:t>
            </w:r>
            <w:r w:rsidR="008B195C">
              <w:rPr>
                <w:rFonts w:ascii="Times New Roman" w:hAnsi="Times New Roman"/>
                <w:sz w:val="20"/>
                <w:szCs w:val="20"/>
              </w:rPr>
              <w:t>,</w:t>
            </w:r>
            <w:r w:rsidRPr="001F0C91">
              <w:rPr>
                <w:rFonts w:ascii="Times New Roman" w:hAnsi="Times New Roman"/>
                <w:sz w:val="20"/>
                <w:szCs w:val="20"/>
              </w:rPr>
              <w:t xml:space="preserve"> </w:t>
            </w:r>
          </w:p>
          <w:p w:rsidR="00ED1563" w:rsidP="001F0C91">
            <w:pPr>
              <w:pStyle w:val="odsek"/>
              <w:bidi w:val="0"/>
              <w:spacing w:before="0" w:after="0"/>
              <w:ind w:firstLine="0"/>
              <w:rPr>
                <w:rFonts w:ascii="Times New Roman" w:hAnsi="Times New Roman"/>
                <w:sz w:val="20"/>
                <w:szCs w:val="20"/>
              </w:rPr>
            </w:pPr>
            <w:r w:rsidR="001F0C91">
              <w:rPr>
                <w:rFonts w:ascii="Times New Roman" w:hAnsi="Times New Roman"/>
                <w:sz w:val="20"/>
                <w:szCs w:val="20"/>
              </w:rPr>
              <w:t xml:space="preserve">q) </w:t>
            </w:r>
            <w:r w:rsidRPr="001F0C91" w:rsidR="001F0C91">
              <w:rPr>
                <w:rFonts w:ascii="Times New Roman" w:hAnsi="Times New Roman"/>
                <w:sz w:val="20"/>
                <w:szCs w:val="20"/>
              </w:rPr>
              <w:t>bezodkladne sprístupniť na žiadosť orgánu dohľadu identifikačné údaje o hospodárskom subjekte, ktorému meradlo dodal.</w:t>
            </w:r>
          </w:p>
          <w:p w:rsidR="001F0C91" w:rsidP="001F0C91">
            <w:pPr>
              <w:pStyle w:val="odsek"/>
              <w:bidi w:val="0"/>
              <w:spacing w:before="0" w:after="0"/>
              <w:ind w:firstLine="0"/>
              <w:rPr>
                <w:rFonts w:ascii="Times New Roman" w:hAnsi="Times New Roman"/>
                <w:sz w:val="20"/>
                <w:szCs w:val="20"/>
              </w:rPr>
            </w:pPr>
          </w:p>
          <w:p w:rsidR="008B195C" w:rsidRPr="008B195C" w:rsidP="008B195C">
            <w:pPr>
              <w:pStyle w:val="odsek"/>
              <w:bidi w:val="0"/>
              <w:spacing w:before="0"/>
              <w:ind w:firstLine="0"/>
              <w:rPr>
                <w:rFonts w:ascii="Times New Roman" w:hAnsi="Times New Roman"/>
                <w:sz w:val="20"/>
                <w:szCs w:val="20"/>
              </w:rPr>
            </w:pPr>
            <w:r>
              <w:rPr>
                <w:rFonts w:ascii="Times New Roman" w:hAnsi="Times New Roman"/>
                <w:sz w:val="20"/>
                <w:szCs w:val="20"/>
              </w:rPr>
              <w:t xml:space="preserve">a) </w:t>
            </w:r>
            <w:r w:rsidRPr="008B195C">
              <w:rPr>
                <w:rFonts w:ascii="Times New Roman" w:hAnsi="Times New Roman"/>
                <w:sz w:val="20"/>
                <w:szCs w:val="20"/>
              </w:rPr>
              <w:t xml:space="preserve">uchovávať identifikačné údaje o hospodárskom subjekte, ktorý mu meradlo dodal, a ktorému meradlo dodal najmenej desať rokov odo dňa dodania meradla, </w:t>
            </w:r>
          </w:p>
          <w:p w:rsidR="00ED1563" w:rsidP="008B195C">
            <w:pPr>
              <w:pStyle w:val="odsek"/>
              <w:bidi w:val="0"/>
              <w:spacing w:before="0" w:after="0"/>
              <w:ind w:firstLine="0"/>
              <w:rPr>
                <w:rFonts w:ascii="Times New Roman" w:hAnsi="Times New Roman"/>
                <w:sz w:val="20"/>
                <w:szCs w:val="20"/>
              </w:rPr>
            </w:pPr>
            <w:r w:rsidR="008B195C">
              <w:rPr>
                <w:rFonts w:ascii="Times New Roman" w:hAnsi="Times New Roman"/>
                <w:sz w:val="20"/>
                <w:szCs w:val="20"/>
              </w:rPr>
              <w:t xml:space="preserve">b) </w:t>
            </w:r>
            <w:r w:rsidRPr="008B195C" w:rsidR="008B195C">
              <w:rPr>
                <w:rFonts w:ascii="Times New Roman" w:hAnsi="Times New Roman"/>
                <w:sz w:val="20"/>
                <w:szCs w:val="20"/>
              </w:rPr>
              <w:t>bezodkladne sprístupniť na žiadosť orgánu dohľadu identifikačné údaje o hospodárskom subjekte, ktorý mu meradlo dodal alebo ktorému meradlo dodal.</w:t>
            </w:r>
          </w:p>
          <w:p w:rsidR="008B195C" w:rsidP="008B195C">
            <w:pPr>
              <w:pStyle w:val="odsek"/>
              <w:bidi w:val="0"/>
              <w:spacing w:before="0" w:after="0"/>
              <w:ind w:firstLine="0"/>
              <w:rPr>
                <w:rFonts w:ascii="Times New Roman" w:hAnsi="Times New Roman"/>
                <w:sz w:val="20"/>
                <w:szCs w:val="20"/>
              </w:rPr>
            </w:pPr>
          </w:p>
          <w:p w:rsidR="008B195C" w:rsidRPr="008B195C" w:rsidP="008B195C">
            <w:pPr>
              <w:pStyle w:val="odsek"/>
              <w:bidi w:val="0"/>
              <w:spacing w:before="0"/>
              <w:ind w:firstLine="0"/>
              <w:rPr>
                <w:rFonts w:ascii="Times New Roman" w:hAnsi="Times New Roman"/>
                <w:sz w:val="20"/>
                <w:szCs w:val="20"/>
              </w:rPr>
            </w:pPr>
            <w:r>
              <w:rPr>
                <w:rFonts w:ascii="Times New Roman" w:hAnsi="Times New Roman"/>
                <w:sz w:val="20"/>
                <w:szCs w:val="20"/>
              </w:rPr>
              <w:t xml:space="preserve">j) </w:t>
            </w:r>
            <w:r w:rsidRPr="008B195C">
              <w:rPr>
                <w:rFonts w:ascii="Times New Roman" w:hAnsi="Times New Roman"/>
                <w:sz w:val="20"/>
                <w:szCs w:val="20"/>
              </w:rPr>
              <w:t>uchovávať identifikačné údaje o hospodárskom subjekte, ktorý mu meradlo dodal, a ktorému meradlo dodal najmenej desať rokov odo dňa dodania meradla,</w:t>
            </w:r>
          </w:p>
          <w:p w:rsidR="00ED1563" w:rsidP="008B195C">
            <w:pPr>
              <w:pStyle w:val="odsek"/>
              <w:bidi w:val="0"/>
              <w:spacing w:before="0" w:after="0"/>
              <w:ind w:firstLine="0"/>
              <w:rPr>
                <w:rFonts w:ascii="Times New Roman" w:hAnsi="Times New Roman"/>
                <w:sz w:val="20"/>
                <w:szCs w:val="20"/>
              </w:rPr>
            </w:pPr>
            <w:r w:rsidR="008B195C">
              <w:rPr>
                <w:rFonts w:ascii="Times New Roman" w:hAnsi="Times New Roman"/>
                <w:sz w:val="20"/>
                <w:szCs w:val="20"/>
              </w:rPr>
              <w:t xml:space="preserve">k) </w:t>
            </w:r>
            <w:r w:rsidRPr="008B195C" w:rsidR="008B195C">
              <w:rPr>
                <w:rFonts w:ascii="Times New Roman" w:hAnsi="Times New Roman"/>
                <w:sz w:val="20"/>
                <w:szCs w:val="20"/>
              </w:rPr>
              <w:t>bezodkladne sprístupniť na žiadosť orgánu dohľadu identifikačné údaje o hospodárskom subjekte, ktorý mu meradlo dodal alebo, ktorému meradlo dodal.</w:t>
            </w:r>
          </w:p>
          <w:p w:rsidR="008B195C" w:rsidP="008B195C">
            <w:pPr>
              <w:pStyle w:val="odsek"/>
              <w:bidi w:val="0"/>
              <w:spacing w:before="0" w:after="0"/>
              <w:ind w:firstLine="0"/>
              <w:rPr>
                <w:rFonts w:ascii="Times New Roman" w:hAnsi="Times New Roman"/>
                <w:sz w:val="20"/>
                <w:szCs w:val="20"/>
              </w:rPr>
            </w:pPr>
          </w:p>
          <w:p w:rsidR="00681994" w:rsidRPr="00681994" w:rsidP="00681994">
            <w:pPr>
              <w:pStyle w:val="odsek"/>
              <w:bidi w:val="0"/>
              <w:spacing w:before="0"/>
              <w:ind w:firstLine="0"/>
              <w:rPr>
                <w:rFonts w:ascii="Times New Roman" w:hAnsi="Times New Roman"/>
                <w:sz w:val="20"/>
                <w:szCs w:val="20"/>
              </w:rPr>
            </w:pPr>
            <w:r>
              <w:rPr>
                <w:rFonts w:ascii="Times New Roman" w:hAnsi="Times New Roman"/>
                <w:sz w:val="20"/>
                <w:szCs w:val="20"/>
              </w:rPr>
              <w:t xml:space="preserve">e) </w:t>
            </w:r>
            <w:r w:rsidRPr="00681994">
              <w:rPr>
                <w:rFonts w:ascii="Times New Roman" w:hAnsi="Times New Roman"/>
                <w:sz w:val="20"/>
                <w:szCs w:val="20"/>
              </w:rPr>
              <w:t>uchovávať identifikačné údaje o hospodárskom subjekte, ktorý mu meradlo dodal, a ktorému meradlo dodal najmenej počas desiatich rokov odo dňa dodania meradla,</w:t>
            </w:r>
          </w:p>
          <w:p w:rsidR="00ED1563" w:rsidRPr="00EE5D28" w:rsidP="00681994">
            <w:pPr>
              <w:pStyle w:val="odsek"/>
              <w:bidi w:val="0"/>
              <w:spacing w:before="0" w:after="0"/>
              <w:ind w:firstLine="0"/>
              <w:rPr>
                <w:rFonts w:ascii="Times New Roman" w:hAnsi="Times New Roman"/>
                <w:sz w:val="20"/>
                <w:szCs w:val="20"/>
              </w:rPr>
            </w:pPr>
            <w:r w:rsidR="00681994">
              <w:rPr>
                <w:rFonts w:ascii="Times New Roman" w:hAnsi="Times New Roman"/>
                <w:sz w:val="20"/>
                <w:szCs w:val="20"/>
              </w:rPr>
              <w:t xml:space="preserve">f) </w:t>
            </w:r>
            <w:r w:rsidRPr="00681994" w:rsidR="00681994">
              <w:rPr>
                <w:rFonts w:ascii="Times New Roman" w:hAnsi="Times New Roman"/>
                <w:sz w:val="20"/>
                <w:szCs w:val="20"/>
              </w:rPr>
              <w:t>bezodkladne sprístupniť na žiadosť orgánu dohľadu identifikačné údaje o hospodárskom subjekte, ktorý mu meradlo dodal alebo, ktorému meradlo dodal.</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ED156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D3217E" w:rsidP="00721E45">
            <w:pPr>
              <w:autoSpaceDE w:val="0"/>
              <w:autoSpaceDN w:val="0"/>
              <w:bidi w:val="0"/>
              <w:spacing w:before="0"/>
              <w:jc w:val="left"/>
              <w:rPr>
                <w:rFonts w:ascii="Times New Roman" w:hAnsi="Times New Roman"/>
                <w:bCs/>
                <w:sz w:val="20"/>
                <w:szCs w:val="20"/>
              </w:rPr>
            </w:pPr>
            <w:r w:rsidR="001F0C91">
              <w:rPr>
                <w:rFonts w:ascii="Times New Roman" w:hAnsi="Times New Roman"/>
                <w:bCs/>
                <w:sz w:val="20"/>
                <w:szCs w:val="20"/>
                <w:vertAlign w:val="superscript"/>
              </w:rPr>
              <w:t>17</w:t>
            </w:r>
            <w:r w:rsidRPr="001F0C91" w:rsidR="001F0C91">
              <w:rPr>
                <w:rFonts w:ascii="Times New Roman" w:hAnsi="Times New Roman"/>
                <w:bCs/>
                <w:sz w:val="20"/>
                <w:szCs w:val="20"/>
              </w:rPr>
              <w:t>) Čl. 2 ods. 7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r w:rsidR="00991F63">
              <w:rPr>
                <w:rFonts w:ascii="Times New Roman" w:hAnsi="Times New Roman"/>
                <w:sz w:val="20"/>
                <w:szCs w:val="20"/>
              </w:rPr>
              <w:t>4</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w:t>
            </w:r>
            <w:r w:rsidR="00991F63">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tl10ptPodaokraja"/>
              <w:autoSpaceDE/>
              <w:autoSpaceDN/>
              <w:bidi w:val="0"/>
              <w:ind w:right="63"/>
              <w:rPr>
                <w:rFonts w:ascii="Times New Roman" w:hAnsi="Times New Roman"/>
                <w:color w:val="19161B"/>
              </w:rPr>
            </w:pPr>
            <w:r w:rsidRPr="00F96B7C" w:rsidR="00991F63">
              <w:rPr>
                <w:rFonts w:ascii="Times New Roman" w:hAnsi="Times New Roman"/>
                <w:color w:val="19161B"/>
              </w:rPr>
              <w:t>Meradlá, ktoré sú v zhode s harmonizovanými normami alebo ich časťami, ktorých odkazy boli uverejnené v Úradnom vestníku Európskej únie, sa považujú za meradlá, ktoré sú v zhode so základnými požiadavkami stanovenými v prílohe I a v príslušných osobitných prílohách pre meradlá, na ktoré sa tieto normy alebo ich časti vzťahujú.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8322B7">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 11</w:t>
            </w:r>
          </w:p>
          <w:p w:rsidR="00C30EB3" w:rsidRPr="00EE5D28" w:rsidP="008322B7">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8F08C2" w:rsidP="009A2235">
            <w:pPr>
              <w:autoSpaceDE w:val="0"/>
              <w:autoSpaceDN w:val="0"/>
              <w:bidi w:val="0"/>
              <w:spacing w:before="0"/>
              <w:rPr>
                <w:rFonts w:ascii="Times New Roman" w:hAnsi="Times New Roman"/>
                <w:sz w:val="20"/>
                <w:szCs w:val="20"/>
              </w:rPr>
            </w:pPr>
            <w:r w:rsidR="006A0E17">
              <w:rPr>
                <w:rFonts w:ascii="Times New Roman" w:hAnsi="Times New Roman"/>
                <w:sz w:val="20"/>
                <w:szCs w:val="20"/>
              </w:rPr>
              <w:t xml:space="preserve">(1) </w:t>
            </w:r>
            <w:r w:rsidRPr="006A0E17" w:rsidR="006A0E17">
              <w:rPr>
                <w:rFonts w:ascii="Times New Roman" w:hAnsi="Times New Roman"/>
                <w:sz w:val="20"/>
                <w:szCs w:val="20"/>
              </w:rPr>
              <w:t>Ak meradlo spĺňa požiadavky harmonizovanej technickej normy alebo jej časti, považuje sa za meradlo, ktoré spĺňa základné požiadavky, na ktoré sa harmonizovaná technická norma alebo jej časť vzťahujú.</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8F08C2" w:rsidP="00721E45">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sidR="00991F63">
              <w:rPr>
                <w:rFonts w:ascii="Times New Roman" w:hAnsi="Times New Roman"/>
                <w:sz w:val="20"/>
                <w:szCs w:val="20"/>
              </w:rPr>
              <w:t>Č:14</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w:t>
            </w:r>
            <w:r w:rsidR="00991F63">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tl10ptPodaokraja"/>
              <w:autoSpaceDE/>
              <w:autoSpaceDN/>
              <w:bidi w:val="0"/>
              <w:ind w:right="63"/>
              <w:rPr>
                <w:rFonts w:ascii="Times New Roman" w:hAnsi="Times New Roman"/>
                <w:color w:val="19161B"/>
              </w:rPr>
            </w:pPr>
            <w:r w:rsidRPr="00F96B7C" w:rsidR="00991F63">
              <w:rPr>
                <w:rFonts w:ascii="Times New Roman" w:hAnsi="Times New Roman"/>
                <w:color w:val="19161B"/>
              </w:rPr>
              <w:t>Meradlá, ktoré sú v zhode s časťami normatívnych dokumentov, ktorých zoznam bol uverejnený v Úradnom vestníku Európskej únie, sa považujú za meradlá, ktoré sú v zhode so základnými požiadavkami, na ktoré sa tieto časti normatívnych dokumentov vzťahujú, stanovenými v prílohe I a v príslušných osobitných prílohách pre meradlá, na ktoré sa tieto časti normatívnych dokumentov vzťahujú.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0EB3" w:rsidRPr="00C30EB3" w:rsidP="00C30EB3">
            <w:pPr>
              <w:autoSpaceDE w:val="0"/>
              <w:autoSpaceDN w:val="0"/>
              <w:bidi w:val="0"/>
              <w:spacing w:before="0"/>
              <w:jc w:val="center"/>
              <w:rPr>
                <w:rFonts w:ascii="Times New Roman" w:hAnsi="Times New Roman"/>
                <w:sz w:val="20"/>
                <w:szCs w:val="20"/>
              </w:rPr>
            </w:pPr>
            <w:r w:rsidRPr="00C30EB3">
              <w:rPr>
                <w:rFonts w:ascii="Times New Roman" w:hAnsi="Times New Roman"/>
                <w:sz w:val="20"/>
                <w:szCs w:val="20"/>
              </w:rPr>
              <w:t>§ 11</w:t>
            </w:r>
          </w:p>
          <w:p w:rsidR="00F70382" w:rsidRPr="00EE5D28" w:rsidP="00C30EB3">
            <w:pPr>
              <w:autoSpaceDE w:val="0"/>
              <w:autoSpaceDN w:val="0"/>
              <w:bidi w:val="0"/>
              <w:spacing w:before="0"/>
              <w:jc w:val="center"/>
              <w:rPr>
                <w:rFonts w:ascii="Times New Roman" w:hAnsi="Times New Roman"/>
                <w:sz w:val="20"/>
                <w:szCs w:val="20"/>
              </w:rPr>
            </w:pPr>
            <w:r w:rsidRPr="00C30EB3" w:rsidR="00C30EB3">
              <w:rPr>
                <w:rFonts w:ascii="Times New Roman" w:hAnsi="Times New Roman"/>
                <w:sz w:val="20"/>
                <w:szCs w:val="20"/>
              </w:rPr>
              <w:t xml:space="preserve">O: </w:t>
            </w:r>
            <w:r w:rsidR="00C30EB3">
              <w:rPr>
                <w:rFonts w:ascii="Times New Roman" w:hAnsi="Times New Roman"/>
                <w:sz w:val="20"/>
                <w:szCs w:val="20"/>
              </w:rPr>
              <w:t>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6B1E54" w:rsidP="001F3657">
            <w:pPr>
              <w:bidi w:val="0"/>
              <w:spacing w:before="0"/>
              <w:rPr>
                <w:rFonts w:ascii="Times New Roman" w:hAnsi="Times New Roman"/>
                <w:sz w:val="20"/>
                <w:szCs w:val="20"/>
              </w:rPr>
            </w:pPr>
            <w:r w:rsidR="00C30EB3">
              <w:rPr>
                <w:rFonts w:ascii="Times New Roman" w:hAnsi="Times New Roman"/>
                <w:sz w:val="20"/>
                <w:szCs w:val="20"/>
              </w:rPr>
              <w:t>(</w:t>
            </w:r>
            <w:r w:rsidR="00B831B4">
              <w:rPr>
                <w:rFonts w:ascii="Times New Roman" w:hAnsi="Times New Roman"/>
                <w:sz w:val="20"/>
                <w:szCs w:val="20"/>
              </w:rPr>
              <w:t xml:space="preserve">2) </w:t>
            </w:r>
            <w:r w:rsidRPr="00B831B4" w:rsidR="00B831B4">
              <w:rPr>
                <w:rFonts w:ascii="Times New Roman" w:hAnsi="Times New Roman"/>
                <w:sz w:val="20"/>
                <w:szCs w:val="20"/>
              </w:rPr>
              <w:t>A</w:t>
            </w:r>
            <w:r w:rsidR="006A0E17">
              <w:rPr>
                <w:rFonts w:ascii="Times New Roman" w:hAnsi="Times New Roman"/>
                <w:sz w:val="20"/>
                <w:szCs w:val="20"/>
              </w:rPr>
              <w:t>k meradlo spĺňa požiadavky časti</w:t>
            </w:r>
            <w:r w:rsidRPr="00B831B4" w:rsidR="00B831B4">
              <w:rPr>
                <w:rFonts w:ascii="Times New Roman" w:hAnsi="Times New Roman"/>
                <w:sz w:val="20"/>
                <w:szCs w:val="20"/>
              </w:rPr>
              <w:t xml:space="preserve"> normatívnych dokumentov, ktorých zoznam bol uverejnený v Úradnom vestníku Európskej únie, považuje sa za meradlo, ktoré spĺňa základné požiadavky, na ktoré sa tieto časti normatívnych dokumentov vzťahujú.</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left"/>
              <w:rPr>
                <w:rFonts w:ascii="Times New Roman" w:hAnsi="Times New Roman"/>
                <w:b/>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sidR="00991F63">
              <w:rPr>
                <w:rFonts w:ascii="Times New Roman" w:hAnsi="Times New Roman"/>
                <w:sz w:val="20"/>
                <w:szCs w:val="20"/>
              </w:rPr>
              <w:t>Č:14</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w:t>
            </w:r>
            <w:r w:rsidR="00991F63">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tl10ptPodaokraja"/>
              <w:autoSpaceDE/>
              <w:autoSpaceDN/>
              <w:bidi w:val="0"/>
              <w:ind w:right="63"/>
              <w:rPr>
                <w:rFonts w:ascii="Times New Roman" w:hAnsi="Times New Roman"/>
              </w:rPr>
            </w:pPr>
            <w:r w:rsidRPr="00F96B7C" w:rsidR="00991F63">
              <w:rPr>
                <w:rFonts w:ascii="Times New Roman" w:hAnsi="Times New Roman"/>
                <w:color w:val="19161B"/>
              </w:rPr>
              <w:t>Výrobca môže zvoliť použitie akéhokoľvek technického návrhu, ktoré vyhovuje základným požiadavkám uvedeným v prílohe I a príslušnej osobitnej prílohy pre meradlá. Okrem toho, ak chce využiť výhodu predpokladu zhody, výrobca musí správne uplatniť riešenia uvedené buď v príslušných harmonizovaných normách alebo normatívnych dokumentoch uvedených v odsekoch 1 a 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0EB3" w:rsidRPr="00C30EB3" w:rsidP="00C30EB3">
            <w:pPr>
              <w:autoSpaceDE w:val="0"/>
              <w:autoSpaceDN w:val="0"/>
              <w:bidi w:val="0"/>
              <w:spacing w:before="0"/>
              <w:jc w:val="center"/>
              <w:rPr>
                <w:rFonts w:ascii="Times New Roman" w:hAnsi="Times New Roman"/>
                <w:sz w:val="20"/>
                <w:szCs w:val="20"/>
              </w:rPr>
            </w:pPr>
            <w:r w:rsidRPr="00C30EB3">
              <w:rPr>
                <w:rFonts w:ascii="Times New Roman" w:hAnsi="Times New Roman"/>
                <w:sz w:val="20"/>
                <w:szCs w:val="20"/>
              </w:rPr>
              <w:t>§ 11</w:t>
            </w:r>
          </w:p>
          <w:p w:rsidR="00F70382" w:rsidRPr="00EE5D28" w:rsidP="00C30EB3">
            <w:pPr>
              <w:autoSpaceDE w:val="0"/>
              <w:autoSpaceDN w:val="0"/>
              <w:bidi w:val="0"/>
              <w:spacing w:before="0"/>
              <w:jc w:val="center"/>
              <w:rPr>
                <w:rFonts w:ascii="Times New Roman" w:hAnsi="Times New Roman"/>
                <w:sz w:val="20"/>
                <w:szCs w:val="20"/>
              </w:rPr>
            </w:pPr>
            <w:r w:rsidRPr="00C30EB3" w:rsidR="00C30EB3">
              <w:rPr>
                <w:rFonts w:ascii="Times New Roman" w:hAnsi="Times New Roman"/>
                <w:sz w:val="20"/>
                <w:szCs w:val="20"/>
              </w:rPr>
              <w:t xml:space="preserve">O: </w:t>
            </w:r>
            <w:r w:rsidR="00C30EB3">
              <w:rPr>
                <w:rFonts w:ascii="Times New Roman" w:hAnsi="Times New Roman"/>
                <w:sz w:val="20"/>
                <w:szCs w:val="20"/>
              </w:rPr>
              <w:t>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835131" w:rsidP="006A0E17">
            <w:pPr>
              <w:autoSpaceDE w:val="0"/>
              <w:autoSpaceDN w:val="0"/>
              <w:bidi w:val="0"/>
              <w:spacing w:before="0"/>
              <w:rPr>
                <w:rFonts w:ascii="Times New Roman" w:hAnsi="Times New Roman"/>
                <w:sz w:val="20"/>
                <w:szCs w:val="20"/>
              </w:rPr>
            </w:pPr>
            <w:r w:rsidR="00B831B4">
              <w:rPr>
                <w:rFonts w:ascii="Times New Roman" w:hAnsi="Times New Roman"/>
                <w:sz w:val="20"/>
                <w:szCs w:val="20"/>
              </w:rPr>
              <w:t xml:space="preserve">(3) </w:t>
            </w:r>
            <w:r w:rsidRPr="00B831B4" w:rsidR="00B831B4">
              <w:rPr>
                <w:rFonts w:ascii="Times New Roman" w:hAnsi="Times New Roman"/>
                <w:sz w:val="20"/>
                <w:szCs w:val="20"/>
              </w:rPr>
              <w:t xml:space="preserve">Výrobca môže zvoliť použitie technického návrhu, ktorý vyhovuje základným požiadavkám. </w:t>
            </w:r>
            <w:r w:rsidR="005C01CF">
              <w:rPr>
                <w:rFonts w:ascii="Times New Roman" w:hAnsi="Times New Roman"/>
                <w:sz w:val="20"/>
                <w:szCs w:val="20"/>
              </w:rPr>
              <w:t>Výrobca môže využiť predpoklad</w:t>
            </w:r>
            <w:r w:rsidR="006A0E17">
              <w:rPr>
                <w:rFonts w:ascii="Times New Roman" w:hAnsi="Times New Roman"/>
                <w:sz w:val="20"/>
                <w:szCs w:val="20"/>
              </w:rPr>
              <w:t xml:space="preserve"> zhody</w:t>
            </w:r>
            <w:r w:rsidR="005C01CF">
              <w:rPr>
                <w:rFonts w:ascii="Times New Roman" w:hAnsi="Times New Roman"/>
                <w:sz w:val="20"/>
                <w:szCs w:val="20"/>
              </w:rPr>
              <w:t>,</w:t>
            </w:r>
            <w:r w:rsidR="006A0E17">
              <w:rPr>
                <w:rFonts w:ascii="Times New Roman" w:hAnsi="Times New Roman"/>
                <w:sz w:val="20"/>
                <w:szCs w:val="20"/>
              </w:rPr>
              <w:t xml:space="preserve"> ak správne uplatní</w:t>
            </w:r>
            <w:r w:rsidRPr="00B831B4" w:rsidR="00B831B4">
              <w:rPr>
                <w:rFonts w:ascii="Times New Roman" w:hAnsi="Times New Roman"/>
                <w:sz w:val="20"/>
                <w:szCs w:val="20"/>
              </w:rPr>
              <w:t xml:space="preserve"> riešenia uvedené  v harmonizovaných technických normách alebo normatívnych dokumentoch uvedených</w:t>
            </w:r>
            <w:r w:rsidR="006A0E17">
              <w:rPr>
                <w:rFonts w:ascii="Times New Roman" w:hAnsi="Times New Roman"/>
                <w:sz w:val="20"/>
                <w:szCs w:val="20"/>
              </w:rPr>
              <w:t xml:space="preserve"> v odseku 1 a 2</w:t>
            </w:r>
            <w:r w:rsidRPr="00B831B4" w:rsidR="00B831B4">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sidR="00991F63">
              <w:rPr>
                <w:rFonts w:ascii="Times New Roman" w:hAnsi="Times New Roman"/>
                <w:sz w:val="20"/>
                <w:szCs w:val="20"/>
              </w:rPr>
              <w:t>Č:14</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w:t>
            </w:r>
            <w:r w:rsidR="00991F63">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96B7C">
            <w:pPr>
              <w:pStyle w:val="tl10ptPodaokraja"/>
              <w:autoSpaceDE/>
              <w:autoSpaceDN/>
              <w:bidi w:val="0"/>
              <w:ind w:right="63"/>
              <w:rPr>
                <w:rFonts w:ascii="Times New Roman" w:hAnsi="Times New Roman"/>
              </w:rPr>
            </w:pPr>
            <w:r w:rsidRPr="00F96B7C" w:rsidR="00991F63">
              <w:rPr>
                <w:rFonts w:ascii="Times New Roman" w:hAnsi="Times New Roman"/>
                <w:color w:val="19161B"/>
              </w:rPr>
              <w:t>Členské štáty predpokladajú súlad s príslušnými skúškami uvedenými v článku 18 ods. 3 písm. i), ak bol zodpovedajúci skúšobný program realizovaný v súlade s príslušnými dokumentmi uvedenými v odsekoch 1, 2 a 3 a ak výsledky skúšky zaručujú súlad so základnými požiadavkami.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0EB3" w:rsidRPr="00C30EB3" w:rsidP="00C30EB3">
            <w:pPr>
              <w:autoSpaceDE w:val="0"/>
              <w:autoSpaceDN w:val="0"/>
              <w:bidi w:val="0"/>
              <w:spacing w:before="0"/>
              <w:jc w:val="center"/>
              <w:rPr>
                <w:rFonts w:ascii="Times New Roman" w:hAnsi="Times New Roman"/>
                <w:sz w:val="20"/>
                <w:szCs w:val="20"/>
              </w:rPr>
            </w:pPr>
            <w:r w:rsidRPr="00C30EB3">
              <w:rPr>
                <w:rFonts w:ascii="Times New Roman" w:hAnsi="Times New Roman"/>
                <w:sz w:val="20"/>
                <w:szCs w:val="20"/>
              </w:rPr>
              <w:t>§ 11</w:t>
            </w:r>
          </w:p>
          <w:p w:rsidR="00533DCF" w:rsidRPr="00EE5D28" w:rsidP="00C30EB3">
            <w:pPr>
              <w:autoSpaceDE w:val="0"/>
              <w:autoSpaceDN w:val="0"/>
              <w:bidi w:val="0"/>
              <w:spacing w:before="0"/>
              <w:jc w:val="center"/>
              <w:rPr>
                <w:rFonts w:ascii="Times New Roman" w:hAnsi="Times New Roman"/>
                <w:sz w:val="20"/>
                <w:szCs w:val="20"/>
              </w:rPr>
            </w:pPr>
            <w:r w:rsidRPr="00C30EB3" w:rsidR="00C30EB3">
              <w:rPr>
                <w:rFonts w:ascii="Times New Roman" w:hAnsi="Times New Roman"/>
                <w:sz w:val="20"/>
                <w:szCs w:val="20"/>
              </w:rPr>
              <w:t xml:space="preserve">O: </w:t>
            </w:r>
            <w:r w:rsidR="00C30EB3">
              <w:rPr>
                <w:rFonts w:ascii="Times New Roman" w:hAnsi="Times New Roman"/>
                <w:sz w:val="20"/>
                <w:szCs w:val="20"/>
              </w:rPr>
              <w:t>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438F5" w:rsidRPr="00917F1E" w:rsidP="00C30EB3">
            <w:pPr>
              <w:autoSpaceDE w:val="0"/>
              <w:autoSpaceDN w:val="0"/>
              <w:bidi w:val="0"/>
              <w:spacing w:before="0"/>
              <w:rPr>
                <w:rFonts w:ascii="Times New Roman" w:hAnsi="Times New Roman"/>
                <w:sz w:val="20"/>
                <w:szCs w:val="20"/>
              </w:rPr>
            </w:pPr>
            <w:r w:rsidR="00B831B4">
              <w:rPr>
                <w:rFonts w:ascii="Times New Roman" w:hAnsi="Times New Roman"/>
                <w:sz w:val="20"/>
                <w:szCs w:val="20"/>
              </w:rPr>
              <w:t xml:space="preserve">(4) </w:t>
            </w:r>
            <w:r w:rsidRPr="00B831B4" w:rsidR="00B831B4">
              <w:rPr>
                <w:rFonts w:ascii="Times New Roman" w:hAnsi="Times New Roman"/>
                <w:sz w:val="20"/>
                <w:szCs w:val="20"/>
              </w:rPr>
              <w:t>Ak je zodpovedajúci program skúšok realizovaný v súlade s dokumentmi uvedenými v odseku 1 až 3, a a</w:t>
            </w:r>
            <w:r w:rsidR="006A0E17">
              <w:rPr>
                <w:rFonts w:ascii="Times New Roman" w:hAnsi="Times New Roman"/>
                <w:sz w:val="20"/>
                <w:szCs w:val="20"/>
              </w:rPr>
              <w:t>k výsledky skúšok zaručujú zhodu</w:t>
            </w:r>
            <w:r w:rsidRPr="00B831B4" w:rsidR="00B831B4">
              <w:rPr>
                <w:rFonts w:ascii="Times New Roman" w:hAnsi="Times New Roman"/>
                <w:sz w:val="20"/>
                <w:szCs w:val="20"/>
              </w:rPr>
              <w:t xml:space="preserve"> so základnými po</w:t>
            </w:r>
            <w:r w:rsidR="006A0E17">
              <w:rPr>
                <w:rFonts w:ascii="Times New Roman" w:hAnsi="Times New Roman"/>
                <w:sz w:val="20"/>
                <w:szCs w:val="20"/>
              </w:rPr>
              <w:t>žiadavkami, je predpoklad zhody</w:t>
            </w:r>
            <w:r w:rsidRPr="00B831B4" w:rsidR="00B831B4">
              <w:rPr>
                <w:rFonts w:ascii="Times New Roman" w:hAnsi="Times New Roman"/>
                <w:sz w:val="20"/>
                <w:szCs w:val="20"/>
              </w:rPr>
              <w:t xml:space="preserve"> s</w:t>
            </w:r>
            <w:r w:rsidR="006A0E17">
              <w:rPr>
                <w:rFonts w:ascii="Times New Roman" w:hAnsi="Times New Roman"/>
                <w:sz w:val="20"/>
                <w:szCs w:val="20"/>
              </w:rPr>
              <w:t>o</w:t>
            </w:r>
            <w:r w:rsidRPr="00B831B4" w:rsidR="00B831B4">
              <w:rPr>
                <w:rFonts w:ascii="Times New Roman" w:hAnsi="Times New Roman"/>
                <w:sz w:val="20"/>
                <w:szCs w:val="20"/>
              </w:rPr>
              <w:t xml:space="preserve">  skúškami ustanovenými v § 13 ods. 3 písm. 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EE5D28" w:rsidP="00F96B7C">
            <w:pPr>
              <w:autoSpaceDE w:val="0"/>
              <w:autoSpaceDN w:val="0"/>
              <w:bidi w:val="0"/>
              <w:spacing w:before="0"/>
              <w:jc w:val="center"/>
              <w:rPr>
                <w:rFonts w:ascii="Times New Roman" w:hAnsi="Times New Roman"/>
                <w:sz w:val="20"/>
                <w:szCs w:val="20"/>
              </w:rPr>
            </w:pPr>
            <w:r w:rsidR="00991F63">
              <w:rPr>
                <w:rFonts w:ascii="Times New Roman" w:hAnsi="Times New Roman"/>
                <w:sz w:val="20"/>
                <w:szCs w:val="20"/>
              </w:rPr>
              <w:t>Č:15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color w:val="19161B"/>
              </w:rPr>
            </w:pPr>
            <w:r w:rsidRPr="00F96B7C" w:rsidR="00991F63">
              <w:rPr>
                <w:rFonts w:ascii="Times New Roman" w:hAnsi="Times New Roman"/>
                <w:color w:val="19161B"/>
              </w:rPr>
              <w:t>Komisia podľa potreby na žiadosť členského štátu alebo z vlastného podnetu:</w:t>
            </w:r>
          </w:p>
          <w:p w:rsidR="00991F63" w:rsidRPr="00F96B7C" w:rsidP="00A30212">
            <w:pPr>
              <w:pStyle w:val="CM4"/>
              <w:numPr>
                <w:numId w:val="7"/>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identifikuje normatívne dokumenty a uvedie v zozname ich časti spĺňajúce požiadavky, ktoré sa na ne vzťahujú a ktoré sú stanovené v prílohe I a v príslušných osobitných prílohách pre meradlá;</w:t>
            </w:r>
          </w:p>
          <w:p w:rsidR="00991F63" w:rsidRPr="00F96B7C" w:rsidP="00A30212">
            <w:pPr>
              <w:pStyle w:val="CM4"/>
              <w:numPr>
                <w:numId w:val="7"/>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uverejňuje odkazy na normatívne dokumenty a zoznam uvedený v písmene a) v</w:t>
            </w:r>
            <w:r w:rsidRPr="00F96B7C">
              <w:rPr>
                <w:rFonts w:ascii="Times New Roman" w:hAnsi="Times New Roman"/>
                <w:iCs/>
                <w:color w:val="19161B"/>
                <w:sz w:val="20"/>
                <w:szCs w:val="20"/>
              </w:rPr>
              <w:t xml:space="preserve"> Úradnom vestníku Európskej únie</w:t>
            </w:r>
            <w:r w:rsidRPr="00F96B7C">
              <w:rPr>
                <w:rFonts w:ascii="Times New Roman" w:hAnsi="Times New Roman"/>
                <w:color w:val="19161B"/>
                <w:sz w:val="20"/>
                <w:szCs w:val="20"/>
              </w:rPr>
              <w: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533DCF">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A625EC" w:rsidP="00721E45">
            <w:pPr>
              <w:pStyle w:val="tl10ptPodaokraja"/>
              <w:autoSpaceDE/>
              <w:autoSpaceDN/>
              <w:bidi w:val="0"/>
              <w:ind w:right="62"/>
              <w:rPr>
                <w:rFonts w:ascii="Times New Roman" w:hAnsi="Times New Roman"/>
                <w:color w:val="00000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C30EB3" w:rsidP="00721E45">
            <w:pPr>
              <w:autoSpaceDE w:val="0"/>
              <w:autoSpaceDN w:val="0"/>
              <w:bidi w:val="0"/>
              <w:spacing w:before="0"/>
              <w:jc w:val="left"/>
              <w:rPr>
                <w:rFonts w:ascii="Times New Roman" w:hAnsi="Times New Roman"/>
                <w:sz w:val="20"/>
                <w:szCs w:val="20"/>
              </w:rPr>
            </w:pPr>
            <w:r w:rsidRPr="00C30EB3" w:rsidR="00C30EB3">
              <w:rPr>
                <w:rFonts w:ascii="Times New Roman" w:hAnsi="Times New Roman"/>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sidR="00991F63">
              <w:rPr>
                <w:rFonts w:ascii="Times New Roman" w:hAnsi="Times New Roman"/>
                <w:sz w:val="20"/>
                <w:szCs w:val="20"/>
              </w:rPr>
              <w:t>Č:16</w:t>
            </w:r>
          </w:p>
          <w:p w:rsidR="00991F63" w:rsidRPr="00EE5D28" w:rsidP="00F96B7C">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w:t>
            </w:r>
            <w:r>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color w:val="19161B"/>
              </w:rPr>
            </w:pPr>
            <w:r w:rsidRPr="00F96B7C" w:rsidR="00991F63">
              <w:rPr>
                <w:rFonts w:ascii="Times New Roman" w:hAnsi="Times New Roman"/>
                <w:color w:val="19161B"/>
              </w:rPr>
              <w:t>Ak členský štát alebo Komisia usúdi, že normatívny dokument, na ktorý bol uverejnený alebo sa plánuje uverejniť odkaz v Úradnom vestníku Európskej únie, nespĺňa úplne základné požia</w:t>
            </w:r>
            <w:r w:rsidRPr="00F96B7C" w:rsidR="00991F63">
              <w:rPr>
                <w:rFonts w:ascii="Times New Roman" w:hAnsi="Times New Roman"/>
                <w:color w:val="19161B"/>
              </w:rPr>
              <w:softHyphen/>
              <w:t>davky, na ktoré sa vzťahuje a ktoré sú stanovené v prílohe I a príslušných osobitných prílohách pre meradlá, Komisia rozhodne:</w:t>
            </w:r>
          </w:p>
          <w:p w:rsidR="00991F63" w:rsidRPr="00F96B7C" w:rsidP="00A30212">
            <w:pPr>
              <w:pStyle w:val="tl10ptPodaokraja"/>
              <w:numPr>
                <w:numId w:val="8"/>
              </w:numPr>
              <w:autoSpaceDE/>
              <w:autoSpaceDN/>
              <w:bidi w:val="0"/>
              <w:ind w:left="227" w:right="62" w:hanging="227"/>
              <w:rPr>
                <w:rFonts w:ascii="Times New Roman" w:hAnsi="Times New Roman"/>
                <w:color w:val="19161B"/>
              </w:rPr>
            </w:pPr>
            <w:r w:rsidRPr="00F96B7C">
              <w:rPr>
                <w:rFonts w:ascii="Times New Roman" w:hAnsi="Times New Roman"/>
                <w:color w:val="19161B"/>
              </w:rPr>
              <w:t>či v</w:t>
            </w:r>
            <w:r w:rsidRPr="00F96B7C">
              <w:rPr>
                <w:rFonts w:ascii="Times New Roman" w:hAnsi="Times New Roman"/>
                <w:iCs/>
                <w:color w:val="19161B"/>
              </w:rPr>
              <w:t xml:space="preserve"> Úradnom vestníku Európskej únie</w:t>
            </w:r>
            <w:r w:rsidRPr="00F96B7C">
              <w:rPr>
                <w:rFonts w:ascii="Times New Roman" w:hAnsi="Times New Roman"/>
                <w:color w:val="19161B"/>
              </w:rPr>
              <w:t xml:space="preserve"> uverejní, neuverejní alebo uverejní s obmedzením odkazy na príslušné normatívne dokumenty; </w:t>
            </w:r>
          </w:p>
          <w:p w:rsidR="00991F63" w:rsidRPr="00F96B7C" w:rsidP="00A30212">
            <w:pPr>
              <w:pStyle w:val="tl10ptPodaokraja"/>
              <w:numPr>
                <w:numId w:val="8"/>
              </w:numPr>
              <w:autoSpaceDE/>
              <w:autoSpaceDN/>
              <w:bidi w:val="0"/>
              <w:ind w:left="227" w:right="62" w:hanging="227"/>
              <w:rPr>
                <w:rFonts w:ascii="Times New Roman" w:hAnsi="Times New Roman"/>
              </w:rPr>
            </w:pPr>
            <w:r w:rsidRPr="00F96B7C">
              <w:rPr>
                <w:rFonts w:ascii="Times New Roman" w:hAnsi="Times New Roman"/>
                <w:color w:val="19161B"/>
              </w:rPr>
              <w:t>či v</w:t>
            </w:r>
            <w:r w:rsidRPr="00F96B7C">
              <w:rPr>
                <w:rFonts w:ascii="Times New Roman" w:hAnsi="Times New Roman"/>
                <w:iCs/>
                <w:color w:val="19161B"/>
              </w:rPr>
              <w:t xml:space="preserve"> Úradnom vestníku Európskej únie</w:t>
            </w:r>
            <w:r w:rsidRPr="00F96B7C">
              <w:rPr>
                <w:rFonts w:ascii="Times New Roman" w:hAnsi="Times New Roman"/>
                <w:color w:val="19161B"/>
              </w:rPr>
              <w:t xml:space="preserve"> zachová, zachová s obmedzením alebo z neho vypustí odkazy na príslušné normatívne dokumenty.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533DCF">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33DCF" w:rsidRPr="00970EEC" w:rsidP="003438F5">
            <w:pPr>
              <w:pStyle w:val="tl10ptPodaokraja"/>
              <w:autoSpaceDE/>
              <w:autoSpaceDN/>
              <w:bidi w:val="0"/>
              <w:ind w:right="63"/>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r w:rsidRPr="00C30EB3" w:rsidR="00C30EB3">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sidR="00991F63">
              <w:rPr>
                <w:rFonts w:ascii="Times New Roman" w:hAnsi="Times New Roman"/>
                <w:sz w:val="20"/>
                <w:szCs w:val="20"/>
              </w:rPr>
              <w:t>Č:16</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w:t>
            </w:r>
            <w:r w:rsidR="00991F63">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991F63">
              <w:rPr>
                <w:rFonts w:ascii="Times New Roman" w:hAnsi="Times New Roman"/>
                <w:color w:val="19161B"/>
              </w:rPr>
              <w:t>Rozhodnutie uvedené v odseku 1 písm. a) tohto článku sa prijme v súlade s konzultačným postupom uvedeným v článku 46 ods. 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533DCF">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FA5E19" w:rsidP="00392482">
            <w:pPr>
              <w:autoSpaceDE w:val="0"/>
              <w:autoSpaceDN w:val="0"/>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r w:rsidRPr="00C30EB3" w:rsidR="00C30EB3">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F5BC0" w:rsidP="00DF5BC0">
            <w:pPr>
              <w:autoSpaceDE w:val="0"/>
              <w:autoSpaceDN w:val="0"/>
              <w:bidi w:val="0"/>
              <w:spacing w:before="0"/>
              <w:jc w:val="center"/>
              <w:rPr>
                <w:rFonts w:ascii="Times New Roman" w:hAnsi="Times New Roman"/>
                <w:sz w:val="20"/>
                <w:szCs w:val="20"/>
              </w:rPr>
            </w:pPr>
            <w:r>
              <w:rPr>
                <w:rFonts w:ascii="Times New Roman" w:hAnsi="Times New Roman"/>
                <w:sz w:val="20"/>
                <w:szCs w:val="20"/>
              </w:rPr>
              <w:t>Č</w:t>
            </w:r>
            <w:r w:rsidR="00991F63">
              <w:rPr>
                <w:rFonts w:ascii="Times New Roman" w:hAnsi="Times New Roman"/>
                <w:sz w:val="20"/>
                <w:szCs w:val="20"/>
              </w:rPr>
              <w:t>:16</w:t>
            </w:r>
          </w:p>
          <w:p w:rsidR="00F70382" w:rsidRPr="00EE5D28" w:rsidP="00DF5BC0">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O:</w:t>
            </w:r>
            <w:r w:rsidR="00991F63">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991F63">
              <w:rPr>
                <w:rFonts w:ascii="Times New Roman" w:hAnsi="Times New Roman"/>
                <w:color w:val="19161B"/>
              </w:rPr>
              <w:t>Rozhodnutie uvedené v odseku 1 písm. b) tohto článku sa prijme v súlade s postupom preskúmania uvedeným v článku 46 ods. 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F70382"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3438F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BD0A0B" w:rsidP="003438F5">
            <w:pPr>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P="00721E45">
            <w:pPr>
              <w:pStyle w:val="Heading1"/>
              <w:bidi w:val="0"/>
              <w:jc w:val="left"/>
              <w:rPr>
                <w:rFonts w:ascii="Times New Roman" w:hAnsi="Times New Roman"/>
                <w:b w:val="0"/>
                <w:bCs w:val="0"/>
                <w:sz w:val="20"/>
                <w:szCs w:val="20"/>
              </w:rPr>
            </w:pPr>
            <w:r w:rsidRPr="00C30EB3" w:rsidR="00C30EB3">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F70382" w:rsidRPr="00EE5D28" w:rsidP="00991F63">
            <w:pPr>
              <w:autoSpaceDE w:val="0"/>
              <w:autoSpaceDN w:val="0"/>
              <w:bidi w:val="0"/>
              <w:spacing w:before="0"/>
              <w:jc w:val="center"/>
              <w:rPr>
                <w:rFonts w:ascii="Times New Roman" w:hAnsi="Times New Roman"/>
                <w:sz w:val="20"/>
                <w:szCs w:val="20"/>
              </w:rPr>
            </w:pPr>
            <w:r w:rsidR="00DF5BC0">
              <w:rPr>
                <w:rFonts w:ascii="Times New Roman" w:hAnsi="Times New Roman"/>
                <w:sz w:val="20"/>
                <w:szCs w:val="20"/>
              </w:rPr>
              <w:t>Č:1</w:t>
            </w:r>
            <w:r w:rsidR="00991F63">
              <w:rPr>
                <w:rFonts w:ascii="Times New Roman" w:hAnsi="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1F4494">
            <w:pPr>
              <w:pStyle w:val="tl10ptPodaokraja"/>
              <w:autoSpaceDE/>
              <w:autoSpaceDN/>
              <w:bidi w:val="0"/>
              <w:ind w:right="63"/>
              <w:rPr>
                <w:rFonts w:ascii="Times New Roman" w:hAnsi="Times New Roman"/>
                <w:color w:val="19161B"/>
              </w:rPr>
            </w:pPr>
            <w:r w:rsidRPr="00F96B7C" w:rsidR="00991F63">
              <w:rPr>
                <w:rFonts w:ascii="Times New Roman" w:hAnsi="Times New Roman"/>
                <w:color w:val="19161B"/>
              </w:rPr>
              <w:t>Posudzovanie zhody meradla s uplatniteľnými základnými požiadavkami sa vykoná na základe žiadosti podľa výberu výrobcu niektorým z postupov posudzovania zhody, ktoré sú uvedené v príslušnej osobitnej prílohe pre meradlo.</w:t>
            </w:r>
          </w:p>
          <w:p w:rsidR="00991F63" w:rsidRPr="00F96B7C" w:rsidP="001F4494">
            <w:pPr>
              <w:pStyle w:val="tl10ptPodaokraja"/>
              <w:autoSpaceDE/>
              <w:autoSpaceDN/>
              <w:bidi w:val="0"/>
              <w:ind w:right="63"/>
              <w:rPr>
                <w:rFonts w:ascii="Times New Roman" w:hAnsi="Times New Roman"/>
                <w:color w:val="19161B"/>
              </w:rPr>
            </w:pPr>
          </w:p>
          <w:p w:rsidR="00991F63"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Postupy posudzovania zhody sú stanovené v prílohe II.</w:t>
            </w:r>
          </w:p>
          <w:p w:rsidR="00991F63" w:rsidRPr="00F96B7C" w:rsidP="001F4494">
            <w:pPr>
              <w:pStyle w:val="tl10ptPodaokraja"/>
              <w:autoSpaceDE/>
              <w:autoSpaceDN/>
              <w:bidi w:val="0"/>
              <w:ind w:right="63"/>
              <w:rPr>
                <w:rFonts w:ascii="Times New Roman" w:hAnsi="Times New Roman"/>
              </w:rPr>
            </w:pPr>
          </w:p>
          <w:p w:rsidR="00991F63"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Záznamy a korešpondencia, ktoré sa týkajú postupov posudzovania zhody, sa vyhotovujú v úradnom jazyku (úradných jazykoch) členského štátu, v ktorom má sídlo notifikovaný orgán vykonávajúci postup posudzovania zhody, alebo v jazyku, ktorý tento orgán akceptuje.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C30EB3">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 12</w:t>
            </w:r>
          </w:p>
          <w:p w:rsidR="00C30EB3" w:rsidRPr="00EE5D28" w:rsidP="00C30EB3">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 </w:t>
            </w:r>
            <w:r w:rsidR="00D71C9F">
              <w:rPr>
                <w:rFonts w:ascii="Times New Roman" w:hAnsi="Times New Roman"/>
                <w:sz w:val="20"/>
                <w:szCs w:val="20"/>
              </w:rPr>
              <w:t>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30EB3" w:rsidRPr="00C30EB3" w:rsidP="00C30EB3">
            <w:pPr>
              <w:pStyle w:val="odsek"/>
              <w:bidi w:val="0"/>
              <w:spacing w:before="0"/>
              <w:ind w:firstLine="0"/>
              <w:rPr>
                <w:rFonts w:ascii="Times New Roman" w:hAnsi="Times New Roman"/>
                <w:sz w:val="20"/>
              </w:rPr>
            </w:pPr>
            <w:r w:rsidRPr="00C30EB3">
              <w:rPr>
                <w:rFonts w:ascii="Times New Roman" w:hAnsi="Times New Roman"/>
                <w:sz w:val="20"/>
              </w:rPr>
              <w:t>(1)</w:t>
            </w:r>
            <w:r>
              <w:rPr>
                <w:rFonts w:ascii="Times New Roman" w:hAnsi="Times New Roman"/>
                <w:sz w:val="20"/>
              </w:rPr>
              <w:t xml:space="preserve"> </w:t>
            </w:r>
            <w:r w:rsidR="00D71C9F">
              <w:rPr>
                <w:rFonts w:ascii="Times New Roman" w:hAnsi="Times New Roman"/>
                <w:sz w:val="20"/>
              </w:rPr>
              <w:t>Na p</w:t>
            </w:r>
            <w:r w:rsidRPr="00C30EB3">
              <w:rPr>
                <w:rFonts w:ascii="Times New Roman" w:hAnsi="Times New Roman"/>
                <w:sz w:val="20"/>
              </w:rPr>
              <w:t xml:space="preserve">osúdenie zhody meradla </w:t>
            </w:r>
            <w:r w:rsidR="00D71C9F">
              <w:rPr>
                <w:rFonts w:ascii="Times New Roman" w:hAnsi="Times New Roman"/>
                <w:sz w:val="20"/>
              </w:rPr>
              <w:t>so</w:t>
            </w:r>
            <w:r w:rsidRPr="00C30EB3">
              <w:rPr>
                <w:rFonts w:ascii="Times New Roman" w:hAnsi="Times New Roman"/>
                <w:sz w:val="20"/>
              </w:rPr>
              <w:t xml:space="preserve"> základnými požiadavkami sa na základe </w:t>
            </w:r>
            <w:r w:rsidR="00D71C9F">
              <w:rPr>
                <w:rFonts w:ascii="Times New Roman" w:hAnsi="Times New Roman"/>
                <w:sz w:val="20"/>
              </w:rPr>
              <w:t>výberu výrobcu použije jeden</w:t>
            </w:r>
            <w:r w:rsidRPr="00C30EB3">
              <w:rPr>
                <w:rFonts w:ascii="Times New Roman" w:hAnsi="Times New Roman"/>
                <w:sz w:val="20"/>
              </w:rPr>
              <w:t xml:space="preserve"> z postupov posudzovania zhody, </w:t>
            </w:r>
            <w:r w:rsidR="00D71C9F">
              <w:rPr>
                <w:rFonts w:ascii="Times New Roman" w:hAnsi="Times New Roman"/>
                <w:sz w:val="20"/>
              </w:rPr>
              <w:t>podľa prílohy II smernice</w:t>
            </w:r>
            <w:r w:rsidRPr="00C30EB3">
              <w:rPr>
                <w:rFonts w:ascii="Times New Roman" w:hAnsi="Times New Roman"/>
                <w:sz w:val="20"/>
              </w:rPr>
              <w:t>.</w:t>
            </w:r>
          </w:p>
          <w:p w:rsidR="003438F5" w:rsidRPr="00383D0F" w:rsidP="00D71C9F">
            <w:pPr>
              <w:pStyle w:val="odsek"/>
              <w:bidi w:val="0"/>
              <w:spacing w:before="0"/>
              <w:ind w:firstLine="0"/>
              <w:rPr>
                <w:rFonts w:ascii="Times New Roman" w:hAnsi="Times New Roman"/>
                <w:sz w:val="20"/>
              </w:rPr>
            </w:pPr>
            <w:r w:rsidRPr="00C30EB3" w:rsidR="00C30EB3">
              <w:rPr>
                <w:rFonts w:ascii="Times New Roman" w:hAnsi="Times New Roman"/>
                <w:sz w:val="20"/>
              </w:rPr>
              <w:t>(2)</w:t>
            </w:r>
            <w:r w:rsidR="00C30EB3">
              <w:rPr>
                <w:rFonts w:ascii="Times New Roman" w:hAnsi="Times New Roman"/>
                <w:sz w:val="20"/>
              </w:rPr>
              <w:t xml:space="preserve"> </w:t>
            </w:r>
            <w:r w:rsidRPr="00C30EB3" w:rsidR="00C30EB3">
              <w:rPr>
                <w:rFonts w:ascii="Times New Roman" w:hAnsi="Times New Roman"/>
                <w:sz w:val="20"/>
              </w:rPr>
              <w:t>Záznamy a korešpondencia, ktoré sa týkajú postupov posudzovania zhody, sa vyhotovujú v štátnom jazyku členského štátu, v ktorom má sídlo notifikovaná osoba vykonáv</w:t>
            </w:r>
            <w:r w:rsidR="00D71C9F">
              <w:rPr>
                <w:rFonts w:ascii="Times New Roman" w:hAnsi="Times New Roman"/>
                <w:sz w:val="20"/>
              </w:rPr>
              <w:t>ajúca postup posudzovania zhody</w:t>
            </w:r>
            <w:r w:rsidRPr="00C30EB3" w:rsidR="00C30EB3">
              <w:rPr>
                <w:rFonts w:ascii="Times New Roman" w:hAnsi="Times New Roman"/>
                <w:sz w:val="20"/>
              </w:rPr>
              <w:t xml:space="preserve"> alebo v jazyku, ktorý táto osoba akceptuje.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sidR="00991F63">
              <w:rPr>
                <w:rFonts w:ascii="Times New Roman" w:hAnsi="Times New Roman"/>
                <w:sz w:val="20"/>
                <w:szCs w:val="20"/>
              </w:rPr>
              <w:t>Č:18</w:t>
            </w:r>
          </w:p>
          <w:p w:rsidR="00F70382" w:rsidRPr="00EE5D28" w:rsidP="001F4494">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991F63">
              <w:rPr>
                <w:rFonts w:ascii="Times New Roman" w:hAnsi="Times New Roman"/>
                <w:color w:val="19161B"/>
              </w:rPr>
              <w:t>Technická dokumentácia musí poskytnúť zrozumiteľný opis návrhu, výroby a činnosti meradla a umožniť posúdenie jeho zhody s uplatniteľnými požiadavkami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 13</w:t>
            </w:r>
          </w:p>
          <w:p w:rsidR="00C30EB3"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6661BD">
            <w:pPr>
              <w:autoSpaceDE w:val="0"/>
              <w:autoSpaceDN w:val="0"/>
              <w:bidi w:val="0"/>
              <w:spacing w:before="0"/>
              <w:rPr>
                <w:rFonts w:ascii="Times New Roman" w:hAnsi="Times New Roman"/>
                <w:sz w:val="20"/>
                <w:szCs w:val="20"/>
              </w:rPr>
            </w:pPr>
            <w:r w:rsidR="00C30EB3">
              <w:rPr>
                <w:rFonts w:ascii="Times New Roman" w:hAnsi="Times New Roman"/>
                <w:sz w:val="20"/>
                <w:szCs w:val="20"/>
              </w:rPr>
              <w:t xml:space="preserve">(1) </w:t>
            </w:r>
            <w:r w:rsidRPr="00C30EB3" w:rsidR="00C30EB3">
              <w:rPr>
                <w:rFonts w:ascii="Times New Roman" w:hAnsi="Times New Roman"/>
                <w:sz w:val="20"/>
                <w:szCs w:val="20"/>
              </w:rPr>
              <w:t xml:space="preserve">Technická dokumentácia musí poskytnúť zrozumiteľný opis návrhu, výroby a činnosti meradla a umožniť posúdenie jeho zhody s uplatniteľnými požiadavkami </w:t>
            </w:r>
            <w:r w:rsidR="00D71C9F">
              <w:rPr>
                <w:rFonts w:ascii="Times New Roman" w:hAnsi="Times New Roman"/>
                <w:sz w:val="20"/>
                <w:szCs w:val="20"/>
              </w:rPr>
              <w:t xml:space="preserve">podľa </w:t>
            </w:r>
            <w:r w:rsidRPr="00C30EB3" w:rsidR="00C30EB3">
              <w:rPr>
                <w:rFonts w:ascii="Times New Roman" w:hAnsi="Times New Roman"/>
                <w:sz w:val="20"/>
                <w:szCs w:val="20"/>
              </w:rPr>
              <w:t>tohto nariadenia vlády.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835131"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Č:1</w:t>
            </w:r>
            <w:r w:rsidR="00991F63">
              <w:rPr>
                <w:rFonts w:ascii="Times New Roman" w:hAnsi="Times New Roman"/>
                <w:sz w:val="20"/>
                <w:szCs w:val="20"/>
              </w:rPr>
              <w:t>8</w:t>
            </w:r>
          </w:p>
          <w:p w:rsidR="006C0B63" w:rsidRPr="00EE5D28" w:rsidP="00226728">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991F63">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1F4494">
            <w:pPr>
              <w:pStyle w:val="tl10ptPodaokraja"/>
              <w:autoSpaceDE/>
              <w:autoSpaceDN/>
              <w:bidi w:val="0"/>
              <w:ind w:right="63"/>
              <w:rPr>
                <w:rFonts w:ascii="Times New Roman" w:hAnsi="Times New Roman"/>
                <w:color w:val="19161B"/>
              </w:rPr>
            </w:pPr>
            <w:r w:rsidRPr="00F96B7C" w:rsidR="00991F63">
              <w:rPr>
                <w:rFonts w:ascii="Times New Roman" w:hAnsi="Times New Roman"/>
                <w:color w:val="19161B"/>
              </w:rPr>
              <w:t>Technická dokumentácia musí byť dostatočne podrobná, aby zaručovala súlad s týmito požiadavkami:</w:t>
            </w:r>
          </w:p>
          <w:p w:rsidR="006C0B63" w:rsidRPr="00F96B7C" w:rsidP="00A30212">
            <w:pPr>
              <w:pStyle w:val="tl10ptPodaokraja"/>
              <w:numPr>
                <w:numId w:val="9"/>
              </w:numPr>
              <w:autoSpaceDE/>
              <w:autoSpaceDN/>
              <w:bidi w:val="0"/>
              <w:ind w:left="227" w:right="62" w:hanging="227"/>
              <w:rPr>
                <w:rFonts w:ascii="Times New Roman" w:hAnsi="Times New Roman"/>
                <w:color w:val="19161B"/>
              </w:rPr>
            </w:pPr>
            <w:r w:rsidRPr="00F96B7C">
              <w:rPr>
                <w:rFonts w:ascii="Times New Roman" w:hAnsi="Times New Roman"/>
                <w:color w:val="19161B"/>
              </w:rPr>
              <w:t>vymedzenie metrologických charakteristík;</w:t>
            </w:r>
          </w:p>
          <w:p w:rsidR="006C0B63" w:rsidRPr="00F96B7C" w:rsidP="00A30212">
            <w:pPr>
              <w:pStyle w:val="tl10ptPodaokraja"/>
              <w:numPr>
                <w:numId w:val="9"/>
              </w:numPr>
              <w:autoSpaceDE/>
              <w:autoSpaceDN/>
              <w:bidi w:val="0"/>
              <w:ind w:left="227" w:right="62" w:hanging="227"/>
              <w:rPr>
                <w:rFonts w:ascii="Times New Roman" w:hAnsi="Times New Roman"/>
                <w:color w:val="19161B"/>
              </w:rPr>
            </w:pPr>
            <w:r w:rsidRPr="00F96B7C">
              <w:rPr>
                <w:rFonts w:ascii="Times New Roman" w:hAnsi="Times New Roman"/>
                <w:color w:val="19161B"/>
              </w:rPr>
              <w:t>reprodukovateľnosť metrologických parametrov vyrábaných meradiel, ak sú tieto správne nastavené pomocou vhodných a na to určených prostriedkov;</w:t>
            </w:r>
          </w:p>
          <w:p w:rsidR="006C0B63" w:rsidRPr="00F96B7C" w:rsidP="00A30212">
            <w:pPr>
              <w:pStyle w:val="tl10ptPodaokraja"/>
              <w:numPr>
                <w:numId w:val="9"/>
              </w:numPr>
              <w:autoSpaceDE/>
              <w:autoSpaceDN/>
              <w:bidi w:val="0"/>
              <w:ind w:left="227" w:right="62" w:hanging="227"/>
              <w:rPr>
                <w:rFonts w:ascii="Times New Roman" w:hAnsi="Times New Roman"/>
                <w:color w:val="19161B"/>
              </w:rPr>
            </w:pPr>
            <w:r w:rsidRPr="00F96B7C">
              <w:rPr>
                <w:rFonts w:ascii="Times New Roman" w:hAnsi="Times New Roman"/>
                <w:color w:val="19161B"/>
              </w:rPr>
              <w:t>celistvosť meradla.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0EB3" w:rsidP="00C30EB3">
            <w:pPr>
              <w:autoSpaceDE w:val="0"/>
              <w:autoSpaceDN w:val="0"/>
              <w:bidi w:val="0"/>
              <w:spacing w:before="0"/>
              <w:jc w:val="center"/>
              <w:rPr>
                <w:rFonts w:ascii="Times New Roman" w:hAnsi="Times New Roman"/>
                <w:sz w:val="20"/>
                <w:szCs w:val="20"/>
              </w:rPr>
            </w:pPr>
            <w:r>
              <w:rPr>
                <w:rFonts w:ascii="Times New Roman" w:hAnsi="Times New Roman"/>
                <w:sz w:val="20"/>
                <w:szCs w:val="20"/>
              </w:rPr>
              <w:t>§ 13</w:t>
            </w:r>
          </w:p>
          <w:p w:rsidR="00F70382" w:rsidRPr="00EE5D28" w:rsidP="00C30EB3">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O: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30EB3" w:rsidRPr="00C30EB3" w:rsidP="00C30EB3">
            <w:pPr>
              <w:bidi w:val="0"/>
              <w:spacing w:before="0"/>
              <w:rPr>
                <w:rFonts w:ascii="Times New Roman" w:hAnsi="Times New Roman"/>
                <w:sz w:val="20"/>
                <w:szCs w:val="20"/>
              </w:rPr>
            </w:pPr>
            <w:r>
              <w:rPr>
                <w:rFonts w:ascii="Times New Roman" w:hAnsi="Times New Roman"/>
                <w:sz w:val="20"/>
                <w:szCs w:val="20"/>
              </w:rPr>
              <w:t xml:space="preserve">(2) </w:t>
            </w:r>
            <w:r w:rsidRPr="00C30EB3">
              <w:rPr>
                <w:rFonts w:ascii="Times New Roman" w:hAnsi="Times New Roman"/>
                <w:sz w:val="20"/>
                <w:szCs w:val="20"/>
              </w:rPr>
              <w:t>Technická dokumentácia musí byť dostatočn</w:t>
            </w:r>
            <w:r w:rsidR="00D71C9F">
              <w:rPr>
                <w:rFonts w:ascii="Times New Roman" w:hAnsi="Times New Roman"/>
                <w:sz w:val="20"/>
                <w:szCs w:val="20"/>
              </w:rPr>
              <w:t>e podrobná, aby zaručovala zhodu</w:t>
            </w:r>
            <w:r w:rsidRPr="00C30EB3">
              <w:rPr>
                <w:rFonts w:ascii="Times New Roman" w:hAnsi="Times New Roman"/>
                <w:sz w:val="20"/>
                <w:szCs w:val="20"/>
              </w:rPr>
              <w:t xml:space="preserve"> s týmito požiadavkami</w:t>
            </w:r>
          </w:p>
          <w:p w:rsidR="00C30EB3" w:rsidRPr="00C30EB3" w:rsidP="00C30EB3">
            <w:pPr>
              <w:bidi w:val="0"/>
              <w:spacing w:before="0"/>
              <w:rPr>
                <w:rFonts w:ascii="Times New Roman" w:hAnsi="Times New Roman"/>
                <w:sz w:val="20"/>
                <w:szCs w:val="20"/>
              </w:rPr>
            </w:pPr>
            <w:r w:rsidRPr="00C30EB3">
              <w:rPr>
                <w:rFonts w:ascii="Times New Roman" w:hAnsi="Times New Roman"/>
                <w:sz w:val="20"/>
                <w:szCs w:val="20"/>
              </w:rPr>
              <w:t>a)</w:t>
            </w:r>
            <w:r>
              <w:rPr>
                <w:rFonts w:ascii="Times New Roman" w:hAnsi="Times New Roman"/>
                <w:sz w:val="20"/>
                <w:szCs w:val="20"/>
              </w:rPr>
              <w:t xml:space="preserve"> </w:t>
            </w:r>
            <w:r w:rsidRPr="00C30EB3">
              <w:rPr>
                <w:rFonts w:ascii="Times New Roman" w:hAnsi="Times New Roman"/>
                <w:sz w:val="20"/>
                <w:szCs w:val="20"/>
              </w:rPr>
              <w:t>vymedzenie metrologických charakteristík,</w:t>
            </w:r>
          </w:p>
          <w:p w:rsidR="00C30EB3" w:rsidRPr="00C30EB3" w:rsidP="00C30EB3">
            <w:pPr>
              <w:bidi w:val="0"/>
              <w:spacing w:before="0"/>
              <w:rPr>
                <w:rFonts w:ascii="Times New Roman" w:hAnsi="Times New Roman"/>
                <w:sz w:val="20"/>
                <w:szCs w:val="20"/>
              </w:rPr>
            </w:pPr>
            <w:r w:rsidRPr="00C30EB3">
              <w:rPr>
                <w:rFonts w:ascii="Times New Roman" w:hAnsi="Times New Roman"/>
                <w:sz w:val="20"/>
                <w:szCs w:val="20"/>
              </w:rPr>
              <w:t>b)</w:t>
            </w:r>
            <w:r>
              <w:rPr>
                <w:rFonts w:ascii="Times New Roman" w:hAnsi="Times New Roman"/>
                <w:sz w:val="20"/>
                <w:szCs w:val="20"/>
              </w:rPr>
              <w:t xml:space="preserve"> </w:t>
            </w:r>
            <w:r w:rsidRPr="00C30EB3">
              <w:rPr>
                <w:rFonts w:ascii="Times New Roman" w:hAnsi="Times New Roman"/>
                <w:sz w:val="20"/>
                <w:szCs w:val="20"/>
              </w:rPr>
              <w:t>reprodukovateľnosť metrologických parametrov vyrábaných meradiel, pri správnom nastavení za použitia vhodných prostriedkov,</w:t>
            </w:r>
          </w:p>
          <w:p w:rsidR="00F70382" w:rsidRPr="009F14D4" w:rsidP="00C30EB3">
            <w:pPr>
              <w:bidi w:val="0"/>
              <w:spacing w:before="0"/>
              <w:rPr>
                <w:rFonts w:ascii="Times New Roman" w:hAnsi="Times New Roman"/>
                <w:sz w:val="20"/>
                <w:szCs w:val="20"/>
              </w:rPr>
            </w:pPr>
            <w:r w:rsidRPr="00C30EB3" w:rsidR="00C30EB3">
              <w:rPr>
                <w:rFonts w:ascii="Times New Roman" w:hAnsi="Times New Roman"/>
                <w:sz w:val="20"/>
                <w:szCs w:val="20"/>
              </w:rPr>
              <w:t>c)</w:t>
            </w:r>
            <w:r w:rsidR="00C30EB3">
              <w:rPr>
                <w:rFonts w:ascii="Times New Roman" w:hAnsi="Times New Roman"/>
                <w:sz w:val="20"/>
                <w:szCs w:val="20"/>
              </w:rPr>
              <w:t xml:space="preserve"> </w:t>
            </w:r>
            <w:r w:rsidRPr="00C30EB3" w:rsidR="00C30EB3">
              <w:rPr>
                <w:rFonts w:ascii="Times New Roman" w:hAnsi="Times New Roman"/>
                <w:sz w:val="20"/>
                <w:szCs w:val="20"/>
              </w:rPr>
              <w:t>integrita meradla.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Č:18</w:t>
            </w:r>
          </w:p>
          <w:p w:rsidR="00F858FF" w:rsidRPr="00EE5D28" w:rsidP="00226728">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6C0B63">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6C0B63">
            <w:pPr>
              <w:pStyle w:val="CM4"/>
              <w:bidi w:val="0"/>
              <w:jc w:val="both"/>
              <w:rPr>
                <w:rFonts w:ascii="Times New Roman" w:hAnsi="Times New Roman"/>
                <w:color w:val="19161B"/>
                <w:sz w:val="20"/>
                <w:szCs w:val="20"/>
              </w:rPr>
            </w:pPr>
            <w:r w:rsidRPr="00F96B7C" w:rsidR="006C0B63">
              <w:rPr>
                <w:rFonts w:ascii="Times New Roman" w:hAnsi="Times New Roman"/>
                <w:color w:val="19161B"/>
                <w:sz w:val="20"/>
                <w:szCs w:val="20"/>
              </w:rPr>
              <w:t>Technická dokumentácia musí v rozsahu potrebnom na posúdenie a identifikáciu typu a/alebo meradla obsahovať tieto informácie:</w:t>
            </w:r>
          </w:p>
          <w:p w:rsidR="00F858FF" w:rsidRPr="00F96B7C" w:rsidP="00A30212">
            <w:pPr>
              <w:pStyle w:val="CM4"/>
              <w:numPr>
                <w:numId w:val="10"/>
              </w:numPr>
              <w:bidi w:val="0"/>
              <w:ind w:left="227" w:hanging="227"/>
              <w:rPr>
                <w:rFonts w:ascii="Times New Roman" w:hAnsi="Times New Roman"/>
                <w:color w:val="19161B"/>
                <w:sz w:val="20"/>
                <w:szCs w:val="20"/>
              </w:rPr>
            </w:pPr>
            <w:r w:rsidRPr="00F96B7C">
              <w:rPr>
                <w:rFonts w:ascii="Times New Roman" w:hAnsi="Times New Roman"/>
                <w:color w:val="19161B"/>
                <w:sz w:val="20"/>
                <w:szCs w:val="20"/>
              </w:rPr>
              <w:t>všeobecný opis meradla;</w:t>
            </w:r>
          </w:p>
          <w:p w:rsidR="00F858FF" w:rsidRPr="00F96B7C" w:rsidP="00A30212">
            <w:pPr>
              <w:pStyle w:val="CM4"/>
              <w:numPr>
                <w:numId w:val="10"/>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koncepčné usporiadanie a výrobné výkresy a schémy komponentov, podzostáv, okruhov, atď.;</w:t>
            </w:r>
          </w:p>
          <w:p w:rsidR="00F858FF" w:rsidRPr="00F96B7C" w:rsidP="00A30212">
            <w:pPr>
              <w:pStyle w:val="CM4"/>
              <w:numPr>
                <w:numId w:val="10"/>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výrobné postupy tak, aby zaručovali jednotnú výrobu;</w:t>
            </w:r>
          </w:p>
          <w:p w:rsidR="00F858FF" w:rsidRPr="00F96B7C" w:rsidP="00A30212">
            <w:pPr>
              <w:pStyle w:val="CM4"/>
              <w:numPr>
                <w:numId w:val="10"/>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podľa potreby opis elektronických zariadení s nákresmi, schémami, vývojovými diagramami a všeobecné informácie o softvéri vysvetľujúce ich vlastnosti a funkcie;</w:t>
            </w:r>
          </w:p>
          <w:p w:rsidR="00F858FF" w:rsidRPr="00F96B7C" w:rsidP="00A30212">
            <w:pPr>
              <w:pStyle w:val="CM4"/>
              <w:numPr>
                <w:numId w:val="10"/>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opis a výklad potrebný na pochopenie informácií uvedených v písmenách b), c) a d) vrátane činnosti meradla;</w:t>
            </w:r>
          </w:p>
          <w:p w:rsidR="00F858FF" w:rsidRPr="00226728" w:rsidP="00A30212">
            <w:pPr>
              <w:numPr>
                <w:numId w:val="10"/>
              </w:numPr>
              <w:bidi w:val="0"/>
              <w:spacing w:before="0"/>
              <w:ind w:left="227" w:hanging="227"/>
              <w:rPr>
                <w:rFonts w:ascii="Times New Roman" w:hAnsi="Times New Roman"/>
                <w:color w:val="19161B"/>
                <w:sz w:val="20"/>
                <w:szCs w:val="20"/>
              </w:rPr>
            </w:pPr>
            <w:r w:rsidRPr="00F96B7C">
              <w:rPr>
                <w:rFonts w:ascii="Times New Roman" w:hAnsi="Times New Roman"/>
                <w:color w:val="19161B"/>
                <w:sz w:val="20"/>
                <w:szCs w:val="20"/>
              </w:rPr>
              <w:t xml:space="preserve">zoznam úplne alebo čiastočne použitých harmonizovaných noriem a/alebo normatívnych dokumentov uvedených v </w:t>
            </w:r>
            <w:r w:rsidRPr="00226728">
              <w:rPr>
                <w:rFonts w:ascii="Times New Roman" w:hAnsi="Times New Roman"/>
                <w:color w:val="19161B"/>
                <w:sz w:val="20"/>
                <w:szCs w:val="20"/>
              </w:rPr>
              <w:t>článku 14, na ktoré boli uverejnené odkazy v</w:t>
            </w:r>
            <w:r w:rsidRPr="00226728">
              <w:rPr>
                <w:rFonts w:ascii="Times New Roman" w:hAnsi="Times New Roman"/>
                <w:iCs/>
                <w:color w:val="19161B"/>
                <w:sz w:val="20"/>
                <w:szCs w:val="20"/>
              </w:rPr>
              <w:t xml:space="preserve"> Úradnom vestníku Európskej únie</w:t>
            </w:r>
            <w:r w:rsidRPr="00226728">
              <w:rPr>
                <w:rFonts w:ascii="Times New Roman" w:hAnsi="Times New Roman"/>
                <w:color w:val="19161B"/>
                <w:sz w:val="20"/>
                <w:szCs w:val="20"/>
              </w:rPr>
              <w:t>;</w:t>
            </w:r>
          </w:p>
          <w:p w:rsidR="00F858FF" w:rsidRPr="00F96B7C" w:rsidP="00A30212">
            <w:pPr>
              <w:pStyle w:val="CM4"/>
              <w:numPr>
                <w:numId w:val="10"/>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opis riešení prijatých s cieľom splniť základné požiadavky tam, kde harmonizované normy a/alebo normatívne dokumenty uvedené v článku 14 neboli použité, vrátane zoznamu iných príslušných technických špecifikácií, ktoré sa uplatnili;</w:t>
            </w:r>
          </w:p>
          <w:p w:rsidR="00F858FF" w:rsidRPr="00F96B7C" w:rsidP="00A30212">
            <w:pPr>
              <w:pStyle w:val="CM4"/>
              <w:numPr>
                <w:numId w:val="10"/>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výsledky konštrukčných výpočtov, skúšok, a pod.;</w:t>
            </w:r>
          </w:p>
          <w:p w:rsidR="00F858FF" w:rsidRPr="00F96B7C" w:rsidP="00A30212">
            <w:pPr>
              <w:pStyle w:val="CM4"/>
              <w:numPr>
                <w:numId w:val="10"/>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výsledky príslušných skúšok, ak sú potrebné na preukázanie skutočnosti, že daný typ a/alebo meradlá zodpovedajú:</w:t>
            </w:r>
          </w:p>
          <w:p w:rsidR="00F858FF" w:rsidRPr="00F96B7C" w:rsidP="00A30212">
            <w:pPr>
              <w:numPr>
                <w:numId w:val="11"/>
              </w:numPr>
              <w:bidi w:val="0"/>
              <w:spacing w:before="0"/>
              <w:ind w:left="454" w:hanging="227"/>
              <w:rPr>
                <w:rFonts w:ascii="Times New Roman" w:hAnsi="Times New Roman"/>
                <w:color w:val="19161B"/>
                <w:sz w:val="20"/>
                <w:szCs w:val="20"/>
              </w:rPr>
            </w:pPr>
            <w:r w:rsidRPr="00F96B7C">
              <w:rPr>
                <w:rFonts w:ascii="Times New Roman" w:hAnsi="Times New Roman"/>
                <w:color w:val="19161B"/>
                <w:sz w:val="20"/>
                <w:szCs w:val="20"/>
              </w:rPr>
              <w:t>požiadavkám tejto smernice v deklarovaných predpísaných pracovných podmienkach a v rámci špecifikovaného rušenia prostredia,</w:t>
            </w:r>
          </w:p>
          <w:p w:rsidR="00F858FF" w:rsidRPr="00F96B7C" w:rsidP="00A30212">
            <w:pPr>
              <w:pStyle w:val="CM4"/>
              <w:numPr>
                <w:numId w:val="11"/>
              </w:numPr>
              <w:bidi w:val="0"/>
              <w:ind w:left="454" w:hanging="227"/>
              <w:jc w:val="both"/>
              <w:rPr>
                <w:rFonts w:ascii="Times New Roman" w:hAnsi="Times New Roman"/>
                <w:color w:val="19161B"/>
                <w:sz w:val="20"/>
                <w:szCs w:val="20"/>
              </w:rPr>
            </w:pPr>
            <w:r w:rsidRPr="00F96B7C">
              <w:rPr>
                <w:rFonts w:ascii="Times New Roman" w:hAnsi="Times New Roman"/>
                <w:color w:val="19161B"/>
                <w:sz w:val="20"/>
                <w:szCs w:val="20"/>
              </w:rPr>
              <w:t>špecifikáciám životnosti pre plynomery, vodomery, merače tepla, ako aj pre meradlá množstva kvapalín okrem vody;</w:t>
            </w:r>
          </w:p>
          <w:p w:rsidR="00F858FF" w:rsidRPr="00F96B7C" w:rsidP="00A30212">
            <w:pPr>
              <w:pStyle w:val="CM4"/>
              <w:numPr>
                <w:numId w:val="10"/>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certifikátu EÚ skúšky typu alebo certifikátu EÚ preskúmania návrhu v súvislosti s meradlami, ktoré obsahujú súčasti identické so súčasťami použitými v návrhu.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30EB3" w:rsidP="00C30EB3">
            <w:pPr>
              <w:autoSpaceDE w:val="0"/>
              <w:autoSpaceDN w:val="0"/>
              <w:bidi w:val="0"/>
              <w:spacing w:before="0"/>
              <w:jc w:val="center"/>
              <w:rPr>
                <w:rFonts w:ascii="Times New Roman" w:hAnsi="Times New Roman"/>
                <w:sz w:val="20"/>
                <w:szCs w:val="20"/>
              </w:rPr>
            </w:pPr>
            <w:r>
              <w:rPr>
                <w:rFonts w:ascii="Times New Roman" w:hAnsi="Times New Roman"/>
                <w:sz w:val="20"/>
                <w:szCs w:val="20"/>
              </w:rPr>
              <w:t>§ 13</w:t>
            </w:r>
          </w:p>
          <w:p w:rsidR="006661BD" w:rsidRPr="00EE5D28" w:rsidP="00C30EB3">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O: 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30EB3" w:rsidRPr="00C30EB3" w:rsidP="00C30EB3">
            <w:pPr>
              <w:autoSpaceDE w:val="0"/>
              <w:autoSpaceDN w:val="0"/>
              <w:bidi w:val="0"/>
              <w:spacing w:before="0"/>
              <w:jc w:val="left"/>
              <w:rPr>
                <w:rFonts w:ascii="Times New Roman" w:hAnsi="Times New Roman"/>
                <w:sz w:val="20"/>
                <w:szCs w:val="20"/>
              </w:rPr>
            </w:pPr>
            <w:r>
              <w:rPr>
                <w:rFonts w:ascii="Times New Roman" w:hAnsi="Times New Roman"/>
                <w:sz w:val="20"/>
                <w:szCs w:val="20"/>
              </w:rPr>
              <w:t xml:space="preserve">(3) </w:t>
            </w:r>
            <w:r w:rsidRPr="00C30EB3">
              <w:rPr>
                <w:rFonts w:ascii="Times New Roman" w:hAnsi="Times New Roman"/>
                <w:sz w:val="20"/>
                <w:szCs w:val="20"/>
              </w:rPr>
              <w:t>Technická dokumentácia musí v rozsahu potrebnom na p</w:t>
            </w:r>
            <w:r w:rsidR="00D71C9F">
              <w:rPr>
                <w:rFonts w:ascii="Times New Roman" w:hAnsi="Times New Roman"/>
                <w:sz w:val="20"/>
                <w:szCs w:val="20"/>
              </w:rPr>
              <w:t xml:space="preserve">osúdenie a identifikáciu typu meradla </w:t>
            </w:r>
            <w:r w:rsidRPr="00C30EB3">
              <w:rPr>
                <w:rFonts w:ascii="Times New Roman" w:hAnsi="Times New Roman"/>
                <w:sz w:val="20"/>
                <w:szCs w:val="20"/>
              </w:rPr>
              <w:t>alebo meradla obsahovať tieto informácie:</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a)</w:t>
            </w:r>
            <w:r>
              <w:rPr>
                <w:rFonts w:ascii="Times New Roman" w:hAnsi="Times New Roman"/>
                <w:sz w:val="20"/>
                <w:szCs w:val="20"/>
              </w:rPr>
              <w:t xml:space="preserve"> </w:t>
            </w:r>
            <w:r w:rsidRPr="00C30EB3">
              <w:rPr>
                <w:rFonts w:ascii="Times New Roman" w:hAnsi="Times New Roman"/>
                <w:sz w:val="20"/>
                <w:szCs w:val="20"/>
              </w:rPr>
              <w:t>všeobecný opis meradla,</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b)</w:t>
            </w:r>
            <w:r>
              <w:rPr>
                <w:rFonts w:ascii="Times New Roman" w:hAnsi="Times New Roman"/>
                <w:sz w:val="20"/>
                <w:szCs w:val="20"/>
              </w:rPr>
              <w:t xml:space="preserve"> </w:t>
            </w:r>
            <w:r w:rsidRPr="00C30EB3">
              <w:rPr>
                <w:rFonts w:ascii="Times New Roman" w:hAnsi="Times New Roman"/>
                <w:sz w:val="20"/>
                <w:szCs w:val="20"/>
              </w:rPr>
              <w:t>koncepčné usporiadanie a výrobné výkresy a schémy komponentov, podzostáv, obvodov, atď.,</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c)</w:t>
            </w:r>
            <w:r>
              <w:rPr>
                <w:rFonts w:ascii="Times New Roman" w:hAnsi="Times New Roman"/>
                <w:sz w:val="20"/>
                <w:szCs w:val="20"/>
              </w:rPr>
              <w:t xml:space="preserve"> </w:t>
            </w:r>
            <w:r w:rsidRPr="00C30EB3">
              <w:rPr>
                <w:rFonts w:ascii="Times New Roman" w:hAnsi="Times New Roman"/>
                <w:sz w:val="20"/>
                <w:szCs w:val="20"/>
              </w:rPr>
              <w:t>výrobné postupy tak, aby zaručovali jednotnú výrobu</w:t>
            </w:r>
            <w:r w:rsidR="00D71C9F">
              <w:rPr>
                <w:rFonts w:ascii="Times New Roman" w:hAnsi="Times New Roman"/>
                <w:sz w:val="20"/>
                <w:szCs w:val="20"/>
              </w:rPr>
              <w:t xml:space="preserve"> meradla</w:t>
            </w:r>
            <w:r w:rsidRPr="00C30EB3">
              <w:rPr>
                <w:rFonts w:ascii="Times New Roman" w:hAnsi="Times New Roman"/>
                <w:sz w:val="20"/>
                <w:szCs w:val="20"/>
              </w:rPr>
              <w:t>,</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d)</w:t>
            </w:r>
            <w:r>
              <w:rPr>
                <w:rFonts w:ascii="Times New Roman" w:hAnsi="Times New Roman"/>
                <w:sz w:val="20"/>
                <w:szCs w:val="20"/>
              </w:rPr>
              <w:t xml:space="preserve"> </w:t>
            </w:r>
            <w:r w:rsidRPr="00C30EB3">
              <w:rPr>
                <w:rFonts w:ascii="Times New Roman" w:hAnsi="Times New Roman"/>
                <w:sz w:val="20"/>
                <w:szCs w:val="20"/>
              </w:rPr>
              <w:t>podľa potreby opis elektronických zariadení s nákresmi, schémami, vývojovými diagramami a všeobecné informácie o softvéri vysvetľujúce ich vlastnosti a činnosť,</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e)</w:t>
            </w:r>
            <w:r>
              <w:rPr>
                <w:rFonts w:ascii="Times New Roman" w:hAnsi="Times New Roman"/>
                <w:sz w:val="20"/>
                <w:szCs w:val="20"/>
              </w:rPr>
              <w:t xml:space="preserve"> </w:t>
            </w:r>
            <w:r w:rsidRPr="00C30EB3">
              <w:rPr>
                <w:rFonts w:ascii="Times New Roman" w:hAnsi="Times New Roman"/>
                <w:sz w:val="20"/>
                <w:szCs w:val="20"/>
              </w:rPr>
              <w:t>opis a výklad potrebný na pochopenie informácií uvedených v písmenách b), c) a d) vrátane činnosti meradla,</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f)</w:t>
            </w:r>
            <w:r>
              <w:rPr>
                <w:rFonts w:ascii="Times New Roman" w:hAnsi="Times New Roman"/>
                <w:sz w:val="20"/>
                <w:szCs w:val="20"/>
              </w:rPr>
              <w:t xml:space="preserve"> </w:t>
            </w:r>
            <w:r w:rsidRPr="00C30EB3">
              <w:rPr>
                <w:rFonts w:ascii="Times New Roman" w:hAnsi="Times New Roman"/>
                <w:sz w:val="20"/>
                <w:szCs w:val="20"/>
              </w:rPr>
              <w:t>zoznam úplne alebo čiastočne použitých harmonizovaných tec</w:t>
            </w:r>
            <w:r w:rsidR="00D71C9F">
              <w:rPr>
                <w:rFonts w:ascii="Times New Roman" w:hAnsi="Times New Roman"/>
                <w:sz w:val="20"/>
                <w:szCs w:val="20"/>
              </w:rPr>
              <w:t xml:space="preserve">hnických noriem </w:t>
            </w:r>
            <w:r w:rsidRPr="00C30EB3">
              <w:rPr>
                <w:rFonts w:ascii="Times New Roman" w:hAnsi="Times New Roman"/>
                <w:sz w:val="20"/>
                <w:szCs w:val="20"/>
              </w:rPr>
              <w:t>alebo normatívnych dokumentov,</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g)</w:t>
            </w:r>
            <w:r>
              <w:rPr>
                <w:rFonts w:ascii="Times New Roman" w:hAnsi="Times New Roman"/>
                <w:sz w:val="20"/>
                <w:szCs w:val="20"/>
              </w:rPr>
              <w:t xml:space="preserve"> </w:t>
            </w:r>
            <w:r w:rsidRPr="00C30EB3">
              <w:rPr>
                <w:rFonts w:ascii="Times New Roman" w:hAnsi="Times New Roman"/>
                <w:sz w:val="20"/>
                <w:szCs w:val="20"/>
              </w:rPr>
              <w:t xml:space="preserve">opis riešení prijatých s cieľom splniť základné požiadavky tam, kde </w:t>
            </w:r>
            <w:r w:rsidR="00D71C9F">
              <w:rPr>
                <w:rFonts w:ascii="Times New Roman" w:hAnsi="Times New Roman"/>
                <w:sz w:val="20"/>
                <w:szCs w:val="20"/>
              </w:rPr>
              <w:t xml:space="preserve">harmonizované technické normy </w:t>
            </w:r>
            <w:r w:rsidRPr="00C30EB3">
              <w:rPr>
                <w:rFonts w:ascii="Times New Roman" w:hAnsi="Times New Roman"/>
                <w:sz w:val="20"/>
                <w:szCs w:val="20"/>
              </w:rPr>
              <w:t>alebo normatívne dokumenty neboli použité, vrátane zoznamu iných príslušných technických špecifikácií, ktoré sa uplatnili,</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h)</w:t>
            </w:r>
            <w:r>
              <w:rPr>
                <w:rFonts w:ascii="Times New Roman" w:hAnsi="Times New Roman"/>
                <w:sz w:val="20"/>
                <w:szCs w:val="20"/>
              </w:rPr>
              <w:t xml:space="preserve"> </w:t>
            </w:r>
            <w:r w:rsidRPr="00C30EB3">
              <w:rPr>
                <w:rFonts w:ascii="Times New Roman" w:hAnsi="Times New Roman"/>
                <w:sz w:val="20"/>
                <w:szCs w:val="20"/>
              </w:rPr>
              <w:t>výsledky</w:t>
            </w:r>
            <w:r w:rsidR="00D71C9F">
              <w:rPr>
                <w:rFonts w:ascii="Times New Roman" w:hAnsi="Times New Roman"/>
                <w:sz w:val="20"/>
                <w:szCs w:val="20"/>
              </w:rPr>
              <w:t xml:space="preserve"> konštrukčných výpočtov, skúšok,</w:t>
            </w:r>
            <w:r w:rsidRPr="00C30EB3">
              <w:rPr>
                <w:rFonts w:ascii="Times New Roman" w:hAnsi="Times New Roman"/>
                <w:sz w:val="20"/>
                <w:szCs w:val="20"/>
              </w:rPr>
              <w:t xml:space="preserve"> a pod.,</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i)</w:t>
            </w:r>
            <w:r>
              <w:rPr>
                <w:rFonts w:ascii="Times New Roman" w:hAnsi="Times New Roman"/>
                <w:sz w:val="20"/>
                <w:szCs w:val="20"/>
              </w:rPr>
              <w:t xml:space="preserve"> </w:t>
            </w:r>
            <w:r w:rsidRPr="00C30EB3">
              <w:rPr>
                <w:rFonts w:ascii="Times New Roman" w:hAnsi="Times New Roman"/>
                <w:sz w:val="20"/>
                <w:szCs w:val="20"/>
              </w:rPr>
              <w:t>výsledky príslušných skúšok, ak sú potrebné na preukázanie sku</w:t>
            </w:r>
            <w:r w:rsidR="00D71C9F">
              <w:rPr>
                <w:rFonts w:ascii="Times New Roman" w:hAnsi="Times New Roman"/>
                <w:sz w:val="20"/>
                <w:szCs w:val="20"/>
              </w:rPr>
              <w:t xml:space="preserve">točnosti, že daný typ meradla </w:t>
            </w:r>
            <w:r w:rsidRPr="00C30EB3">
              <w:rPr>
                <w:rFonts w:ascii="Times New Roman" w:hAnsi="Times New Roman"/>
                <w:sz w:val="20"/>
                <w:szCs w:val="20"/>
              </w:rPr>
              <w:t>alebo meradlá zodpovedajú</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1.</w:t>
            </w:r>
            <w:r>
              <w:rPr>
                <w:rFonts w:ascii="Times New Roman" w:hAnsi="Times New Roman"/>
                <w:sz w:val="20"/>
                <w:szCs w:val="20"/>
              </w:rPr>
              <w:t xml:space="preserve"> </w:t>
            </w:r>
            <w:r w:rsidRPr="00C30EB3">
              <w:rPr>
                <w:rFonts w:ascii="Times New Roman" w:hAnsi="Times New Roman"/>
                <w:sz w:val="20"/>
                <w:szCs w:val="20"/>
              </w:rPr>
              <w:t xml:space="preserve">požiadavkám </w:t>
            </w:r>
            <w:r w:rsidR="00D71C9F">
              <w:rPr>
                <w:rFonts w:ascii="Times New Roman" w:hAnsi="Times New Roman"/>
                <w:sz w:val="20"/>
                <w:szCs w:val="20"/>
              </w:rPr>
              <w:t xml:space="preserve">podľa </w:t>
            </w:r>
            <w:r w:rsidRPr="00C30EB3">
              <w:rPr>
                <w:rFonts w:ascii="Times New Roman" w:hAnsi="Times New Roman"/>
                <w:sz w:val="20"/>
                <w:szCs w:val="20"/>
              </w:rPr>
              <w:t>tohto nariadenia vlády v deklarovaných predpísaných pracovných podmienkach a v rámci špecifikovaného rušenia prostredia,</w:t>
            </w:r>
          </w:p>
          <w:p w:rsidR="00C30EB3" w:rsidRPr="00C30EB3" w:rsidP="00C30EB3">
            <w:pPr>
              <w:autoSpaceDE w:val="0"/>
              <w:autoSpaceDN w:val="0"/>
              <w:bidi w:val="0"/>
              <w:spacing w:before="0"/>
              <w:jc w:val="left"/>
              <w:rPr>
                <w:rFonts w:ascii="Times New Roman" w:hAnsi="Times New Roman"/>
                <w:sz w:val="20"/>
                <w:szCs w:val="20"/>
              </w:rPr>
            </w:pPr>
            <w:r w:rsidRPr="00C30EB3">
              <w:rPr>
                <w:rFonts w:ascii="Times New Roman" w:hAnsi="Times New Roman"/>
                <w:sz w:val="20"/>
                <w:szCs w:val="20"/>
              </w:rPr>
              <w:t>2.</w:t>
            </w:r>
            <w:r>
              <w:rPr>
                <w:rFonts w:ascii="Times New Roman" w:hAnsi="Times New Roman"/>
                <w:sz w:val="20"/>
                <w:szCs w:val="20"/>
              </w:rPr>
              <w:t xml:space="preserve"> </w:t>
            </w:r>
            <w:r w:rsidRPr="00C30EB3">
              <w:rPr>
                <w:rFonts w:ascii="Times New Roman" w:hAnsi="Times New Roman"/>
                <w:sz w:val="20"/>
                <w:szCs w:val="20"/>
              </w:rPr>
              <w:t>špecifikáciám životnosti pre plynomery, vodomery, merače tepla, ako aj pre meradlá množstva kvapalín okrem vody,</w:t>
            </w:r>
          </w:p>
          <w:p w:rsidR="00F70382" w:rsidRPr="00FC2B97" w:rsidP="00C30EB3">
            <w:pPr>
              <w:autoSpaceDE w:val="0"/>
              <w:autoSpaceDN w:val="0"/>
              <w:bidi w:val="0"/>
              <w:spacing w:before="0"/>
              <w:jc w:val="left"/>
              <w:rPr>
                <w:rFonts w:ascii="Times New Roman" w:hAnsi="Times New Roman"/>
                <w:sz w:val="20"/>
                <w:szCs w:val="20"/>
              </w:rPr>
            </w:pPr>
            <w:r w:rsidRPr="00C30EB3" w:rsidR="00C30EB3">
              <w:rPr>
                <w:rFonts w:ascii="Times New Roman" w:hAnsi="Times New Roman"/>
                <w:sz w:val="20"/>
                <w:szCs w:val="20"/>
              </w:rPr>
              <w:t>j)</w:t>
            </w:r>
            <w:r w:rsidR="00C30EB3">
              <w:rPr>
                <w:rFonts w:ascii="Times New Roman" w:hAnsi="Times New Roman"/>
                <w:sz w:val="20"/>
                <w:szCs w:val="20"/>
              </w:rPr>
              <w:t xml:space="preserve"> </w:t>
            </w:r>
            <w:r w:rsidRPr="00C30EB3" w:rsidR="00C30EB3">
              <w:rPr>
                <w:rFonts w:ascii="Times New Roman" w:hAnsi="Times New Roman"/>
                <w:sz w:val="20"/>
                <w:szCs w:val="20"/>
              </w:rPr>
              <w:t>certifikáty EÚ skúšky typu alebo certifikáty EÚ preskúmania návrhu v súvislosti s meradlami, ktoré obsahujú súčasti identické so súčasťami použitými v návrhu.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Č:18</w:t>
            </w:r>
          </w:p>
          <w:p w:rsidR="00F70382" w:rsidRPr="00EE5D28" w:rsidP="001F4494">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F858FF">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Výrobca určí, kde sa umiestnia plomby a označenia.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6661BD">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 13</w:t>
            </w:r>
          </w:p>
          <w:p w:rsidR="00C30EB3" w:rsidRPr="00EE5D28" w:rsidP="006661BD">
            <w:pPr>
              <w:autoSpaceDE w:val="0"/>
              <w:autoSpaceDN w:val="0"/>
              <w:bidi w:val="0"/>
              <w:spacing w:before="0"/>
              <w:jc w:val="center"/>
              <w:rPr>
                <w:rFonts w:ascii="Times New Roman" w:hAnsi="Times New Roman"/>
                <w:sz w:val="20"/>
                <w:szCs w:val="20"/>
              </w:rPr>
            </w:pPr>
            <w:r>
              <w:rPr>
                <w:rFonts w:ascii="Times New Roman" w:hAnsi="Times New Roman"/>
                <w:sz w:val="20"/>
                <w:szCs w:val="20"/>
              </w:rPr>
              <w:t>O: 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7834D6">
            <w:pPr>
              <w:autoSpaceDE w:val="0"/>
              <w:autoSpaceDN w:val="0"/>
              <w:bidi w:val="0"/>
              <w:spacing w:before="0"/>
              <w:jc w:val="left"/>
              <w:rPr>
                <w:rFonts w:ascii="Times New Roman" w:hAnsi="Times New Roman"/>
                <w:sz w:val="20"/>
                <w:szCs w:val="20"/>
              </w:rPr>
            </w:pPr>
            <w:r w:rsidR="00C30EB3">
              <w:rPr>
                <w:rFonts w:ascii="Times New Roman" w:hAnsi="Times New Roman"/>
                <w:sz w:val="20"/>
                <w:szCs w:val="20"/>
              </w:rPr>
              <w:t xml:space="preserve">(4) </w:t>
            </w:r>
            <w:r w:rsidRPr="00C30EB3" w:rsidR="00C30EB3">
              <w:rPr>
                <w:rFonts w:ascii="Times New Roman" w:hAnsi="Times New Roman"/>
                <w:sz w:val="20"/>
                <w:szCs w:val="20"/>
              </w:rPr>
              <w:t>Výrobca určí, kde sa umiestnia zabezpečovacie značky a označenia.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Č:18</w:t>
            </w:r>
          </w:p>
          <w:p w:rsidR="00F70382" w:rsidRPr="00EE5D28" w:rsidP="001F4494">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F858FF">
              <w:rPr>
                <w:rFonts w:ascii="Times New Roman" w:hAnsi="Times New Roman"/>
                <w:sz w:val="20"/>
                <w:szCs w:val="20"/>
              </w:rPr>
              <w:t>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V relevantných prípadoch výrobca uvedie podmienky pre kompatibilitu s rozhraniami a s podzostavami.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6661BD">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 13</w:t>
            </w:r>
          </w:p>
          <w:p w:rsidR="00C30EB3" w:rsidRPr="00EE5D28" w:rsidP="006661BD">
            <w:pPr>
              <w:autoSpaceDE w:val="0"/>
              <w:autoSpaceDN w:val="0"/>
              <w:bidi w:val="0"/>
              <w:spacing w:before="0"/>
              <w:jc w:val="center"/>
              <w:rPr>
                <w:rFonts w:ascii="Times New Roman" w:hAnsi="Times New Roman"/>
                <w:sz w:val="20"/>
                <w:szCs w:val="20"/>
              </w:rPr>
            </w:pPr>
            <w:r>
              <w:rPr>
                <w:rFonts w:ascii="Times New Roman" w:hAnsi="Times New Roman"/>
                <w:sz w:val="20"/>
                <w:szCs w:val="20"/>
              </w:rPr>
              <w:t>O: 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9E6E1B">
            <w:pPr>
              <w:autoSpaceDE w:val="0"/>
              <w:autoSpaceDN w:val="0"/>
              <w:bidi w:val="0"/>
              <w:spacing w:before="0"/>
              <w:jc w:val="left"/>
              <w:rPr>
                <w:rFonts w:ascii="Times New Roman" w:hAnsi="Times New Roman"/>
                <w:sz w:val="20"/>
                <w:szCs w:val="20"/>
              </w:rPr>
            </w:pPr>
            <w:r w:rsidR="00C30EB3">
              <w:rPr>
                <w:rFonts w:ascii="Times New Roman" w:hAnsi="Times New Roman"/>
                <w:sz w:val="20"/>
                <w:szCs w:val="20"/>
              </w:rPr>
              <w:t xml:space="preserve">(5) </w:t>
            </w:r>
            <w:r w:rsidRPr="00C30EB3" w:rsidR="00C30EB3">
              <w:rPr>
                <w:rFonts w:ascii="Times New Roman" w:hAnsi="Times New Roman"/>
                <w:sz w:val="20"/>
                <w:szCs w:val="20"/>
              </w:rPr>
              <w:t>Výrobca v relevantných prípadoch uvedie podmienky kompatibility s rozhraniami a s podzostavami.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C30EB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Č:19</w:t>
            </w:r>
          </w:p>
          <w:p w:rsidR="00F70382" w:rsidRPr="00EE5D28" w:rsidP="001F4494">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F858FF">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EÚ vyhlásenie o zhode potvrdzuje, že bolo preukázané splnenie základných požiadaviek uvedených v prílohe I a v príslušných osobitných prílohách pre meradlá.</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70382" w:rsidP="006661BD">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 14</w:t>
            </w:r>
          </w:p>
          <w:p w:rsidR="007677EB" w:rsidRPr="00EE5D28" w:rsidP="006661BD">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785F55">
            <w:pPr>
              <w:autoSpaceDE w:val="0"/>
              <w:autoSpaceDN w:val="0"/>
              <w:bidi w:val="0"/>
              <w:spacing w:before="0"/>
              <w:rPr>
                <w:rFonts w:ascii="Times New Roman" w:hAnsi="Times New Roman"/>
                <w:sz w:val="20"/>
                <w:szCs w:val="20"/>
              </w:rPr>
            </w:pPr>
            <w:r w:rsidR="00C30EB3">
              <w:rPr>
                <w:rFonts w:ascii="Times New Roman" w:hAnsi="Times New Roman"/>
                <w:sz w:val="20"/>
                <w:szCs w:val="20"/>
              </w:rPr>
              <w:t xml:space="preserve">(1) </w:t>
            </w:r>
            <w:r w:rsidRPr="007677EB" w:rsidR="007677EB">
              <w:rPr>
                <w:rFonts w:ascii="Times New Roman" w:hAnsi="Times New Roman"/>
                <w:sz w:val="20"/>
                <w:szCs w:val="20"/>
              </w:rPr>
              <w:t>EÚ vyhlásenie o zhode potvrdzuje, že bolo preukázané splnenie základných požiadaviek</w:t>
            </w:r>
            <w:r w:rsidRPr="00C30EB3" w:rsidR="00C30EB3">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Č:19</w:t>
            </w:r>
          </w:p>
          <w:p w:rsidR="00F70382" w:rsidRPr="00EE5D28" w:rsidP="001F4494">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F858FF">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226728">
            <w:pPr>
              <w:pStyle w:val="tl10ptPodaokraja"/>
              <w:autoSpaceDE/>
              <w:autoSpaceDN/>
              <w:bidi w:val="0"/>
              <w:ind w:right="63"/>
              <w:rPr>
                <w:rFonts w:ascii="Times New Roman" w:hAnsi="Times New Roman"/>
              </w:rPr>
            </w:pPr>
            <w:r w:rsidRPr="00F96B7C" w:rsidR="00F858FF">
              <w:rPr>
                <w:rFonts w:ascii="Times New Roman" w:hAnsi="Times New Roman"/>
                <w:color w:val="19161B"/>
              </w:rPr>
              <w:t xml:space="preserve">EÚ vyhlásenie o zhode sa vypracúva podľa vzoru stanoveného v prílohe XIII, obsahuje prvky uvedené v príslušných moduloch stanovených v prílohe II a musí sa neustále aktualizovať. Prekladá sa do jazyka </w:t>
            </w:r>
            <w:r w:rsidR="00226728">
              <w:rPr>
                <w:rFonts w:ascii="Times New Roman" w:hAnsi="Times New Roman"/>
                <w:color w:val="19161B"/>
              </w:rPr>
              <w:t>alebo jazykov požadovaných člen</w:t>
            </w:r>
            <w:r w:rsidRPr="00F96B7C" w:rsidR="00F858FF">
              <w:rPr>
                <w:rFonts w:ascii="Times New Roman" w:hAnsi="Times New Roman"/>
                <w:color w:val="19161B"/>
              </w:rPr>
              <w:t>ským štátom, v ktorom sa meradlo uvádza na trh alebo sa na ňom sprístupňuje.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7EB" w:rsidP="007677EB">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6661BD" w:rsidRPr="00EE5D28" w:rsidP="007677EB">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O: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785F55">
            <w:pPr>
              <w:autoSpaceDE w:val="0"/>
              <w:autoSpaceDN w:val="0"/>
              <w:bidi w:val="0"/>
              <w:spacing w:before="0"/>
              <w:rPr>
                <w:rFonts w:ascii="Times New Roman" w:hAnsi="Times New Roman"/>
                <w:sz w:val="20"/>
                <w:szCs w:val="20"/>
              </w:rPr>
            </w:pPr>
            <w:r w:rsidR="00C30EB3">
              <w:rPr>
                <w:rFonts w:ascii="Times New Roman" w:hAnsi="Times New Roman"/>
                <w:sz w:val="20"/>
                <w:szCs w:val="20"/>
              </w:rPr>
              <w:t xml:space="preserve">(2) </w:t>
            </w:r>
            <w:r w:rsidRPr="007677EB" w:rsidR="007677EB">
              <w:rPr>
                <w:rFonts w:ascii="Times New Roman" w:hAnsi="Times New Roman"/>
                <w:sz w:val="20"/>
                <w:szCs w:val="20"/>
              </w:rPr>
              <w:t>Rozsah EÚ vyhlásenia o zho</w:t>
            </w:r>
            <w:r w:rsidR="00785F55">
              <w:rPr>
                <w:rFonts w:ascii="Times New Roman" w:hAnsi="Times New Roman"/>
                <w:sz w:val="20"/>
                <w:szCs w:val="20"/>
              </w:rPr>
              <w:t>de je ustanovený v prílohe XIII smernice</w:t>
            </w:r>
            <w:r w:rsidRPr="007677EB" w:rsidR="007677EB">
              <w:rPr>
                <w:rFonts w:ascii="Times New Roman" w:hAnsi="Times New Roman"/>
                <w:sz w:val="20"/>
                <w:szCs w:val="20"/>
              </w:rPr>
              <w:t>. EÚ vyhlásenie o zhode obsahuje náležitosti uvedené v</w:t>
            </w:r>
            <w:r w:rsidR="00785F55">
              <w:rPr>
                <w:rFonts w:ascii="Times New Roman" w:hAnsi="Times New Roman"/>
                <w:sz w:val="20"/>
                <w:szCs w:val="20"/>
              </w:rPr>
              <w:t> postupoch posudzovania zhody ustanovených v prílohe II smernice</w:t>
            </w:r>
            <w:r w:rsidRPr="007677EB" w:rsidR="007677EB">
              <w:rPr>
                <w:rFonts w:ascii="Times New Roman" w:hAnsi="Times New Roman"/>
                <w:sz w:val="20"/>
                <w:szCs w:val="20"/>
              </w:rPr>
              <w:t xml:space="preserve"> a je pravidelne aktualizované. EÚ vyhlásenie o zhode pre meradlo, ktoré bolo uvedené na trh alebo sprístupnené na trhu v Slovenskej republike, sa vyhotovuje v štátnom jazyku alebo sa do štátneho jazyka preloží</w:t>
            </w:r>
            <w:r w:rsidRPr="00C30EB3" w:rsidR="00C30EB3">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2E4576">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Č:19</w:t>
            </w:r>
          </w:p>
          <w:p w:rsidR="00F70382" w:rsidRPr="00EE5D28" w:rsidP="001F4494">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F858FF">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Ak sa na meradlo vzťahuje viac ako jeden akt Únie, ktorý vyžaduje EÚ vyhlásenie o zhode, vypracuje sa jediné EÚ vyhlásenie o zhode zohľadňujúce všetky tieto akty Únie. Uvedené vyhlásenie identifikuje príslušné akty Únie vrátane odkazov na ich uverejnenie.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7EB" w:rsidP="007677EB">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6661BD" w:rsidRPr="00EE5D28" w:rsidP="007677EB">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O: 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C30EB3">
            <w:pPr>
              <w:autoSpaceDE w:val="0"/>
              <w:autoSpaceDN w:val="0"/>
              <w:bidi w:val="0"/>
              <w:spacing w:before="0"/>
              <w:rPr>
                <w:rFonts w:ascii="Times New Roman" w:hAnsi="Times New Roman"/>
                <w:sz w:val="20"/>
                <w:szCs w:val="20"/>
              </w:rPr>
            </w:pPr>
            <w:r w:rsidR="00785F55">
              <w:rPr>
                <w:rFonts w:ascii="Times New Roman" w:hAnsi="Times New Roman"/>
                <w:sz w:val="20"/>
                <w:szCs w:val="20"/>
              </w:rPr>
              <w:t xml:space="preserve">(3) </w:t>
            </w:r>
            <w:r w:rsidRPr="00785F55" w:rsidR="00785F55">
              <w:rPr>
                <w:rFonts w:ascii="Times New Roman" w:hAnsi="Times New Roman"/>
                <w:sz w:val="20"/>
                <w:szCs w:val="20"/>
              </w:rPr>
              <w:t>Ak sa na meradlo vzťahuje viac všeobecne záväzných právnych predpisov, ktoré požadujú vypracovanie EÚ vyhlásenia o zhode, vypracuje sa jediné EÚ vyhlásenie o zhode, v ktorom sa uvedú právne záväzné akty Európskej únie a všeobecne záväzné právne predpisy, ktorými sa právne záväzné akty Európskej únie prebrali do právneho poriadku Slovenskej republiky.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918"/>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Č:19</w:t>
            </w:r>
          </w:p>
          <w:p w:rsidR="00F70382" w:rsidRPr="00EE5D28" w:rsidP="001F4494">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F858FF">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Vypracovaním EÚ vyhlásenia o zhode výrobca preberá zodpovednosť za súlad meradla s požiadavkami stanovenými v tejto smernici.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7EB" w:rsidP="007677EB">
            <w:pPr>
              <w:autoSpaceDE w:val="0"/>
              <w:autoSpaceDN w:val="0"/>
              <w:bidi w:val="0"/>
              <w:spacing w:before="0"/>
              <w:jc w:val="center"/>
              <w:rPr>
                <w:rFonts w:ascii="Times New Roman" w:hAnsi="Times New Roman"/>
                <w:sz w:val="20"/>
                <w:szCs w:val="20"/>
              </w:rPr>
            </w:pPr>
            <w:r>
              <w:rPr>
                <w:rFonts w:ascii="Times New Roman" w:hAnsi="Times New Roman"/>
                <w:sz w:val="20"/>
                <w:szCs w:val="20"/>
              </w:rPr>
              <w:t>§ 14</w:t>
            </w:r>
          </w:p>
          <w:p w:rsidR="00F70382" w:rsidRPr="00EE5D28" w:rsidP="007677EB">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O: 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FC2B97" w:rsidP="003F23F8">
            <w:pPr>
              <w:autoSpaceDE w:val="0"/>
              <w:autoSpaceDN w:val="0"/>
              <w:bidi w:val="0"/>
              <w:spacing w:before="0"/>
              <w:jc w:val="left"/>
              <w:rPr>
                <w:rFonts w:ascii="Times New Roman" w:hAnsi="Times New Roman"/>
                <w:sz w:val="20"/>
                <w:szCs w:val="20"/>
              </w:rPr>
            </w:pPr>
            <w:r w:rsidR="007677EB">
              <w:rPr>
                <w:rFonts w:ascii="Times New Roman" w:hAnsi="Times New Roman"/>
                <w:sz w:val="20"/>
                <w:szCs w:val="20"/>
              </w:rPr>
              <w:t xml:space="preserve">(4) </w:t>
            </w:r>
            <w:r w:rsidRPr="007677EB" w:rsidR="007677EB">
              <w:rPr>
                <w:rFonts w:ascii="Times New Roman" w:hAnsi="Times New Roman"/>
                <w:sz w:val="20"/>
                <w:szCs w:val="20"/>
              </w:rPr>
              <w:t>Vy</w:t>
            </w:r>
            <w:r w:rsidR="003F23F8">
              <w:rPr>
                <w:rFonts w:ascii="Times New Roman" w:hAnsi="Times New Roman"/>
                <w:sz w:val="20"/>
                <w:szCs w:val="20"/>
              </w:rPr>
              <w:t>daním</w:t>
            </w:r>
            <w:r w:rsidRPr="007677EB" w:rsidR="007677EB">
              <w:rPr>
                <w:rFonts w:ascii="Times New Roman" w:hAnsi="Times New Roman"/>
                <w:sz w:val="20"/>
                <w:szCs w:val="20"/>
              </w:rPr>
              <w:t xml:space="preserve"> EÚ vyhlásenia o zhode výrobca preberá zodpovednosť za </w:t>
            </w:r>
            <w:r w:rsidR="003F23F8">
              <w:rPr>
                <w:rFonts w:ascii="Times New Roman" w:hAnsi="Times New Roman"/>
                <w:sz w:val="20"/>
                <w:szCs w:val="20"/>
              </w:rPr>
              <w:t xml:space="preserve">zhodu </w:t>
            </w:r>
            <w:r w:rsidRPr="007677EB" w:rsidR="007677EB">
              <w:rPr>
                <w:rFonts w:ascii="Times New Roman" w:hAnsi="Times New Roman"/>
                <w:sz w:val="20"/>
                <w:szCs w:val="20"/>
              </w:rPr>
              <w:t xml:space="preserve">meradla s požiadavkami </w:t>
            </w:r>
            <w:r w:rsidR="003F23F8">
              <w:rPr>
                <w:rFonts w:ascii="Times New Roman" w:hAnsi="Times New Roman"/>
                <w:sz w:val="20"/>
                <w:szCs w:val="20"/>
              </w:rPr>
              <w:t>podľa tohto nariadenia</w:t>
            </w:r>
            <w:r w:rsidRPr="007677EB" w:rsidR="007677EB">
              <w:rPr>
                <w:rFonts w:ascii="Times New Roman" w:hAnsi="Times New Roman"/>
                <w:sz w:val="20"/>
                <w:szCs w:val="20"/>
              </w:rPr>
              <w:t xml:space="preserve"> vlády.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BB7959" w:rsidP="00BB7959">
            <w:pPr>
              <w:bidi w:val="0"/>
              <w:rPr>
                <w:rFonts w:ascii="Times New Roman" w:hAnsi="Times New Roman"/>
                <w:sz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Č:20</w:t>
            </w:r>
          </w:p>
          <w:p w:rsidR="00F70382" w:rsidRPr="00EE5D28" w:rsidP="00F858FF">
            <w:pPr>
              <w:autoSpaceDE w:val="0"/>
              <w:autoSpaceDN w:val="0"/>
              <w:bidi w:val="0"/>
              <w:spacing w:before="0"/>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F858FF">
            <w:pPr>
              <w:pStyle w:val="CM4"/>
              <w:bidi w:val="0"/>
              <w:jc w:val="both"/>
              <w:rPr>
                <w:rFonts w:ascii="Times New Roman" w:hAnsi="Times New Roman"/>
                <w:color w:val="19161B"/>
                <w:sz w:val="20"/>
                <w:szCs w:val="20"/>
              </w:rPr>
            </w:pPr>
            <w:r w:rsidRPr="00F96B7C" w:rsidR="00F858FF">
              <w:rPr>
                <w:rFonts w:ascii="Times New Roman" w:hAnsi="Times New Roman"/>
                <w:color w:val="19161B"/>
                <w:sz w:val="20"/>
                <w:szCs w:val="20"/>
              </w:rPr>
              <w:t>Zhoda meradla s touto smernicou sa vyznačuje umiestnením označenia CE na meradle a doplnkového metrologického označenia naň podľa článku 21.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7EB" w:rsidP="007677EB">
            <w:pPr>
              <w:autoSpaceDE w:val="0"/>
              <w:autoSpaceDN w:val="0"/>
              <w:bidi w:val="0"/>
              <w:spacing w:before="0"/>
              <w:jc w:val="center"/>
              <w:rPr>
                <w:rFonts w:ascii="Times New Roman" w:hAnsi="Times New Roman"/>
                <w:sz w:val="20"/>
                <w:szCs w:val="20"/>
              </w:rPr>
            </w:pPr>
            <w:r>
              <w:rPr>
                <w:rFonts w:ascii="Times New Roman" w:hAnsi="Times New Roman"/>
                <w:sz w:val="20"/>
                <w:szCs w:val="20"/>
              </w:rPr>
              <w:t>§ 15</w:t>
            </w:r>
          </w:p>
          <w:p w:rsidR="00F70382" w:rsidRPr="00EE5D28" w:rsidP="007677EB">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677EB">
            <w:pPr>
              <w:pStyle w:val="odsek"/>
              <w:bidi w:val="0"/>
              <w:spacing w:before="0" w:after="0"/>
              <w:ind w:firstLine="0"/>
              <w:rPr>
                <w:rFonts w:ascii="Times New Roman" w:hAnsi="Times New Roman"/>
                <w:sz w:val="20"/>
                <w:szCs w:val="20"/>
              </w:rPr>
            </w:pPr>
            <w:r w:rsidR="003F23F8">
              <w:rPr>
                <w:rFonts w:ascii="Times New Roman" w:hAnsi="Times New Roman"/>
                <w:sz w:val="20"/>
                <w:szCs w:val="20"/>
              </w:rPr>
              <w:t xml:space="preserve">(1) </w:t>
            </w:r>
            <w:r w:rsidRPr="003F23F8" w:rsidR="003F23F8">
              <w:rPr>
                <w:rFonts w:ascii="Times New Roman" w:hAnsi="Times New Roman"/>
                <w:sz w:val="20"/>
                <w:szCs w:val="20"/>
              </w:rPr>
              <w:t>Označenie CE sa na meradlo umiestni podľa všeobecných zásad us</w:t>
            </w:r>
            <w:r w:rsidR="003F23F8">
              <w:rPr>
                <w:rFonts w:ascii="Times New Roman" w:hAnsi="Times New Roman"/>
                <w:sz w:val="20"/>
                <w:szCs w:val="20"/>
              </w:rPr>
              <w:t>tanovených osobitným predpisom,</w:t>
            </w:r>
            <w:r w:rsidR="003F23F8">
              <w:rPr>
                <w:rFonts w:ascii="Times New Roman" w:hAnsi="Times New Roman"/>
                <w:sz w:val="20"/>
                <w:szCs w:val="20"/>
                <w:vertAlign w:val="superscript"/>
              </w:rPr>
              <w:t>18</w:t>
            </w:r>
            <w:r w:rsidRPr="003F23F8" w:rsidR="003F23F8">
              <w:rPr>
                <w:rFonts w:ascii="Times New Roman" w:hAnsi="Times New Roman"/>
                <w:sz w:val="20"/>
                <w:szCs w:val="20"/>
              </w:rPr>
              <w:t>) spolu s doplnkovým metrologickým označením, viditeľne, čitateľne a nezmazateľne pred uvedením meradla na trh. Ak to povaha meradla neumožňuje alebo nezaručuje, umiestnia sa na obale, ak existuje, alebo v sprievodnej dokumentácii.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677E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r w:rsidR="003F23F8">
              <w:rPr>
                <w:rFonts w:ascii="Times New Roman" w:hAnsi="Times New Roman"/>
                <w:b w:val="0"/>
                <w:bCs w:val="0"/>
                <w:sz w:val="20"/>
                <w:szCs w:val="20"/>
                <w:vertAlign w:val="superscript"/>
              </w:rPr>
              <w:t>18</w:t>
            </w:r>
            <w:r w:rsidRPr="003F23F8" w:rsidR="003F23F8">
              <w:rPr>
                <w:rFonts w:ascii="Times New Roman" w:hAnsi="Times New Roman"/>
                <w:b w:val="0"/>
                <w:bCs w:val="0"/>
                <w:sz w:val="20"/>
                <w:szCs w:val="20"/>
              </w:rPr>
              <w:t>) Čl. 30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Č:21</w:t>
            </w:r>
          </w:p>
          <w:p w:rsidR="00F70382" w:rsidRPr="00EE5D28" w:rsidP="001F4494">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F858FF">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Označenie CE sa riadi všeobecnými zásadami stanovenými v článku 30 nariadenia (ES) č. 765/2008.</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6B7B" w:rsidP="00136B7B">
            <w:pPr>
              <w:autoSpaceDE w:val="0"/>
              <w:autoSpaceDN w:val="0"/>
              <w:bidi w:val="0"/>
              <w:spacing w:before="0"/>
              <w:jc w:val="center"/>
              <w:rPr>
                <w:rFonts w:ascii="Times New Roman" w:hAnsi="Times New Roman"/>
                <w:sz w:val="20"/>
                <w:szCs w:val="20"/>
              </w:rPr>
            </w:pPr>
            <w:r>
              <w:rPr>
                <w:rFonts w:ascii="Times New Roman" w:hAnsi="Times New Roman"/>
                <w:sz w:val="20"/>
                <w:szCs w:val="20"/>
              </w:rPr>
              <w:t>§ 15</w:t>
            </w:r>
          </w:p>
          <w:p w:rsidR="00F70382" w:rsidRPr="00EE5D28" w:rsidP="00136B7B">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odsek"/>
              <w:bidi w:val="0"/>
              <w:spacing w:before="0" w:after="0"/>
              <w:ind w:firstLine="0"/>
              <w:rPr>
                <w:rFonts w:ascii="Times New Roman" w:hAnsi="Times New Roman"/>
                <w:sz w:val="20"/>
                <w:szCs w:val="20"/>
              </w:rPr>
            </w:pPr>
            <w:r w:rsidRPr="003F23F8" w:rsidR="003F23F8">
              <w:rPr>
                <w:rFonts w:ascii="Times New Roman" w:hAnsi="Times New Roman"/>
                <w:sz w:val="20"/>
                <w:szCs w:val="20"/>
              </w:rPr>
              <w:t>(1) Označenie CE sa na meradlo umiestni podľa všeobecných zásad ustanovených osobitným predpisom,</w:t>
            </w:r>
            <w:r w:rsidRPr="003F23F8" w:rsidR="003F23F8">
              <w:rPr>
                <w:rFonts w:ascii="Times New Roman" w:hAnsi="Times New Roman"/>
                <w:sz w:val="20"/>
                <w:szCs w:val="20"/>
                <w:vertAlign w:val="superscript"/>
              </w:rPr>
              <w:t>18</w:t>
            </w:r>
            <w:r w:rsidRPr="003F23F8" w:rsidR="003F23F8">
              <w:rPr>
                <w:rFonts w:ascii="Times New Roman" w:hAnsi="Times New Roman"/>
                <w:sz w:val="20"/>
                <w:szCs w:val="20"/>
              </w:rPr>
              <w:t>) spolu s doplnkovým metrologickým označením, viditeľne, čitateľne a nezmazateľne pred uvedením meradla na trh. Ak to povaha meradla neumožňuje alebo nezaručuje, umiestnia sa na obale, ak existuje, alebo v sprievodnej dokumentácii.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r w:rsidR="00F858FF">
              <w:rPr>
                <w:rFonts w:ascii="Times New Roman" w:hAnsi="Times New Roman"/>
                <w:sz w:val="20"/>
                <w:szCs w:val="20"/>
              </w:rPr>
              <w:t>1</w:t>
            </w:r>
          </w:p>
          <w:p w:rsidR="00F70382" w:rsidRPr="00EE5D28" w:rsidP="001F4494">
            <w:pPr>
              <w:autoSpaceDE w:val="0"/>
              <w:autoSpaceDN w:val="0"/>
              <w:bidi w:val="0"/>
              <w:spacing w:before="0"/>
              <w:jc w:val="center"/>
              <w:rPr>
                <w:rFonts w:ascii="Times New Roman" w:hAnsi="Times New Roman"/>
                <w:sz w:val="20"/>
                <w:szCs w:val="20"/>
              </w:rPr>
            </w:pPr>
            <w:r w:rsidR="001F4494">
              <w:rPr>
                <w:rFonts w:ascii="Times New Roman" w:hAnsi="Times New Roman"/>
                <w:sz w:val="20"/>
                <w:szCs w:val="20"/>
              </w:rPr>
              <w:t>O:</w:t>
            </w:r>
            <w:r w:rsidR="00F858FF">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70382"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Doplnkové metrologické označenie sa skladá z veľkého písmena „M“ a posledného dvojčísla roku jeho umiestnenia, ktoré sú umiestnené v pravouhlom štvoruholníku. Výška pravouhlého štvoruholníka musí byť rovná výške označenia 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6B7B" w:rsidP="00136B7B">
            <w:pPr>
              <w:autoSpaceDE w:val="0"/>
              <w:autoSpaceDN w:val="0"/>
              <w:bidi w:val="0"/>
              <w:spacing w:before="0"/>
              <w:jc w:val="center"/>
              <w:rPr>
                <w:rFonts w:ascii="Times New Roman" w:hAnsi="Times New Roman"/>
                <w:sz w:val="20"/>
                <w:szCs w:val="20"/>
              </w:rPr>
            </w:pPr>
            <w:r>
              <w:rPr>
                <w:rFonts w:ascii="Times New Roman" w:hAnsi="Times New Roman"/>
                <w:sz w:val="20"/>
                <w:szCs w:val="20"/>
              </w:rPr>
              <w:t>§ 15</w:t>
            </w:r>
          </w:p>
          <w:p w:rsidR="001B34C7" w:rsidRPr="00EE5D28" w:rsidP="00136B7B">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O: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B34C7" w:rsidRPr="00EE5D28" w:rsidP="001B34C7">
            <w:pPr>
              <w:pStyle w:val="odsek"/>
              <w:bidi w:val="0"/>
              <w:spacing w:before="0" w:after="0"/>
              <w:ind w:firstLine="0"/>
              <w:rPr>
                <w:rFonts w:ascii="Times New Roman" w:hAnsi="Times New Roman"/>
                <w:sz w:val="20"/>
                <w:szCs w:val="20"/>
              </w:rPr>
            </w:pPr>
            <w:r w:rsidR="003F23F8">
              <w:rPr>
                <w:rFonts w:ascii="Times New Roman" w:hAnsi="Times New Roman"/>
                <w:sz w:val="20"/>
                <w:szCs w:val="20"/>
              </w:rPr>
              <w:t xml:space="preserve">(2) </w:t>
            </w:r>
            <w:r w:rsidRPr="003F23F8" w:rsidR="003F23F8">
              <w:rPr>
                <w:rFonts w:ascii="Times New Roman" w:hAnsi="Times New Roman"/>
                <w:sz w:val="20"/>
                <w:szCs w:val="20"/>
              </w:rPr>
              <w:t>Doplnkové metrologické označenie sa skladá z pravouhlého štvoruholníka, v ktorom je umiestnené veľké písmeno „M“ a posledné dvojčíslie roku, v ktorom bolo doplnkové metrologické označenie umiestnené na meradle. Výška štvoruholníka sa musí rovnať výške označenia CE. Doplnkové metrologické označenie sa umiestňuje bezprostredne za označenie CE.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7038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D85B2C">
            <w:pPr>
              <w:autoSpaceDE w:val="0"/>
              <w:autoSpaceDN w:val="0"/>
              <w:bidi w:val="0"/>
              <w:spacing w:before="0"/>
              <w:jc w:val="center"/>
              <w:rPr>
                <w:rFonts w:ascii="Times New Roman" w:hAnsi="Times New Roman"/>
                <w:sz w:val="20"/>
                <w:szCs w:val="20"/>
              </w:rPr>
            </w:pPr>
            <w:r>
              <w:rPr>
                <w:rFonts w:ascii="Times New Roman" w:hAnsi="Times New Roman"/>
                <w:sz w:val="20"/>
                <w:szCs w:val="20"/>
              </w:rPr>
              <w:t>Č:21</w:t>
            </w:r>
          </w:p>
          <w:p w:rsidR="001F4494" w:rsidRPr="00EE5D28" w:rsidP="00D85B2C">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F858FF">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Všeobecné zásady stanovené v článku 30 nariadenia (ES) č. 765/2008 sa primerane uplatňujú na doplnkové metrologické označenie.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6B7B" w:rsidP="00136B7B">
            <w:pPr>
              <w:autoSpaceDE w:val="0"/>
              <w:autoSpaceDN w:val="0"/>
              <w:bidi w:val="0"/>
              <w:spacing w:before="0"/>
              <w:jc w:val="center"/>
              <w:rPr>
                <w:rFonts w:ascii="Times New Roman" w:hAnsi="Times New Roman"/>
                <w:sz w:val="20"/>
                <w:szCs w:val="20"/>
              </w:rPr>
            </w:pPr>
            <w:r>
              <w:rPr>
                <w:rFonts w:ascii="Times New Roman" w:hAnsi="Times New Roman"/>
                <w:sz w:val="20"/>
                <w:szCs w:val="20"/>
              </w:rPr>
              <w:t>§ 15</w:t>
            </w:r>
          </w:p>
          <w:p w:rsidR="001B34C7" w:rsidRPr="00EE5D28" w:rsidP="00136B7B">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O: 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981773">
            <w:pPr>
              <w:pStyle w:val="odsek"/>
              <w:bidi w:val="0"/>
              <w:spacing w:before="0" w:after="0"/>
              <w:ind w:firstLine="0"/>
              <w:rPr>
                <w:rFonts w:ascii="Times New Roman" w:hAnsi="Times New Roman"/>
                <w:sz w:val="20"/>
                <w:szCs w:val="20"/>
              </w:rPr>
            </w:pPr>
            <w:r w:rsidR="003F23F8">
              <w:rPr>
                <w:rFonts w:ascii="Times New Roman" w:hAnsi="Times New Roman"/>
                <w:sz w:val="20"/>
                <w:szCs w:val="20"/>
              </w:rPr>
              <w:t xml:space="preserve">(5) </w:t>
            </w:r>
            <w:r w:rsidRPr="003F23F8" w:rsidR="003F23F8">
              <w:rPr>
                <w:rFonts w:ascii="Times New Roman" w:hAnsi="Times New Roman"/>
                <w:sz w:val="20"/>
                <w:szCs w:val="20"/>
              </w:rPr>
              <w:t>Všeobecné zásady ustanovené osobitným predpisom</w:t>
            </w:r>
            <w:r w:rsidRPr="003F23F8" w:rsidR="003F23F8">
              <w:rPr>
                <w:rFonts w:ascii="Times New Roman" w:hAnsi="Times New Roman"/>
                <w:sz w:val="20"/>
                <w:szCs w:val="20"/>
                <w:vertAlign w:val="superscript"/>
              </w:rPr>
              <w:t>18</w:t>
            </w:r>
            <w:r w:rsidRPr="003F23F8" w:rsidR="003F23F8">
              <w:rPr>
                <w:rFonts w:ascii="Times New Roman" w:hAnsi="Times New Roman"/>
                <w:sz w:val="20"/>
                <w:szCs w:val="20"/>
              </w:rPr>
              <w:t>) sa primerane vzťahujú na doplnkové metrologické označenie.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81773"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D85B2C">
            <w:pPr>
              <w:autoSpaceDE w:val="0"/>
              <w:autoSpaceDN w:val="0"/>
              <w:bidi w:val="0"/>
              <w:spacing w:before="0"/>
              <w:jc w:val="center"/>
              <w:rPr>
                <w:rFonts w:ascii="Times New Roman" w:hAnsi="Times New Roman"/>
                <w:sz w:val="20"/>
                <w:szCs w:val="20"/>
              </w:rPr>
            </w:pPr>
            <w:r>
              <w:rPr>
                <w:rFonts w:ascii="Times New Roman" w:hAnsi="Times New Roman"/>
                <w:sz w:val="20"/>
                <w:szCs w:val="20"/>
              </w:rPr>
              <w:t>Č:22</w:t>
            </w:r>
          </w:p>
          <w:p w:rsidR="001F4494" w:rsidRPr="00EE5D28" w:rsidP="00D85B2C">
            <w:pPr>
              <w:autoSpaceDE w:val="0"/>
              <w:autoSpaceDN w:val="0"/>
              <w:bidi w:val="0"/>
              <w:spacing w:before="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226728" w:rsidP="00226728">
            <w:pPr>
              <w:pStyle w:val="CM4"/>
              <w:bidi w:val="0"/>
              <w:jc w:val="both"/>
              <w:rPr>
                <w:rFonts w:ascii="Times New Roman" w:hAnsi="Times New Roman"/>
                <w:color w:val="19161B"/>
                <w:sz w:val="20"/>
                <w:szCs w:val="20"/>
              </w:rPr>
            </w:pPr>
            <w:r w:rsidRPr="00F96B7C" w:rsidR="00F858FF">
              <w:rPr>
                <w:rFonts w:ascii="Times New Roman" w:hAnsi="Times New Roman"/>
                <w:color w:val="19161B"/>
                <w:sz w:val="20"/>
                <w:szCs w:val="20"/>
              </w:rPr>
              <w:t>Na meradle alebo na jeho štítku s údajmi musí byť viditeľne, čitateľne a nezmazateľne umiestnené označenie CE. Ak to povaha meradla neumožňuje alebo nezaručuje, umiestnia sa v sprievodnej dokumentácii a na obale, ak existuje.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6B7B" w:rsidP="00136B7B">
            <w:pPr>
              <w:autoSpaceDE w:val="0"/>
              <w:autoSpaceDN w:val="0"/>
              <w:bidi w:val="0"/>
              <w:spacing w:before="0"/>
              <w:jc w:val="center"/>
              <w:rPr>
                <w:rFonts w:ascii="Times New Roman" w:hAnsi="Times New Roman"/>
                <w:sz w:val="20"/>
                <w:szCs w:val="20"/>
              </w:rPr>
            </w:pPr>
            <w:r>
              <w:rPr>
                <w:rFonts w:ascii="Times New Roman" w:hAnsi="Times New Roman"/>
                <w:sz w:val="20"/>
                <w:szCs w:val="20"/>
              </w:rPr>
              <w:t>§ 15</w:t>
            </w:r>
          </w:p>
          <w:p w:rsidR="001F4494" w:rsidRPr="00EE5D28" w:rsidP="00136B7B">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6A42F3">
            <w:pPr>
              <w:pStyle w:val="odsek"/>
              <w:bidi w:val="0"/>
              <w:spacing w:before="0" w:after="0"/>
              <w:ind w:firstLine="0"/>
              <w:rPr>
                <w:rFonts w:ascii="Times New Roman" w:hAnsi="Times New Roman"/>
                <w:sz w:val="20"/>
                <w:szCs w:val="20"/>
              </w:rPr>
            </w:pPr>
            <w:r w:rsidRPr="003F23F8" w:rsidR="003F23F8">
              <w:rPr>
                <w:rFonts w:ascii="Times New Roman" w:hAnsi="Times New Roman"/>
                <w:sz w:val="20"/>
                <w:szCs w:val="20"/>
              </w:rPr>
              <w:t>(1) Označenie CE sa na meradlo umiestni podľa všeobecných zásad ustanovených osobitným predpisom,</w:t>
            </w:r>
            <w:r w:rsidRPr="003F23F8" w:rsidR="003F23F8">
              <w:rPr>
                <w:rFonts w:ascii="Times New Roman" w:hAnsi="Times New Roman"/>
                <w:sz w:val="20"/>
                <w:szCs w:val="20"/>
                <w:vertAlign w:val="superscript"/>
              </w:rPr>
              <w:t>18</w:t>
            </w:r>
            <w:r w:rsidRPr="003F23F8" w:rsidR="003F23F8">
              <w:rPr>
                <w:rFonts w:ascii="Times New Roman" w:hAnsi="Times New Roman"/>
                <w:sz w:val="20"/>
                <w:szCs w:val="20"/>
              </w:rPr>
              <w:t>) spolu s doplnkovým metrologickým označením, viditeľne, čitateľne a nezmazateľne pred uvedením meradla na trh. Ak to povaha meradla neumožňuje alebo nezaručuje, umiestnia sa na obale, ak existuje, alebo v sprievodnej dokumentácii.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A42F3" w:rsidP="006A42F3">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Č:22</w:t>
            </w:r>
          </w:p>
          <w:p w:rsidR="001F4494" w:rsidRPr="00EE5D28"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Ak sa meradlo skladá z viacerých zariadení pracujúcich spoločne, ktoré však nie sú podzostavou, označenie CE a doplnkové metrologické označenie sa umiestňujú na hlavnom zariadení.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6B7B" w:rsidP="00136B7B">
            <w:pPr>
              <w:autoSpaceDE w:val="0"/>
              <w:autoSpaceDN w:val="0"/>
              <w:bidi w:val="0"/>
              <w:spacing w:before="0"/>
              <w:jc w:val="center"/>
              <w:rPr>
                <w:rFonts w:ascii="Times New Roman" w:hAnsi="Times New Roman"/>
                <w:sz w:val="20"/>
                <w:szCs w:val="20"/>
              </w:rPr>
            </w:pPr>
            <w:r>
              <w:rPr>
                <w:rFonts w:ascii="Times New Roman" w:hAnsi="Times New Roman"/>
                <w:sz w:val="20"/>
                <w:szCs w:val="20"/>
              </w:rPr>
              <w:t>§ 15</w:t>
            </w:r>
          </w:p>
          <w:p w:rsidR="001B34C7" w:rsidRPr="00EE5D28" w:rsidP="00136B7B">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O: 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B27441">
            <w:pPr>
              <w:pStyle w:val="odsek"/>
              <w:bidi w:val="0"/>
              <w:spacing w:before="0" w:after="0"/>
              <w:ind w:firstLine="0"/>
              <w:rPr>
                <w:rFonts w:ascii="Times New Roman" w:hAnsi="Times New Roman"/>
                <w:sz w:val="20"/>
                <w:szCs w:val="20"/>
              </w:rPr>
            </w:pPr>
            <w:r w:rsidR="003F23F8">
              <w:rPr>
                <w:rFonts w:ascii="Times New Roman" w:hAnsi="Times New Roman"/>
                <w:sz w:val="20"/>
                <w:szCs w:val="20"/>
              </w:rPr>
              <w:t xml:space="preserve">(3) </w:t>
            </w:r>
            <w:r w:rsidRPr="003F23F8" w:rsidR="003F23F8">
              <w:rPr>
                <w:rFonts w:ascii="Times New Roman" w:hAnsi="Times New Roman"/>
                <w:sz w:val="20"/>
                <w:szCs w:val="20"/>
              </w:rPr>
              <w:t>Ak sa meradlo skladá z viacerých zariadení pracujúcich spoločne, ktoré však nie sú podzostavou, označenie CE a doplnkové metrologické označenie sa umiestňujú na hlavnom zariadení.</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r w:rsidR="00F858FF">
              <w:rPr>
                <w:rFonts w:ascii="Times New Roman" w:hAnsi="Times New Roman"/>
                <w:sz w:val="20"/>
                <w:szCs w:val="20"/>
              </w:rPr>
              <w:t>2</w:t>
            </w:r>
          </w:p>
          <w:p w:rsidR="001F4494" w:rsidRPr="00EE5D28"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F858FF">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rPr>
            </w:pPr>
            <w:r w:rsidRPr="00F96B7C" w:rsidR="00F858FF">
              <w:rPr>
                <w:rFonts w:ascii="Times New Roman" w:hAnsi="Times New Roman"/>
                <w:color w:val="19161B"/>
              </w:rPr>
              <w:t>Označenie CE a doplnkové metrologické označenie sa na meradlo umiestňujú pred jeho uvedením na trh.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12F35"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6B7B" w:rsidP="00136B7B">
            <w:pPr>
              <w:autoSpaceDE w:val="0"/>
              <w:autoSpaceDN w:val="0"/>
              <w:bidi w:val="0"/>
              <w:spacing w:before="0"/>
              <w:jc w:val="center"/>
              <w:rPr>
                <w:rFonts w:ascii="Times New Roman" w:hAnsi="Times New Roman"/>
                <w:sz w:val="20"/>
                <w:szCs w:val="20"/>
              </w:rPr>
            </w:pPr>
            <w:r>
              <w:rPr>
                <w:rFonts w:ascii="Times New Roman" w:hAnsi="Times New Roman"/>
                <w:sz w:val="20"/>
                <w:szCs w:val="20"/>
              </w:rPr>
              <w:t>§ 15</w:t>
            </w:r>
          </w:p>
          <w:p w:rsidR="00512F35" w:rsidRPr="00EE5D28" w:rsidP="00136B7B">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12F35" w:rsidRPr="00EE5D28" w:rsidP="00512F35">
            <w:pPr>
              <w:pStyle w:val="odsek"/>
              <w:bidi w:val="0"/>
              <w:spacing w:before="0" w:after="0"/>
              <w:ind w:firstLine="0"/>
              <w:rPr>
                <w:rFonts w:ascii="Times New Roman" w:hAnsi="Times New Roman"/>
                <w:sz w:val="20"/>
                <w:szCs w:val="20"/>
              </w:rPr>
            </w:pPr>
            <w:r w:rsidRPr="003F23F8" w:rsidR="003F23F8">
              <w:rPr>
                <w:rFonts w:ascii="Times New Roman" w:hAnsi="Times New Roman"/>
                <w:sz w:val="20"/>
                <w:szCs w:val="20"/>
              </w:rPr>
              <w:t>(1) Označenie CE sa na meradlo umiestni podľa všeobecných zásad ustanovených osobitným predpisom,</w:t>
            </w:r>
            <w:r w:rsidRPr="003F23F8" w:rsidR="003F23F8">
              <w:rPr>
                <w:rFonts w:ascii="Times New Roman" w:hAnsi="Times New Roman"/>
                <w:sz w:val="20"/>
                <w:szCs w:val="20"/>
                <w:vertAlign w:val="superscript"/>
              </w:rPr>
              <w:t>18</w:t>
            </w:r>
            <w:r w:rsidRPr="003F23F8" w:rsidR="003F23F8">
              <w:rPr>
                <w:rFonts w:ascii="Times New Roman" w:hAnsi="Times New Roman"/>
                <w:sz w:val="20"/>
                <w:szCs w:val="20"/>
              </w:rPr>
              <w:t>) spolu s doplnkovým metrologickým označením, viditeľne, čitateľne a nezmazateľne pred uvedením meradla na trh. Ak to povaha meradla neumožňuje alebo nezaručuje, umiestnia sa na obale, ak existuje, alebo v sprievodnej dokumentácii.</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4223E">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Č:22</w:t>
            </w:r>
          </w:p>
          <w:p w:rsidR="001F4494" w:rsidRPr="00EE5D28"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F858FF">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F858FF">
            <w:pPr>
              <w:pStyle w:val="CM4"/>
              <w:bidi w:val="0"/>
              <w:jc w:val="both"/>
              <w:rPr>
                <w:rFonts w:ascii="Times New Roman" w:hAnsi="Times New Roman"/>
                <w:color w:val="19161B"/>
                <w:sz w:val="20"/>
                <w:szCs w:val="20"/>
              </w:rPr>
            </w:pPr>
            <w:r w:rsidRPr="00F96B7C" w:rsidR="00F858FF">
              <w:rPr>
                <w:rFonts w:ascii="Times New Roman" w:hAnsi="Times New Roman"/>
                <w:color w:val="19161B"/>
                <w:sz w:val="20"/>
                <w:szCs w:val="20"/>
              </w:rPr>
              <w:t>Označenie CE a doplnkové metrologické označenie sa v odôvodnenom prípade môžu umiestniť na meradlo už počas výrobného procesu.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12F35"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6B7B" w:rsidP="00136B7B">
            <w:pPr>
              <w:autoSpaceDE w:val="0"/>
              <w:autoSpaceDN w:val="0"/>
              <w:bidi w:val="0"/>
              <w:spacing w:before="0"/>
              <w:jc w:val="center"/>
              <w:rPr>
                <w:rFonts w:ascii="Times New Roman" w:hAnsi="Times New Roman"/>
                <w:sz w:val="20"/>
                <w:szCs w:val="20"/>
              </w:rPr>
            </w:pPr>
            <w:r>
              <w:rPr>
                <w:rFonts w:ascii="Times New Roman" w:hAnsi="Times New Roman"/>
                <w:sz w:val="20"/>
                <w:szCs w:val="20"/>
              </w:rPr>
              <w:t>§ 15</w:t>
            </w:r>
          </w:p>
          <w:p w:rsidR="00512F35" w:rsidRPr="00EE5D28" w:rsidP="00136B7B">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O: 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12F35" w:rsidRPr="005B4CB5" w:rsidP="00512F35">
            <w:pPr>
              <w:bidi w:val="0"/>
              <w:spacing w:before="0"/>
              <w:rPr>
                <w:rFonts w:ascii="Times New Roman" w:hAnsi="Times New Roman"/>
                <w:sz w:val="20"/>
                <w:szCs w:val="20"/>
              </w:rPr>
            </w:pPr>
            <w:r w:rsidR="003F23F8">
              <w:rPr>
                <w:rFonts w:ascii="Times New Roman" w:hAnsi="Times New Roman"/>
                <w:sz w:val="20"/>
                <w:szCs w:val="20"/>
              </w:rPr>
              <w:t xml:space="preserve">(4) </w:t>
            </w:r>
            <w:r w:rsidRPr="003F23F8" w:rsidR="003F23F8">
              <w:rPr>
                <w:rFonts w:ascii="Times New Roman" w:hAnsi="Times New Roman"/>
                <w:sz w:val="20"/>
                <w:szCs w:val="20"/>
              </w:rPr>
              <w:t>Označenie CE a doplnkové metrologické označenie sa v odôvodnenom prípade môžu umiestniť na meradlo už počas výrobného procesu.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Č:22</w:t>
            </w:r>
          </w:p>
          <w:p w:rsidR="001F4494" w:rsidRPr="00EE5D28"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F858FF">
              <w:rPr>
                <w:rFonts w:ascii="Times New Roman" w:hAnsi="Times New Roman"/>
                <w:sz w:val="20"/>
                <w:szCs w:val="20"/>
              </w:rPr>
              <w:t>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color w:val="19161B"/>
              </w:rPr>
            </w:pPr>
            <w:r w:rsidRPr="00F96B7C" w:rsidR="00F858FF">
              <w:rPr>
                <w:rFonts w:ascii="Times New Roman" w:hAnsi="Times New Roman"/>
                <w:color w:val="19161B"/>
              </w:rPr>
              <w:t>Doplnkové metrologické označenie sa umiestňuje tesne za označenie CE.</w:t>
            </w:r>
          </w:p>
          <w:p w:rsidR="00F858FF" w:rsidRPr="00F96B7C" w:rsidP="00226728">
            <w:pPr>
              <w:pStyle w:val="tl10ptPodaokraja"/>
              <w:autoSpaceDE/>
              <w:autoSpaceDN/>
              <w:bidi w:val="0"/>
              <w:ind w:right="63"/>
              <w:rPr>
                <w:rFonts w:ascii="Times New Roman" w:hAnsi="Times New Roman"/>
                <w:color w:val="19161B"/>
              </w:rPr>
            </w:pPr>
          </w:p>
          <w:p w:rsidR="00F858FF"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Za označením CE a doplnkovým metrologickým označením nasleduje identifikačné číslo notifikovaného orgánu, ak je takýto orgán zapojený do fázy kontroly výroby, ako je uvedená v prílohe II.</w:t>
            </w:r>
          </w:p>
          <w:p w:rsidR="00F858FF" w:rsidRPr="00F96B7C" w:rsidP="00226728">
            <w:pPr>
              <w:bidi w:val="0"/>
              <w:spacing w:before="0"/>
              <w:rPr>
                <w:rFonts w:ascii="Times New Roman" w:hAnsi="Times New Roman"/>
                <w:sz w:val="20"/>
                <w:szCs w:val="20"/>
              </w:rPr>
            </w:pPr>
          </w:p>
          <w:p w:rsidR="00F858FF"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Identifikačné číslo notifikovaného orgánu umiestňuje samotný orgán alebo na základe jeho pokynov výrobca, alebo jeho splnomocnený zástupca.</w:t>
            </w:r>
          </w:p>
          <w:p w:rsidR="00F858FF" w:rsidRPr="00F96B7C" w:rsidP="00226728">
            <w:pPr>
              <w:bidi w:val="0"/>
              <w:spacing w:before="0"/>
              <w:rPr>
                <w:rFonts w:ascii="Times New Roman" w:hAnsi="Times New Roman"/>
                <w:sz w:val="20"/>
                <w:szCs w:val="20"/>
              </w:rPr>
            </w:pPr>
          </w:p>
          <w:p w:rsidR="00F858FF" w:rsidRPr="00F96B7C" w:rsidP="00226728">
            <w:pPr>
              <w:pStyle w:val="tl10ptPodaokraja"/>
              <w:autoSpaceDE/>
              <w:autoSpaceDN/>
              <w:bidi w:val="0"/>
              <w:ind w:right="63"/>
              <w:rPr>
                <w:rFonts w:ascii="Times New Roman" w:hAnsi="Times New Roman"/>
              </w:rPr>
            </w:pPr>
            <w:r w:rsidRPr="00F96B7C">
              <w:rPr>
                <w:rFonts w:ascii="Times New Roman" w:hAnsi="Times New Roman"/>
                <w:color w:val="19161B"/>
              </w:rPr>
              <w:t>Identifikačné číslo príslušného notifikovaného orgánu musí byť nezmazateľne vyznačené alebo musí byť také, aby sa pri odstrá</w:t>
            </w:r>
            <w:r w:rsidRPr="00F96B7C">
              <w:rPr>
                <w:rFonts w:ascii="Times New Roman" w:hAnsi="Times New Roman"/>
                <w:color w:val="19161B"/>
              </w:rPr>
              <w:softHyphen/>
              <w:t>není porušilo.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6B7B" w:rsidP="00136B7B">
            <w:pPr>
              <w:autoSpaceDE w:val="0"/>
              <w:autoSpaceDN w:val="0"/>
              <w:bidi w:val="0"/>
              <w:spacing w:before="0"/>
              <w:jc w:val="center"/>
              <w:rPr>
                <w:rFonts w:ascii="Times New Roman" w:hAnsi="Times New Roman"/>
                <w:sz w:val="20"/>
                <w:szCs w:val="20"/>
              </w:rPr>
            </w:pPr>
            <w:r>
              <w:rPr>
                <w:rFonts w:ascii="Times New Roman" w:hAnsi="Times New Roman"/>
                <w:sz w:val="20"/>
                <w:szCs w:val="20"/>
              </w:rPr>
              <w:t>§ 15</w:t>
            </w:r>
          </w:p>
          <w:p w:rsidR="001F4494" w:rsidRPr="00EE5D28" w:rsidP="00136B7B">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O: 2, 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36B7B" w:rsidP="008D0926">
            <w:pPr>
              <w:bidi w:val="0"/>
              <w:spacing w:before="0"/>
              <w:rPr>
                <w:rFonts w:ascii="Times New Roman" w:hAnsi="Times New Roman"/>
                <w:sz w:val="20"/>
                <w:szCs w:val="20"/>
              </w:rPr>
            </w:pPr>
            <w:r w:rsidR="003F23F8">
              <w:rPr>
                <w:rFonts w:ascii="Times New Roman" w:hAnsi="Times New Roman"/>
                <w:sz w:val="20"/>
                <w:szCs w:val="20"/>
              </w:rPr>
              <w:t xml:space="preserve">(2) </w:t>
            </w:r>
            <w:r w:rsidRPr="003F23F8" w:rsidR="003F23F8">
              <w:rPr>
                <w:rFonts w:ascii="Times New Roman" w:hAnsi="Times New Roman"/>
                <w:sz w:val="20"/>
                <w:szCs w:val="20"/>
              </w:rPr>
              <w:t>Doplnkové metrologické označenie sa skladá z pravouhlého štvoruholníka, v ktorom je umiestnené veľké písmeno „M“ a posledné dvojčíslie roku, v ktorom bolo doplnkové metrologické označenie umiestnené na meradle. Výška štvoruholníka sa musí rovnať výške označenia CE. Doplnkové metrologické označenie sa umiestňuje bezprostredne za označenie CE.</w:t>
            </w:r>
          </w:p>
          <w:p w:rsidR="003F23F8" w:rsidP="008D0926">
            <w:pPr>
              <w:bidi w:val="0"/>
              <w:spacing w:before="0"/>
              <w:rPr>
                <w:rFonts w:ascii="Times New Roman" w:hAnsi="Times New Roman"/>
                <w:sz w:val="20"/>
                <w:szCs w:val="20"/>
              </w:rPr>
            </w:pPr>
          </w:p>
          <w:p w:rsidR="00136B7B" w:rsidRPr="00095375" w:rsidP="008D0926">
            <w:pPr>
              <w:bidi w:val="0"/>
              <w:spacing w:before="0"/>
              <w:rPr>
                <w:rFonts w:ascii="Times New Roman" w:hAnsi="Times New Roman"/>
                <w:sz w:val="20"/>
                <w:szCs w:val="20"/>
              </w:rPr>
            </w:pPr>
            <w:r w:rsidR="003F23F8">
              <w:rPr>
                <w:rFonts w:ascii="Times New Roman" w:hAnsi="Times New Roman"/>
                <w:sz w:val="20"/>
                <w:szCs w:val="20"/>
              </w:rPr>
              <w:t xml:space="preserve">(6) </w:t>
            </w:r>
            <w:r w:rsidRPr="003F23F8" w:rsidR="003F23F8">
              <w:rPr>
                <w:rFonts w:ascii="Times New Roman" w:hAnsi="Times New Roman"/>
                <w:sz w:val="20"/>
                <w:szCs w:val="20"/>
              </w:rPr>
              <w:t>Za označením CE a doplnkovým metrologickým označením nasleduje identifikačné číslo notifikovanej osoby, ak je zapojená do fázy kontroly výroby. Identifikačné číslo notifikovanej osoby umiestňuje na meradlo notifikovaná osoba alebo na základe jej pokynov výrobca alebo jeho splnomocnený zástupca.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Č:22</w:t>
            </w:r>
          </w:p>
          <w:p w:rsidR="001F4494" w:rsidRPr="00EE5D28"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F858FF">
              <w:rPr>
                <w:rFonts w:ascii="Times New Roman" w:hAnsi="Times New Roman"/>
                <w:sz w:val="20"/>
                <w:szCs w:val="20"/>
              </w:rPr>
              <w:t>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F858FF">
              <w:rPr>
                <w:rFonts w:ascii="Times New Roman" w:hAnsi="Times New Roman"/>
                <w:color w:val="19161B"/>
              </w:rPr>
              <w:t>Za označením CE, doplnkovým metrologickým označením a prípadným identifikačným číslom notifikovaného orgánu môže nasledovať akákoľvek iná značka označujúca osobitné riziko alebo použitie.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37256"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 15</w:t>
            </w:r>
          </w:p>
          <w:p w:rsidR="00136B7B"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37256" w:rsidRPr="00095375" w:rsidP="00137256">
            <w:pPr>
              <w:bidi w:val="0"/>
              <w:spacing w:before="0"/>
              <w:rPr>
                <w:rFonts w:ascii="Times New Roman" w:hAnsi="Times New Roman"/>
                <w:sz w:val="20"/>
                <w:szCs w:val="20"/>
              </w:rPr>
            </w:pPr>
            <w:r w:rsidR="003F23F8">
              <w:rPr>
                <w:rFonts w:ascii="Times New Roman" w:hAnsi="Times New Roman"/>
                <w:sz w:val="20"/>
                <w:szCs w:val="20"/>
              </w:rPr>
              <w:t xml:space="preserve">(7) </w:t>
            </w:r>
            <w:r w:rsidRPr="003F23F8" w:rsidR="003F23F8">
              <w:rPr>
                <w:rFonts w:ascii="Times New Roman" w:hAnsi="Times New Roman"/>
                <w:sz w:val="20"/>
                <w:szCs w:val="20"/>
              </w:rPr>
              <w:t>Za označením CE a doplnkovým metrologickým označením a identifikačným číslom notifikovanej osoby, ak je zapojená do fázy kontroly výroby, môže nasledovať iná značka označujúca osobitné riziko alebo použitie.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Č:22</w:t>
            </w:r>
          </w:p>
          <w:p w:rsidR="001F4494" w:rsidRPr="00EE5D28"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F858FF">
              <w:rPr>
                <w:rFonts w:ascii="Times New Roman" w:hAnsi="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226728" w:rsidP="00226728">
            <w:pPr>
              <w:pStyle w:val="CM4"/>
              <w:bidi w:val="0"/>
              <w:jc w:val="both"/>
              <w:rPr>
                <w:rFonts w:ascii="Times New Roman" w:hAnsi="Times New Roman"/>
                <w:color w:val="19161B"/>
                <w:sz w:val="20"/>
                <w:szCs w:val="20"/>
              </w:rPr>
            </w:pPr>
            <w:r w:rsidRPr="00F96B7C" w:rsidR="00F858FF">
              <w:rPr>
                <w:rFonts w:ascii="Times New Roman" w:hAnsi="Times New Roman"/>
                <w:color w:val="19161B"/>
                <w:sz w:val="20"/>
                <w:szCs w:val="20"/>
              </w:rPr>
              <w:t>Členské štáty pri zabezpečovaní správneho uplatňovania režimu, ktorým sa riadi používanie označenia CE, dodržiavajú platné mechanizmy a v prípade neoprávneného použitia tohto označenia prijmú príslušné opatrenia.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B5704">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37256"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2</w:t>
            </w: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677E0E" w:rsidP="00721E45">
            <w:pPr>
              <w:autoSpaceDE w:val="0"/>
              <w:autoSpaceDN w:val="0"/>
              <w:bidi w:val="0"/>
              <w:spacing w:before="0"/>
              <w:jc w:val="center"/>
              <w:rPr>
                <w:rFonts w:ascii="Times New Roman" w:hAnsi="Times New Roman"/>
                <w:sz w:val="20"/>
                <w:szCs w:val="20"/>
              </w:rPr>
            </w:pPr>
          </w:p>
          <w:p w:rsidR="00677E0E" w:rsidP="00721E45">
            <w:pPr>
              <w:autoSpaceDE w:val="0"/>
              <w:autoSpaceDN w:val="0"/>
              <w:bidi w:val="0"/>
              <w:spacing w:before="0"/>
              <w:jc w:val="center"/>
              <w:rPr>
                <w:rFonts w:ascii="Times New Roman" w:hAnsi="Times New Roman"/>
                <w:sz w:val="20"/>
                <w:szCs w:val="20"/>
              </w:rPr>
            </w:pPr>
          </w:p>
          <w:p w:rsidR="00677E0E" w:rsidP="00721E45">
            <w:pPr>
              <w:autoSpaceDE w:val="0"/>
              <w:autoSpaceDN w:val="0"/>
              <w:bidi w:val="0"/>
              <w:spacing w:before="0"/>
              <w:jc w:val="center"/>
              <w:rPr>
                <w:rFonts w:ascii="Times New Roman" w:hAnsi="Times New Roman"/>
                <w:sz w:val="20"/>
                <w:szCs w:val="20"/>
              </w:rPr>
            </w:pPr>
          </w:p>
          <w:p w:rsidR="00677E0E" w:rsidP="00721E45">
            <w:pPr>
              <w:autoSpaceDE w:val="0"/>
              <w:autoSpaceDN w:val="0"/>
              <w:bidi w:val="0"/>
              <w:spacing w:before="0"/>
              <w:jc w:val="center"/>
              <w:rPr>
                <w:rFonts w:ascii="Times New Roman" w:hAnsi="Times New Roman"/>
                <w:sz w:val="20"/>
                <w:szCs w:val="20"/>
              </w:rPr>
            </w:pPr>
          </w:p>
          <w:p w:rsidR="00677E0E" w:rsidP="00721E45">
            <w:pPr>
              <w:autoSpaceDE w:val="0"/>
              <w:autoSpaceDN w:val="0"/>
              <w:bidi w:val="0"/>
              <w:spacing w:before="0"/>
              <w:jc w:val="center"/>
              <w:rPr>
                <w:rFonts w:ascii="Times New Roman" w:hAnsi="Times New Roman"/>
                <w:sz w:val="20"/>
                <w:szCs w:val="20"/>
              </w:rPr>
            </w:pPr>
          </w:p>
          <w:p w:rsidR="00677E0E" w:rsidP="00721E45">
            <w:pPr>
              <w:autoSpaceDE w:val="0"/>
              <w:autoSpaceDN w:val="0"/>
              <w:bidi w:val="0"/>
              <w:spacing w:before="0"/>
              <w:jc w:val="center"/>
              <w:rPr>
                <w:rFonts w:ascii="Times New Roman" w:hAnsi="Times New Roman"/>
                <w:sz w:val="20"/>
                <w:szCs w:val="20"/>
              </w:rPr>
            </w:pPr>
          </w:p>
          <w:p w:rsidR="00677E0E" w:rsidP="00721E45">
            <w:pPr>
              <w:autoSpaceDE w:val="0"/>
              <w:autoSpaceDN w:val="0"/>
              <w:bidi w:val="0"/>
              <w:spacing w:before="0"/>
              <w:jc w:val="center"/>
              <w:rPr>
                <w:rFonts w:ascii="Times New Roman" w:hAnsi="Times New Roman"/>
                <w:sz w:val="20"/>
                <w:szCs w:val="20"/>
              </w:rPr>
            </w:pPr>
          </w:p>
          <w:p w:rsidR="00677E0E" w:rsidP="00721E45">
            <w:pPr>
              <w:autoSpaceDE w:val="0"/>
              <w:autoSpaceDN w:val="0"/>
              <w:bidi w:val="0"/>
              <w:spacing w:before="0"/>
              <w:jc w:val="center"/>
              <w:rPr>
                <w:rFonts w:ascii="Times New Roman" w:hAnsi="Times New Roman"/>
                <w:sz w:val="20"/>
                <w:szCs w:val="20"/>
              </w:rPr>
            </w:pPr>
          </w:p>
          <w:p w:rsidR="00750B58" w:rsidP="00721E45">
            <w:pPr>
              <w:autoSpaceDE w:val="0"/>
              <w:autoSpaceDN w:val="0"/>
              <w:bidi w:val="0"/>
              <w:spacing w:before="0"/>
              <w:jc w:val="center"/>
              <w:rPr>
                <w:rFonts w:ascii="Times New Roman" w:hAnsi="Times New Roman"/>
                <w:sz w:val="20"/>
                <w:szCs w:val="20"/>
              </w:rPr>
            </w:pPr>
          </w:p>
          <w:p w:rsidR="00CB5704" w:rsidP="00721E45">
            <w:pPr>
              <w:autoSpaceDE w:val="0"/>
              <w:autoSpaceDN w:val="0"/>
              <w:bidi w:val="0"/>
              <w:spacing w:before="0"/>
              <w:jc w:val="center"/>
              <w:rPr>
                <w:rFonts w:ascii="Times New Roman" w:hAnsi="Times New Roman"/>
                <w:sz w:val="20"/>
                <w:szCs w:val="20"/>
              </w:rPr>
            </w:pPr>
          </w:p>
          <w:p w:rsidR="00CB5704" w:rsidP="00CB5704">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2</w:t>
            </w:r>
          </w:p>
          <w:p w:rsidR="00CB570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7256" w:rsidP="00137256">
            <w:pPr>
              <w:autoSpaceDE w:val="0"/>
              <w:autoSpaceDN w:val="0"/>
              <w:bidi w:val="0"/>
              <w:spacing w:before="0"/>
              <w:jc w:val="center"/>
              <w:rPr>
                <w:rFonts w:ascii="Times New Roman" w:hAnsi="Times New Roman"/>
                <w:sz w:val="20"/>
                <w:szCs w:val="20"/>
              </w:rPr>
            </w:pPr>
            <w:r w:rsidR="00136B7B">
              <w:rPr>
                <w:rFonts w:ascii="Times New Roman" w:hAnsi="Times New Roman"/>
                <w:sz w:val="20"/>
                <w:szCs w:val="20"/>
              </w:rPr>
              <w:t>§ 2</w:t>
            </w:r>
            <w:r w:rsidR="00677E0E">
              <w:rPr>
                <w:rFonts w:ascii="Times New Roman" w:hAnsi="Times New Roman"/>
                <w:sz w:val="20"/>
                <w:szCs w:val="20"/>
              </w:rPr>
              <w:t>5</w:t>
            </w: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677E0E" w:rsidP="00137256">
            <w:pPr>
              <w:autoSpaceDE w:val="0"/>
              <w:autoSpaceDN w:val="0"/>
              <w:bidi w:val="0"/>
              <w:spacing w:before="0"/>
              <w:jc w:val="center"/>
              <w:rPr>
                <w:rFonts w:ascii="Times New Roman" w:hAnsi="Times New Roman"/>
                <w:sz w:val="20"/>
                <w:szCs w:val="20"/>
              </w:rPr>
            </w:pPr>
          </w:p>
          <w:p w:rsidR="00677E0E" w:rsidP="00137256">
            <w:pPr>
              <w:autoSpaceDE w:val="0"/>
              <w:autoSpaceDN w:val="0"/>
              <w:bidi w:val="0"/>
              <w:spacing w:before="0"/>
              <w:jc w:val="center"/>
              <w:rPr>
                <w:rFonts w:ascii="Times New Roman" w:hAnsi="Times New Roman"/>
                <w:sz w:val="20"/>
                <w:szCs w:val="20"/>
              </w:rPr>
            </w:pPr>
          </w:p>
          <w:p w:rsidR="00677E0E" w:rsidP="00137256">
            <w:pPr>
              <w:autoSpaceDE w:val="0"/>
              <w:autoSpaceDN w:val="0"/>
              <w:bidi w:val="0"/>
              <w:spacing w:before="0"/>
              <w:jc w:val="center"/>
              <w:rPr>
                <w:rFonts w:ascii="Times New Roman" w:hAnsi="Times New Roman"/>
                <w:sz w:val="20"/>
                <w:szCs w:val="20"/>
              </w:rPr>
            </w:pPr>
          </w:p>
          <w:p w:rsidR="00677E0E" w:rsidP="00137256">
            <w:pPr>
              <w:autoSpaceDE w:val="0"/>
              <w:autoSpaceDN w:val="0"/>
              <w:bidi w:val="0"/>
              <w:spacing w:before="0"/>
              <w:jc w:val="center"/>
              <w:rPr>
                <w:rFonts w:ascii="Times New Roman" w:hAnsi="Times New Roman"/>
                <w:sz w:val="20"/>
                <w:szCs w:val="20"/>
              </w:rPr>
            </w:pPr>
          </w:p>
          <w:p w:rsidR="00677E0E" w:rsidP="00137256">
            <w:pPr>
              <w:autoSpaceDE w:val="0"/>
              <w:autoSpaceDN w:val="0"/>
              <w:bidi w:val="0"/>
              <w:spacing w:before="0"/>
              <w:jc w:val="center"/>
              <w:rPr>
                <w:rFonts w:ascii="Times New Roman" w:hAnsi="Times New Roman"/>
                <w:sz w:val="20"/>
                <w:szCs w:val="20"/>
              </w:rPr>
            </w:pPr>
          </w:p>
          <w:p w:rsidR="00677E0E" w:rsidP="00137256">
            <w:pPr>
              <w:autoSpaceDE w:val="0"/>
              <w:autoSpaceDN w:val="0"/>
              <w:bidi w:val="0"/>
              <w:spacing w:before="0"/>
              <w:jc w:val="center"/>
              <w:rPr>
                <w:rFonts w:ascii="Times New Roman" w:hAnsi="Times New Roman"/>
                <w:sz w:val="20"/>
                <w:szCs w:val="20"/>
              </w:rPr>
            </w:pPr>
          </w:p>
          <w:p w:rsidR="00677E0E" w:rsidP="00137256">
            <w:pPr>
              <w:autoSpaceDE w:val="0"/>
              <w:autoSpaceDN w:val="0"/>
              <w:bidi w:val="0"/>
              <w:spacing w:before="0"/>
              <w:jc w:val="center"/>
              <w:rPr>
                <w:rFonts w:ascii="Times New Roman" w:hAnsi="Times New Roman"/>
                <w:sz w:val="20"/>
                <w:szCs w:val="20"/>
              </w:rPr>
            </w:pPr>
          </w:p>
          <w:p w:rsidR="00677E0E"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7256">
            <w:pPr>
              <w:autoSpaceDE w:val="0"/>
              <w:autoSpaceDN w:val="0"/>
              <w:bidi w:val="0"/>
              <w:spacing w:before="0"/>
              <w:jc w:val="center"/>
              <w:rPr>
                <w:rFonts w:ascii="Times New Roman" w:hAnsi="Times New Roman"/>
                <w:sz w:val="20"/>
                <w:szCs w:val="20"/>
              </w:rPr>
            </w:pPr>
          </w:p>
          <w:p w:rsidR="00136B7B" w:rsidP="00136B7B">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 28</w:t>
            </w:r>
          </w:p>
          <w:p w:rsidR="00136B7B" w:rsidP="00136B7B">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O: 2</w:t>
            </w:r>
          </w:p>
          <w:p w:rsidR="00136B7B" w:rsidRPr="00EE5D28" w:rsidP="00136B7B">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77E0E" w:rsidRPr="00677E0E" w:rsidP="00677E0E">
            <w:pPr>
              <w:pStyle w:val="odsek"/>
              <w:bidi w:val="0"/>
              <w:spacing w:before="0"/>
              <w:jc w:val="center"/>
              <w:rPr>
                <w:rFonts w:ascii="Times New Roman" w:hAnsi="Times New Roman"/>
                <w:sz w:val="20"/>
                <w:szCs w:val="20"/>
              </w:rPr>
            </w:pPr>
            <w:r w:rsidRPr="00677E0E">
              <w:rPr>
                <w:rFonts w:ascii="Times New Roman" w:hAnsi="Times New Roman"/>
                <w:sz w:val="20"/>
                <w:szCs w:val="20"/>
              </w:rPr>
              <w:t>§ 25</w:t>
            </w:r>
          </w:p>
          <w:p w:rsidR="00677E0E" w:rsidRPr="00677E0E" w:rsidP="00677E0E">
            <w:pPr>
              <w:pStyle w:val="odsek"/>
              <w:bidi w:val="0"/>
              <w:spacing w:before="0"/>
              <w:jc w:val="center"/>
              <w:rPr>
                <w:rFonts w:ascii="Times New Roman" w:hAnsi="Times New Roman"/>
                <w:sz w:val="20"/>
                <w:szCs w:val="20"/>
              </w:rPr>
            </w:pPr>
            <w:r w:rsidRPr="00677E0E">
              <w:rPr>
                <w:rFonts w:ascii="Times New Roman" w:hAnsi="Times New Roman"/>
                <w:sz w:val="20"/>
                <w:szCs w:val="20"/>
              </w:rPr>
              <w:t>Označenie CE</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 xml:space="preserve">(1) Označenie CE sa na určený výrobok umiestni podľa všeobecných zásad ustanovených osobitným predpisom, ) a to viditeľne, čitateľne a nezmazateľne pred uvedením určeného výrobku na trh. Ak to nie je možné, označenie CE sa umiestni na obale a v sprievodnej dokumentácii určeného výrobku. </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(2) Za označením CE nasleduje identifikačné číslo notifikovanej osoby, ak to ustanovuje technický predpis z oblasti posudzovania zhody; identifikačné číslo notifikovanej osoby umiestňuje na určený výrobok notifikovaná osoba alebo na základe jej pokynov výrobca alebo splnomocnený zástupca výrobcu.</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(3) Za označením CE a identifikačným číslom notifikovanej osoby môže nasledovať piktogram alebo iné označenie, ktoré označuje osobitné riziko alebo použitie určeného výrobku.</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(4)Vzor označenia CE ustanovuje osobitný predpis.42)</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(5) Označenie CE môže byť nahradené inou značkou zhody, ak tak ustanovia osobitné predpisy.43)</w:t>
            </w:r>
          </w:p>
          <w:p w:rsidR="00136B7B" w:rsidP="00677E0E">
            <w:pPr>
              <w:pStyle w:val="odsek"/>
              <w:bidi w:val="0"/>
              <w:spacing w:before="0"/>
              <w:ind w:firstLine="0"/>
              <w:rPr>
                <w:rFonts w:ascii="Times New Roman" w:hAnsi="Times New Roman"/>
                <w:sz w:val="20"/>
                <w:szCs w:val="20"/>
              </w:rPr>
            </w:pPr>
            <w:r w:rsidRPr="00677E0E" w:rsidR="00677E0E">
              <w:rPr>
                <w:rFonts w:ascii="Times New Roman" w:hAnsi="Times New Roman"/>
                <w:sz w:val="20"/>
                <w:szCs w:val="20"/>
              </w:rPr>
              <w:t xml:space="preserve">(6) Označenie CE sa umiestňuje len na výrobky, na ktoré je jeho umiestnenie ustanovené harmonizačnými právnymi predpismi Európskej únie, a neumiestňuje sa na žiadny iný výrobok. </w:t>
            </w:r>
          </w:p>
          <w:p w:rsidR="00677E0E" w:rsidRPr="00136B7B" w:rsidP="00677E0E">
            <w:pPr>
              <w:pStyle w:val="odsek"/>
              <w:bidi w:val="0"/>
              <w:spacing w:before="0"/>
              <w:ind w:firstLine="0"/>
              <w:rPr>
                <w:rFonts w:ascii="Times New Roman" w:hAnsi="Times New Roman"/>
                <w:sz w:val="20"/>
                <w:szCs w:val="20"/>
              </w:rPr>
            </w:pPr>
          </w:p>
          <w:p w:rsidR="00136B7B" w:rsidRPr="00136B7B" w:rsidP="00CB5704">
            <w:pPr>
              <w:pStyle w:val="odsek"/>
              <w:bidi w:val="0"/>
              <w:spacing w:before="0"/>
              <w:ind w:firstLine="0"/>
              <w:jc w:val="center"/>
              <w:rPr>
                <w:rFonts w:ascii="Times New Roman" w:hAnsi="Times New Roman"/>
                <w:sz w:val="20"/>
                <w:szCs w:val="20"/>
              </w:rPr>
            </w:pPr>
            <w:r w:rsidR="00677E0E">
              <w:rPr>
                <w:rFonts w:ascii="Times New Roman" w:hAnsi="Times New Roman"/>
                <w:sz w:val="20"/>
                <w:szCs w:val="20"/>
              </w:rPr>
              <w:t>Sankcie</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(2) Orgán dohľadu uloží pokutu od 200 eur do 200 000 eur tomu, kto poruší ustanovenia tohto zákona alebo ustanovenia technického predpisu z oblasti posudzovania zhody tým, že</w:t>
            </w:r>
          </w:p>
          <w:p w:rsidR="00137256" w:rsidRPr="00095375" w:rsidP="00677E0E">
            <w:pPr>
              <w:pStyle w:val="odsek"/>
              <w:bidi w:val="0"/>
              <w:spacing w:before="0" w:after="0"/>
              <w:ind w:firstLine="0"/>
              <w:rPr>
                <w:rFonts w:ascii="Times New Roman" w:hAnsi="Times New Roman"/>
                <w:sz w:val="20"/>
                <w:szCs w:val="20"/>
              </w:rPr>
            </w:pPr>
            <w:r w:rsidRPr="00677E0E" w:rsidR="00677E0E">
              <w:rPr>
                <w:rFonts w:ascii="Times New Roman" w:hAnsi="Times New Roman"/>
                <w:sz w:val="20"/>
                <w:szCs w:val="20"/>
              </w:rPr>
              <w:t>a) umiestni značku na určený výrobok, ktorá môže viesť k zámene so značkou alebo k uvedeniu do omylu,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B5704">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Č:23</w:t>
            </w:r>
          </w:p>
          <w:p w:rsidR="001F4494" w:rsidRPr="00EE5D28" w:rsidP="001F4494">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F858FF">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226728" w:rsidP="00226728">
            <w:pPr>
              <w:pStyle w:val="CM4"/>
              <w:bidi w:val="0"/>
              <w:jc w:val="both"/>
              <w:rPr>
                <w:rFonts w:ascii="Times New Roman" w:hAnsi="Times New Roman"/>
                <w:color w:val="19161B"/>
                <w:sz w:val="20"/>
                <w:szCs w:val="20"/>
              </w:rPr>
            </w:pPr>
            <w:r w:rsidRPr="00F96B7C" w:rsidR="00F858FF">
              <w:rPr>
                <w:rFonts w:ascii="Times New Roman" w:hAnsi="Times New Roman"/>
                <w:color w:val="19161B"/>
                <w:sz w:val="20"/>
                <w:szCs w:val="20"/>
              </w:rPr>
              <w:t>Členské štáty notifikujú Komisii a ostatným členským štátom orgány, ktoré sú autorizované ako tretie strany na vykonávanie úloh posudzovania zhody podľa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8D0926">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 16</w:t>
            </w:r>
          </w:p>
          <w:p w:rsidR="00C53323" w:rsidRPr="00EE5D28" w:rsidP="008D0926">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9F14D4" w:rsidP="008D0926">
            <w:pPr>
              <w:bidi w:val="0"/>
              <w:spacing w:before="0"/>
              <w:rPr>
                <w:rFonts w:ascii="Times New Roman" w:hAnsi="Times New Roman"/>
                <w:sz w:val="20"/>
                <w:szCs w:val="20"/>
              </w:rPr>
            </w:pPr>
            <w:r w:rsidR="00FB5E2E">
              <w:rPr>
                <w:rFonts w:ascii="Times New Roman" w:hAnsi="Times New Roman"/>
                <w:sz w:val="20"/>
                <w:szCs w:val="20"/>
              </w:rPr>
              <w:t xml:space="preserve">(1) </w:t>
            </w:r>
            <w:r w:rsidRPr="00FB5E2E" w:rsidR="00FB5E2E">
              <w:rPr>
                <w:rFonts w:ascii="Times New Roman" w:hAnsi="Times New Roman"/>
                <w:sz w:val="20"/>
                <w:szCs w:val="20"/>
              </w:rPr>
              <w:t>Posudzovanie zhody podľa tohto nariadenia vlády môže vykonávať len orgán posudzovania zhody, ktorý bol autorizovaný Úradom pre normalizáciu, metrológiu a skúšobníctvo Slovenskej republiky (ďalej len „ú</w:t>
            </w:r>
            <w:r w:rsidR="00FB5E2E">
              <w:rPr>
                <w:rFonts w:ascii="Times New Roman" w:hAnsi="Times New Roman"/>
                <w:sz w:val="20"/>
                <w:szCs w:val="20"/>
              </w:rPr>
              <w:t>rad“) podľa osobitného predpisu</w:t>
            </w:r>
            <w:r w:rsidRPr="00FB5E2E" w:rsidR="00FB5E2E">
              <w:rPr>
                <w:rFonts w:ascii="Times New Roman" w:hAnsi="Times New Roman"/>
                <w:sz w:val="20"/>
                <w:szCs w:val="20"/>
                <w:vertAlign w:val="superscript"/>
              </w:rPr>
              <w:t>19</w:t>
            </w:r>
            <w:r w:rsidRPr="00FB5E2E" w:rsidR="00FB5E2E">
              <w:rPr>
                <w:rFonts w:ascii="Times New Roman" w:hAnsi="Times New Roman"/>
                <w:sz w:val="20"/>
                <w:szCs w:val="20"/>
              </w:rPr>
              <w:t>) na vykonávanie úloh posudzovania zhody podľa tohto nariadenia vlády a notifikovaný Európskej komisii a ostatným členským štátom podľa osobitného predpisu.</w:t>
            </w:r>
            <w:r w:rsidRPr="00FB5E2E" w:rsidR="00FB5E2E">
              <w:rPr>
                <w:rFonts w:ascii="Times New Roman" w:hAnsi="Times New Roman"/>
                <w:sz w:val="20"/>
                <w:szCs w:val="20"/>
                <w:vertAlign w:val="superscript"/>
              </w:rPr>
              <w:t>20</w:t>
            </w:r>
            <w:r w:rsidRPr="00FB5E2E" w:rsidR="00FB5E2E">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FB5E2E" w:rsidRPr="00FB5E2E" w:rsidP="00FB5E2E">
            <w:pPr>
              <w:pStyle w:val="Heading1"/>
              <w:bidi w:val="0"/>
              <w:jc w:val="left"/>
              <w:rPr>
                <w:rFonts w:ascii="Times New Roman" w:hAnsi="Times New Roman"/>
                <w:b w:val="0"/>
                <w:bCs w:val="0"/>
                <w:sz w:val="20"/>
                <w:szCs w:val="20"/>
              </w:rPr>
            </w:pPr>
            <w:r>
              <w:rPr>
                <w:rFonts w:ascii="Times New Roman" w:hAnsi="Times New Roman"/>
                <w:b w:val="0"/>
                <w:bCs w:val="0"/>
                <w:sz w:val="20"/>
                <w:szCs w:val="20"/>
                <w:vertAlign w:val="superscript"/>
              </w:rPr>
              <w:t>19</w:t>
            </w:r>
            <w:r w:rsidRPr="00FB5E2E">
              <w:rPr>
                <w:rFonts w:ascii="Times New Roman" w:hAnsi="Times New Roman"/>
                <w:b w:val="0"/>
                <w:bCs w:val="0"/>
                <w:sz w:val="20"/>
                <w:szCs w:val="20"/>
              </w:rPr>
              <w:t>) § 11 zákona č. 264/1999 Z. z. v znení neskorších predpisov.</w:t>
            </w:r>
          </w:p>
          <w:p w:rsidR="001F4494" w:rsidRPr="00EE5D28" w:rsidP="00FB5E2E">
            <w:pPr>
              <w:pStyle w:val="Heading1"/>
              <w:bidi w:val="0"/>
              <w:jc w:val="left"/>
              <w:rPr>
                <w:rFonts w:ascii="Times New Roman" w:hAnsi="Times New Roman"/>
                <w:b w:val="0"/>
                <w:bCs w:val="0"/>
                <w:sz w:val="20"/>
                <w:szCs w:val="20"/>
              </w:rPr>
            </w:pPr>
            <w:r w:rsidRPr="00FB5E2E" w:rsidR="00FB5E2E">
              <w:rPr>
                <w:rFonts w:ascii="Times New Roman" w:hAnsi="Times New Roman"/>
                <w:b w:val="0"/>
                <w:bCs w:val="0"/>
                <w:sz w:val="20"/>
                <w:szCs w:val="20"/>
              </w:rPr>
              <w:t xml:space="preserve"> </w:t>
            </w:r>
            <w:r w:rsidR="00FB5E2E">
              <w:rPr>
                <w:rFonts w:ascii="Times New Roman" w:hAnsi="Times New Roman"/>
                <w:b w:val="0"/>
                <w:bCs w:val="0"/>
                <w:sz w:val="20"/>
                <w:szCs w:val="20"/>
                <w:vertAlign w:val="superscript"/>
              </w:rPr>
              <w:t>20</w:t>
            </w:r>
            <w:r w:rsidRPr="00FB5E2E" w:rsidR="00FB5E2E">
              <w:rPr>
                <w:rFonts w:ascii="Times New Roman" w:hAnsi="Times New Roman"/>
                <w:b w:val="0"/>
                <w:bCs w:val="0"/>
                <w:sz w:val="20"/>
                <w:szCs w:val="20"/>
              </w:rPr>
              <w:t>) § 8 ods. 3 písm. b) zákona č. 264/1999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921E2" w:rsidP="00B713E9">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Č:23</w:t>
            </w:r>
          </w:p>
          <w:p w:rsidR="00C921E2" w:rsidRPr="00EE5D28" w:rsidP="00B713E9">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F858FF">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921E2" w:rsidRPr="00F96B7C" w:rsidP="00226728">
            <w:pPr>
              <w:pStyle w:val="tl10ptPodaokraja"/>
              <w:autoSpaceDE/>
              <w:autoSpaceDN/>
              <w:bidi w:val="0"/>
              <w:ind w:right="63"/>
              <w:rPr>
                <w:rFonts w:ascii="Times New Roman" w:hAnsi="Times New Roman"/>
              </w:rPr>
            </w:pPr>
            <w:r w:rsidRPr="00F96B7C" w:rsidR="00F858FF">
              <w:rPr>
                <w:rFonts w:ascii="Times New Roman" w:hAnsi="Times New Roman"/>
                <w:color w:val="19161B"/>
              </w:rPr>
              <w:t>Ak členský štát neprijal vnútroštátne právne predpisy na úlohy merania uvedené v článku 3, zachováva si právo notifikovať orgán na výkon úloh posudzovania zhody súvisiacich s príslušným meradlom.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921E2"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921E2" w:rsidRPr="00EE5D28" w:rsidP="00923DA9">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53323" w:rsidRPr="00C53323" w:rsidP="00C53323">
            <w:pPr>
              <w:autoSpaceDE w:val="0"/>
              <w:autoSpaceDN w:val="0"/>
              <w:bidi w:val="0"/>
              <w:spacing w:before="0"/>
              <w:jc w:val="center"/>
              <w:rPr>
                <w:rFonts w:ascii="Times New Roman" w:hAnsi="Times New Roman"/>
                <w:sz w:val="20"/>
                <w:szCs w:val="20"/>
              </w:rPr>
            </w:pPr>
            <w:r w:rsidRPr="00C53323">
              <w:rPr>
                <w:rFonts w:ascii="Times New Roman" w:hAnsi="Times New Roman"/>
                <w:sz w:val="20"/>
                <w:szCs w:val="20"/>
              </w:rPr>
              <w:t>§ 16</w:t>
            </w:r>
          </w:p>
          <w:p w:rsidR="00C921E2" w:rsidRPr="00EE5D28" w:rsidP="00C53323">
            <w:pPr>
              <w:autoSpaceDE w:val="0"/>
              <w:autoSpaceDN w:val="0"/>
              <w:bidi w:val="0"/>
              <w:spacing w:before="0"/>
              <w:jc w:val="center"/>
              <w:rPr>
                <w:rFonts w:ascii="Times New Roman" w:hAnsi="Times New Roman"/>
                <w:sz w:val="20"/>
                <w:szCs w:val="20"/>
              </w:rPr>
            </w:pPr>
            <w:r w:rsidRPr="00C53323" w:rsidR="00C53323">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921E2" w:rsidRPr="00EE5D28" w:rsidP="00E27E71">
            <w:pPr>
              <w:pStyle w:val="odsek"/>
              <w:bidi w:val="0"/>
              <w:spacing w:before="0" w:after="0"/>
              <w:ind w:firstLine="0"/>
              <w:rPr>
                <w:rFonts w:ascii="Times New Roman" w:hAnsi="Times New Roman"/>
                <w:sz w:val="20"/>
                <w:szCs w:val="20"/>
              </w:rPr>
            </w:pPr>
            <w:r w:rsidRPr="00FB5E2E" w:rsidR="00FB5E2E">
              <w:rPr>
                <w:rFonts w:ascii="Times New Roman" w:hAnsi="Times New Roman"/>
                <w:sz w:val="20"/>
                <w:szCs w:val="20"/>
              </w:rPr>
              <w:t>(1) Posudzovanie zhody podľa tohto nariadenia vlády môže vykonávať len orgán posudzovania zhody, ktorý bol autorizovaný Úradom pre normalizáciu, metrológiu a skúšobníctvo Slovenskej republiky (ďalej len „ú</w:t>
            </w:r>
            <w:r w:rsidR="00FB5E2E">
              <w:rPr>
                <w:rFonts w:ascii="Times New Roman" w:hAnsi="Times New Roman"/>
                <w:sz w:val="20"/>
                <w:szCs w:val="20"/>
              </w:rPr>
              <w:t>rad“) podľa osobitného predpisu</w:t>
            </w:r>
            <w:r w:rsidRPr="00FB5E2E" w:rsidR="00FB5E2E">
              <w:rPr>
                <w:rFonts w:ascii="Times New Roman" w:hAnsi="Times New Roman"/>
                <w:sz w:val="20"/>
                <w:szCs w:val="20"/>
                <w:vertAlign w:val="superscript"/>
              </w:rPr>
              <w:t>19</w:t>
            </w:r>
            <w:r w:rsidRPr="00FB5E2E" w:rsidR="00FB5E2E">
              <w:rPr>
                <w:rFonts w:ascii="Times New Roman" w:hAnsi="Times New Roman"/>
                <w:sz w:val="20"/>
                <w:szCs w:val="20"/>
              </w:rPr>
              <w:t>) na vykonávanie úloh posudzovania zhody podľa tohto nariadenia vlády a notifikovaný Európskej komisii a ostatným členským štátom podľa osobitného predpisu.</w:t>
            </w:r>
            <w:r w:rsidRPr="00FB5E2E" w:rsidR="00FB5E2E">
              <w:rPr>
                <w:rFonts w:ascii="Times New Roman" w:hAnsi="Times New Roman"/>
                <w:sz w:val="20"/>
                <w:szCs w:val="20"/>
                <w:vertAlign w:val="superscript"/>
              </w:rPr>
              <w:t>20</w:t>
            </w:r>
            <w:r w:rsidRPr="00FB5E2E" w:rsidR="00FB5E2E">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C921E2"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921E2"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13E9" w:rsidP="00B713E9">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Č:24</w:t>
            </w:r>
          </w:p>
          <w:p w:rsidR="001F4494" w:rsidRPr="00EE5D28" w:rsidP="00B713E9">
            <w:pPr>
              <w:autoSpaceDE w:val="0"/>
              <w:autoSpaceDN w:val="0"/>
              <w:bidi w:val="0"/>
              <w:spacing w:before="0"/>
              <w:jc w:val="center"/>
              <w:rPr>
                <w:rFonts w:ascii="Times New Roman" w:hAnsi="Times New Roman"/>
                <w:sz w:val="20"/>
                <w:szCs w:val="20"/>
              </w:rPr>
            </w:pPr>
            <w:r w:rsidR="00B713E9">
              <w:rPr>
                <w:rFonts w:ascii="Times New Roman" w:hAnsi="Times New Roman"/>
                <w:sz w:val="20"/>
                <w:szCs w:val="20"/>
              </w:rPr>
              <w:t>O:</w:t>
            </w:r>
            <w:r w:rsidR="00F858FF">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CM4"/>
              <w:bidi w:val="0"/>
              <w:jc w:val="both"/>
              <w:rPr>
                <w:rFonts w:ascii="Times New Roman" w:hAnsi="Times New Roman"/>
                <w:color w:val="19161B"/>
                <w:sz w:val="20"/>
                <w:szCs w:val="20"/>
              </w:rPr>
            </w:pPr>
            <w:r w:rsidRPr="00F96B7C" w:rsidR="00F858FF">
              <w:rPr>
                <w:rFonts w:ascii="Times New Roman" w:hAnsi="Times New Roman"/>
                <w:color w:val="19161B"/>
                <w:sz w:val="20"/>
                <w:szCs w:val="20"/>
              </w:rPr>
              <w:t>Členské štáty určia notifikujúci orgán, ktorý je zodpovedný za stanovenie a vykonávanie nevyhnutných postupov na účely posudzovania a notifikácie orgánov posudzovania zhody a monitorovania notifikovaných orgánov vrátane súladu s ustanoveniami článku 29.</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5</w:t>
            </w: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750B58"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53323" w:rsidRPr="00C53323" w:rsidP="00C53323">
            <w:pPr>
              <w:autoSpaceDE w:val="0"/>
              <w:autoSpaceDN w:val="0"/>
              <w:bidi w:val="0"/>
              <w:spacing w:before="0"/>
              <w:jc w:val="center"/>
              <w:rPr>
                <w:rFonts w:ascii="Times New Roman" w:hAnsi="Times New Roman"/>
                <w:sz w:val="20"/>
                <w:szCs w:val="20"/>
              </w:rPr>
            </w:pPr>
            <w:r w:rsidRPr="00C53323">
              <w:rPr>
                <w:rFonts w:ascii="Times New Roman" w:hAnsi="Times New Roman"/>
                <w:sz w:val="20"/>
                <w:szCs w:val="20"/>
              </w:rPr>
              <w:t>§ 30</w:t>
            </w:r>
          </w:p>
          <w:p w:rsidR="00D02D0A" w:rsidP="00C53323">
            <w:pPr>
              <w:autoSpaceDE w:val="0"/>
              <w:autoSpaceDN w:val="0"/>
              <w:bidi w:val="0"/>
              <w:spacing w:before="0"/>
              <w:jc w:val="center"/>
              <w:rPr>
                <w:rFonts w:ascii="Times New Roman" w:hAnsi="Times New Roman"/>
                <w:sz w:val="20"/>
                <w:szCs w:val="20"/>
              </w:rPr>
            </w:pPr>
            <w:r w:rsidRPr="00C53323" w:rsidR="00C53323">
              <w:rPr>
                <w:rFonts w:ascii="Times New Roman" w:hAnsi="Times New Roman"/>
                <w:sz w:val="20"/>
                <w:szCs w:val="20"/>
              </w:rPr>
              <w:t>O: 1 – 2</w:t>
            </w: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p>
          <w:p w:rsidR="00C53323" w:rsidP="00C53323">
            <w:pPr>
              <w:autoSpaceDE w:val="0"/>
              <w:autoSpaceDN w:val="0"/>
              <w:bidi w:val="0"/>
              <w:spacing w:before="0"/>
              <w:jc w:val="center"/>
              <w:rPr>
                <w:rFonts w:ascii="Times New Roman" w:hAnsi="Times New Roman"/>
                <w:sz w:val="20"/>
                <w:szCs w:val="20"/>
              </w:rPr>
            </w:pPr>
            <w:r>
              <w:rPr>
                <w:rFonts w:ascii="Times New Roman" w:hAnsi="Times New Roman"/>
                <w:sz w:val="20"/>
                <w:szCs w:val="20"/>
              </w:rPr>
              <w:t>§ 16</w:t>
            </w:r>
          </w:p>
          <w:p w:rsidR="00C53323" w:rsidRPr="00EE5D28" w:rsidP="00C53323">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53323" w:rsidRPr="00C53323" w:rsidP="00C53323">
            <w:pPr>
              <w:autoSpaceDE w:val="0"/>
              <w:autoSpaceDN w:val="0"/>
              <w:bidi w:val="0"/>
              <w:spacing w:before="0"/>
              <w:rPr>
                <w:rFonts w:ascii="Times New Roman" w:hAnsi="Times New Roman"/>
                <w:sz w:val="20"/>
                <w:szCs w:val="20"/>
              </w:rPr>
            </w:pPr>
            <w:r w:rsidRPr="00C53323">
              <w:rPr>
                <w:rFonts w:ascii="Times New Roman" w:hAnsi="Times New Roman"/>
                <w:sz w:val="20"/>
                <w:szCs w:val="20"/>
              </w:rPr>
              <w:t>Úrad pre normalizáciu, metrológiu a skúšobníctvo Slovenskej republiky</w:t>
            </w:r>
          </w:p>
          <w:p w:rsidR="00C53323" w:rsidRPr="00C53323" w:rsidP="00C53323">
            <w:pPr>
              <w:autoSpaceDE w:val="0"/>
              <w:autoSpaceDN w:val="0"/>
              <w:bidi w:val="0"/>
              <w:spacing w:before="0"/>
              <w:rPr>
                <w:rFonts w:ascii="Times New Roman" w:hAnsi="Times New Roman"/>
                <w:sz w:val="20"/>
                <w:szCs w:val="20"/>
              </w:rPr>
            </w:pPr>
            <w:r w:rsidRPr="00C53323">
              <w:rPr>
                <w:rFonts w:ascii="Times New Roman" w:hAnsi="Times New Roman"/>
                <w:sz w:val="20"/>
                <w:szCs w:val="20"/>
              </w:rPr>
              <w:t>(1) Úrad pre normalizáciu, metrológiu a skúšobníctvo Slovenskej republiky je ústredným orgánom štátnej správy pre oblasť technickej normalizácie, metrológie, kvality, posudzovania zhody a akreditácie orgánov posudzovania zhody.</w:t>
            </w:r>
          </w:p>
          <w:p w:rsidR="00D02D0A" w:rsidP="00C53323">
            <w:pPr>
              <w:autoSpaceDE w:val="0"/>
              <w:autoSpaceDN w:val="0"/>
              <w:bidi w:val="0"/>
              <w:spacing w:before="0"/>
              <w:rPr>
                <w:rFonts w:ascii="Times New Roman" w:hAnsi="Times New Roman"/>
                <w:sz w:val="20"/>
                <w:szCs w:val="20"/>
              </w:rPr>
            </w:pPr>
            <w:r w:rsidRPr="00C53323" w:rsidR="00C53323">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C53323" w:rsidP="00C53323">
            <w:pPr>
              <w:autoSpaceDE w:val="0"/>
              <w:autoSpaceDN w:val="0"/>
              <w:bidi w:val="0"/>
              <w:spacing w:before="0"/>
              <w:rPr>
                <w:rFonts w:ascii="Times New Roman" w:hAnsi="Times New Roman"/>
                <w:sz w:val="20"/>
                <w:szCs w:val="20"/>
              </w:rPr>
            </w:pPr>
          </w:p>
          <w:p w:rsidR="00C53323" w:rsidRPr="00875C76" w:rsidP="00C53323">
            <w:pPr>
              <w:autoSpaceDE w:val="0"/>
              <w:autoSpaceDN w:val="0"/>
              <w:bidi w:val="0"/>
              <w:spacing w:before="0"/>
              <w:rPr>
                <w:rFonts w:ascii="Times New Roman" w:hAnsi="Times New Roman"/>
                <w:sz w:val="20"/>
                <w:szCs w:val="20"/>
              </w:rPr>
            </w:pPr>
            <w:r w:rsidRPr="00FB5E2E" w:rsidR="00FB5E2E">
              <w:rPr>
                <w:rFonts w:ascii="Times New Roman" w:hAnsi="Times New Roman"/>
                <w:sz w:val="20"/>
                <w:szCs w:val="20"/>
              </w:rPr>
              <w:t>(1) Posudzovanie zhody podľa tohto nariadenia vlády môže vykonávať len orgán posudzovania zhody, ktorý bol autorizovaný Úradom pre normalizáciu, metrológiu a skúšobníctvo Slovenskej republiky (ďalej len „ú</w:t>
            </w:r>
            <w:r w:rsidR="00FB5E2E">
              <w:rPr>
                <w:rFonts w:ascii="Times New Roman" w:hAnsi="Times New Roman"/>
                <w:sz w:val="20"/>
                <w:szCs w:val="20"/>
              </w:rPr>
              <w:t>rad“) podľa osobitného predpisu</w:t>
            </w:r>
            <w:r w:rsidRPr="00FB5E2E" w:rsidR="00FB5E2E">
              <w:rPr>
                <w:rFonts w:ascii="Times New Roman" w:hAnsi="Times New Roman"/>
                <w:sz w:val="20"/>
                <w:szCs w:val="20"/>
                <w:vertAlign w:val="superscript"/>
              </w:rPr>
              <w:t>19</w:t>
            </w:r>
            <w:r w:rsidRPr="00FB5E2E" w:rsidR="00FB5E2E">
              <w:rPr>
                <w:rFonts w:ascii="Times New Roman" w:hAnsi="Times New Roman"/>
                <w:sz w:val="20"/>
                <w:szCs w:val="20"/>
              </w:rPr>
              <w:t>) na vykonávanie úloh posudzovania zhody podľa tohto nariadenia vlády a notifikovaný Európskej komisii a ostatným členským štátom podľa osobitného predpisu.</w:t>
            </w:r>
            <w:r w:rsidRPr="00FB5E2E" w:rsidR="00FB5E2E">
              <w:rPr>
                <w:rFonts w:ascii="Times New Roman" w:hAnsi="Times New Roman"/>
                <w:sz w:val="20"/>
                <w:szCs w:val="20"/>
                <w:vertAlign w:val="superscript"/>
              </w:rPr>
              <w:t>20</w:t>
            </w:r>
            <w:r w:rsidRPr="00FB5E2E" w:rsidR="00FB5E2E">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02D0A" w:rsidRPr="00D02D0A" w:rsidP="00F96EA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13E9" w:rsidP="00B713E9">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Č:24</w:t>
            </w:r>
          </w:p>
          <w:p w:rsidR="001F4494" w:rsidRPr="00EE5D28" w:rsidP="00B713E9">
            <w:pPr>
              <w:autoSpaceDE w:val="0"/>
              <w:autoSpaceDN w:val="0"/>
              <w:bidi w:val="0"/>
              <w:spacing w:before="0"/>
              <w:jc w:val="center"/>
              <w:rPr>
                <w:rFonts w:ascii="Times New Roman" w:hAnsi="Times New Roman"/>
                <w:sz w:val="20"/>
                <w:szCs w:val="20"/>
              </w:rPr>
            </w:pPr>
            <w:r w:rsidR="00B713E9">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F858FF">
              <w:rPr>
                <w:rFonts w:ascii="Times New Roman" w:hAnsi="Times New Roman"/>
                <w:color w:val="19161B"/>
              </w:rPr>
              <w:t>Členské štáty môžu rozhodnúť, že posudzovanie a monitorovanie uvedené v odseku 1 vykoná vnútroštátny akreditačný orgán v zmysle nariadenia (ES) č. 765/2008 a v súlade s ním.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02D0A" w:rsidP="00D02D0A">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 16</w:t>
            </w:r>
          </w:p>
          <w:p w:rsidR="00C53323" w:rsidP="00D02D0A">
            <w:pPr>
              <w:autoSpaceDE w:val="0"/>
              <w:autoSpaceDN w:val="0"/>
              <w:bidi w:val="0"/>
              <w:spacing w:before="0"/>
              <w:jc w:val="center"/>
              <w:rPr>
                <w:rFonts w:ascii="Times New Roman" w:hAnsi="Times New Roman"/>
                <w:sz w:val="20"/>
                <w:szCs w:val="20"/>
              </w:rPr>
            </w:pPr>
            <w:r>
              <w:rPr>
                <w:rFonts w:ascii="Times New Roman" w:hAnsi="Times New Roman"/>
                <w:sz w:val="20"/>
                <w:szCs w:val="20"/>
              </w:rPr>
              <w:t>O: 3</w:t>
            </w:r>
          </w:p>
          <w:p w:rsidR="00C53323" w:rsidRPr="00EE5D28" w:rsidP="00D02D0A">
            <w:pPr>
              <w:autoSpaceDE w:val="0"/>
              <w:autoSpaceDN w:val="0"/>
              <w:bidi w:val="0"/>
              <w:spacing w:before="0"/>
              <w:jc w:val="center"/>
              <w:rPr>
                <w:rFonts w:ascii="Times New Roman" w:hAnsi="Times New Roman"/>
                <w:sz w:val="20"/>
                <w:szCs w:val="20"/>
              </w:rPr>
            </w:pPr>
            <w:r>
              <w:rPr>
                <w:rFonts w:ascii="Times New Roman" w:hAnsi="Times New Roman"/>
                <w:sz w:val="20"/>
                <w:szCs w:val="20"/>
              </w:rPr>
              <w:t>P: 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53323" w:rsidP="00C53323">
            <w:pPr>
              <w:pStyle w:val="tl10ptPodaokraja"/>
              <w:bidi w:val="0"/>
              <w:ind w:right="63"/>
              <w:rPr>
                <w:rFonts w:ascii="Times New Roman" w:hAnsi="Times New Roman"/>
              </w:rPr>
            </w:pPr>
            <w:r>
              <w:rPr>
                <w:rFonts w:ascii="Times New Roman" w:hAnsi="Times New Roman"/>
              </w:rPr>
              <w:t>(3) Prílohou k žiadosti o autorizáciu a notifikáciu je</w:t>
            </w:r>
          </w:p>
          <w:p w:rsidR="001F4494" w:rsidRPr="009A2235" w:rsidP="00C53323">
            <w:pPr>
              <w:pStyle w:val="tl10ptPodaokraja"/>
              <w:autoSpaceDE/>
              <w:autoSpaceDN/>
              <w:bidi w:val="0"/>
              <w:ind w:right="63"/>
              <w:rPr>
                <w:rFonts w:ascii="Times New Roman" w:hAnsi="Times New Roman"/>
              </w:rPr>
            </w:pPr>
            <w:r w:rsidR="00C53323">
              <w:rPr>
                <w:rFonts w:ascii="Times New Roman" w:hAnsi="Times New Roman"/>
              </w:rPr>
              <w:t>a) osvedčenie o akreditácii,</w:t>
            </w:r>
            <w:r w:rsidRPr="00E54CE1" w:rsidR="00C53323">
              <w:rPr>
                <w:rFonts w:ascii="Times New Roman" w:hAnsi="Times New Roman"/>
                <w:vertAlign w:val="superscript"/>
              </w:rPr>
              <w:t>21</w:t>
            </w:r>
            <w:r w:rsidR="00C53323">
              <w:rPr>
                <w:rFonts w:ascii="Times New Roman" w:hAnsi="Times New Roman"/>
              </w:rPr>
              <w:t>) ktoré osvedčuje, že orgán posudzovania zhody spĺňa všetky požiadavky podľa odseku 4,</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r w:rsidRPr="00E54CE1" w:rsidR="00E54CE1">
              <w:rPr>
                <w:rFonts w:ascii="Times New Roman" w:hAnsi="Times New Roman"/>
                <w:b w:val="0"/>
                <w:bCs w:val="0"/>
                <w:sz w:val="20"/>
                <w:szCs w:val="20"/>
                <w:vertAlign w:val="superscript"/>
              </w:rPr>
              <w:t>21</w:t>
            </w:r>
            <w:r w:rsidRPr="00E54CE1" w:rsidR="00E54CE1">
              <w:rPr>
                <w:rFonts w:ascii="Times New Roman" w:hAnsi="Times New Roman"/>
                <w:b w:val="0"/>
                <w:bCs w:val="0"/>
                <w:sz w:val="20"/>
                <w:szCs w:val="20"/>
              </w:rPr>
              <w:t>) § 2 písm. d) zákona č. 505/2009 Z. z. o akreditácii orgánov posudzovania zhody a o zmene a doplnení niektorých zákonov.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13E9" w:rsidP="00B713E9">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Č:24</w:t>
            </w:r>
          </w:p>
          <w:p w:rsidR="001F4494" w:rsidRPr="00EE5D28" w:rsidP="00B713E9">
            <w:pPr>
              <w:autoSpaceDE w:val="0"/>
              <w:autoSpaceDN w:val="0"/>
              <w:bidi w:val="0"/>
              <w:spacing w:before="0"/>
              <w:jc w:val="center"/>
              <w:rPr>
                <w:rFonts w:ascii="Times New Roman" w:hAnsi="Times New Roman"/>
                <w:sz w:val="20"/>
                <w:szCs w:val="20"/>
              </w:rPr>
            </w:pPr>
            <w:r w:rsidR="00B713E9">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F858FF">
            <w:pPr>
              <w:pStyle w:val="CM4"/>
              <w:bidi w:val="0"/>
              <w:jc w:val="both"/>
              <w:rPr>
                <w:rFonts w:ascii="Times New Roman" w:hAnsi="Times New Roman"/>
                <w:color w:val="19161B"/>
                <w:sz w:val="20"/>
                <w:szCs w:val="20"/>
              </w:rPr>
            </w:pPr>
            <w:r w:rsidRPr="00F96B7C" w:rsidR="00F858FF">
              <w:rPr>
                <w:rFonts w:ascii="Times New Roman" w:hAnsi="Times New Roman"/>
                <w:color w:val="19161B"/>
                <w:sz w:val="20"/>
                <w:szCs w:val="20"/>
              </w:rPr>
              <w:t>Ak notifikujúci orgán deleguje na orgán, ktorý nie je orgánom štátnej správy, posudzovanie, notifikáciu alebo moni</w:t>
            </w:r>
            <w:r w:rsidRPr="00F96B7C" w:rsidR="00F858FF">
              <w:rPr>
                <w:rFonts w:ascii="Times New Roman" w:hAnsi="Times New Roman"/>
                <w:color w:val="19161B"/>
                <w:sz w:val="20"/>
                <w:szCs w:val="20"/>
              </w:rPr>
              <w:softHyphen/>
              <w:t>torovanie uvedené v odseku 1 alebo ho inak poverí týmito úlohami, musí byť tento orgán právnym subjektom a musí primerane spĺňať požiadavky stanovené v článku 25. Navyše musí tento orgán prijať opatr</w:t>
            </w:r>
            <w:r w:rsidR="00226728">
              <w:rPr>
                <w:rFonts w:ascii="Times New Roman" w:hAnsi="Times New Roman"/>
                <w:color w:val="19161B"/>
                <w:sz w:val="20"/>
                <w:szCs w:val="20"/>
              </w:rPr>
              <w:t>enia, aby bola pokrytá zodpoved</w:t>
            </w:r>
            <w:r w:rsidRPr="00F96B7C" w:rsidR="00F858FF">
              <w:rPr>
                <w:rFonts w:ascii="Times New Roman" w:hAnsi="Times New Roman"/>
                <w:color w:val="19161B"/>
                <w:sz w:val="20"/>
                <w:szCs w:val="20"/>
              </w:rPr>
              <w:t>nosť, ktorá vyplýva z jeho činností.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D02D0A">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9A2235" w:rsidP="008A79FF">
            <w:pPr>
              <w:pStyle w:val="FootnoteText"/>
              <w:tabs>
                <w:tab w:val="left" w:pos="0"/>
                <w:tab w:val="clear" w:pos="567"/>
              </w:tabs>
              <w:bidi w:val="0"/>
              <w:ind w:left="0" w:firstLine="0"/>
              <w:rPr>
                <w:rFonts w:ascii="Times New Roman" w:hAnsi="Times New Roman"/>
                <w:sz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13E9" w:rsidP="00B713E9">
            <w:pPr>
              <w:autoSpaceDE w:val="0"/>
              <w:autoSpaceDN w:val="0"/>
              <w:bidi w:val="0"/>
              <w:spacing w:before="0"/>
              <w:jc w:val="center"/>
              <w:rPr>
                <w:rFonts w:ascii="Times New Roman" w:hAnsi="Times New Roman"/>
                <w:sz w:val="20"/>
                <w:szCs w:val="20"/>
              </w:rPr>
            </w:pPr>
            <w:r w:rsidR="00F858FF">
              <w:rPr>
                <w:rFonts w:ascii="Times New Roman" w:hAnsi="Times New Roman"/>
                <w:sz w:val="20"/>
                <w:szCs w:val="20"/>
              </w:rPr>
              <w:t>Č:24</w:t>
            </w:r>
          </w:p>
          <w:p w:rsidR="001F4494" w:rsidRPr="00EE5D28" w:rsidP="00B713E9">
            <w:pPr>
              <w:autoSpaceDE w:val="0"/>
              <w:autoSpaceDN w:val="0"/>
              <w:bidi w:val="0"/>
              <w:spacing w:before="0"/>
              <w:jc w:val="center"/>
              <w:rPr>
                <w:rFonts w:ascii="Times New Roman" w:hAnsi="Times New Roman"/>
                <w:sz w:val="20"/>
                <w:szCs w:val="20"/>
              </w:rPr>
            </w:pPr>
            <w:r w:rsidR="00B713E9">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B713E9">
            <w:pPr>
              <w:pStyle w:val="tl10ptPodaokraja"/>
              <w:autoSpaceDE/>
              <w:autoSpaceDN/>
              <w:bidi w:val="0"/>
              <w:ind w:right="63"/>
              <w:rPr>
                <w:rFonts w:ascii="Times New Roman" w:hAnsi="Times New Roman"/>
              </w:rPr>
            </w:pPr>
            <w:r w:rsidRPr="00F96B7C" w:rsidR="00F858FF">
              <w:rPr>
                <w:rFonts w:ascii="Times New Roman" w:hAnsi="Times New Roman"/>
                <w:color w:val="19161B"/>
              </w:rPr>
              <w:t>Notifikujúci orgán nesie plnú zodpovednosť za úlohy vykonávané orgánom uvedeným v odseku 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02D0A" w:rsidRPr="00EE5D28" w:rsidP="00D02D0A">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44CB0" w:rsidRPr="00711C01" w:rsidP="00844CB0">
            <w:pPr>
              <w:pStyle w:val="FootnoteText"/>
              <w:tabs>
                <w:tab w:val="left" w:pos="0"/>
                <w:tab w:val="clear" w:pos="567"/>
              </w:tabs>
              <w:bidi w:val="0"/>
              <w:ind w:left="0" w:firstLine="0"/>
              <w:rPr>
                <w:rFonts w:ascii="Times New Roman" w:hAnsi="Times New Roman"/>
                <w:sz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13E9" w:rsidP="00B713E9">
            <w:pPr>
              <w:autoSpaceDE w:val="0"/>
              <w:autoSpaceDN w:val="0"/>
              <w:bidi w:val="0"/>
              <w:spacing w:before="0"/>
              <w:jc w:val="center"/>
              <w:rPr>
                <w:rFonts w:ascii="Times New Roman" w:hAnsi="Times New Roman"/>
                <w:sz w:val="20"/>
                <w:szCs w:val="20"/>
              </w:rPr>
            </w:pPr>
            <w:r>
              <w:rPr>
                <w:rFonts w:ascii="Times New Roman" w:hAnsi="Times New Roman"/>
                <w:sz w:val="20"/>
                <w:szCs w:val="20"/>
              </w:rPr>
              <w:t>Č:25</w:t>
            </w:r>
          </w:p>
          <w:p w:rsidR="001F4494" w:rsidRPr="00EE5D28" w:rsidP="00B713E9">
            <w:pPr>
              <w:autoSpaceDE w:val="0"/>
              <w:autoSpaceDN w:val="0"/>
              <w:bidi w:val="0"/>
              <w:spacing w:before="0"/>
              <w:jc w:val="center"/>
              <w:rPr>
                <w:rFonts w:ascii="Times New Roman" w:hAnsi="Times New Roman"/>
                <w:sz w:val="20"/>
                <w:szCs w:val="20"/>
              </w:rPr>
            </w:pPr>
            <w:r w:rsidR="00B713E9">
              <w:rPr>
                <w:rFonts w:ascii="Times New Roman" w:hAnsi="Times New Roman"/>
                <w:sz w:val="20"/>
                <w:szCs w:val="20"/>
              </w:rPr>
              <w:t>O:</w:t>
            </w:r>
            <w:r w:rsidR="007654D9">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654D9">
            <w:pPr>
              <w:pStyle w:val="CM4"/>
              <w:bidi w:val="0"/>
              <w:jc w:val="both"/>
              <w:rPr>
                <w:rFonts w:ascii="Times New Roman" w:hAnsi="Times New Roman"/>
                <w:color w:val="19161B"/>
                <w:sz w:val="20"/>
                <w:szCs w:val="20"/>
              </w:rPr>
            </w:pPr>
            <w:r w:rsidRPr="00F96B7C" w:rsidR="007654D9">
              <w:rPr>
                <w:rFonts w:ascii="Times New Roman" w:hAnsi="Times New Roman"/>
                <w:color w:val="19161B"/>
                <w:sz w:val="20"/>
                <w:szCs w:val="20"/>
              </w:rPr>
              <w:t>Notifikujúci orgán sa zriaďuje tak, aby nevznikali žiadne konflikty záujmov s orgánmi posudzovania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5</w:t>
            </w: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750B58"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844CB0">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 30</w:t>
            </w: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RPr="00EE5D28" w:rsidP="006D3B9C">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 </w:t>
            </w:r>
            <w:r w:rsidR="006D3B9C">
              <w:rPr>
                <w:rFonts w:ascii="Times New Roman" w:hAnsi="Times New Roman"/>
                <w:sz w:val="20"/>
                <w:szCs w:val="20"/>
              </w:rPr>
              <w:t>112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53323" w:rsidRPr="00C53323" w:rsidP="00C53323">
            <w:pPr>
              <w:pStyle w:val="odsek"/>
              <w:bidi w:val="0"/>
              <w:spacing w:before="0"/>
              <w:rPr>
                <w:rFonts w:ascii="Times New Roman" w:hAnsi="Times New Roman"/>
                <w:sz w:val="20"/>
                <w:szCs w:val="20"/>
              </w:rPr>
            </w:pPr>
            <w:r w:rsidRPr="00C53323">
              <w:rPr>
                <w:rFonts w:ascii="Times New Roman" w:hAnsi="Times New Roman"/>
                <w:sz w:val="20"/>
                <w:szCs w:val="20"/>
              </w:rPr>
              <w:t>Úrad pre normalizáciu, metrológiu a skúšobníctvo Slovenskej republiky</w:t>
            </w:r>
          </w:p>
          <w:p w:rsidR="00C53323" w:rsidRPr="00C53323" w:rsidP="00C53323">
            <w:pPr>
              <w:pStyle w:val="odsek"/>
              <w:bidi w:val="0"/>
              <w:spacing w:before="0"/>
              <w:rPr>
                <w:rFonts w:ascii="Times New Roman" w:hAnsi="Times New Roman"/>
                <w:sz w:val="20"/>
                <w:szCs w:val="20"/>
              </w:rPr>
            </w:pPr>
            <w:r w:rsidRPr="00C53323">
              <w:rPr>
                <w:rFonts w:ascii="Times New Roman" w:hAnsi="Times New Roman"/>
                <w:sz w:val="20"/>
                <w:szCs w:val="20"/>
              </w:rPr>
              <w:t>(1) Úrad pre normalizáciu, metrológiu a skúšobníctvo Slovenskej republiky je ústredným orgánom štátnej správy pre oblasť technickej normalizácie, metrológie, kvality, posudzovania zhody a akreditácie orgánov posudzovania zhody.</w:t>
            </w:r>
          </w:p>
          <w:p w:rsidR="00C53323" w:rsidRPr="00C53323" w:rsidP="00C53323">
            <w:pPr>
              <w:pStyle w:val="odsek"/>
              <w:bidi w:val="0"/>
              <w:spacing w:before="0"/>
              <w:rPr>
                <w:rFonts w:ascii="Times New Roman" w:hAnsi="Times New Roman"/>
                <w:sz w:val="20"/>
                <w:szCs w:val="20"/>
              </w:rPr>
            </w:pPr>
            <w:r w:rsidRPr="00C53323">
              <w:rPr>
                <w:rFonts w:ascii="Times New Roman" w:hAnsi="Times New Roman"/>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C53323" w:rsidRPr="00C53323" w:rsidP="00C53323">
            <w:pPr>
              <w:pStyle w:val="odsek"/>
              <w:bidi w:val="0"/>
              <w:spacing w:before="0"/>
              <w:rPr>
                <w:rFonts w:ascii="Times New Roman" w:hAnsi="Times New Roman"/>
                <w:sz w:val="20"/>
                <w:szCs w:val="20"/>
              </w:rPr>
            </w:pP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(1)</w:t>
            </w:r>
            <w:r>
              <w:rPr>
                <w:rFonts w:ascii="Times New Roman" w:hAnsi="Times New Roman"/>
                <w:sz w:val="20"/>
                <w:szCs w:val="20"/>
              </w:rPr>
              <w:t xml:space="preserve"> </w:t>
            </w:r>
            <w:r w:rsidRPr="006D3B9C">
              <w:rPr>
                <w:rFonts w:ascii="Times New Roman" w:hAnsi="Times New Roman"/>
                <w:sz w:val="20"/>
                <w:szCs w:val="20"/>
              </w:rPr>
              <w:t>Štátny zamestnanec nesmie</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a)</w:t>
            </w:r>
            <w:r>
              <w:rPr>
                <w:rFonts w:ascii="Times New Roman" w:hAnsi="Times New Roman"/>
                <w:sz w:val="20"/>
                <w:szCs w:val="20"/>
              </w:rPr>
              <w:t xml:space="preserve"> </w:t>
            </w:r>
            <w:r w:rsidRPr="006D3B9C">
              <w:rPr>
                <w:rFonts w:ascii="Times New Roman" w:hAnsi="Times New Roman"/>
                <w:sz w:val="20"/>
                <w:szCs w:val="20"/>
              </w:rPr>
              <w:t>vykonávať činnosť, ktorá je nedôstojná z hľadiska vykonávania štátnej služby,</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b)</w:t>
            </w:r>
            <w:r>
              <w:rPr>
                <w:rFonts w:ascii="Times New Roman" w:hAnsi="Times New Roman"/>
                <w:sz w:val="20"/>
                <w:szCs w:val="20"/>
              </w:rPr>
              <w:t xml:space="preserve"> </w:t>
            </w:r>
            <w:r w:rsidRPr="006D3B9C">
              <w:rPr>
                <w:rFonts w:ascii="Times New Roman" w:hAnsi="Times New Roman"/>
                <w:sz w:val="20"/>
                <w:szCs w:val="20"/>
              </w:rPr>
              <w:t>prijímať dary alebo iné výhody v súvislosti s vykonávaním štátnej služby okrem darov alebo iných výhod poskytovaných služobným úradom a darov poskytovaných pri oficiálnych rokovaniach alebo stretnutiach,</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c)</w:t>
            </w:r>
            <w:r>
              <w:rPr>
                <w:rFonts w:ascii="Times New Roman" w:hAnsi="Times New Roman"/>
                <w:sz w:val="20"/>
                <w:szCs w:val="20"/>
              </w:rPr>
              <w:t xml:space="preserve"> </w:t>
            </w:r>
            <w:r w:rsidRPr="006D3B9C">
              <w:rPr>
                <w:rFonts w:ascii="Times New Roman" w:hAnsi="Times New Roman"/>
                <w:sz w:val="20"/>
                <w:szCs w:val="20"/>
              </w:rPr>
              <w:t>požadovať dary alebo iné výhody, alebo navádzať iného na poskytovanie darov alebo iných výhod v súvislosti s vykonávaním štátnej služby,</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d)</w:t>
            </w:r>
            <w:r>
              <w:rPr>
                <w:rFonts w:ascii="Times New Roman" w:hAnsi="Times New Roman"/>
                <w:sz w:val="20"/>
                <w:szCs w:val="20"/>
              </w:rPr>
              <w:t xml:space="preserve"> </w:t>
            </w:r>
            <w:r w:rsidRPr="006D3B9C">
              <w:rPr>
                <w:rFonts w:ascii="Times New Roman" w:hAnsi="Times New Roman"/>
                <w:sz w:val="20"/>
                <w:szCs w:val="20"/>
              </w:rPr>
              <w:t>nadobúdať majetok od štátu, obce, vyššieho územného celku alebo právnickej osoby podľa osobitného predpisu40) inak ako za podmienok ustanovených osobitnými predpismi,41)</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e)</w:t>
            </w:r>
            <w:r>
              <w:rPr>
                <w:rFonts w:ascii="Times New Roman" w:hAnsi="Times New Roman"/>
                <w:sz w:val="20"/>
                <w:szCs w:val="20"/>
              </w:rPr>
              <w:t xml:space="preserve"> </w:t>
            </w:r>
            <w:r w:rsidRPr="006D3B9C">
              <w:rPr>
                <w:rFonts w:ascii="Times New Roman" w:hAnsi="Times New Roman"/>
                <w:sz w:val="20"/>
                <w:szCs w:val="20"/>
              </w:rPr>
              <w:t>používať symboly spojené s vykonávaním štátnej služby na osobný prospech,</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f)</w:t>
            </w:r>
            <w:r>
              <w:rPr>
                <w:rFonts w:ascii="Times New Roman" w:hAnsi="Times New Roman"/>
                <w:sz w:val="20"/>
                <w:szCs w:val="20"/>
              </w:rPr>
              <w:t xml:space="preserve"> </w:t>
            </w:r>
            <w:r w:rsidRPr="006D3B9C">
              <w:rPr>
                <w:rFonts w:ascii="Times New Roman" w:hAnsi="Times New Roman"/>
                <w:sz w:val="20"/>
                <w:szCs w:val="20"/>
              </w:rPr>
              <w:t>zvýhodňovať blízke osoby pri vykonávaní štátnej služby,</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g)</w:t>
            </w:r>
            <w:r>
              <w:rPr>
                <w:rFonts w:ascii="Times New Roman" w:hAnsi="Times New Roman"/>
                <w:sz w:val="20"/>
                <w:szCs w:val="20"/>
              </w:rPr>
              <w:t xml:space="preserve"> </w:t>
            </w:r>
            <w:r w:rsidRPr="006D3B9C">
              <w:rPr>
                <w:rFonts w:ascii="Times New Roman" w:hAnsi="Times New Roman"/>
                <w:sz w:val="20"/>
                <w:szCs w:val="20"/>
              </w:rPr>
              <w:t>vyhotovovať falzifikáty a nepravdivé dokumenty súvisiace s vykonávaním štátnej služby,</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h)</w:t>
            </w:r>
            <w:r>
              <w:rPr>
                <w:rFonts w:ascii="Times New Roman" w:hAnsi="Times New Roman"/>
                <w:sz w:val="20"/>
                <w:szCs w:val="20"/>
              </w:rPr>
              <w:t xml:space="preserve"> </w:t>
            </w:r>
            <w:r w:rsidRPr="006D3B9C">
              <w:rPr>
                <w:rFonts w:ascii="Times New Roman" w:hAnsi="Times New Roman"/>
                <w:sz w:val="20"/>
                <w:szCs w:val="20"/>
              </w:rPr>
              <w:t>vedome šíriť a sprostredkúvať nepravdivé, pravdu skresľujúce alebo zavádzajúce informácie, ktoré by mohli poškodiť povesť služobného úradu alebo povesť ostatných štátnych zamestnancov.</w:t>
            </w: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(2)</w:t>
            </w:r>
            <w:r>
              <w:rPr>
                <w:rFonts w:ascii="Times New Roman" w:hAnsi="Times New Roman"/>
                <w:sz w:val="20"/>
                <w:szCs w:val="20"/>
              </w:rPr>
              <w:t xml:space="preserve"> </w:t>
            </w:r>
            <w:r w:rsidRPr="006D3B9C">
              <w:rPr>
                <w:rFonts w:ascii="Times New Roman" w:hAnsi="Times New Roman"/>
                <w:sz w:val="20"/>
                <w:szCs w:val="20"/>
              </w:rPr>
              <w:t>Štátny zamestnanec ďalej nesmie</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a)</w:t>
            </w:r>
            <w:r>
              <w:rPr>
                <w:rFonts w:ascii="Times New Roman" w:hAnsi="Times New Roman"/>
                <w:sz w:val="20"/>
                <w:szCs w:val="20"/>
              </w:rPr>
              <w:t xml:space="preserve"> </w:t>
            </w:r>
            <w:r w:rsidRPr="006D3B9C">
              <w:rPr>
                <w:rFonts w:ascii="Times New Roman" w:hAnsi="Times New Roman"/>
                <w:sz w:val="20"/>
                <w:szCs w:val="20"/>
              </w:rPr>
              <w:t>podnikať,</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b)</w:t>
            </w:r>
            <w:r>
              <w:rPr>
                <w:rFonts w:ascii="Times New Roman" w:hAnsi="Times New Roman"/>
                <w:sz w:val="20"/>
                <w:szCs w:val="20"/>
              </w:rPr>
              <w:t xml:space="preserve"> </w:t>
            </w:r>
            <w:r w:rsidRPr="006D3B9C">
              <w:rPr>
                <w:rFonts w:ascii="Times New Roman" w:hAnsi="Times New Roman"/>
                <w:sz w:val="20"/>
                <w:szCs w:val="20"/>
              </w:rPr>
              <w:t>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c)</w:t>
            </w:r>
            <w:r>
              <w:rPr>
                <w:rFonts w:ascii="Times New Roman" w:hAnsi="Times New Roman"/>
                <w:sz w:val="20"/>
                <w:szCs w:val="20"/>
              </w:rPr>
              <w:t xml:space="preserve"> </w:t>
            </w:r>
            <w:r w:rsidRPr="006D3B9C">
              <w:rPr>
                <w:rFonts w:ascii="Times New Roman" w:hAnsi="Times New Roman"/>
                <w:sz w:val="20"/>
                <w:szCs w:val="20"/>
              </w:rPr>
              <w:t>byť členom riadiacich orgánov, kontrolných orgánov alebo dozorných orgánov právnických osôb, ktoré vykonávajú podnikateľskú činnosť, okrem valného zhromaždenia a členskej schôdze.</w:t>
            </w: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(3)</w:t>
            </w:r>
            <w:r>
              <w:rPr>
                <w:rFonts w:ascii="Times New Roman" w:hAnsi="Times New Roman"/>
                <w:sz w:val="20"/>
                <w:szCs w:val="20"/>
              </w:rPr>
              <w:t xml:space="preserve"> </w:t>
            </w:r>
            <w:r w:rsidRPr="006D3B9C">
              <w:rPr>
                <w:rFonts w:ascii="Times New Roman" w:hAnsi="Times New Roman"/>
                <w:sz w:val="20"/>
                <w:szCs w:val="20"/>
              </w:rPr>
              <w:t>Obmedzenie podľa odseku 2 písm. b) sa nevzťahuje na</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a)</w:t>
            </w:r>
            <w:r>
              <w:rPr>
                <w:rFonts w:ascii="Times New Roman" w:hAnsi="Times New Roman"/>
                <w:sz w:val="20"/>
                <w:szCs w:val="20"/>
              </w:rPr>
              <w:t xml:space="preserve"> </w:t>
            </w:r>
            <w:r w:rsidRPr="006D3B9C">
              <w:rPr>
                <w:rFonts w:ascii="Times New Roman" w:hAnsi="Times New Roman"/>
                <w:sz w:val="20"/>
                <w:szCs w:val="20"/>
              </w:rPr>
              <w:t>poskytovanie zdravotnej starostlivosti v zdravotníckych zariadeniach,</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b)</w:t>
            </w:r>
            <w:r>
              <w:rPr>
                <w:rFonts w:ascii="Times New Roman" w:hAnsi="Times New Roman"/>
                <w:sz w:val="20"/>
                <w:szCs w:val="20"/>
              </w:rPr>
              <w:t xml:space="preserve"> </w:t>
            </w:r>
            <w:r w:rsidRPr="006D3B9C">
              <w:rPr>
                <w:rFonts w:ascii="Times New Roman" w:hAnsi="Times New Roman"/>
                <w:sz w:val="20"/>
                <w:szCs w:val="20"/>
              </w:rPr>
              <w:t>lekársku posudkovú činnosť, vedeckú činnosť, pedagogickú činnosť, lektorskú činnosť, prednášateľskú činnosť, publikačnú činnosť, literárnu činnosť alebo umeleckú činnosť, znaleckú činnosť, tlmočnícku činnosť alebo prekladateľskú činnosť alebo na športovú činnosť,</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c)</w:t>
            </w:r>
            <w:r>
              <w:rPr>
                <w:rFonts w:ascii="Times New Roman" w:hAnsi="Times New Roman"/>
                <w:sz w:val="20"/>
                <w:szCs w:val="20"/>
              </w:rPr>
              <w:t xml:space="preserve"> </w:t>
            </w:r>
            <w:r w:rsidRPr="006D3B9C">
              <w:rPr>
                <w:rFonts w:ascii="Times New Roman" w:hAnsi="Times New Roman"/>
                <w:sz w:val="20"/>
                <w:szCs w:val="20"/>
              </w:rPr>
              <w:t>činnosti vedúcich táborov pre deti a mládež, ich zástupcov pre hospodárske a zdravotné veci, oddielových vedúcich, vychovávateľov, inštruktorov, stredných zdravotníckych zamestnancov v táboroch pre deti a mládež,</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d)</w:t>
            </w:r>
            <w:r>
              <w:rPr>
                <w:rFonts w:ascii="Times New Roman" w:hAnsi="Times New Roman"/>
                <w:sz w:val="20"/>
                <w:szCs w:val="20"/>
              </w:rPr>
              <w:t xml:space="preserve"> </w:t>
            </w:r>
            <w:r w:rsidRPr="006D3B9C">
              <w:rPr>
                <w:rFonts w:ascii="Times New Roman" w:hAnsi="Times New Roman"/>
                <w:sz w:val="20"/>
                <w:szCs w:val="20"/>
              </w:rPr>
              <w:t>činnosti sprostredkovateľa a rozhodcu pri kolektívnom vyjednávaní,</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e)</w:t>
            </w:r>
            <w:r>
              <w:rPr>
                <w:rFonts w:ascii="Times New Roman" w:hAnsi="Times New Roman"/>
                <w:sz w:val="20"/>
                <w:szCs w:val="20"/>
              </w:rPr>
              <w:t xml:space="preserve"> </w:t>
            </w:r>
            <w:r w:rsidRPr="006D3B9C">
              <w:rPr>
                <w:rFonts w:ascii="Times New Roman" w:hAnsi="Times New Roman"/>
                <w:sz w:val="20"/>
                <w:szCs w:val="20"/>
              </w:rPr>
              <w:t>správu vlastného majetku, na správu majetku maloletých detí11) a na správu majetku osoby, ktorej spôsobilosť na právne úkony bola obmedzená,</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f)</w:t>
            </w:r>
            <w:r>
              <w:rPr>
                <w:rFonts w:ascii="Times New Roman" w:hAnsi="Times New Roman"/>
                <w:sz w:val="20"/>
                <w:szCs w:val="20"/>
              </w:rPr>
              <w:t xml:space="preserve"> </w:t>
            </w:r>
            <w:r w:rsidRPr="006D3B9C">
              <w:rPr>
                <w:rFonts w:ascii="Times New Roman" w:hAnsi="Times New Roman"/>
                <w:sz w:val="20"/>
                <w:szCs w:val="20"/>
              </w:rPr>
              <w:t>činnosť v orgánoch spoločenstva vlastníkov bytov a nebytových priestorov,</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g)</w:t>
            </w:r>
            <w:r>
              <w:rPr>
                <w:rFonts w:ascii="Times New Roman" w:hAnsi="Times New Roman"/>
                <w:sz w:val="20"/>
                <w:szCs w:val="20"/>
              </w:rPr>
              <w:t xml:space="preserve"> </w:t>
            </w:r>
            <w:r w:rsidRPr="006D3B9C">
              <w:rPr>
                <w:rFonts w:ascii="Times New Roman" w:hAnsi="Times New Roman"/>
                <w:sz w:val="20"/>
                <w:szCs w:val="20"/>
              </w:rPr>
              <w:t>činnosť v poradnom orgáne vlády a vykonávanie funkcie člena volebnej komisie alebo funkcie člena komisie na vyhlásenie referenda alebo člena komisie na ľudové hlasovanie o odvolaní prezidenta, na činnosť zapisovateľa volebnej komisie,</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h)</w:t>
            </w:r>
            <w:r>
              <w:rPr>
                <w:rFonts w:ascii="Times New Roman" w:hAnsi="Times New Roman"/>
                <w:sz w:val="20"/>
                <w:szCs w:val="20"/>
              </w:rPr>
              <w:t xml:space="preserve"> </w:t>
            </w:r>
            <w:r w:rsidRPr="006D3B9C">
              <w:rPr>
                <w:rFonts w:ascii="Times New Roman" w:hAnsi="Times New Roman"/>
                <w:sz w:val="20"/>
                <w:szCs w:val="20"/>
              </w:rPr>
              <w:t>činnosť poslanca obecného zastupiteľstva, ktorý nie je dlhodobo uvoľnený na výkon funkcie, a na činnosť poslanca zastupiteľstva vyššieho územného celku, ktorý nie je dlhodobo uvoľnený na výkon funkcie,</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i)</w:t>
            </w:r>
            <w:r>
              <w:rPr>
                <w:rFonts w:ascii="Times New Roman" w:hAnsi="Times New Roman"/>
                <w:sz w:val="20"/>
                <w:szCs w:val="20"/>
              </w:rPr>
              <w:t xml:space="preserve"> </w:t>
            </w:r>
            <w:r w:rsidRPr="006D3B9C">
              <w:rPr>
                <w:rFonts w:ascii="Times New Roman" w:hAnsi="Times New Roman"/>
                <w:sz w:val="20"/>
                <w:szCs w:val="20"/>
              </w:rPr>
              <w:t>činnosť hlavného kontrolóra obce, na činnosť hlavného kontrolóra samosprávneho kraja,</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j)</w:t>
            </w:r>
            <w:r>
              <w:rPr>
                <w:rFonts w:ascii="Times New Roman" w:hAnsi="Times New Roman"/>
                <w:sz w:val="20"/>
                <w:szCs w:val="20"/>
              </w:rPr>
              <w:t xml:space="preserve"> </w:t>
            </w:r>
            <w:r w:rsidRPr="006D3B9C">
              <w:rPr>
                <w:rFonts w:ascii="Times New Roman" w:hAnsi="Times New Roman"/>
                <w:sz w:val="20"/>
                <w:szCs w:val="20"/>
              </w:rPr>
              <w:t>činnosť člena v rozkladovej komisii,</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k)</w:t>
            </w:r>
            <w:r>
              <w:rPr>
                <w:rFonts w:ascii="Times New Roman" w:hAnsi="Times New Roman"/>
                <w:sz w:val="20"/>
                <w:szCs w:val="20"/>
              </w:rPr>
              <w:t xml:space="preserve"> </w:t>
            </w:r>
            <w:r w:rsidRPr="006D3B9C">
              <w:rPr>
                <w:rFonts w:ascii="Times New Roman" w:hAnsi="Times New Roman"/>
                <w:sz w:val="20"/>
                <w:szCs w:val="20"/>
              </w:rPr>
              <w:t>činnosť osôb prizvaných na výkon dohľadu, kontroly alebo auditu podľa osobitného predpisu42) alebo</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l)</w:t>
            </w:r>
            <w:r>
              <w:rPr>
                <w:rFonts w:ascii="Times New Roman" w:hAnsi="Times New Roman"/>
                <w:sz w:val="20"/>
                <w:szCs w:val="20"/>
              </w:rPr>
              <w:t xml:space="preserve"> </w:t>
            </w:r>
            <w:r w:rsidRPr="006D3B9C">
              <w:rPr>
                <w:rFonts w:ascii="Times New Roman" w:hAnsi="Times New Roman"/>
                <w:sz w:val="20"/>
                <w:szCs w:val="20"/>
              </w:rPr>
              <w:t>činnosť člena komisie pre vyšetrovanie leteckých nehôd alebo na posudzovanie zdravotnej spôsobilosti civilného leteckého personálu.</w:t>
            </w: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(4)</w:t>
            </w:r>
            <w:r>
              <w:rPr>
                <w:rFonts w:ascii="Times New Roman" w:hAnsi="Times New Roman"/>
                <w:sz w:val="20"/>
                <w:szCs w:val="20"/>
              </w:rPr>
              <w:t xml:space="preserve"> </w:t>
            </w:r>
            <w:r w:rsidRPr="006D3B9C">
              <w:rPr>
                <w:rFonts w:ascii="Times New Roman" w:hAnsi="Times New Roman"/>
                <w:sz w:val="20"/>
                <w:szCs w:val="20"/>
              </w:rPr>
              <w:t>Obmedzenie podľa odseku 2 písm. b) sa tiež nevzťahuje na</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a)</w:t>
            </w:r>
            <w:r>
              <w:rPr>
                <w:rFonts w:ascii="Times New Roman" w:hAnsi="Times New Roman"/>
                <w:sz w:val="20"/>
                <w:szCs w:val="20"/>
              </w:rPr>
              <w:t xml:space="preserve"> </w:t>
            </w:r>
            <w:r w:rsidRPr="006D3B9C">
              <w:rPr>
                <w:rFonts w:ascii="Times New Roman" w:hAnsi="Times New Roman"/>
                <w:sz w:val="20"/>
                <w:szCs w:val="20"/>
              </w:rPr>
              <w:t>účasť štátneho zamestnanca na projekte rozvojovej spolupráce Európskej únie partnerským krajinám realizovanom služobným úradom v mene Európskej únie a financovanom Európskou úniou,</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b)</w:t>
            </w:r>
            <w:r>
              <w:rPr>
                <w:rFonts w:ascii="Times New Roman" w:hAnsi="Times New Roman"/>
                <w:sz w:val="20"/>
                <w:szCs w:val="20"/>
              </w:rPr>
              <w:t xml:space="preserve"> </w:t>
            </w:r>
            <w:r w:rsidRPr="006D3B9C">
              <w:rPr>
                <w:rFonts w:ascii="Times New Roman" w:hAnsi="Times New Roman"/>
                <w:sz w:val="20"/>
                <w:szCs w:val="20"/>
              </w:rPr>
              <w:t>účasť štátneho zamestnanca na projekte financovanom zo štátneho rozpočtu Slovenskej republiky alebo z iných verejných prostriedkov,</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c)</w:t>
            </w:r>
            <w:r>
              <w:rPr>
                <w:rFonts w:ascii="Times New Roman" w:hAnsi="Times New Roman"/>
                <w:sz w:val="20"/>
                <w:szCs w:val="20"/>
              </w:rPr>
              <w:t xml:space="preserve"> </w:t>
            </w:r>
            <w:r w:rsidRPr="006D3B9C">
              <w:rPr>
                <w:rFonts w:ascii="Times New Roman" w:hAnsi="Times New Roman"/>
                <w:sz w:val="20"/>
                <w:szCs w:val="20"/>
              </w:rPr>
              <w:t>činnosti, ktorých predmetom je uskutočňovanie programu supervízie.43)</w:t>
            </w: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(5)</w:t>
            </w:r>
            <w:r>
              <w:rPr>
                <w:rFonts w:ascii="Times New Roman" w:hAnsi="Times New Roman"/>
                <w:sz w:val="20"/>
                <w:szCs w:val="20"/>
              </w:rPr>
              <w:t xml:space="preserve"> </w:t>
            </w:r>
            <w:r w:rsidRPr="006D3B9C">
              <w:rPr>
                <w:rFonts w:ascii="Times New Roman" w:hAnsi="Times New Roman"/>
                <w:sz w:val="20"/>
                <w:szCs w:val="20"/>
              </w:rPr>
              <w:t>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w:t>
            </w: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(6)</w:t>
            </w:r>
            <w:r>
              <w:rPr>
                <w:rFonts w:ascii="Times New Roman" w:hAnsi="Times New Roman"/>
                <w:sz w:val="20"/>
                <w:szCs w:val="20"/>
              </w:rPr>
              <w:t xml:space="preserve"> </w:t>
            </w:r>
            <w:r w:rsidRPr="006D3B9C">
              <w:rPr>
                <w:rFonts w:ascii="Times New Roman" w:hAnsi="Times New Roman"/>
                <w:sz w:val="20"/>
                <w:szCs w:val="20"/>
              </w:rPr>
              <w:t>Obmedzenie podľa odseku 2 písm. c) sa nevzťahuje na štátneho zamestnanca, ktorý je vyslaný do riadiaceho orgánu, kontrolného orgánu alebo dozorného orgánu právnickej osoby, ktorá vykonáva podnikateľskú činnosť, vládou alebo služobným úradom.</w:t>
            </w: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(7)</w:t>
            </w:r>
            <w:r>
              <w:rPr>
                <w:rFonts w:ascii="Times New Roman" w:hAnsi="Times New Roman"/>
                <w:sz w:val="20"/>
                <w:szCs w:val="20"/>
              </w:rPr>
              <w:t xml:space="preserve"> </w:t>
            </w:r>
            <w:r w:rsidRPr="006D3B9C">
              <w:rPr>
                <w:rFonts w:ascii="Times New Roman" w:hAnsi="Times New Roman"/>
                <w:sz w:val="20"/>
                <w:szCs w:val="20"/>
              </w:rPr>
              <w:t>Obmedzenie podľa odseku 2 písm. c) sa nevzťahuje aj na štátneho zamestnanca, s ktorého členstvom v riadiacom orgáne, kontrolnom orgáne alebo dozornom orgáne právnickej osoby, ktorá vykonáva podnikateľskú činnosť, vysloví služobný úrad predchádzajúci písomný súhlas. Služobný úrad môže svoj súhlas odvolať, ak by členstvo v riadiacom orgáne, kontrolnom orgáne alebo na dozornom orgáne právnickej osoby, ktorá vykonáva podnikateľskú činnosť, bolo prekážkou riadneho plnenia služobných povinností štátneho zamestnanca.</w:t>
            </w: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(8)</w:t>
            </w:r>
            <w:r>
              <w:rPr>
                <w:rFonts w:ascii="Times New Roman" w:hAnsi="Times New Roman"/>
                <w:sz w:val="20"/>
                <w:szCs w:val="20"/>
              </w:rPr>
              <w:t xml:space="preserve"> </w:t>
            </w:r>
            <w:r w:rsidRPr="006D3B9C">
              <w:rPr>
                <w:rFonts w:ascii="Times New Roman" w:hAnsi="Times New Roman"/>
                <w:sz w:val="20"/>
                <w:szCs w:val="20"/>
              </w:rPr>
              <w:t>Štátny zamestnanec, ktorý je podľa odsekov 6 a 7 členom riadiaceho orgánu, kontrolného orgánu alebo dozorného orgánu právnickej osoby, ktorá vykonáva podnikateľskú činnosť, nemôže od tejto právnickej osoby poberať odmenu.</w:t>
            </w:r>
          </w:p>
          <w:p w:rsidR="001F4494" w:rsidRPr="00EE5D28" w:rsidP="006D3B9C">
            <w:pPr>
              <w:pStyle w:val="odsek"/>
              <w:bidi w:val="0"/>
              <w:spacing w:before="0"/>
              <w:ind w:firstLine="0"/>
              <w:rPr>
                <w:rFonts w:ascii="Times New Roman" w:hAnsi="Times New Roman"/>
                <w:sz w:val="20"/>
                <w:szCs w:val="20"/>
              </w:rPr>
            </w:pPr>
            <w:r w:rsidRPr="006D3B9C" w:rsidR="006D3B9C">
              <w:rPr>
                <w:rFonts w:ascii="Times New Roman" w:hAnsi="Times New Roman"/>
                <w:sz w:val="20"/>
                <w:szCs w:val="20"/>
              </w:rPr>
              <w:t>(9)</w:t>
            </w:r>
            <w:r w:rsidR="006D3B9C">
              <w:rPr>
                <w:rFonts w:ascii="Times New Roman" w:hAnsi="Times New Roman"/>
                <w:sz w:val="20"/>
                <w:szCs w:val="20"/>
              </w:rPr>
              <w:t xml:space="preserve"> </w:t>
            </w:r>
            <w:r w:rsidRPr="006D3B9C" w:rsidR="006D3B9C">
              <w:rPr>
                <w:rFonts w:ascii="Times New Roman" w:hAnsi="Times New Roman"/>
                <w:sz w:val="20"/>
                <w:szCs w:val="20"/>
              </w:rPr>
              <w:t>Štátny zamestnanec je povinný do 30 dní odo dňa vzniku štátnozamestnaneckého pomeru písomne preukázať skončenie, pozastavenie44) alebo prerušenie45) podnikania spôsobom vyplývajúcim z osobitného predpisu. Štátny zamestnanec je povinný do 30 dní odo dňa vzniku štátnozamestnaneckého pomeru skončiť inú zárobkovú činnosť, ktorá je zhodná alebo obdobná s činnosťou uvedenou v opise jeho štátnozamestnaneckého miesta, a členstvo v riadiacom orgáne, kontrolnom orgáne alebo dozornom orgáne právnickej osoby, ktorá vykonáva podnikateľskú činnosť, spôsobom vyplývajúcim z osobitných predpisov, ak vykonávanie týchto činností je v rozpore s odsekmi 3 až 7; to neplatí, ak s členstvom v riadiacom orgáne, kontrolnom orgáne alebo dozornom orgáne právnickej osoby, ktorá vykonáva podnikateľskú činnosť, služobný úrad vysloví v uvedenej lehote písomný súhlas.</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13E9" w:rsidP="00B713E9">
            <w:pPr>
              <w:autoSpaceDE w:val="0"/>
              <w:autoSpaceDN w:val="0"/>
              <w:bidi w:val="0"/>
              <w:spacing w:before="0"/>
              <w:jc w:val="center"/>
              <w:rPr>
                <w:rFonts w:ascii="Times New Roman" w:hAnsi="Times New Roman"/>
                <w:sz w:val="20"/>
                <w:szCs w:val="20"/>
              </w:rPr>
            </w:pPr>
            <w:r>
              <w:rPr>
                <w:rFonts w:ascii="Times New Roman" w:hAnsi="Times New Roman"/>
                <w:sz w:val="20"/>
                <w:szCs w:val="20"/>
              </w:rPr>
              <w:t>Č:25</w:t>
            </w:r>
          </w:p>
          <w:p w:rsidR="001F4494" w:rsidRPr="00EE5D28" w:rsidP="00B713E9">
            <w:pPr>
              <w:autoSpaceDE w:val="0"/>
              <w:autoSpaceDN w:val="0"/>
              <w:bidi w:val="0"/>
              <w:spacing w:before="0"/>
              <w:jc w:val="center"/>
              <w:rPr>
                <w:rFonts w:ascii="Times New Roman" w:hAnsi="Times New Roman"/>
                <w:sz w:val="20"/>
                <w:szCs w:val="20"/>
              </w:rPr>
            </w:pPr>
            <w:r w:rsidR="00B713E9">
              <w:rPr>
                <w:rFonts w:ascii="Times New Roman" w:hAnsi="Times New Roman"/>
                <w:sz w:val="20"/>
                <w:szCs w:val="20"/>
              </w:rPr>
              <w:t>O:</w:t>
            </w:r>
            <w:r w:rsidR="007654D9">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7654D9">
              <w:rPr>
                <w:rFonts w:ascii="Times New Roman" w:hAnsi="Times New Roman"/>
                <w:color w:val="19161B"/>
              </w:rPr>
              <w:t>Notifikujúci orgán má takú organizačnú štruktúru a funguje takým spôsobom, aby zabezpečil objektivitu a nestrannosť svojich činností.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53323"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5</w:t>
            </w: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C53323" w:rsidP="00721E45">
            <w:pPr>
              <w:autoSpaceDE w:val="0"/>
              <w:autoSpaceDN w:val="0"/>
              <w:bidi w:val="0"/>
              <w:spacing w:before="0"/>
              <w:jc w:val="center"/>
              <w:rPr>
                <w:rFonts w:ascii="Times New Roman" w:hAnsi="Times New Roman"/>
                <w:sz w:val="20"/>
                <w:szCs w:val="20"/>
              </w:rPr>
            </w:pPr>
          </w:p>
          <w:p w:rsidR="006D3B9C" w:rsidP="00721E45">
            <w:pPr>
              <w:autoSpaceDE w:val="0"/>
              <w:autoSpaceDN w:val="0"/>
              <w:bidi w:val="0"/>
              <w:spacing w:before="0"/>
              <w:jc w:val="center"/>
              <w:rPr>
                <w:rFonts w:ascii="Times New Roman" w:hAnsi="Times New Roman"/>
                <w:sz w:val="20"/>
                <w:szCs w:val="20"/>
              </w:rPr>
            </w:pPr>
          </w:p>
          <w:p w:rsidR="001F4494" w:rsidRPr="00EE5D28" w:rsidP="00721E45">
            <w:pPr>
              <w:autoSpaceDE w:val="0"/>
              <w:autoSpaceDN w:val="0"/>
              <w:bidi w:val="0"/>
              <w:spacing w:before="0"/>
              <w:jc w:val="center"/>
              <w:rPr>
                <w:rFonts w:ascii="Times New Roman" w:hAnsi="Times New Roman"/>
                <w:sz w:val="20"/>
                <w:szCs w:val="20"/>
              </w:rPr>
            </w:pPr>
            <w:r w:rsidR="00750B58">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844CB0">
            <w:pPr>
              <w:autoSpaceDE w:val="0"/>
              <w:autoSpaceDN w:val="0"/>
              <w:bidi w:val="0"/>
              <w:spacing w:before="0"/>
              <w:jc w:val="center"/>
              <w:rPr>
                <w:rFonts w:ascii="Times New Roman" w:hAnsi="Times New Roman"/>
                <w:sz w:val="20"/>
                <w:szCs w:val="20"/>
              </w:rPr>
            </w:pPr>
            <w:r w:rsidR="00C53323">
              <w:rPr>
                <w:rFonts w:ascii="Times New Roman" w:hAnsi="Times New Roman"/>
                <w:sz w:val="20"/>
                <w:szCs w:val="20"/>
              </w:rPr>
              <w:t>§ 23</w:t>
            </w: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P="00844CB0">
            <w:pPr>
              <w:autoSpaceDE w:val="0"/>
              <w:autoSpaceDN w:val="0"/>
              <w:bidi w:val="0"/>
              <w:spacing w:before="0"/>
              <w:jc w:val="center"/>
              <w:rPr>
                <w:rFonts w:ascii="Times New Roman" w:hAnsi="Times New Roman"/>
                <w:sz w:val="20"/>
                <w:szCs w:val="20"/>
              </w:rPr>
            </w:pPr>
          </w:p>
          <w:p w:rsidR="00C53323" w:rsidRPr="00EE5D28" w:rsidP="006D3B9C">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 </w:t>
            </w:r>
            <w:r w:rsidR="006D3B9C">
              <w:rPr>
                <w:rFonts w:ascii="Times New Roman" w:hAnsi="Times New Roman"/>
                <w:sz w:val="20"/>
                <w:szCs w:val="20"/>
              </w:rPr>
              <w:t>111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53323" w:rsidRPr="00C53323" w:rsidP="00C53323">
            <w:pPr>
              <w:pStyle w:val="odsek"/>
              <w:bidi w:val="0"/>
              <w:spacing w:before="0"/>
              <w:ind w:firstLine="0"/>
              <w:rPr>
                <w:rFonts w:ascii="Times New Roman" w:hAnsi="Times New Roman"/>
                <w:sz w:val="20"/>
                <w:szCs w:val="20"/>
              </w:rPr>
            </w:pPr>
            <w:r w:rsidRPr="00C53323">
              <w:rPr>
                <w:rFonts w:ascii="Times New Roman" w:hAnsi="Times New Roman"/>
                <w:sz w:val="20"/>
                <w:szCs w:val="20"/>
              </w:rPr>
              <w:t>§ 23</w:t>
            </w:r>
          </w:p>
          <w:p w:rsidR="00C53323" w:rsidRPr="00C53323" w:rsidP="00C53323">
            <w:pPr>
              <w:pStyle w:val="odsek"/>
              <w:bidi w:val="0"/>
              <w:spacing w:before="0"/>
              <w:rPr>
                <w:rFonts w:ascii="Times New Roman" w:hAnsi="Times New Roman"/>
                <w:sz w:val="20"/>
                <w:szCs w:val="20"/>
              </w:rPr>
            </w:pPr>
            <w:r w:rsidRPr="00C53323">
              <w:rPr>
                <w:rFonts w:ascii="Times New Roman" w:hAnsi="Times New Roman"/>
                <w:sz w:val="20"/>
                <w:szCs w:val="20"/>
              </w:rPr>
              <w:t>(1) Na členenie ústredného orgánu štátnej správy sa primerane použije § 5.</w:t>
            </w:r>
          </w:p>
          <w:p w:rsidR="00C53323" w:rsidRPr="00C53323" w:rsidP="00C53323">
            <w:pPr>
              <w:pStyle w:val="odsek"/>
              <w:bidi w:val="0"/>
              <w:spacing w:before="0"/>
              <w:rPr>
                <w:rFonts w:ascii="Times New Roman" w:hAnsi="Times New Roman"/>
                <w:sz w:val="20"/>
                <w:szCs w:val="20"/>
              </w:rPr>
            </w:pPr>
            <w:r w:rsidRPr="00C53323">
              <w:rPr>
                <w:rFonts w:ascii="Times New Roman" w:hAnsi="Times New Roman"/>
                <w:sz w:val="20"/>
                <w:szCs w:val="20"/>
              </w:rPr>
              <w:t>(2) Organizačnú štruktúru ústredného orgánu štátnej správy určuje organizačný poriadok, ktorý vydáva vedúci, predseda alebo riaditeľ príslušného ústredného orgánu štátnej správy.</w:t>
            </w:r>
          </w:p>
          <w:p w:rsidR="00C53323" w:rsidRPr="00C53323" w:rsidP="00C53323">
            <w:pPr>
              <w:pStyle w:val="odsek"/>
              <w:bidi w:val="0"/>
              <w:spacing w:before="0"/>
              <w:rPr>
                <w:rFonts w:ascii="Times New Roman" w:hAnsi="Times New Roman"/>
                <w:sz w:val="20"/>
                <w:szCs w:val="20"/>
              </w:rPr>
            </w:pP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(1)</w:t>
            </w:r>
            <w:r>
              <w:rPr>
                <w:rFonts w:ascii="Times New Roman" w:hAnsi="Times New Roman"/>
                <w:sz w:val="20"/>
                <w:szCs w:val="20"/>
              </w:rPr>
              <w:t xml:space="preserve"> </w:t>
            </w:r>
            <w:r w:rsidRPr="006D3B9C">
              <w:rPr>
                <w:rFonts w:ascii="Times New Roman" w:hAnsi="Times New Roman"/>
                <w:sz w:val="20"/>
                <w:szCs w:val="20"/>
              </w:rPr>
              <w:t>Štátny zamestnanec je povinný</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a)</w:t>
            </w:r>
            <w:r>
              <w:rPr>
                <w:rFonts w:ascii="Times New Roman" w:hAnsi="Times New Roman"/>
                <w:sz w:val="20"/>
                <w:szCs w:val="20"/>
              </w:rPr>
              <w:t xml:space="preserve"> </w:t>
            </w:r>
            <w:r w:rsidRPr="006D3B9C">
              <w:rPr>
                <w:rFonts w:ascii="Times New Roman" w:hAnsi="Times New Roman"/>
                <w:sz w:val="20"/>
                <w:szCs w:val="20"/>
              </w:rPr>
              <w:t>dodržiavať Ústavu Slovenskej republiky, právne záväzné akty Európskej únie, právne predpisy Slovenskej republiky, služobné predpisy a ostatné vnútorné predpisy pri vykonávaní štátnej služby, uplatňovať ich s náležitou odbornou starostlivosťou a rešpektovať a chrániť ľudskú dôstojnosť a ľudské práva,</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b)</w:t>
            </w:r>
            <w:r>
              <w:rPr>
                <w:rFonts w:ascii="Times New Roman" w:hAnsi="Times New Roman"/>
                <w:sz w:val="20"/>
                <w:szCs w:val="20"/>
              </w:rPr>
              <w:t xml:space="preserve"> </w:t>
            </w:r>
            <w:r w:rsidRPr="006D3B9C">
              <w:rPr>
                <w:rFonts w:ascii="Times New Roman" w:hAnsi="Times New Roman"/>
                <w:sz w:val="20"/>
                <w:szCs w:val="20"/>
              </w:rPr>
              <w:t>vykonávať štátnu službu politicky neutrálne a nestranne a zdržať sa pri vykonávaní štátnej služby všetkého, čo by mohlo ohroziť dôveru v nestrannosť vykonávania štátnej služby a dôveru v objektívnosť jeho konania a rozhodovania,</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c)</w:t>
            </w:r>
            <w:r>
              <w:rPr>
                <w:rFonts w:ascii="Times New Roman" w:hAnsi="Times New Roman"/>
                <w:sz w:val="20"/>
                <w:szCs w:val="20"/>
              </w:rPr>
              <w:t xml:space="preserve"> </w:t>
            </w:r>
            <w:r w:rsidRPr="006D3B9C">
              <w:rPr>
                <w:rFonts w:ascii="Times New Roman" w:hAnsi="Times New Roman"/>
                <w:sz w:val="20"/>
                <w:szCs w:val="20"/>
              </w:rPr>
              <w:t>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inej protispoločenskej činnosti,</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d)</w:t>
            </w:r>
            <w:r>
              <w:rPr>
                <w:rFonts w:ascii="Times New Roman" w:hAnsi="Times New Roman"/>
                <w:sz w:val="20"/>
                <w:szCs w:val="20"/>
              </w:rPr>
              <w:t xml:space="preserve"> </w:t>
            </w:r>
            <w:r w:rsidRPr="006D3B9C">
              <w:rPr>
                <w:rFonts w:ascii="Times New Roman" w:hAnsi="Times New Roman"/>
                <w:sz w:val="20"/>
                <w:szCs w:val="20"/>
              </w:rPr>
              <w:t>zdržať sa konania, ktoré by mohlo viesť ku konfliktu záujmu služobného úradu s osobnými záujmami, najmä nezneužívať informácie získané v súvislosti s vykonávaním štátnej služby na vlastný prospech alebo v prospech iného,</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e)</w:t>
            </w:r>
            <w:r>
              <w:rPr>
                <w:rFonts w:ascii="Times New Roman" w:hAnsi="Times New Roman"/>
                <w:sz w:val="20"/>
                <w:szCs w:val="20"/>
              </w:rPr>
              <w:t xml:space="preserve"> </w:t>
            </w:r>
            <w:r w:rsidRPr="006D3B9C">
              <w:rPr>
                <w:rFonts w:ascii="Times New Roman" w:hAnsi="Times New Roman"/>
                <w:sz w:val="20"/>
                <w:szCs w:val="20"/>
              </w:rPr>
              <w:t>plniť služobné úlohy osobne, riadne a včas,</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f)</w:t>
            </w:r>
            <w:r>
              <w:rPr>
                <w:rFonts w:ascii="Times New Roman" w:hAnsi="Times New Roman"/>
                <w:sz w:val="20"/>
                <w:szCs w:val="20"/>
              </w:rPr>
              <w:t xml:space="preserve"> </w:t>
            </w:r>
            <w:r w:rsidRPr="006D3B9C">
              <w:rPr>
                <w:rFonts w:ascii="Times New Roman" w:hAnsi="Times New Roman"/>
                <w:sz w:val="20"/>
                <w:szCs w:val="20"/>
              </w:rPr>
              <w:t>zastupovať vedúceho zamestnanca v rozsahu určenom služobným úradom,</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g)</w:t>
            </w:r>
            <w:r>
              <w:rPr>
                <w:rFonts w:ascii="Times New Roman" w:hAnsi="Times New Roman"/>
                <w:sz w:val="20"/>
                <w:szCs w:val="20"/>
              </w:rPr>
              <w:t xml:space="preserve"> </w:t>
            </w:r>
            <w:r w:rsidRPr="006D3B9C">
              <w:rPr>
                <w:rFonts w:ascii="Times New Roman" w:hAnsi="Times New Roman"/>
                <w:sz w:val="20"/>
                <w:szCs w:val="20"/>
              </w:rPr>
              <w:t>zastupovať nadriadeného vedúceho zamestnanca na základe jeho poverenia podľa § 113 ods. 1 písm. g),</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h)</w:t>
            </w:r>
            <w:r>
              <w:rPr>
                <w:rFonts w:ascii="Times New Roman" w:hAnsi="Times New Roman"/>
                <w:sz w:val="20"/>
                <w:szCs w:val="20"/>
              </w:rPr>
              <w:t xml:space="preserve"> </w:t>
            </w:r>
            <w:r w:rsidRPr="006D3B9C">
              <w:rPr>
                <w:rFonts w:ascii="Times New Roman" w:hAnsi="Times New Roman"/>
                <w:sz w:val="20"/>
                <w:szCs w:val="20"/>
              </w:rPr>
              <w:t>vykonávať služobné úlohy, ktoré sú v súlade s opisom jeho štátnozamestnaneckého miesta,</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i)</w:t>
            </w:r>
            <w:r>
              <w:rPr>
                <w:rFonts w:ascii="Times New Roman" w:hAnsi="Times New Roman"/>
                <w:sz w:val="20"/>
                <w:szCs w:val="20"/>
              </w:rPr>
              <w:t xml:space="preserve"> </w:t>
            </w:r>
            <w:r w:rsidRPr="006D3B9C">
              <w:rPr>
                <w:rFonts w:ascii="Times New Roman" w:hAnsi="Times New Roman"/>
                <w:sz w:val="20"/>
                <w:szCs w:val="20"/>
              </w:rPr>
              <w:t>riadiť sa pri vykonávaní štátnej služby pokynmi nadriadeného vedúceho zamestnanca, ak sú v súlade so všeobecne záväznými právnymi predpismi a služobnými predpismi,</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j)</w:t>
            </w:r>
            <w:r>
              <w:rPr>
                <w:rFonts w:ascii="Times New Roman" w:hAnsi="Times New Roman"/>
                <w:sz w:val="20"/>
                <w:szCs w:val="20"/>
              </w:rPr>
              <w:t xml:space="preserve"> </w:t>
            </w:r>
            <w:r w:rsidRPr="006D3B9C">
              <w:rPr>
                <w:rFonts w:ascii="Times New Roman" w:hAnsi="Times New Roman"/>
                <w:sz w:val="20"/>
                <w:szCs w:val="20"/>
              </w:rPr>
              <w:t>dodržiavať určený služobný čas alebo inak dohodnutý služobný čas,</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k)</w:t>
            </w:r>
            <w:r>
              <w:rPr>
                <w:rFonts w:ascii="Times New Roman" w:hAnsi="Times New Roman"/>
                <w:sz w:val="20"/>
                <w:szCs w:val="20"/>
              </w:rPr>
              <w:t xml:space="preserve"> </w:t>
            </w:r>
            <w:r w:rsidRPr="006D3B9C">
              <w:rPr>
                <w:rFonts w:ascii="Times New Roman" w:hAnsi="Times New Roman"/>
                <w:sz w:val="20"/>
                <w:szCs w:val="20"/>
              </w:rPr>
              <w:t>vzdelávať sa v systéme kontinuálneho vzdelávania a zhodnotiť absolvovanú vzdelávaciu aktivitu,</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l)</w:t>
            </w:r>
            <w:r>
              <w:rPr>
                <w:rFonts w:ascii="Times New Roman" w:hAnsi="Times New Roman"/>
                <w:sz w:val="20"/>
                <w:szCs w:val="20"/>
              </w:rPr>
              <w:t xml:space="preserve"> </w:t>
            </w:r>
            <w:r w:rsidRPr="006D3B9C">
              <w:rPr>
                <w:rFonts w:ascii="Times New Roman" w:hAnsi="Times New Roman"/>
                <w:sz w:val="20"/>
                <w:szCs w:val="20"/>
              </w:rPr>
              <w:t>poskytnúť služobnému úradu osobné údaje, ktoré sú nevyhnutné na realizáciu práv a povinností vyplývajúcich zo štátnozamestnaneckého pomeru,</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m)</w:t>
            </w:r>
            <w:r>
              <w:rPr>
                <w:rFonts w:ascii="Times New Roman" w:hAnsi="Times New Roman"/>
                <w:sz w:val="20"/>
                <w:szCs w:val="20"/>
              </w:rPr>
              <w:t xml:space="preserve"> </w:t>
            </w:r>
            <w:r w:rsidRPr="006D3B9C">
              <w:rPr>
                <w:rFonts w:ascii="Times New Roman" w:hAnsi="Times New Roman"/>
                <w:sz w:val="20"/>
                <w:szCs w:val="20"/>
              </w:rPr>
              <w:t>ochraňovať majetok štátu, ktorý mu bol zverený, pred poškodením, stratou, zničením a zneužitím, nakladať s ním účelne a hospodárne a využívať ho len na oprávnené účely,</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n)</w:t>
            </w:r>
            <w:r>
              <w:rPr>
                <w:rFonts w:ascii="Times New Roman" w:hAnsi="Times New Roman"/>
                <w:sz w:val="20"/>
                <w:szCs w:val="20"/>
              </w:rPr>
              <w:t xml:space="preserve"> </w:t>
            </w:r>
            <w:r w:rsidRPr="006D3B9C">
              <w:rPr>
                <w:rFonts w:ascii="Times New Roman" w:hAnsi="Times New Roman"/>
                <w:sz w:val="20"/>
                <w:szCs w:val="20"/>
              </w:rPr>
              <w:t>plniť ďalšie povinnosti podľa tohto zákona.</w:t>
            </w:r>
          </w:p>
          <w:p w:rsidR="006D3B9C" w:rsidRPr="006D3B9C" w:rsidP="006D3B9C">
            <w:pPr>
              <w:pStyle w:val="odsek"/>
              <w:bidi w:val="0"/>
              <w:spacing w:before="0"/>
              <w:ind w:firstLine="0"/>
              <w:rPr>
                <w:rFonts w:ascii="Times New Roman" w:hAnsi="Times New Roman"/>
                <w:sz w:val="20"/>
                <w:szCs w:val="20"/>
              </w:rPr>
            </w:pPr>
            <w:r w:rsidRPr="006D3B9C">
              <w:rPr>
                <w:rFonts w:ascii="Times New Roman" w:hAnsi="Times New Roman"/>
                <w:sz w:val="20"/>
                <w:szCs w:val="20"/>
              </w:rPr>
              <w:t>(2)</w:t>
            </w:r>
            <w:r>
              <w:rPr>
                <w:rFonts w:ascii="Times New Roman" w:hAnsi="Times New Roman"/>
                <w:sz w:val="20"/>
                <w:szCs w:val="20"/>
              </w:rPr>
              <w:t xml:space="preserve"> </w:t>
            </w:r>
            <w:r w:rsidRPr="006D3B9C">
              <w:rPr>
                <w:rFonts w:ascii="Times New Roman" w:hAnsi="Times New Roman"/>
                <w:sz w:val="20"/>
                <w:szCs w:val="20"/>
              </w:rPr>
              <w:t>Štátny zamestnanec je povinný oznámiť služobnému úradu</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a)</w:t>
            </w:r>
            <w:r>
              <w:rPr>
                <w:rFonts w:ascii="Times New Roman" w:hAnsi="Times New Roman"/>
                <w:sz w:val="20"/>
                <w:szCs w:val="20"/>
              </w:rPr>
              <w:t xml:space="preserve"> s</w:t>
            </w:r>
            <w:r w:rsidRPr="006D3B9C">
              <w:rPr>
                <w:rFonts w:ascii="Times New Roman" w:hAnsi="Times New Roman"/>
                <w:sz w:val="20"/>
                <w:szCs w:val="20"/>
              </w:rPr>
              <w:t>ám alebo prostredníctvom súdom ustanoveného opatrovníka, že jeho spôsobilosť na právne úkony bola právoplatným rozhodnutím súdu obmedzená,</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b)</w:t>
            </w:r>
            <w:r>
              <w:rPr>
                <w:rFonts w:ascii="Times New Roman" w:hAnsi="Times New Roman"/>
                <w:sz w:val="20"/>
                <w:szCs w:val="20"/>
              </w:rPr>
              <w:t xml:space="preserve"> </w:t>
            </w:r>
            <w:r w:rsidRPr="006D3B9C">
              <w:rPr>
                <w:rFonts w:ascii="Times New Roman" w:hAnsi="Times New Roman"/>
                <w:sz w:val="20"/>
                <w:szCs w:val="20"/>
              </w:rPr>
              <w:t>bez zbytočného odkladu vzťah podľa § 54, ktorý vznikol počas trvania štátnozamestnaneckého pomeru,</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c)</w:t>
            </w:r>
            <w:r>
              <w:rPr>
                <w:rFonts w:ascii="Times New Roman" w:hAnsi="Times New Roman"/>
                <w:sz w:val="20"/>
                <w:szCs w:val="20"/>
              </w:rPr>
              <w:t xml:space="preserve"> </w:t>
            </w:r>
            <w:r w:rsidRPr="006D3B9C">
              <w:rPr>
                <w:rFonts w:ascii="Times New Roman" w:hAnsi="Times New Roman"/>
                <w:sz w:val="20"/>
                <w:szCs w:val="20"/>
              </w:rPr>
              <w:t>bez zbytočného odkladu akýkoľvek skutočný alebo možný konflikt záujmov,</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d)</w:t>
            </w:r>
            <w:r>
              <w:rPr>
                <w:rFonts w:ascii="Times New Roman" w:hAnsi="Times New Roman"/>
                <w:sz w:val="20"/>
                <w:szCs w:val="20"/>
              </w:rPr>
              <w:t xml:space="preserve"> </w:t>
            </w:r>
            <w:r w:rsidRPr="006D3B9C">
              <w:rPr>
                <w:rFonts w:ascii="Times New Roman" w:hAnsi="Times New Roman"/>
                <w:sz w:val="20"/>
                <w:szCs w:val="20"/>
              </w:rPr>
              <w:t>bez zbytočného odkladu všetky zmeny, ktoré sa týkajú štátnozamestnaneckého pomeru a súvisia s jeho osobou, najmä zmenu jeho mena, priezviska, trvalého pobytu alebo prechodného pobytu, adresy na doručovanie písomností, zdravotnej poisťovne, a ak sa so súhlasom štátneho zamestnanca poukazuje plat na účet v banke alebo v pobočke zahraničnej banky, aj zmenu bankového spojenia,</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e)</w:t>
            </w:r>
            <w:r>
              <w:rPr>
                <w:rFonts w:ascii="Times New Roman" w:hAnsi="Times New Roman"/>
                <w:sz w:val="20"/>
                <w:szCs w:val="20"/>
              </w:rPr>
              <w:t xml:space="preserve"> </w:t>
            </w:r>
            <w:r w:rsidRPr="006D3B9C">
              <w:rPr>
                <w:rFonts w:ascii="Times New Roman" w:hAnsi="Times New Roman"/>
                <w:sz w:val="20"/>
                <w:szCs w:val="20"/>
              </w:rPr>
              <w:t>priznanie dôchodku podľa osobitného predpisu,</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f)</w:t>
            </w:r>
            <w:r>
              <w:rPr>
                <w:rFonts w:ascii="Times New Roman" w:hAnsi="Times New Roman"/>
                <w:sz w:val="20"/>
                <w:szCs w:val="20"/>
              </w:rPr>
              <w:t xml:space="preserve"> </w:t>
            </w:r>
            <w:r w:rsidRPr="006D3B9C">
              <w:rPr>
                <w:rFonts w:ascii="Times New Roman" w:hAnsi="Times New Roman"/>
                <w:sz w:val="20"/>
                <w:szCs w:val="20"/>
              </w:rPr>
              <w:t>písomne bez zbytočného odkladu zástupcu na doručovanie písomností doručovaných do vlastných rúk s adresou na území Slovenskej republiky, len ak štátny zamestnanec nemá adresu na doručovanie písomností, prechodný pobyt ani trvalý pobyt na území Slovenskej republiky,</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g)</w:t>
            </w:r>
            <w:r>
              <w:rPr>
                <w:rFonts w:ascii="Times New Roman" w:hAnsi="Times New Roman"/>
                <w:sz w:val="20"/>
                <w:szCs w:val="20"/>
              </w:rPr>
              <w:t xml:space="preserve"> </w:t>
            </w:r>
            <w:r w:rsidRPr="006D3B9C">
              <w:rPr>
                <w:rFonts w:ascii="Times New Roman" w:hAnsi="Times New Roman"/>
                <w:sz w:val="20"/>
                <w:szCs w:val="20"/>
              </w:rPr>
              <w:t>dôvody na zaradenie štátneho zamestnanca mimo činnej štátnej služby podľa § 66 ods. 1 a 2 a výsledok trestného konania, v súvislosti s ktorým bol štátny zamestnanec zaradený mimo činnej štátnej služby,</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h</w:t>
            </w:r>
            <w:r>
              <w:rPr>
                <w:rFonts w:ascii="Times New Roman" w:hAnsi="Times New Roman"/>
                <w:sz w:val="20"/>
                <w:szCs w:val="20"/>
              </w:rPr>
              <w:t xml:space="preserve">) </w:t>
            </w:r>
            <w:r w:rsidRPr="006D3B9C">
              <w:rPr>
                <w:rFonts w:ascii="Times New Roman" w:hAnsi="Times New Roman"/>
                <w:sz w:val="20"/>
                <w:szCs w:val="20"/>
              </w:rPr>
              <w:t>že bol právoplatne odsúdený za trestný čin,</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i)</w:t>
            </w:r>
            <w:r>
              <w:rPr>
                <w:rFonts w:ascii="Times New Roman" w:hAnsi="Times New Roman"/>
                <w:sz w:val="20"/>
                <w:szCs w:val="20"/>
              </w:rPr>
              <w:t xml:space="preserve"> </w:t>
            </w:r>
            <w:r w:rsidRPr="006D3B9C">
              <w:rPr>
                <w:rFonts w:ascii="Times New Roman" w:hAnsi="Times New Roman"/>
                <w:sz w:val="20"/>
                <w:szCs w:val="20"/>
              </w:rPr>
              <w:t>stratu bezúhonnosti a predložiť mu rozhodnutie zakladajúce stratu bezúhonnosti,</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j)</w:t>
            </w:r>
            <w:r>
              <w:rPr>
                <w:rFonts w:ascii="Times New Roman" w:hAnsi="Times New Roman"/>
                <w:sz w:val="20"/>
                <w:szCs w:val="20"/>
              </w:rPr>
              <w:t xml:space="preserve"> </w:t>
            </w:r>
            <w:r w:rsidRPr="006D3B9C">
              <w:rPr>
                <w:rFonts w:ascii="Times New Roman" w:hAnsi="Times New Roman"/>
                <w:sz w:val="20"/>
                <w:szCs w:val="20"/>
              </w:rPr>
              <w:t>stratu, poškodenie, zničenie a zneužitie majetku v správe služobného úradu,</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k)</w:t>
            </w:r>
            <w:r>
              <w:rPr>
                <w:rFonts w:ascii="Times New Roman" w:hAnsi="Times New Roman"/>
                <w:sz w:val="20"/>
                <w:szCs w:val="20"/>
              </w:rPr>
              <w:t xml:space="preserve"> </w:t>
            </w:r>
            <w:r w:rsidRPr="006D3B9C">
              <w:rPr>
                <w:rFonts w:ascii="Times New Roman" w:hAnsi="Times New Roman"/>
                <w:sz w:val="20"/>
                <w:szCs w:val="20"/>
              </w:rPr>
              <w:t>vykonávanie lektorskej činnosti alebo prednášateľskej činnosti, ktorá je zhodná alebo obdobná s činnosťou uvedenou v opise jeho štátnozamestnaneckého miesta,</w:t>
            </w:r>
          </w:p>
          <w:p w:rsidR="006D3B9C" w:rsidRPr="006D3B9C" w:rsidP="006D3B9C">
            <w:pPr>
              <w:pStyle w:val="odsek"/>
              <w:bidi w:val="0"/>
              <w:spacing w:before="0"/>
              <w:rPr>
                <w:rFonts w:ascii="Times New Roman" w:hAnsi="Times New Roman"/>
                <w:sz w:val="20"/>
                <w:szCs w:val="20"/>
              </w:rPr>
            </w:pPr>
            <w:r w:rsidRPr="006D3B9C">
              <w:rPr>
                <w:rFonts w:ascii="Times New Roman" w:hAnsi="Times New Roman"/>
                <w:sz w:val="20"/>
                <w:szCs w:val="20"/>
              </w:rPr>
              <w:t>l)</w:t>
            </w:r>
            <w:r>
              <w:rPr>
                <w:rFonts w:ascii="Times New Roman" w:hAnsi="Times New Roman"/>
                <w:sz w:val="20"/>
                <w:szCs w:val="20"/>
              </w:rPr>
              <w:t xml:space="preserve"> </w:t>
            </w:r>
            <w:r w:rsidRPr="006D3B9C">
              <w:rPr>
                <w:rFonts w:ascii="Times New Roman" w:hAnsi="Times New Roman"/>
                <w:sz w:val="20"/>
                <w:szCs w:val="20"/>
              </w:rPr>
              <w:t>do desiatich služobných dní po absolvovaní vzdelávacej aktivity nad rámec individuálneho plánu kompetenčného vzdelávania jej názov, názov organizátora, termín, rozsah a formu.</w:t>
            </w:r>
          </w:p>
          <w:p w:rsidR="00844CB0" w:rsidRPr="00EE5D28" w:rsidP="006D3B9C">
            <w:pPr>
              <w:pStyle w:val="odsek"/>
              <w:bidi w:val="0"/>
              <w:spacing w:before="0"/>
              <w:ind w:firstLine="0"/>
              <w:rPr>
                <w:rFonts w:ascii="Times New Roman" w:hAnsi="Times New Roman"/>
                <w:sz w:val="20"/>
                <w:szCs w:val="20"/>
              </w:rPr>
            </w:pPr>
            <w:r w:rsidRPr="006D3B9C" w:rsidR="006D3B9C">
              <w:rPr>
                <w:rFonts w:ascii="Times New Roman" w:hAnsi="Times New Roman"/>
                <w:sz w:val="20"/>
                <w:szCs w:val="20"/>
              </w:rPr>
              <w:t>(3)</w:t>
            </w:r>
            <w:r w:rsidR="006D3B9C">
              <w:rPr>
                <w:rFonts w:ascii="Times New Roman" w:hAnsi="Times New Roman"/>
                <w:sz w:val="20"/>
                <w:szCs w:val="20"/>
              </w:rPr>
              <w:t xml:space="preserve"> </w:t>
            </w:r>
            <w:r w:rsidRPr="006D3B9C" w:rsidR="006D3B9C">
              <w:rPr>
                <w:rFonts w:ascii="Times New Roman" w:hAnsi="Times New Roman"/>
                <w:sz w:val="20"/>
                <w:szCs w:val="20"/>
              </w:rPr>
              <w:t>Ak sa štátny zamestnanec domnieva, že pokyn, ktorý mu bol uložený, je v rozpore so všeobecne záväznými právnymi predpismi alebo so služobnými predpismi, je povinný písomne upozorniť na túto skutočnosť nadriadeného vedúceho zamestnanca skôr, ako tento pokyn začne plniť alebo počas plnenia pokynu, ak sa o uvedených skutočnostiach dozvie po začatí plnenia uloženého pokynu. Ak nadriadený vedúci zamestnanec trvá na splnení pokynu, je povinný oznámiť to štátnemu zamestnancovi písomne. Štátny zamestnanec môže na túto skutočnosť upozorniť generálneho tajomníka, ako aj požiadať o založenie písomného upozornenia na rozpor pokynu do jeho osobného spisu.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13E9" w:rsidP="00B713E9">
            <w:pPr>
              <w:autoSpaceDE w:val="0"/>
              <w:autoSpaceDN w:val="0"/>
              <w:bidi w:val="0"/>
              <w:spacing w:before="0"/>
              <w:jc w:val="center"/>
              <w:rPr>
                <w:rFonts w:ascii="Times New Roman" w:hAnsi="Times New Roman"/>
                <w:sz w:val="20"/>
                <w:szCs w:val="20"/>
              </w:rPr>
            </w:pPr>
            <w:r>
              <w:rPr>
                <w:rFonts w:ascii="Times New Roman" w:hAnsi="Times New Roman"/>
                <w:sz w:val="20"/>
                <w:szCs w:val="20"/>
              </w:rPr>
              <w:t>Č:25</w:t>
            </w:r>
          </w:p>
          <w:p w:rsidR="001F4494" w:rsidRPr="00EE5D28" w:rsidP="00B713E9">
            <w:pPr>
              <w:autoSpaceDE w:val="0"/>
              <w:autoSpaceDN w:val="0"/>
              <w:bidi w:val="0"/>
              <w:spacing w:before="0"/>
              <w:jc w:val="center"/>
              <w:rPr>
                <w:rFonts w:ascii="Times New Roman" w:hAnsi="Times New Roman"/>
                <w:sz w:val="20"/>
                <w:szCs w:val="20"/>
              </w:rPr>
            </w:pPr>
            <w:r w:rsidR="00B713E9">
              <w:rPr>
                <w:rFonts w:ascii="Times New Roman" w:hAnsi="Times New Roman"/>
                <w:sz w:val="20"/>
                <w:szCs w:val="20"/>
              </w:rPr>
              <w:t>O:</w:t>
            </w:r>
            <w:r w:rsidR="007654D9">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654D9">
            <w:pPr>
              <w:pStyle w:val="CM4"/>
              <w:bidi w:val="0"/>
              <w:jc w:val="both"/>
              <w:rPr>
                <w:rFonts w:ascii="Times New Roman" w:hAnsi="Times New Roman"/>
                <w:color w:val="19161B"/>
                <w:sz w:val="20"/>
                <w:szCs w:val="20"/>
              </w:rPr>
            </w:pPr>
            <w:r w:rsidRPr="00F96B7C" w:rsidR="007654D9">
              <w:rPr>
                <w:rFonts w:ascii="Times New Roman" w:hAnsi="Times New Roman"/>
                <w:color w:val="19161B"/>
                <w:sz w:val="20"/>
                <w:szCs w:val="20"/>
              </w:rPr>
              <w:t>Notifikujúci orgán má takú organizačnú štruktúru, aby sa každé rozhodnutie týkajúce sa notifikácie orgánu posudzovania zhody prijalo odborne spôsobilými osobami, inými ako osobami, ktoré vykonali posúdenie.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303967">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 23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43B89" w:rsidRPr="00F43B89" w:rsidP="006D3B9C">
            <w:pPr>
              <w:pStyle w:val="odsek"/>
              <w:bidi w:val="0"/>
              <w:spacing w:before="0"/>
              <w:ind w:firstLine="0"/>
              <w:rPr>
                <w:rFonts w:ascii="Times New Roman" w:hAnsi="Times New Roman"/>
                <w:sz w:val="20"/>
                <w:szCs w:val="20"/>
              </w:rPr>
            </w:pPr>
            <w:r w:rsidRPr="00F43B89">
              <w:rPr>
                <w:rFonts w:ascii="Times New Roman" w:hAnsi="Times New Roman"/>
                <w:sz w:val="20"/>
                <w:szCs w:val="20"/>
              </w:rPr>
              <w:t>§ 23</w:t>
            </w:r>
          </w:p>
          <w:p w:rsidR="00F43B89" w:rsidRPr="00F43B89" w:rsidP="006D3B9C">
            <w:pPr>
              <w:pStyle w:val="odsek"/>
              <w:bidi w:val="0"/>
              <w:spacing w:before="0"/>
              <w:ind w:firstLine="0"/>
              <w:rPr>
                <w:rFonts w:ascii="Times New Roman" w:hAnsi="Times New Roman"/>
                <w:sz w:val="20"/>
                <w:szCs w:val="20"/>
              </w:rPr>
            </w:pPr>
            <w:r w:rsidRPr="00F43B89">
              <w:rPr>
                <w:rFonts w:ascii="Times New Roman" w:hAnsi="Times New Roman"/>
                <w:sz w:val="20"/>
                <w:szCs w:val="20"/>
              </w:rPr>
              <w:t>(1) Na členenie ústredného orgánu štátnej správy sa primerane použije § 5.</w:t>
            </w:r>
          </w:p>
          <w:p w:rsidR="001F4494" w:rsidRPr="00536249" w:rsidP="00F43B89">
            <w:pPr>
              <w:pStyle w:val="odsek"/>
              <w:bidi w:val="0"/>
              <w:spacing w:before="0" w:after="0"/>
              <w:ind w:firstLine="0"/>
              <w:rPr>
                <w:rFonts w:ascii="Times New Roman" w:hAnsi="Times New Roman"/>
                <w:sz w:val="20"/>
                <w:szCs w:val="20"/>
              </w:rPr>
            </w:pPr>
            <w:r w:rsidRPr="00F43B89" w:rsidR="00F43B89">
              <w:rPr>
                <w:rFonts w:ascii="Times New Roman" w:hAnsi="Times New Roman"/>
                <w:sz w:val="20"/>
                <w:szCs w:val="20"/>
              </w:rPr>
              <w:t>(2) Organizačnú štruktúru ústredného orgánu štátnej správy určuje organizačný poriadok, ktorý vydáva vedúci, predseda alebo riaditeľ príslušného ústredného orgánu štátnej správy.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AC5069" w:rsidRPr="00AC5069" w:rsidP="00AC5069">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B713E9" w:rsidP="00B713E9">
            <w:pPr>
              <w:autoSpaceDE w:val="0"/>
              <w:autoSpaceDN w:val="0"/>
              <w:bidi w:val="0"/>
              <w:spacing w:before="0"/>
              <w:jc w:val="center"/>
              <w:rPr>
                <w:rFonts w:ascii="Times New Roman" w:hAnsi="Times New Roman"/>
                <w:sz w:val="20"/>
                <w:szCs w:val="20"/>
              </w:rPr>
            </w:pPr>
            <w:r>
              <w:rPr>
                <w:rFonts w:ascii="Times New Roman" w:hAnsi="Times New Roman"/>
                <w:sz w:val="20"/>
                <w:szCs w:val="20"/>
              </w:rPr>
              <w:t>Č:25</w:t>
            </w:r>
          </w:p>
          <w:p w:rsidR="001F4494" w:rsidRPr="00EE5D28" w:rsidP="00B713E9">
            <w:pPr>
              <w:autoSpaceDE w:val="0"/>
              <w:autoSpaceDN w:val="0"/>
              <w:bidi w:val="0"/>
              <w:spacing w:before="0"/>
              <w:jc w:val="center"/>
              <w:rPr>
                <w:rFonts w:ascii="Times New Roman" w:hAnsi="Times New Roman"/>
                <w:sz w:val="20"/>
                <w:szCs w:val="20"/>
              </w:rPr>
            </w:pPr>
            <w:r w:rsidR="00B713E9">
              <w:rPr>
                <w:rFonts w:ascii="Times New Roman" w:hAnsi="Times New Roman"/>
                <w:sz w:val="20"/>
                <w:szCs w:val="20"/>
              </w:rPr>
              <w:t>O:</w:t>
            </w:r>
            <w:r w:rsidR="007654D9">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654D9">
            <w:pPr>
              <w:pStyle w:val="CM4"/>
              <w:bidi w:val="0"/>
              <w:jc w:val="both"/>
              <w:rPr>
                <w:rFonts w:ascii="Times New Roman" w:hAnsi="Times New Roman"/>
                <w:color w:val="19161B"/>
                <w:sz w:val="20"/>
                <w:szCs w:val="20"/>
              </w:rPr>
            </w:pPr>
            <w:r w:rsidRPr="00F96B7C" w:rsidR="007654D9">
              <w:rPr>
                <w:rFonts w:ascii="Times New Roman" w:hAnsi="Times New Roman"/>
                <w:color w:val="19161B"/>
                <w:sz w:val="20"/>
                <w:szCs w:val="20"/>
              </w:rPr>
              <w:t>Notifikujúci orgán neponúka ani neposkytuje žiadne činnosti, ktoré vykonávajú orgány posudzovania zhody, ani poradenské služby na komerčnom či konkurenčnom základe.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5</w:t>
            </w: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2D3061"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7</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C774D8">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 30</w:t>
            </w: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p>
          <w:p w:rsidR="00F43B89" w:rsidP="00C774D8">
            <w:pPr>
              <w:autoSpaceDE w:val="0"/>
              <w:autoSpaceDN w:val="0"/>
              <w:bidi w:val="0"/>
              <w:spacing w:before="0"/>
              <w:jc w:val="center"/>
              <w:rPr>
                <w:rFonts w:ascii="Times New Roman" w:hAnsi="Times New Roman"/>
                <w:sz w:val="20"/>
                <w:szCs w:val="20"/>
              </w:rPr>
            </w:pPr>
            <w:r w:rsidR="006D3B9C">
              <w:rPr>
                <w:rFonts w:ascii="Times New Roman" w:hAnsi="Times New Roman"/>
                <w:sz w:val="20"/>
                <w:szCs w:val="20"/>
              </w:rPr>
              <w:t>§ 112</w:t>
            </w:r>
          </w:p>
          <w:p w:rsidR="00F43B89" w:rsidRPr="00EE5D28" w:rsidP="00C774D8">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43B89" w:rsidP="00F43B89">
            <w:pPr>
              <w:pStyle w:val="tl10ptPodaokraja"/>
              <w:bidi w:val="0"/>
              <w:ind w:right="63"/>
              <w:rPr>
                <w:rFonts w:ascii="Times New Roman" w:hAnsi="Times New Roman"/>
              </w:rPr>
            </w:pPr>
            <w:r>
              <w:rPr>
                <w:rFonts w:ascii="Times New Roman" w:hAnsi="Times New Roman"/>
              </w:rPr>
              <w:t>Úrad pre normalizáciu, metrológiu a skúšobníctvo Slovenskej republiky</w:t>
            </w:r>
          </w:p>
          <w:p w:rsidR="00F43B89" w:rsidP="00F43B89">
            <w:pPr>
              <w:pStyle w:val="tl10ptPodaokraja"/>
              <w:bidi w:val="0"/>
              <w:ind w:right="63"/>
              <w:rPr>
                <w:rFonts w:ascii="Times New Roman" w:hAnsi="Times New Roman"/>
              </w:rPr>
            </w:pPr>
            <w:r>
              <w:rPr>
                <w:rFonts w:ascii="Times New Roman" w:hAnsi="Times New Roman"/>
              </w:rPr>
              <w:t>(1) Úrad pre normalizáciu, metrológiu a skúšobníctvo Slovenskej republiky je ústredným orgánom štátnej správy pre oblasť technickej normalizácie, metrológie, kvality, posudzovania zhody a akreditácie orgánov posudzovania zhody.</w:t>
            </w:r>
          </w:p>
          <w:p w:rsidR="00F43B89" w:rsidP="00F43B89">
            <w:pPr>
              <w:pStyle w:val="tl10ptPodaokraja"/>
              <w:bidi w:val="0"/>
              <w:ind w:right="63"/>
              <w:rPr>
                <w:rFonts w:ascii="Times New Roman" w:hAnsi="Times New Roman"/>
              </w:rPr>
            </w:pPr>
            <w:r>
              <w:rPr>
                <w:rFonts w:ascii="Times New Roman" w:hAnsi="Times New Roman"/>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F43B89" w:rsidP="00F43B89">
            <w:pPr>
              <w:pStyle w:val="tl10ptPodaokraja"/>
              <w:bidi w:val="0"/>
              <w:ind w:right="63"/>
              <w:rPr>
                <w:rFonts w:ascii="Times New Roman" w:hAnsi="Times New Roman"/>
              </w:rPr>
            </w:pPr>
          </w:p>
          <w:p w:rsidR="00F43B89" w:rsidP="00F43B89">
            <w:pPr>
              <w:pStyle w:val="tl10ptPodaokraja"/>
              <w:bidi w:val="0"/>
              <w:ind w:right="63"/>
              <w:rPr>
                <w:rFonts w:ascii="Times New Roman" w:hAnsi="Times New Roman"/>
              </w:rPr>
            </w:pPr>
            <w:r>
              <w:rPr>
                <w:rFonts w:ascii="Times New Roman" w:hAnsi="Times New Roman"/>
              </w:rPr>
              <w:t>(2) Štátny zamestnanec ďalej nesmie</w:t>
            </w:r>
          </w:p>
          <w:p w:rsidR="006D3B9C" w:rsidP="006D3B9C">
            <w:pPr>
              <w:pStyle w:val="tl10ptPodaokraja"/>
              <w:bidi w:val="0"/>
              <w:ind w:right="63"/>
              <w:rPr>
                <w:rFonts w:ascii="Times New Roman" w:hAnsi="Times New Roman"/>
              </w:rPr>
            </w:pPr>
            <w:r>
              <w:rPr>
                <w:rFonts w:ascii="Times New Roman" w:hAnsi="Times New Roman"/>
              </w:rPr>
              <w:t>a) podnikať,</w:t>
            </w:r>
          </w:p>
          <w:p w:rsidR="006D3B9C" w:rsidP="006D3B9C">
            <w:pPr>
              <w:pStyle w:val="tl10ptPodaokraja"/>
              <w:bidi w:val="0"/>
              <w:ind w:right="63"/>
              <w:rPr>
                <w:rFonts w:ascii="Times New Roman" w:hAnsi="Times New Roman"/>
              </w:rPr>
            </w:pPr>
            <w:r>
              <w:rPr>
                <w:rFonts w:ascii="Times New Roman" w:hAnsi="Times New Roman"/>
              </w:rPr>
              <w:t>b) 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w:t>
            </w:r>
          </w:p>
          <w:p w:rsidR="006D3B9C" w:rsidRPr="00E75C43" w:rsidP="006D3B9C">
            <w:pPr>
              <w:pStyle w:val="tl10ptPodaokraja"/>
              <w:bidi w:val="0"/>
              <w:ind w:right="63"/>
              <w:rPr>
                <w:rFonts w:ascii="Times New Roman" w:hAnsi="Times New Roman"/>
              </w:rPr>
            </w:pPr>
            <w:r>
              <w:rPr>
                <w:rFonts w:ascii="Times New Roman" w:hAnsi="Times New Roman"/>
              </w:rPr>
              <w:t>c) byť členom riadiacich orgánov, kontrolných orgánov alebo dozorných orgánov právnických osôb, ktoré vykonávajú podnikateľskú činnosť, okrem valného zhromaždenia a členskej schôdze.</w:t>
            </w:r>
          </w:p>
          <w:p w:rsidR="001F4494" w:rsidRPr="00E75C43" w:rsidP="00F43B89">
            <w:pPr>
              <w:pStyle w:val="tl10ptPodaokraja"/>
              <w:autoSpaceDE/>
              <w:autoSpaceDN/>
              <w:bidi w:val="0"/>
              <w:ind w:right="63"/>
              <w:rPr>
                <w:rFonts w:ascii="Times New Roman" w:hAnsi="Times New Roman"/>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P="0043216F">
            <w:pPr>
              <w:autoSpaceDE w:val="0"/>
              <w:autoSpaceDN w:val="0"/>
              <w:bidi w:val="0"/>
              <w:spacing w:before="0"/>
              <w:jc w:val="center"/>
              <w:rPr>
                <w:rFonts w:ascii="Times New Roman" w:hAnsi="Times New Roman"/>
                <w:sz w:val="20"/>
                <w:szCs w:val="20"/>
              </w:rPr>
            </w:pPr>
            <w:r>
              <w:rPr>
                <w:rFonts w:ascii="Times New Roman" w:hAnsi="Times New Roman"/>
                <w:sz w:val="20"/>
                <w:szCs w:val="20"/>
              </w:rPr>
              <w:t>Č:25</w:t>
            </w:r>
          </w:p>
          <w:p w:rsidR="001F4494" w:rsidRPr="00EE5D28" w:rsidP="0043216F">
            <w:pPr>
              <w:autoSpaceDE w:val="0"/>
              <w:autoSpaceDN w:val="0"/>
              <w:bidi w:val="0"/>
              <w:spacing w:before="0"/>
              <w:jc w:val="center"/>
              <w:rPr>
                <w:rFonts w:ascii="Times New Roman" w:hAnsi="Times New Roman"/>
                <w:sz w:val="20"/>
                <w:szCs w:val="20"/>
              </w:rPr>
            </w:pPr>
            <w:r w:rsidR="0043216F">
              <w:rPr>
                <w:rFonts w:ascii="Times New Roman" w:hAnsi="Times New Roman"/>
                <w:sz w:val="20"/>
                <w:szCs w:val="20"/>
              </w:rPr>
              <w:t>O:</w:t>
            </w:r>
            <w:r w:rsidR="007654D9">
              <w:rPr>
                <w:rFonts w:ascii="Times New Roman" w:hAnsi="Times New Roman"/>
                <w:sz w:val="20"/>
                <w:szCs w:val="20"/>
              </w:rPr>
              <w:t>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7654D9">
              <w:rPr>
                <w:rFonts w:ascii="Times New Roman" w:hAnsi="Times New Roman"/>
                <w:color w:val="19161B"/>
              </w:rPr>
              <w:t>Notifikujúci orgán zabezpečuje dôvernosť získaných informácií.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43B89" w:rsidP="00F43B89">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5</w:t>
            </w:r>
          </w:p>
          <w:p w:rsidR="001F4494"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2D3061"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7</w:t>
            </w: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2D3061" w:rsidP="00721E45">
            <w:pPr>
              <w:autoSpaceDE w:val="0"/>
              <w:autoSpaceDN w:val="0"/>
              <w:bidi w:val="0"/>
              <w:spacing w:before="0"/>
              <w:jc w:val="center"/>
              <w:rPr>
                <w:rFonts w:ascii="Times New Roman" w:hAnsi="Times New Roman"/>
                <w:sz w:val="20"/>
                <w:szCs w:val="20"/>
              </w:rPr>
            </w:pPr>
          </w:p>
          <w:p w:rsidR="00F43B89" w:rsidP="00721E45">
            <w:pPr>
              <w:autoSpaceDE w:val="0"/>
              <w:autoSpaceDN w:val="0"/>
              <w:bidi w:val="0"/>
              <w:spacing w:before="0"/>
              <w:jc w:val="center"/>
              <w:rPr>
                <w:rFonts w:ascii="Times New Roman" w:hAnsi="Times New Roman"/>
                <w:sz w:val="20"/>
                <w:szCs w:val="20"/>
              </w:rPr>
            </w:pPr>
          </w:p>
          <w:p w:rsidR="00F43B89"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303967">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 30</w:t>
            </w: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 </w:t>
            </w:r>
            <w:r w:rsidR="006D3B9C">
              <w:rPr>
                <w:rFonts w:ascii="Times New Roman" w:hAnsi="Times New Roman"/>
                <w:sz w:val="20"/>
                <w:szCs w:val="20"/>
              </w:rPr>
              <w:t>111</w:t>
            </w:r>
          </w:p>
          <w:p w:rsidR="00F43B89" w:rsidP="00303967">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F43B89" w:rsidP="00303967">
            <w:pPr>
              <w:autoSpaceDE w:val="0"/>
              <w:autoSpaceDN w:val="0"/>
              <w:bidi w:val="0"/>
              <w:spacing w:before="0"/>
              <w:jc w:val="center"/>
              <w:rPr>
                <w:rFonts w:ascii="Times New Roman" w:hAnsi="Times New Roman"/>
                <w:sz w:val="20"/>
                <w:szCs w:val="20"/>
              </w:rPr>
            </w:pPr>
            <w:r>
              <w:rPr>
                <w:rFonts w:ascii="Times New Roman" w:hAnsi="Times New Roman"/>
                <w:sz w:val="20"/>
                <w:szCs w:val="20"/>
              </w:rPr>
              <w:t>P: c)</w:t>
            </w: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p>
          <w:p w:rsidR="00F43B89" w:rsidP="00303967">
            <w:pPr>
              <w:autoSpaceDE w:val="0"/>
              <w:autoSpaceDN w:val="0"/>
              <w:bidi w:val="0"/>
              <w:spacing w:before="0"/>
              <w:jc w:val="center"/>
              <w:rPr>
                <w:rFonts w:ascii="Times New Roman" w:hAnsi="Times New Roman"/>
                <w:sz w:val="20"/>
                <w:szCs w:val="20"/>
              </w:rPr>
            </w:pPr>
            <w:r>
              <w:rPr>
                <w:rFonts w:ascii="Times New Roman" w:hAnsi="Times New Roman"/>
                <w:sz w:val="20"/>
                <w:szCs w:val="20"/>
              </w:rPr>
              <w:t>§ 11</w:t>
            </w:r>
          </w:p>
          <w:p w:rsidR="00F43B89" w:rsidP="00303967">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F43B89" w:rsidRPr="00EE5D28" w:rsidP="00303967">
            <w:pPr>
              <w:autoSpaceDE w:val="0"/>
              <w:autoSpaceDN w:val="0"/>
              <w:bidi w:val="0"/>
              <w:spacing w:before="0"/>
              <w:jc w:val="center"/>
              <w:rPr>
                <w:rFonts w:ascii="Times New Roman" w:hAnsi="Times New Roman"/>
                <w:sz w:val="20"/>
                <w:szCs w:val="20"/>
              </w:rPr>
            </w:pPr>
            <w:r>
              <w:rPr>
                <w:rFonts w:ascii="Times New Roman" w:hAnsi="Times New Roman"/>
                <w:sz w:val="20"/>
                <w:szCs w:val="20"/>
              </w:rPr>
              <w:t>P: g)</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43B89" w:rsidP="00F43B89">
            <w:pPr>
              <w:pStyle w:val="tl10ptPodaokraja"/>
              <w:bidi w:val="0"/>
              <w:ind w:right="63"/>
              <w:rPr>
                <w:rFonts w:ascii="Times New Roman" w:hAnsi="Times New Roman"/>
              </w:rPr>
            </w:pPr>
            <w:r>
              <w:rPr>
                <w:rFonts w:ascii="Times New Roman" w:hAnsi="Times New Roman"/>
              </w:rPr>
              <w:t>Úrad pre normalizáciu, metrológiu a skúšobníctvo Slovenskej republiky</w:t>
            </w:r>
          </w:p>
          <w:p w:rsidR="00F43B89" w:rsidP="00F43B89">
            <w:pPr>
              <w:pStyle w:val="tl10ptPodaokraja"/>
              <w:bidi w:val="0"/>
              <w:ind w:right="63"/>
              <w:rPr>
                <w:rFonts w:ascii="Times New Roman" w:hAnsi="Times New Roman"/>
              </w:rPr>
            </w:pPr>
            <w:r>
              <w:rPr>
                <w:rFonts w:ascii="Times New Roman" w:hAnsi="Times New Roman"/>
              </w:rPr>
              <w:t>(1) Úrad pre normalizáciu, metrológiu a skúšobníctvo Slovenskej republiky je ústredným orgánom štátnej správy pre oblasť technickej normalizácie, metrológie, kvality, posudzovania zhody a akreditácie orgánov posudzovania zhody.</w:t>
            </w:r>
          </w:p>
          <w:p w:rsidR="00F43B89" w:rsidP="00F43B89">
            <w:pPr>
              <w:pStyle w:val="tl10ptPodaokraja"/>
              <w:bidi w:val="0"/>
              <w:ind w:right="63"/>
              <w:rPr>
                <w:rFonts w:ascii="Times New Roman" w:hAnsi="Times New Roman"/>
              </w:rPr>
            </w:pPr>
            <w:r>
              <w:rPr>
                <w:rFonts w:ascii="Times New Roman" w:hAnsi="Times New Roman"/>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F43B89" w:rsidP="00F43B89">
            <w:pPr>
              <w:pStyle w:val="tl10ptPodaokraja"/>
              <w:bidi w:val="0"/>
              <w:ind w:right="63"/>
              <w:rPr>
                <w:rFonts w:ascii="Times New Roman" w:hAnsi="Times New Roman"/>
              </w:rPr>
            </w:pPr>
          </w:p>
          <w:p w:rsidR="00F43B89" w:rsidP="00F43B89">
            <w:pPr>
              <w:pStyle w:val="tl10ptPodaokraja"/>
              <w:bidi w:val="0"/>
              <w:ind w:right="63"/>
              <w:rPr>
                <w:rFonts w:ascii="Times New Roman" w:hAnsi="Times New Roman"/>
              </w:rPr>
            </w:pPr>
            <w:r>
              <w:rPr>
                <w:rFonts w:ascii="Times New Roman" w:hAnsi="Times New Roman"/>
              </w:rPr>
              <w:t>(1) Štátny zamestnanec je povinný</w:t>
            </w:r>
          </w:p>
          <w:p w:rsidR="00F43B89" w:rsidP="006D3B9C">
            <w:pPr>
              <w:pStyle w:val="tl10ptPodaokraja"/>
              <w:bidi w:val="0"/>
              <w:ind w:right="63"/>
              <w:rPr>
                <w:rFonts w:ascii="Times New Roman" w:hAnsi="Times New Roman"/>
              </w:rPr>
            </w:pPr>
            <w:r w:rsidR="006D3B9C">
              <w:rPr>
                <w:rFonts w:ascii="Times New Roman" w:hAnsi="Times New Roman"/>
              </w:rPr>
              <w:t>c) 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inej protispoločenskej činnosti,</w:t>
            </w:r>
          </w:p>
          <w:p w:rsidR="00F43B89" w:rsidP="00F43B89">
            <w:pPr>
              <w:pStyle w:val="tl10ptPodaokraja"/>
              <w:bidi w:val="0"/>
              <w:ind w:right="63"/>
              <w:rPr>
                <w:rFonts w:ascii="Times New Roman" w:hAnsi="Times New Roman"/>
              </w:rPr>
            </w:pPr>
          </w:p>
          <w:p w:rsidR="00F43B89" w:rsidP="00F43B89">
            <w:pPr>
              <w:pStyle w:val="tl10ptPodaokraja"/>
              <w:bidi w:val="0"/>
              <w:ind w:right="63"/>
              <w:rPr>
                <w:rFonts w:ascii="Times New Roman" w:hAnsi="Times New Roman"/>
              </w:rPr>
            </w:pPr>
            <w:r>
              <w:rPr>
                <w:rFonts w:ascii="Times New Roman" w:hAnsi="Times New Roman"/>
              </w:rPr>
              <w:t>(1) Povinná osoba obmedzí sprístupnenie informácie alebo informáciu nesprístupní, ak</w:t>
            </w:r>
          </w:p>
          <w:p w:rsidR="001F4494" w:rsidRPr="00E75C43" w:rsidP="00F43B89">
            <w:pPr>
              <w:pStyle w:val="tl10ptPodaokraja"/>
              <w:autoSpaceDE/>
              <w:autoSpaceDN/>
              <w:bidi w:val="0"/>
              <w:ind w:right="63"/>
              <w:rPr>
                <w:rFonts w:ascii="Times New Roman" w:hAnsi="Times New Roman"/>
              </w:rPr>
            </w:pPr>
            <w:r w:rsidR="00F43B89">
              <w:rPr>
                <w:rFonts w:ascii="Times New Roman" w:hAnsi="Times New Roman"/>
              </w:rPr>
              <w:t>g) by to bolo v rozpore s právne záväznými aktmi Európskych spoločenstiev a Európskej únie alebo s medzinárodnou zmluvou, ktorou je Slovenská republika viazaná,</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P="0043216F">
            <w:pPr>
              <w:autoSpaceDE w:val="0"/>
              <w:autoSpaceDN w:val="0"/>
              <w:bidi w:val="0"/>
              <w:spacing w:before="0"/>
              <w:jc w:val="center"/>
              <w:rPr>
                <w:rFonts w:ascii="Times New Roman" w:hAnsi="Times New Roman"/>
                <w:sz w:val="20"/>
                <w:szCs w:val="20"/>
              </w:rPr>
            </w:pPr>
            <w:r>
              <w:rPr>
                <w:rFonts w:ascii="Times New Roman" w:hAnsi="Times New Roman"/>
                <w:sz w:val="20"/>
                <w:szCs w:val="20"/>
              </w:rPr>
              <w:t>Č:25</w:t>
            </w:r>
          </w:p>
          <w:p w:rsidR="001F4494" w:rsidRPr="00EE5D28" w:rsidP="0043216F">
            <w:pPr>
              <w:autoSpaceDE w:val="0"/>
              <w:autoSpaceDN w:val="0"/>
              <w:bidi w:val="0"/>
              <w:spacing w:before="0"/>
              <w:jc w:val="center"/>
              <w:rPr>
                <w:rFonts w:ascii="Times New Roman" w:hAnsi="Times New Roman"/>
                <w:sz w:val="20"/>
                <w:szCs w:val="20"/>
              </w:rPr>
            </w:pPr>
            <w:r w:rsidR="0043216F">
              <w:rPr>
                <w:rFonts w:ascii="Times New Roman" w:hAnsi="Times New Roman"/>
                <w:sz w:val="20"/>
                <w:szCs w:val="20"/>
              </w:rPr>
              <w:t>O:</w:t>
            </w:r>
            <w:r w:rsidR="007654D9">
              <w:rPr>
                <w:rFonts w:ascii="Times New Roman" w:hAnsi="Times New Roman"/>
                <w:sz w:val="20"/>
                <w:szCs w:val="20"/>
              </w:rPr>
              <w:t>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654D9">
            <w:pPr>
              <w:pStyle w:val="CM4"/>
              <w:bidi w:val="0"/>
              <w:jc w:val="both"/>
              <w:rPr>
                <w:rFonts w:ascii="Times New Roman" w:hAnsi="Times New Roman"/>
                <w:color w:val="19161B"/>
                <w:sz w:val="20"/>
                <w:szCs w:val="20"/>
              </w:rPr>
            </w:pPr>
            <w:r w:rsidRPr="00F96B7C" w:rsidR="007654D9">
              <w:rPr>
                <w:rFonts w:ascii="Times New Roman" w:hAnsi="Times New Roman"/>
                <w:color w:val="19161B"/>
                <w:sz w:val="20"/>
                <w:szCs w:val="20"/>
              </w:rPr>
              <w:t>Notifikujúci orgán má k dispozícii dostatočný počet odborne spôsobilých zamestnancov na riadne plnenie svojich úloh.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303967">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 23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43B89" w:rsidP="00F43B89">
            <w:pPr>
              <w:pStyle w:val="tl10ptPodaokraja"/>
              <w:bidi w:val="0"/>
              <w:ind w:right="63"/>
              <w:rPr>
                <w:rFonts w:ascii="Times New Roman" w:hAnsi="Times New Roman"/>
              </w:rPr>
            </w:pPr>
            <w:r>
              <w:rPr>
                <w:rFonts w:ascii="Times New Roman" w:hAnsi="Times New Roman"/>
              </w:rPr>
              <w:t>§ 23</w:t>
            </w:r>
          </w:p>
          <w:p w:rsidR="00F43B89" w:rsidP="00F43B89">
            <w:pPr>
              <w:pStyle w:val="tl10ptPodaokraja"/>
              <w:bidi w:val="0"/>
              <w:ind w:right="63"/>
              <w:rPr>
                <w:rFonts w:ascii="Times New Roman" w:hAnsi="Times New Roman"/>
              </w:rPr>
            </w:pPr>
            <w:r>
              <w:rPr>
                <w:rFonts w:ascii="Times New Roman" w:hAnsi="Times New Roman"/>
              </w:rPr>
              <w:t>(1) Na členenie ústredného orgánu štátnej správy sa primerane použije § 5.</w:t>
            </w:r>
          </w:p>
          <w:p w:rsidR="001F4494" w:rsidRPr="00E75C43" w:rsidP="00F43B89">
            <w:pPr>
              <w:pStyle w:val="tl10ptPodaokraja"/>
              <w:autoSpaceDE/>
              <w:autoSpaceDN/>
              <w:bidi w:val="0"/>
              <w:ind w:right="63"/>
              <w:rPr>
                <w:rFonts w:ascii="Times New Roman" w:hAnsi="Times New Roman"/>
              </w:rPr>
            </w:pPr>
            <w:r w:rsidR="00F43B89">
              <w:rPr>
                <w:rFonts w:ascii="Times New Roman" w:hAnsi="Times New Roman"/>
              </w:rPr>
              <w:t>(2) Organizačnú štruktúru ústredného orgánu štátnej správy určuje organizačný poriadok, ktorý vydáva vedúci, predseda alebo riaditeľ príslušného ústredného orgánu štátnej správy.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EE5D28" w:rsidP="007654D9">
            <w:pPr>
              <w:autoSpaceDE w:val="0"/>
              <w:autoSpaceDN w:val="0"/>
              <w:bidi w:val="0"/>
              <w:spacing w:before="0"/>
              <w:jc w:val="center"/>
              <w:rPr>
                <w:rFonts w:ascii="Times New Roman" w:hAnsi="Times New Roman"/>
                <w:sz w:val="20"/>
                <w:szCs w:val="20"/>
              </w:rPr>
            </w:pPr>
            <w:r w:rsidR="007654D9">
              <w:rPr>
                <w:rFonts w:ascii="Times New Roman" w:hAnsi="Times New Roman"/>
                <w:sz w:val="20"/>
                <w:szCs w:val="20"/>
              </w:rPr>
              <w:t>Č:26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654D9" w:rsidRPr="00F96B7C" w:rsidP="007654D9">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Členské štáty informujú Komisiu o svojich postupoch posudzovania a notifikácie orgánov posudzovania zhody a monitorovania notifikovaných orgánov a o všetkých zmenách, pokiaľ ide o tieto informácie.</w:t>
            </w:r>
          </w:p>
          <w:p w:rsidR="001F4494" w:rsidRPr="00F96B7C" w:rsidP="00721E45">
            <w:pPr>
              <w:pStyle w:val="tl10ptPodaokraja"/>
              <w:autoSpaceDE/>
              <w:autoSpaceDN/>
              <w:bidi w:val="0"/>
              <w:ind w:right="63"/>
              <w:rPr>
                <w:rFonts w:ascii="Times New Roman" w:hAnsi="Times New Roman"/>
              </w:rPr>
            </w:pPr>
          </w:p>
          <w:p w:rsidR="007654D9" w:rsidRPr="00F96B7C" w:rsidP="00721E45">
            <w:pPr>
              <w:pStyle w:val="tl10ptPodaokraja"/>
              <w:autoSpaceDE/>
              <w:autoSpaceDN/>
              <w:bidi w:val="0"/>
              <w:ind w:right="63"/>
              <w:rPr>
                <w:rFonts w:ascii="Times New Roman" w:hAnsi="Times New Roman"/>
              </w:rPr>
            </w:pPr>
            <w:r w:rsidRPr="00F96B7C">
              <w:rPr>
                <w:rFonts w:ascii="Times New Roman" w:hAnsi="Times New Roman"/>
                <w:color w:val="19161B"/>
              </w:rPr>
              <w:t>Komisia tieto informácie zverejní.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2D6BBE">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 35</w:t>
            </w:r>
          </w:p>
          <w:p w:rsidR="00F43B89" w:rsidRPr="00EE5D28" w:rsidP="002D6BBE">
            <w:pPr>
              <w:autoSpaceDE w:val="0"/>
              <w:autoSpaceDN w:val="0"/>
              <w:bidi w:val="0"/>
              <w:spacing w:before="0"/>
              <w:jc w:val="center"/>
              <w:rPr>
                <w:rFonts w:ascii="Times New Roman" w:hAnsi="Times New Roman"/>
                <w:sz w:val="20"/>
                <w:szCs w:val="20"/>
              </w:rPr>
            </w:pPr>
            <w:r>
              <w:rPr>
                <w:rFonts w:ascii="Times New Roman" w:hAnsi="Times New Roman"/>
                <w:sz w:val="20"/>
                <w:szCs w:val="20"/>
              </w:rPr>
              <w:t>O: 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E75C43" w:rsidP="007B3245">
            <w:pPr>
              <w:pStyle w:val="tl10ptPodaokraja"/>
              <w:autoSpaceDE/>
              <w:autoSpaceDN/>
              <w:bidi w:val="0"/>
              <w:ind w:right="63"/>
              <w:rPr>
                <w:rFonts w:ascii="Times New Roman" w:hAnsi="Times New Roman"/>
              </w:rPr>
            </w:pPr>
            <w:r w:rsidRPr="00F43B89" w:rsidR="00F43B89">
              <w:rPr>
                <w:rFonts w:ascii="Times New Roman" w:hAnsi="Times New Roman"/>
              </w:rPr>
              <w:t>(7) Ministerstvá a ostatné ústredné orgány štátnej správy v rozsahu vymedzenej pôsobnosti plnia voči orgánom Európskej únie informačnú a oznamovaciu povinnosť, ktorá im vyplýva z právne záväzných aktov týchto orgánov.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P="0043216F">
            <w:pPr>
              <w:autoSpaceDE w:val="0"/>
              <w:autoSpaceDN w:val="0"/>
              <w:bidi w:val="0"/>
              <w:spacing w:before="0"/>
              <w:jc w:val="center"/>
              <w:rPr>
                <w:rFonts w:ascii="Times New Roman" w:hAnsi="Times New Roman"/>
                <w:sz w:val="20"/>
                <w:szCs w:val="20"/>
              </w:rPr>
            </w:pPr>
            <w:r w:rsidR="007654D9">
              <w:rPr>
                <w:rFonts w:ascii="Times New Roman" w:hAnsi="Times New Roman"/>
                <w:sz w:val="20"/>
                <w:szCs w:val="20"/>
              </w:rPr>
              <w:t>Č:27</w:t>
            </w:r>
          </w:p>
          <w:p w:rsidR="001F4494" w:rsidRPr="00EE5D28" w:rsidP="0043216F">
            <w:pPr>
              <w:autoSpaceDE w:val="0"/>
              <w:autoSpaceDN w:val="0"/>
              <w:bidi w:val="0"/>
              <w:spacing w:before="0"/>
              <w:jc w:val="center"/>
              <w:rPr>
                <w:rFonts w:ascii="Times New Roman" w:hAnsi="Times New Roman"/>
                <w:sz w:val="20"/>
                <w:szCs w:val="20"/>
              </w:rPr>
            </w:pPr>
            <w:r w:rsidR="0043216F">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rPr>
            </w:pPr>
            <w:r w:rsidRPr="00F96B7C" w:rsidR="007654D9">
              <w:rPr>
                <w:rFonts w:ascii="Times New Roman" w:hAnsi="Times New Roman"/>
                <w:color w:val="19161B"/>
              </w:rPr>
              <w:t>Na účely notifikácie musí orgán posudzovania zhody spĺňať požiadavky stanovené v odsekoch 2 až 11.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2D6BBE">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 17</w:t>
            </w:r>
          </w:p>
          <w:p w:rsidR="00F43B89" w:rsidP="002D6BBE">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p>
          <w:p w:rsidR="00F43B89" w:rsidP="002D6BBE">
            <w:pPr>
              <w:autoSpaceDE w:val="0"/>
              <w:autoSpaceDN w:val="0"/>
              <w:bidi w:val="0"/>
              <w:spacing w:before="0"/>
              <w:jc w:val="center"/>
              <w:rPr>
                <w:rFonts w:ascii="Times New Roman" w:hAnsi="Times New Roman"/>
                <w:sz w:val="20"/>
                <w:szCs w:val="20"/>
              </w:rPr>
            </w:pPr>
            <w:r>
              <w:rPr>
                <w:rFonts w:ascii="Times New Roman" w:hAnsi="Times New Roman"/>
                <w:sz w:val="20"/>
                <w:szCs w:val="20"/>
              </w:rPr>
              <w:t>§ 16</w:t>
            </w:r>
          </w:p>
          <w:p w:rsidR="00F43B89" w:rsidRPr="00EE5D28" w:rsidP="002D6BBE">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43B89" w:rsidP="00F43B89">
            <w:pPr>
              <w:autoSpaceDE w:val="0"/>
              <w:autoSpaceDN w:val="0"/>
              <w:bidi w:val="0"/>
              <w:spacing w:before="0"/>
              <w:rPr>
                <w:rFonts w:ascii="Times New Roman" w:hAnsi="Times New Roman"/>
                <w:sz w:val="20"/>
                <w:szCs w:val="20"/>
              </w:rPr>
            </w:pPr>
            <w:r w:rsidR="00FD3EFB">
              <w:rPr>
                <w:rFonts w:ascii="Times New Roman" w:hAnsi="Times New Roman"/>
                <w:sz w:val="20"/>
                <w:szCs w:val="20"/>
              </w:rPr>
              <w:t xml:space="preserve">(1) </w:t>
            </w:r>
            <w:r w:rsidRPr="00FD3EFB" w:rsidR="00FD3EFB">
              <w:rPr>
                <w:rFonts w:ascii="Times New Roman" w:hAnsi="Times New Roman"/>
                <w:sz w:val="20"/>
                <w:szCs w:val="20"/>
              </w:rPr>
              <w:t>Notifikácia je oznámenie úradu, ktorý je notifikujúcim orgánom, Európskej komisii a členským štátom podľa osobitného pre</w:t>
            </w:r>
            <w:r w:rsidR="00FD3EFB">
              <w:rPr>
                <w:rFonts w:ascii="Times New Roman" w:hAnsi="Times New Roman"/>
                <w:sz w:val="20"/>
                <w:szCs w:val="20"/>
              </w:rPr>
              <w:t>dpisu,</w:t>
            </w:r>
            <w:r w:rsidRPr="00FD3EFB" w:rsidR="00FD3EFB">
              <w:rPr>
                <w:rFonts w:ascii="Times New Roman" w:hAnsi="Times New Roman"/>
                <w:sz w:val="20"/>
                <w:szCs w:val="20"/>
                <w:vertAlign w:val="superscript"/>
              </w:rPr>
              <w:t>20</w:t>
            </w:r>
            <w:r w:rsidR="00FD3EFB">
              <w:rPr>
                <w:rFonts w:ascii="Times New Roman" w:hAnsi="Times New Roman"/>
                <w:sz w:val="20"/>
                <w:szCs w:val="20"/>
              </w:rPr>
              <w:t>) že autorizovaná osoba</w:t>
            </w:r>
            <w:r w:rsidRPr="00FD3EFB" w:rsidR="00FD3EFB">
              <w:rPr>
                <w:rFonts w:ascii="Times New Roman" w:hAnsi="Times New Roman"/>
                <w:sz w:val="20"/>
                <w:szCs w:val="20"/>
                <w:vertAlign w:val="superscript"/>
              </w:rPr>
              <w:t>24</w:t>
            </w:r>
            <w:r w:rsidRPr="00FD3EFB" w:rsidR="00FD3EFB">
              <w:rPr>
                <w:rFonts w:ascii="Times New Roman" w:hAnsi="Times New Roman"/>
                <w:sz w:val="20"/>
                <w:szCs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ustanovené v § 16 ods. 3. Ak autorizovaná osoba nepredložila osvedčenie o akreditácii ustanovené v § 16 ods. 3 písm. a), poskytnú sa Európskej komisii a členským štátom doklady, ktorými sa preukáže splnenie požiadaviek ustanovených v § 16 ods. 4.</w:t>
            </w:r>
          </w:p>
          <w:p w:rsidR="00F43B89" w:rsidRPr="00F71E37" w:rsidP="00F43B89">
            <w:pPr>
              <w:autoSpaceDE w:val="0"/>
              <w:autoSpaceDN w:val="0"/>
              <w:bidi w:val="0"/>
              <w:spacing w:before="0"/>
              <w:rPr>
                <w:rFonts w:ascii="Times New Roman" w:hAnsi="Times New Roman"/>
                <w:sz w:val="20"/>
                <w:szCs w:val="20"/>
              </w:rPr>
            </w:pPr>
            <w:r w:rsidR="00FD3EFB">
              <w:rPr>
                <w:rFonts w:ascii="Times New Roman" w:hAnsi="Times New Roman"/>
                <w:sz w:val="20"/>
                <w:szCs w:val="20"/>
              </w:rPr>
              <w:t xml:space="preserve">(1) </w:t>
            </w:r>
            <w:r w:rsidRPr="00FD3EFB" w:rsidR="00FD3EFB">
              <w:rPr>
                <w:rFonts w:ascii="Times New Roman" w:hAnsi="Times New Roman"/>
                <w:sz w:val="20"/>
                <w:szCs w:val="20"/>
              </w:rPr>
              <w:t>Posudzovanie zhody podľa tohto nariadenia vlády môže vykonávať len orgán posudzovania zhody, ktorý bol autorizovaný Úradom pre normalizáciu, metrológiu a skúšobníctvo Slovenskej republiky (ďalej len „ú</w:t>
            </w:r>
            <w:r w:rsidR="00FD3EFB">
              <w:rPr>
                <w:rFonts w:ascii="Times New Roman" w:hAnsi="Times New Roman"/>
                <w:sz w:val="20"/>
                <w:szCs w:val="20"/>
              </w:rPr>
              <w:t>rad“) podľa osobitného predpisu</w:t>
            </w:r>
            <w:r w:rsidRPr="00FD3EFB" w:rsidR="00FD3EFB">
              <w:rPr>
                <w:rFonts w:ascii="Times New Roman" w:hAnsi="Times New Roman"/>
                <w:sz w:val="20"/>
                <w:szCs w:val="20"/>
                <w:vertAlign w:val="superscript"/>
              </w:rPr>
              <w:t>19</w:t>
            </w:r>
            <w:r w:rsidRPr="00FD3EFB" w:rsidR="00FD3EFB">
              <w:rPr>
                <w:rFonts w:ascii="Times New Roman" w:hAnsi="Times New Roman"/>
                <w:sz w:val="20"/>
                <w:szCs w:val="20"/>
              </w:rPr>
              <w:t>) na vykonávanie úloh posudzovania zhody podľa tohto nariadenia vlády a notifikovaný Európskej komisii a ostatným členským št</w:t>
            </w:r>
            <w:r w:rsidR="00FD3EFB">
              <w:rPr>
                <w:rFonts w:ascii="Times New Roman" w:hAnsi="Times New Roman"/>
                <w:sz w:val="20"/>
                <w:szCs w:val="20"/>
              </w:rPr>
              <w:t>átom podľa osobitného predpisu.</w:t>
            </w:r>
            <w:r w:rsidRPr="00FD3EFB" w:rsidR="00FD3EFB">
              <w:rPr>
                <w:rFonts w:ascii="Times New Roman" w:hAnsi="Times New Roman"/>
                <w:sz w:val="20"/>
                <w:szCs w:val="20"/>
                <w:vertAlign w:val="superscript"/>
              </w:rPr>
              <w:t>20</w:t>
            </w:r>
            <w:r w:rsidRPr="00FD3EFB" w:rsidR="00FD3EFB">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F43B8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r w:rsidRPr="00FD3EFB" w:rsidR="00FD3EFB">
              <w:rPr>
                <w:rFonts w:ascii="Times New Roman" w:hAnsi="Times New Roman"/>
                <w:b w:val="0"/>
                <w:bCs w:val="0"/>
                <w:sz w:val="20"/>
                <w:szCs w:val="20"/>
                <w:vertAlign w:val="superscript"/>
              </w:rPr>
              <w:t>24</w:t>
            </w:r>
            <w:r w:rsidRPr="00FD3EFB" w:rsidR="00FD3EFB">
              <w:rPr>
                <w:rFonts w:ascii="Times New Roman" w:hAnsi="Times New Roman"/>
                <w:b w:val="0"/>
                <w:bCs w:val="0"/>
                <w:sz w:val="20"/>
                <w:szCs w:val="20"/>
              </w:rPr>
              <w:t>) § 11 ods. 1 zákona č. 264/1999 Z. z. v znení zákona č. 254/2003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P="0043216F">
            <w:pPr>
              <w:autoSpaceDE w:val="0"/>
              <w:autoSpaceDN w:val="0"/>
              <w:bidi w:val="0"/>
              <w:spacing w:before="0"/>
              <w:jc w:val="center"/>
              <w:rPr>
                <w:rFonts w:ascii="Times New Roman" w:hAnsi="Times New Roman"/>
                <w:sz w:val="20"/>
                <w:szCs w:val="20"/>
              </w:rPr>
            </w:pPr>
            <w:r>
              <w:rPr>
                <w:rFonts w:ascii="Times New Roman" w:hAnsi="Times New Roman"/>
                <w:sz w:val="20"/>
                <w:szCs w:val="20"/>
              </w:rPr>
              <w:t>Č:27</w:t>
            </w:r>
          </w:p>
          <w:p w:rsidR="001F4494" w:rsidRPr="00EE5D28" w:rsidP="0043216F">
            <w:pPr>
              <w:autoSpaceDE w:val="0"/>
              <w:autoSpaceDN w:val="0"/>
              <w:bidi w:val="0"/>
              <w:spacing w:before="0"/>
              <w:jc w:val="center"/>
              <w:rPr>
                <w:rFonts w:ascii="Times New Roman" w:hAnsi="Times New Roman"/>
                <w:sz w:val="20"/>
                <w:szCs w:val="20"/>
              </w:rPr>
            </w:pPr>
            <w:r w:rsidR="0043216F">
              <w:rPr>
                <w:rFonts w:ascii="Times New Roman" w:hAnsi="Times New Roman"/>
                <w:sz w:val="20"/>
                <w:szCs w:val="20"/>
              </w:rPr>
              <w:t>O:</w:t>
            </w:r>
            <w:r w:rsidR="007654D9">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654D9" w:rsidRPr="00F96B7C" w:rsidP="007654D9">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Orgán posudzovania zhody je zriadený podľa vnútroštátneho práva členského štátu a má právnu subjektivitu.</w:t>
            </w:r>
          </w:p>
          <w:p w:rsidR="001F4494" w:rsidRPr="00F96B7C" w:rsidP="00721E45">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5120C"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 16</w:t>
            </w:r>
          </w:p>
          <w:p w:rsidR="006A68E9"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4</w:t>
            </w:r>
          </w:p>
          <w:p w:rsidR="006A68E9"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P: 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43B89" w:rsidRPr="00F43B89" w:rsidP="00F43B89">
            <w:pPr>
              <w:autoSpaceDE w:val="0"/>
              <w:autoSpaceDN w:val="0"/>
              <w:bidi w:val="0"/>
              <w:spacing w:before="0"/>
              <w:rPr>
                <w:rFonts w:ascii="Times New Roman" w:hAnsi="Times New Roman"/>
                <w:sz w:val="20"/>
                <w:szCs w:val="20"/>
              </w:rPr>
            </w:pPr>
            <w:r w:rsidRPr="00F43B89">
              <w:rPr>
                <w:rFonts w:ascii="Times New Roman" w:hAnsi="Times New Roman"/>
                <w:sz w:val="20"/>
                <w:szCs w:val="20"/>
              </w:rPr>
              <w:t>(4)</w:t>
            </w:r>
            <w:r>
              <w:rPr>
                <w:rFonts w:ascii="Times New Roman" w:hAnsi="Times New Roman"/>
                <w:sz w:val="20"/>
                <w:szCs w:val="20"/>
              </w:rPr>
              <w:t xml:space="preserve"> </w:t>
            </w:r>
            <w:r w:rsidRPr="00F43B89">
              <w:rPr>
                <w:rFonts w:ascii="Times New Roman" w:hAnsi="Times New Roman"/>
                <w:sz w:val="20"/>
                <w:szCs w:val="20"/>
              </w:rPr>
              <w:t>Orgán posudzovania zhody je povinný preukázať v konaní podľ</w:t>
            </w:r>
            <w:r w:rsidR="00FD3EFB">
              <w:rPr>
                <w:rFonts w:ascii="Times New Roman" w:hAnsi="Times New Roman"/>
                <w:sz w:val="20"/>
                <w:szCs w:val="20"/>
              </w:rPr>
              <w:t>a osobitného predpisu</w:t>
            </w:r>
            <w:r w:rsidRPr="00FD3EFB">
              <w:rPr>
                <w:rFonts w:ascii="Times New Roman" w:hAnsi="Times New Roman"/>
                <w:sz w:val="20"/>
                <w:szCs w:val="20"/>
                <w:vertAlign w:val="superscript"/>
              </w:rPr>
              <w:t>19</w:t>
            </w:r>
            <w:r w:rsidR="00FD3EFB">
              <w:rPr>
                <w:rFonts w:ascii="Times New Roman" w:hAnsi="Times New Roman"/>
                <w:sz w:val="20"/>
                <w:szCs w:val="20"/>
              </w:rPr>
              <w:t>) aj plnenie požiadaviek</w:t>
            </w:r>
          </w:p>
          <w:p w:rsidR="001F4494" w:rsidRPr="00F71E37" w:rsidP="00F43B89">
            <w:pPr>
              <w:autoSpaceDE w:val="0"/>
              <w:autoSpaceDN w:val="0"/>
              <w:bidi w:val="0"/>
              <w:spacing w:before="0"/>
              <w:rPr>
                <w:rFonts w:ascii="Times New Roman" w:hAnsi="Times New Roman"/>
                <w:sz w:val="20"/>
                <w:szCs w:val="20"/>
              </w:rPr>
            </w:pPr>
            <w:r w:rsidRPr="00F43B89" w:rsidR="00F43B89">
              <w:rPr>
                <w:rFonts w:ascii="Times New Roman" w:hAnsi="Times New Roman"/>
                <w:sz w:val="20"/>
                <w:szCs w:val="20"/>
              </w:rPr>
              <w:t>a)</w:t>
            </w:r>
            <w:r w:rsidR="00F43B89">
              <w:rPr>
                <w:rFonts w:ascii="Times New Roman" w:hAnsi="Times New Roman"/>
                <w:sz w:val="20"/>
                <w:szCs w:val="20"/>
              </w:rPr>
              <w:t xml:space="preserve"> </w:t>
            </w:r>
            <w:r w:rsidRPr="00F43B89" w:rsidR="00F43B89">
              <w:rPr>
                <w:rFonts w:ascii="Times New Roman" w:hAnsi="Times New Roman"/>
                <w:sz w:val="20"/>
                <w:szCs w:val="20"/>
              </w:rPr>
              <w:t>orgán posudzovania zhody je právnickou osobou,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RPr="00B5120C" w:rsidP="0043216F">
            <w:pPr>
              <w:autoSpaceDE w:val="0"/>
              <w:autoSpaceDN w:val="0"/>
              <w:bidi w:val="0"/>
              <w:spacing w:before="0"/>
              <w:jc w:val="center"/>
              <w:rPr>
                <w:rFonts w:ascii="Times New Roman" w:hAnsi="Times New Roman"/>
                <w:sz w:val="20"/>
                <w:szCs w:val="20"/>
              </w:rPr>
            </w:pPr>
            <w:r w:rsidRPr="00B5120C">
              <w:rPr>
                <w:rFonts w:ascii="Times New Roman" w:hAnsi="Times New Roman"/>
                <w:sz w:val="20"/>
                <w:szCs w:val="20"/>
              </w:rPr>
              <w:t>Č:27</w:t>
            </w:r>
          </w:p>
          <w:p w:rsidR="001F4494" w:rsidRPr="00B5120C" w:rsidP="0043216F">
            <w:pPr>
              <w:autoSpaceDE w:val="0"/>
              <w:autoSpaceDN w:val="0"/>
              <w:bidi w:val="0"/>
              <w:spacing w:before="0"/>
              <w:jc w:val="center"/>
              <w:rPr>
                <w:rFonts w:ascii="Times New Roman" w:hAnsi="Times New Roman"/>
                <w:sz w:val="20"/>
                <w:szCs w:val="20"/>
              </w:rPr>
            </w:pPr>
            <w:r w:rsidRPr="00B5120C" w:rsidR="0043216F">
              <w:rPr>
                <w:rFonts w:ascii="Times New Roman" w:hAnsi="Times New Roman"/>
                <w:sz w:val="20"/>
                <w:szCs w:val="20"/>
              </w:rPr>
              <w:t>O:</w:t>
            </w:r>
            <w:r w:rsidR="007654D9">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color w:val="19161B"/>
              </w:rPr>
            </w:pPr>
            <w:r w:rsidRPr="00F96B7C" w:rsidR="007654D9">
              <w:rPr>
                <w:rFonts w:ascii="Times New Roman" w:hAnsi="Times New Roman"/>
                <w:color w:val="19161B"/>
              </w:rPr>
              <w:t>Orgán posudzovania zhody je treťou osobou, nezávislou od organizácie alebo meradla, ktoré posudzuje.</w:t>
            </w:r>
          </w:p>
          <w:p w:rsidR="007654D9" w:rsidRPr="00F96B7C" w:rsidP="00721E45">
            <w:pPr>
              <w:pStyle w:val="tl10ptPodaokraja"/>
              <w:autoSpaceDE/>
              <w:autoSpaceDN/>
              <w:bidi w:val="0"/>
              <w:ind w:right="63"/>
              <w:rPr>
                <w:rFonts w:ascii="Times New Roman" w:hAnsi="Times New Roman"/>
              </w:rPr>
            </w:pPr>
          </w:p>
          <w:p w:rsidR="007654D9"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Za takýto orgán možno považovať subjekt, ktorý patrí do obchodného združenia alebo profesijného zväzu, ktoré zastupujú podniky zapojené do navrhovania, výroby, obstarávania, montáže, používania alebo údržby meradiel, ktoré posudzuje, pod podmienkou, že je preukázaná jeho nezávislosť a nedochádza ku konfliktu záujmov.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68E9" w:rsidP="006A68E9">
            <w:pPr>
              <w:autoSpaceDE w:val="0"/>
              <w:autoSpaceDN w:val="0"/>
              <w:bidi w:val="0"/>
              <w:spacing w:before="0"/>
              <w:jc w:val="center"/>
              <w:rPr>
                <w:rFonts w:ascii="Times New Roman" w:hAnsi="Times New Roman"/>
                <w:sz w:val="20"/>
                <w:szCs w:val="20"/>
              </w:rPr>
            </w:pPr>
            <w:r>
              <w:rPr>
                <w:rFonts w:ascii="Times New Roman" w:hAnsi="Times New Roman"/>
                <w:sz w:val="20"/>
                <w:szCs w:val="20"/>
              </w:rPr>
              <w:t>§ 16</w:t>
            </w:r>
          </w:p>
          <w:p w:rsidR="006A68E9" w:rsidP="006A68E9">
            <w:pPr>
              <w:autoSpaceDE w:val="0"/>
              <w:autoSpaceDN w:val="0"/>
              <w:bidi w:val="0"/>
              <w:spacing w:before="0"/>
              <w:jc w:val="center"/>
              <w:rPr>
                <w:rFonts w:ascii="Times New Roman" w:hAnsi="Times New Roman"/>
                <w:sz w:val="20"/>
                <w:szCs w:val="20"/>
              </w:rPr>
            </w:pPr>
            <w:r>
              <w:rPr>
                <w:rFonts w:ascii="Times New Roman" w:hAnsi="Times New Roman"/>
                <w:sz w:val="20"/>
                <w:szCs w:val="20"/>
              </w:rPr>
              <w:t>O: 4</w:t>
            </w:r>
          </w:p>
          <w:p w:rsidR="001F4494" w:rsidRPr="00EE5D28" w:rsidP="006A68E9">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P: b)</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D749B8" w:rsidP="00FD3EFB">
            <w:pPr>
              <w:pStyle w:val="tl10ptPodaokraja"/>
              <w:autoSpaceDE/>
              <w:autoSpaceDN/>
              <w:bidi w:val="0"/>
              <w:ind w:right="63"/>
              <w:rPr>
                <w:rFonts w:ascii="Times New Roman" w:hAnsi="Times New Roman"/>
              </w:rPr>
            </w:pPr>
            <w:r w:rsidR="006A68E9">
              <w:rPr>
                <w:rFonts w:ascii="Times New Roman" w:hAnsi="Times New Roman"/>
              </w:rPr>
              <w:t xml:space="preserve">b) </w:t>
            </w:r>
            <w:r w:rsidRPr="006A68E9" w:rsidR="006A68E9">
              <w:rPr>
                <w:rFonts w:ascii="Times New Roman" w:hAnsi="Times New Roman"/>
              </w:rPr>
              <w:t xml:space="preserve">orgán posudzovania zhody je treťou stranou, nezávislou od </w:t>
            </w:r>
            <w:r w:rsidR="00FD3EFB">
              <w:rPr>
                <w:rFonts w:ascii="Times New Roman" w:hAnsi="Times New Roman"/>
              </w:rPr>
              <w:t>výrobcu</w:t>
            </w:r>
            <w:r w:rsidRPr="006A68E9" w:rsidR="006A68E9">
              <w:rPr>
                <w:rFonts w:ascii="Times New Roman" w:hAnsi="Times New Roman"/>
              </w:rPr>
              <w:t xml:space="preserve"> alebo od meradla, ktoré posudzuje,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RPr="00B5120C" w:rsidP="0043216F">
            <w:pPr>
              <w:autoSpaceDE w:val="0"/>
              <w:autoSpaceDN w:val="0"/>
              <w:bidi w:val="0"/>
              <w:spacing w:before="0"/>
              <w:jc w:val="center"/>
              <w:rPr>
                <w:rFonts w:ascii="Times New Roman" w:hAnsi="Times New Roman"/>
                <w:sz w:val="20"/>
                <w:szCs w:val="20"/>
              </w:rPr>
            </w:pPr>
            <w:r w:rsidRPr="00B5120C">
              <w:rPr>
                <w:rFonts w:ascii="Times New Roman" w:hAnsi="Times New Roman"/>
                <w:sz w:val="20"/>
                <w:szCs w:val="20"/>
              </w:rPr>
              <w:t>Č:27</w:t>
            </w:r>
          </w:p>
          <w:p w:rsidR="001F4494" w:rsidRPr="00B5120C" w:rsidP="0043216F">
            <w:pPr>
              <w:autoSpaceDE w:val="0"/>
              <w:autoSpaceDN w:val="0"/>
              <w:bidi w:val="0"/>
              <w:spacing w:before="0"/>
              <w:jc w:val="center"/>
              <w:rPr>
                <w:rFonts w:ascii="Times New Roman" w:hAnsi="Times New Roman"/>
                <w:sz w:val="20"/>
                <w:szCs w:val="20"/>
              </w:rPr>
            </w:pPr>
            <w:r w:rsidRPr="00B5120C" w:rsidR="0043216F">
              <w:rPr>
                <w:rFonts w:ascii="Times New Roman" w:hAnsi="Times New Roman"/>
                <w:sz w:val="20"/>
                <w:szCs w:val="20"/>
              </w:rPr>
              <w:t>O:</w:t>
            </w:r>
            <w:r w:rsidR="007654D9">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color w:val="19161B"/>
              </w:rPr>
            </w:pPr>
            <w:r w:rsidRPr="00F96B7C" w:rsidR="007654D9">
              <w:rPr>
                <w:rFonts w:ascii="Times New Roman" w:hAnsi="Times New Roman"/>
                <w:color w:val="19161B"/>
              </w:rPr>
              <w:t>Orgán posudzovania zhody, jeho vrcholový manažment a zamestnanci zodpovední za vykonávanie úloh posudzovania zhody nesmú byť konštruktérmi, výrobcami, dodávateľmi, subjektmi vykonávajúcimi montáž, nákupcami, vlastníkmi, používateľmi alebo subjektmi vykonávajúcimi údržbu meradiel, ktoré posudzujú, ani zástupcami žiadnej z týchto osôb. To nevylučuje možnosť použitia posudzovaných meradiel, ktoré sú potrebné na výkon činností orgánu posudzovania zhody, alebo ich použitie na osobné účely.</w:t>
            </w:r>
          </w:p>
          <w:p w:rsidR="007654D9" w:rsidRPr="00F96B7C" w:rsidP="00721E45">
            <w:pPr>
              <w:pStyle w:val="tl10ptPodaokraja"/>
              <w:autoSpaceDE/>
              <w:autoSpaceDN/>
              <w:bidi w:val="0"/>
              <w:ind w:right="63"/>
              <w:rPr>
                <w:rFonts w:ascii="Times New Roman" w:hAnsi="Times New Roman"/>
                <w:color w:val="19161B"/>
              </w:rPr>
            </w:pPr>
          </w:p>
          <w:p w:rsidR="007654D9" w:rsidRPr="00F96B7C" w:rsidP="007654D9">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Orgán posudzovania zhody, jeho vrcholový manažment a zamestnanci zodpovední za vykonávanie úloh posudzovania zhody nesmú byť priamo zapojení do navrhovania, výroby alebo konštrukcie, uvádzania na trh, montáže, používania alebo údržby týchto meradiel, ani nesmú zastupovať osoby zapojené do týchto činností. Nepodieľajú sa na žiadnych činnostiach, ktoré by mohli ovplyvniť ich nezávislý posudok alebo bezúhonnosť vo vzťahu k činnostiam posudzovania zhody, pre ktoré boli notifikované. Vzťahuje sa to najmä na poradenské služby.</w:t>
            </w:r>
          </w:p>
          <w:p w:rsidR="007654D9" w:rsidRPr="00F96B7C" w:rsidP="00721E45">
            <w:pPr>
              <w:pStyle w:val="tl10ptPodaokraja"/>
              <w:autoSpaceDE/>
              <w:autoSpaceDN/>
              <w:bidi w:val="0"/>
              <w:ind w:right="63"/>
              <w:rPr>
                <w:rFonts w:ascii="Times New Roman" w:hAnsi="Times New Roman"/>
              </w:rPr>
            </w:pPr>
          </w:p>
          <w:p w:rsidR="007654D9" w:rsidRPr="00F96B7C" w:rsidP="007654D9">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Druhý pododsek však nebráni možnosti výmeny technických informácií medzi výrobcom a uvedeným orgánom na účely posudzovania zhody.</w:t>
            </w:r>
          </w:p>
          <w:p w:rsidR="007654D9" w:rsidRPr="00F96B7C" w:rsidP="00721E45">
            <w:pPr>
              <w:pStyle w:val="tl10ptPodaokraja"/>
              <w:autoSpaceDE/>
              <w:autoSpaceDN/>
              <w:bidi w:val="0"/>
              <w:ind w:right="63"/>
              <w:rPr>
                <w:rFonts w:ascii="Times New Roman" w:hAnsi="Times New Roman"/>
              </w:rPr>
            </w:pPr>
          </w:p>
          <w:p w:rsidR="007654D9" w:rsidRPr="00F96B7C" w:rsidP="0019225B">
            <w:pPr>
              <w:pStyle w:val="tl10ptPodaokraja"/>
              <w:autoSpaceDE/>
              <w:autoSpaceDN/>
              <w:bidi w:val="0"/>
              <w:ind w:right="63"/>
              <w:rPr>
                <w:rFonts w:ascii="Times New Roman" w:hAnsi="Times New Roman"/>
              </w:rPr>
            </w:pPr>
            <w:r w:rsidRPr="00F96B7C">
              <w:rPr>
                <w:rFonts w:ascii="Times New Roman" w:hAnsi="Times New Roman"/>
                <w:color w:val="19161B"/>
              </w:rPr>
              <w:t>Orgány posudzovania zhody zabezpečia, aby činnosti ich pobočiek alebo subdodávateľov neovplyvňovali dôvernosť, objektivitu a nestrannosť ich činností spojených s posudzovaním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 16</w:t>
            </w:r>
          </w:p>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O: 4</w:t>
            </w:r>
          </w:p>
          <w:p w:rsidR="00B5120C" w:rsidRPr="00EE5D28" w:rsidP="006A68E9">
            <w:pPr>
              <w:autoSpaceDE w:val="0"/>
              <w:autoSpaceDN w:val="0"/>
              <w:bidi w:val="0"/>
              <w:spacing w:before="0"/>
              <w:jc w:val="center"/>
              <w:rPr>
                <w:rFonts w:ascii="Times New Roman" w:hAnsi="Times New Roman"/>
                <w:sz w:val="20"/>
                <w:szCs w:val="20"/>
              </w:rPr>
            </w:pPr>
            <w:r w:rsidRPr="006A68E9" w:rsidR="006A68E9">
              <w:rPr>
                <w:rFonts w:ascii="Times New Roman" w:hAnsi="Times New Roman"/>
                <w:sz w:val="20"/>
                <w:szCs w:val="20"/>
              </w:rPr>
              <w:t xml:space="preserve">P: </w:t>
            </w:r>
            <w:r w:rsidR="006A68E9">
              <w:rPr>
                <w:rFonts w:ascii="Times New Roman" w:hAnsi="Times New Roman"/>
                <w:sz w:val="20"/>
                <w:szCs w:val="20"/>
              </w:rPr>
              <w:t>c</w:t>
            </w:r>
            <w:r w:rsidRPr="006A68E9" w:rsidR="006A68E9">
              <w:rPr>
                <w:rFonts w:ascii="Times New Roman" w:hAnsi="Times New Roman"/>
                <w:sz w:val="20"/>
                <w:szCs w:val="20"/>
              </w:rPr>
              <w:t>)</w:t>
            </w:r>
            <w:r w:rsidR="006A68E9">
              <w:rPr>
                <w:rFonts w:ascii="Times New Roman" w:hAnsi="Times New Roman"/>
                <w:sz w:val="20"/>
                <w:szCs w:val="20"/>
              </w:rPr>
              <w:t xml:space="preserve"> – f)</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D3EFB" w:rsidP="00FD3EFB">
            <w:pPr>
              <w:pStyle w:val="tl10ptPodaokraja"/>
              <w:bidi w:val="0"/>
              <w:ind w:right="63"/>
              <w:rPr>
                <w:rFonts w:ascii="Times New Roman" w:hAnsi="Times New Roman"/>
              </w:rPr>
            </w:pPr>
            <w:r>
              <w:rPr>
                <w:rFonts w:ascii="Times New Roman" w:hAnsi="Times New Roman"/>
              </w:rPr>
              <w:t>c) orgán posudzovania zhody, členovia jeho riadiaceho orgánu a zamestnanci zodpovední za vykonávanie úloh posudzovania zhody nie sú návrhári, výrobcovia, dodávatelia, osoby, ktoré vykonávajú inštaláciu, nákupcovia, vlastníci, používatelia ani osoby, ktoré vykonávajú opravu meradla, ani zástupcovia ktorejkoľvek z týchto strán, čo však nevylučuje možnosť použitia meradla, ktoré je potrebné na výkon činností orgánu posudzovania zhody alebo použitie meradla na osobné účely,</w:t>
            </w:r>
          </w:p>
          <w:p w:rsidR="00FD3EFB" w:rsidP="00FD3EFB">
            <w:pPr>
              <w:pStyle w:val="tl10ptPodaokraja"/>
              <w:bidi w:val="0"/>
              <w:ind w:right="63"/>
              <w:rPr>
                <w:rFonts w:ascii="Times New Roman" w:hAnsi="Times New Roman"/>
              </w:rPr>
            </w:pPr>
            <w:r>
              <w:rPr>
                <w:rFonts w:ascii="Times New Roman" w:hAnsi="Times New Roman"/>
              </w:rPr>
              <w:t>d) orgán posudzovania zhody, členovia jeho riadiaceho orgánu a zamestnanci zodpovední za vykonávanie úloh posudzovania zhody nie sú priamo zapojení do navrhovania, výroby alebo konštrukcie, uvedenia na trh, inštalácie, používania alebo opravy meradla, ani nezastupujú osoby zapojené do týchto činností,</w:t>
            </w:r>
          </w:p>
          <w:p w:rsidR="00FD3EFB" w:rsidP="00FD3EFB">
            <w:pPr>
              <w:pStyle w:val="tl10ptPodaokraja"/>
              <w:bidi w:val="0"/>
              <w:ind w:right="63"/>
              <w:rPr>
                <w:rFonts w:ascii="Times New Roman" w:hAnsi="Times New Roman"/>
              </w:rPr>
            </w:pPr>
            <w:r>
              <w:rPr>
                <w:rFonts w:ascii="Times New Roman" w:hAnsi="Times New Roman"/>
              </w:rPr>
              <w:t xml:space="preserve">e) orgán posudzovania zhody, členovia jeho riadiaceho orgánu a zamestnanci zodpovední za vykonávanie úloh posudzovania zhody sa nepodieľajú na žiadnych činnostiach, ktoré by mohli ovplyvniť ich nezávislý posudok alebo bezúhonnosť vo vzťahu </w:t>
            </w:r>
          </w:p>
          <w:p w:rsidR="00FD3EFB" w:rsidP="00FD3EFB">
            <w:pPr>
              <w:pStyle w:val="tl10ptPodaokraja"/>
              <w:bidi w:val="0"/>
              <w:ind w:right="63"/>
              <w:rPr>
                <w:rFonts w:ascii="Times New Roman" w:hAnsi="Times New Roman"/>
              </w:rPr>
            </w:pPr>
            <w:r>
              <w:rPr>
                <w:rFonts w:ascii="Times New Roman" w:hAnsi="Times New Roman"/>
              </w:rPr>
              <w:t xml:space="preserve">k činnostiam posudzovania zhody, pre ktoré chcú byť notifikované, najmä ak ide </w:t>
            </w:r>
          </w:p>
          <w:p w:rsidR="00FD3EFB" w:rsidP="00FD3EFB">
            <w:pPr>
              <w:pStyle w:val="tl10ptPodaokraja"/>
              <w:bidi w:val="0"/>
              <w:ind w:right="63"/>
              <w:rPr>
                <w:rFonts w:ascii="Times New Roman" w:hAnsi="Times New Roman"/>
              </w:rPr>
            </w:pPr>
            <w:r>
              <w:rPr>
                <w:rFonts w:ascii="Times New Roman" w:hAnsi="Times New Roman"/>
              </w:rPr>
              <w:t>o poradenské služby,</w:t>
            </w:r>
          </w:p>
          <w:p w:rsidR="001F4494" w:rsidRPr="00D21D3E" w:rsidP="00FD3EFB">
            <w:pPr>
              <w:pStyle w:val="tl10ptPodaokraja"/>
              <w:autoSpaceDE/>
              <w:autoSpaceDN/>
              <w:bidi w:val="0"/>
              <w:ind w:right="63"/>
              <w:rPr>
                <w:rFonts w:ascii="Times New Roman" w:hAnsi="Times New Roman"/>
              </w:rPr>
            </w:pPr>
            <w:r w:rsidR="00FD3EFB">
              <w:rPr>
                <w:rFonts w:ascii="Times New Roman" w:hAnsi="Times New Roman"/>
              </w:rPr>
              <w:t>f) orgán posudzovania zhody zabezpečil, aby činnosti tretích osôb, s ktorými uzavrel zmluvu o výkone činností spojených s posudzovaním zhody (ďalej len „subdodávateľ“) alebo jeho organizačných zložiek, neovplyvňovali dôvernosť, objektivitu alebo nestrannosť jeho činností posudzovania zhody,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RPr="00B5120C" w:rsidP="0043216F">
            <w:pPr>
              <w:autoSpaceDE w:val="0"/>
              <w:autoSpaceDN w:val="0"/>
              <w:bidi w:val="0"/>
              <w:spacing w:before="0"/>
              <w:jc w:val="center"/>
              <w:rPr>
                <w:rFonts w:ascii="Times New Roman" w:hAnsi="Times New Roman"/>
                <w:sz w:val="20"/>
                <w:szCs w:val="20"/>
              </w:rPr>
            </w:pPr>
            <w:r w:rsidRPr="00B5120C">
              <w:rPr>
                <w:rFonts w:ascii="Times New Roman" w:hAnsi="Times New Roman"/>
                <w:sz w:val="20"/>
                <w:szCs w:val="20"/>
              </w:rPr>
              <w:t>Č:27</w:t>
            </w:r>
          </w:p>
          <w:p w:rsidR="001F4494" w:rsidRPr="00B5120C" w:rsidP="0043216F">
            <w:pPr>
              <w:autoSpaceDE w:val="0"/>
              <w:autoSpaceDN w:val="0"/>
              <w:bidi w:val="0"/>
              <w:spacing w:before="0"/>
              <w:jc w:val="center"/>
              <w:rPr>
                <w:rFonts w:ascii="Times New Roman" w:hAnsi="Times New Roman"/>
                <w:sz w:val="20"/>
                <w:szCs w:val="20"/>
              </w:rPr>
            </w:pPr>
            <w:r w:rsidRPr="00B5120C" w:rsidR="0043216F">
              <w:rPr>
                <w:rFonts w:ascii="Times New Roman" w:hAnsi="Times New Roman"/>
                <w:sz w:val="20"/>
                <w:szCs w:val="20"/>
              </w:rPr>
              <w:t>O:</w:t>
            </w:r>
            <w:r w:rsidR="007654D9">
              <w:rPr>
                <w:rFonts w:ascii="Times New Roman" w:hAnsi="Times New Roman"/>
                <w:sz w:val="20"/>
                <w:szCs w:val="20"/>
              </w:rPr>
              <w:t>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7654D9">
              <w:rPr>
                <w:rFonts w:ascii="Times New Roman" w:hAnsi="Times New Roman"/>
                <w:color w:val="19161B"/>
              </w:rPr>
              <w:t>Orgány posudzovania zhody a ich zamestnanci vykonávajú činnosti posudzovania zhody na najvyššej úrovni profesionálnej bezúhonnosti a nevyhnutnej technickej odbornej spôso</w:t>
            </w:r>
            <w:r w:rsidRPr="00F96B7C" w:rsidR="007654D9">
              <w:rPr>
                <w:rFonts w:ascii="Times New Roman" w:hAnsi="Times New Roman"/>
                <w:color w:val="19161B"/>
              </w:rPr>
              <w:softHyphen/>
              <w:t>bilosti v danej oblasti a nesmú podliehať žiadnym tlakom ani stimulom, najmä finančným, ktoré by mohli ovplyvniť ich posudok alebo výsledky ich činností posudzovania zhody, najmä zo strany osôb alebo skupín osôb, ktoré sú zainteresované na výsledku týchto činností.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 16</w:t>
            </w:r>
          </w:p>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O: 4</w:t>
            </w:r>
          </w:p>
          <w:p w:rsidR="001F4494" w:rsidRPr="00EE5D28" w:rsidP="006A68E9">
            <w:pPr>
              <w:autoSpaceDE w:val="0"/>
              <w:autoSpaceDN w:val="0"/>
              <w:bidi w:val="0"/>
              <w:spacing w:before="0"/>
              <w:jc w:val="center"/>
              <w:rPr>
                <w:rFonts w:ascii="Times New Roman" w:hAnsi="Times New Roman"/>
                <w:sz w:val="20"/>
                <w:szCs w:val="20"/>
              </w:rPr>
            </w:pPr>
            <w:r w:rsidRPr="006A68E9" w:rsidR="006A68E9">
              <w:rPr>
                <w:rFonts w:ascii="Times New Roman" w:hAnsi="Times New Roman"/>
                <w:sz w:val="20"/>
                <w:szCs w:val="20"/>
              </w:rPr>
              <w:t xml:space="preserve">P: </w:t>
            </w:r>
            <w:r w:rsidR="006A68E9">
              <w:rPr>
                <w:rFonts w:ascii="Times New Roman" w:hAnsi="Times New Roman"/>
                <w:sz w:val="20"/>
                <w:szCs w:val="20"/>
              </w:rPr>
              <w:t>g</w:t>
            </w:r>
            <w:r w:rsidRPr="006A68E9" w:rsidR="006A68E9">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D21D3E" w:rsidP="00FD3EFB">
            <w:pPr>
              <w:pStyle w:val="tl10ptPodaokraja"/>
              <w:bidi w:val="0"/>
              <w:ind w:right="63"/>
              <w:rPr>
                <w:rFonts w:ascii="Times New Roman" w:hAnsi="Times New Roman"/>
              </w:rPr>
            </w:pPr>
            <w:r w:rsidR="00FD3EFB">
              <w:rPr>
                <w:rFonts w:ascii="Times New Roman" w:hAnsi="Times New Roman"/>
              </w:rPr>
              <w:t>g) orgán posudzovania zhody a jeho zamestnanci vykonávajú činnosti posudzovania zhody na najvyššej odbornej úrovni a nevyhnutnej technickej odbornej spôsobilosti v danej oblasti a nepodliehajú žiadnym tlakom ani stimulom, najmä finančným, ktoré by mohli ovplyvniť ich rozhodnutie alebo výsledky ich činností posudzovania zhody, najmä zo strany osôb alebo skupín osôb, ktoré majú záujem na výsledku týchto činností,</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P="0043216F">
            <w:pPr>
              <w:autoSpaceDE w:val="0"/>
              <w:autoSpaceDN w:val="0"/>
              <w:bidi w:val="0"/>
              <w:spacing w:before="0"/>
              <w:jc w:val="center"/>
              <w:rPr>
                <w:rFonts w:ascii="Times New Roman" w:hAnsi="Times New Roman"/>
                <w:sz w:val="20"/>
                <w:szCs w:val="20"/>
              </w:rPr>
            </w:pPr>
            <w:r w:rsidR="007654D9">
              <w:rPr>
                <w:rFonts w:ascii="Times New Roman" w:hAnsi="Times New Roman"/>
                <w:sz w:val="20"/>
                <w:szCs w:val="20"/>
              </w:rPr>
              <w:t>Č:27</w:t>
            </w:r>
          </w:p>
          <w:p w:rsidR="007654D9" w:rsidRPr="00EE5D28" w:rsidP="00226728">
            <w:pPr>
              <w:autoSpaceDE w:val="0"/>
              <w:autoSpaceDN w:val="0"/>
              <w:bidi w:val="0"/>
              <w:spacing w:before="0"/>
              <w:jc w:val="center"/>
              <w:rPr>
                <w:rFonts w:ascii="Times New Roman" w:hAnsi="Times New Roman"/>
                <w:sz w:val="20"/>
                <w:szCs w:val="20"/>
              </w:rPr>
            </w:pPr>
            <w:r w:rsidR="0043216F">
              <w:rPr>
                <w:rFonts w:ascii="Times New Roman" w:hAnsi="Times New Roman"/>
                <w:sz w:val="20"/>
                <w:szCs w:val="20"/>
              </w:rPr>
              <w:t>O:</w:t>
            </w:r>
            <w:r>
              <w:rPr>
                <w:rFonts w:ascii="Times New Roman" w:hAnsi="Times New Roman"/>
                <w:sz w:val="20"/>
                <w:szCs w:val="20"/>
              </w:rPr>
              <w:t>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color w:val="19161B"/>
              </w:rPr>
            </w:pPr>
            <w:r w:rsidRPr="00F96B7C" w:rsidR="007654D9">
              <w:rPr>
                <w:rFonts w:ascii="Times New Roman" w:hAnsi="Times New Roman"/>
                <w:color w:val="19161B"/>
              </w:rPr>
              <w:t>Orgán posudzovania zhody musí byť schopný vykonávať všetky úlohy posudzovania zhody, ktoré mu boli určené podľa prílohy II a v súvislosti s ktorými bol notifikovaný, či už ide o úlohy vykonávané samotným orgánom posudzovania zhody, alebo v jeho mene a na jeho zodpovednosť.</w:t>
            </w:r>
          </w:p>
          <w:p w:rsidR="007654D9" w:rsidRPr="00F96B7C" w:rsidP="00721E45">
            <w:pPr>
              <w:pStyle w:val="tl10ptPodaokraja"/>
              <w:autoSpaceDE/>
              <w:autoSpaceDN/>
              <w:bidi w:val="0"/>
              <w:ind w:right="63"/>
              <w:rPr>
                <w:rFonts w:ascii="Times New Roman" w:hAnsi="Times New Roman"/>
                <w:color w:val="19161B"/>
              </w:rPr>
            </w:pPr>
          </w:p>
          <w:p w:rsidR="007654D9" w:rsidRPr="00F96B7C" w:rsidP="007654D9">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Orgán posudzovania zhody má vždy a pre každý postup posudzovania zhody a pre každý typ alebo kategóriu meradiel, v súvislosti s ktorou bol notifikovaný, k dispozícii:</w:t>
            </w:r>
          </w:p>
          <w:p w:rsidR="007654D9" w:rsidRPr="00F96B7C" w:rsidP="00A30212">
            <w:pPr>
              <w:pStyle w:val="CM4"/>
              <w:numPr>
                <w:numId w:val="12"/>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potrebný personál s technickými znalosťami a dostatočnými a primeranými skúsenosťami na vykonanie úloh posudzovania zhody;</w:t>
            </w:r>
          </w:p>
          <w:p w:rsidR="007654D9" w:rsidRPr="00F96B7C" w:rsidP="00A30212">
            <w:pPr>
              <w:pStyle w:val="CM4"/>
              <w:numPr>
                <w:numId w:val="12"/>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potrebný opis postupov, v súlade s ktorými sa vykonáva posudzovanie zhody, s cieľom zabezpečiť transparentnosť a schopnosť reprodukovateľnosti týchto postupov. Musí mať zavedené príslušné politiky a postupy, ktoré rozlišujú medzi úlohami, ktoré vykonáva ako notifikovaný orgán, a inými činnosťami;</w:t>
            </w:r>
          </w:p>
          <w:p w:rsidR="007654D9" w:rsidRPr="00F96B7C" w:rsidP="00A30212">
            <w:pPr>
              <w:pStyle w:val="CM4"/>
              <w:numPr>
                <w:numId w:val="12"/>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potrebné postupy na vykonávanie svojej činnosti zohľadňujúce veľkosť podniku, odvetvie, v ktorom podniká, jeho štruktúru, stupeň zložitosti príslušnej technológie používanej pri meradle a hromadný či sériový charakter výrobného procesu.</w:t>
            </w:r>
          </w:p>
          <w:p w:rsidR="007654D9" w:rsidRPr="00F96B7C" w:rsidP="00721E45">
            <w:pPr>
              <w:pStyle w:val="tl10ptPodaokraja"/>
              <w:autoSpaceDE/>
              <w:autoSpaceDN/>
              <w:bidi w:val="0"/>
              <w:ind w:right="63"/>
              <w:rPr>
                <w:rFonts w:ascii="Times New Roman" w:hAnsi="Times New Roman"/>
              </w:rPr>
            </w:pPr>
          </w:p>
          <w:p w:rsidR="007654D9" w:rsidRPr="00F96B7C" w:rsidP="007654D9">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Orgán posudzovania zhody musí mať prostriedky potrebné na plnenie technických a administratívnych úloh spojených s činnosťami náležitého posudzovania zhody a mať prístup ku všetkým potrebným zariadeniam alebo vybaveniu.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 16</w:t>
            </w:r>
          </w:p>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O: 4</w:t>
            </w:r>
          </w:p>
          <w:p w:rsidR="00212797" w:rsidRPr="00EE5D28" w:rsidP="006A68E9">
            <w:pPr>
              <w:autoSpaceDE w:val="0"/>
              <w:autoSpaceDN w:val="0"/>
              <w:bidi w:val="0"/>
              <w:spacing w:before="0"/>
              <w:jc w:val="center"/>
              <w:rPr>
                <w:rFonts w:ascii="Times New Roman" w:hAnsi="Times New Roman"/>
                <w:sz w:val="20"/>
                <w:szCs w:val="20"/>
              </w:rPr>
            </w:pPr>
            <w:r w:rsidRPr="006A68E9" w:rsidR="006A68E9">
              <w:rPr>
                <w:rFonts w:ascii="Times New Roman" w:hAnsi="Times New Roman"/>
                <w:sz w:val="20"/>
                <w:szCs w:val="20"/>
              </w:rPr>
              <w:t>P: h) – j)</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D3EFB" w:rsidRPr="00FD3EFB" w:rsidP="00FD3EFB">
            <w:pPr>
              <w:autoSpaceDE w:val="0"/>
              <w:autoSpaceDN w:val="0"/>
              <w:bidi w:val="0"/>
              <w:spacing w:before="0"/>
              <w:rPr>
                <w:rFonts w:ascii="Times New Roman" w:hAnsi="Times New Roman"/>
                <w:sz w:val="20"/>
                <w:szCs w:val="20"/>
              </w:rPr>
            </w:pPr>
            <w:r>
              <w:rPr>
                <w:rFonts w:ascii="Times New Roman" w:hAnsi="Times New Roman"/>
                <w:sz w:val="20"/>
                <w:szCs w:val="20"/>
              </w:rPr>
              <w:t xml:space="preserve">h) </w:t>
            </w:r>
            <w:r w:rsidRPr="00FD3EFB">
              <w:rPr>
                <w:rFonts w:ascii="Times New Roman" w:hAnsi="Times New Roman"/>
                <w:sz w:val="20"/>
                <w:szCs w:val="20"/>
              </w:rPr>
              <w:t>orgán posudzovania zhody je schopný vykonávať všetky úlohy posudzovania zhody podľa § 12, v súvislosti s ktorými chce byť notifikovaný, či už ide o úlohy vykonávané samotným orgánom posudzovania zhody alebo v jeho mene a na jeho zodpovednosť,</w:t>
            </w:r>
          </w:p>
          <w:p w:rsidR="00FD3EFB" w:rsidRPr="00FD3EFB" w:rsidP="00FD3EFB">
            <w:pPr>
              <w:autoSpaceDE w:val="0"/>
              <w:autoSpaceDN w:val="0"/>
              <w:bidi w:val="0"/>
              <w:spacing w:before="0"/>
              <w:rPr>
                <w:rFonts w:ascii="Times New Roman" w:hAnsi="Times New Roman"/>
                <w:sz w:val="20"/>
                <w:szCs w:val="20"/>
              </w:rPr>
            </w:pPr>
            <w:r>
              <w:rPr>
                <w:rFonts w:ascii="Times New Roman" w:hAnsi="Times New Roman"/>
                <w:sz w:val="20"/>
                <w:szCs w:val="20"/>
              </w:rPr>
              <w:t xml:space="preserve">i) </w:t>
            </w:r>
            <w:r w:rsidRPr="00FD3EFB">
              <w:rPr>
                <w:rFonts w:ascii="Times New Roman" w:hAnsi="Times New Roman"/>
                <w:sz w:val="20"/>
                <w:szCs w:val="20"/>
              </w:rPr>
              <w:t>orgán posudzovania zhody má pre každý postup posudzovania zhody a pre každý druh meradiel alebo kategóriu meradiel, v súvislosti s ktorými chce byť notifikovaný, k dispozícii</w:t>
            </w:r>
          </w:p>
          <w:p w:rsidR="00FD3EFB" w:rsidRPr="00FD3EFB" w:rsidP="00FD3EFB">
            <w:pPr>
              <w:autoSpaceDE w:val="0"/>
              <w:autoSpaceDN w:val="0"/>
              <w:bidi w:val="0"/>
              <w:spacing w:before="0"/>
              <w:rPr>
                <w:rFonts w:ascii="Times New Roman" w:hAnsi="Times New Roman"/>
                <w:sz w:val="20"/>
                <w:szCs w:val="20"/>
              </w:rPr>
            </w:pPr>
            <w:r>
              <w:rPr>
                <w:rFonts w:ascii="Times New Roman" w:hAnsi="Times New Roman"/>
                <w:sz w:val="20"/>
                <w:szCs w:val="20"/>
              </w:rPr>
              <w:t xml:space="preserve">1. </w:t>
            </w:r>
            <w:r w:rsidRPr="00FD3EFB">
              <w:rPr>
                <w:rFonts w:ascii="Times New Roman" w:hAnsi="Times New Roman"/>
                <w:sz w:val="20"/>
                <w:szCs w:val="20"/>
              </w:rPr>
              <w:t>personál s technickými znalosťami a skúsenosťami na vykonanie úloh posudzovania zhody,</w:t>
            </w:r>
          </w:p>
          <w:p w:rsidR="00FD3EFB" w:rsidRPr="00FD3EFB" w:rsidP="00FD3EFB">
            <w:pPr>
              <w:autoSpaceDE w:val="0"/>
              <w:autoSpaceDN w:val="0"/>
              <w:bidi w:val="0"/>
              <w:spacing w:before="0"/>
              <w:rPr>
                <w:rFonts w:ascii="Times New Roman" w:hAnsi="Times New Roman"/>
                <w:sz w:val="20"/>
                <w:szCs w:val="20"/>
              </w:rPr>
            </w:pPr>
            <w:r>
              <w:rPr>
                <w:rFonts w:ascii="Times New Roman" w:hAnsi="Times New Roman"/>
                <w:sz w:val="20"/>
                <w:szCs w:val="20"/>
              </w:rPr>
              <w:t xml:space="preserve">2. </w:t>
            </w:r>
            <w:r w:rsidRPr="00FD3EFB">
              <w:rPr>
                <w:rFonts w:ascii="Times New Roman" w:hAnsi="Times New Roman"/>
                <w:sz w:val="20"/>
                <w:szCs w:val="20"/>
              </w:rPr>
              <w:t>potrebný opis postupov, podľa ktorých sa vykonáva posudzovanie zhody s cieľom zabezpečiť transparentnosť a schopnosť reprodukovateľnosti týchto postupov; musí mať zavedené zásady a postupy, ktoré rozlišujú medzi úlohami, ktoré bude vykonávať ako notifikovaná osoba a inými činnosťami,</w:t>
            </w:r>
          </w:p>
          <w:p w:rsidR="00FD3EFB" w:rsidRPr="00FD3EFB" w:rsidP="00FD3EFB">
            <w:pPr>
              <w:autoSpaceDE w:val="0"/>
              <w:autoSpaceDN w:val="0"/>
              <w:bidi w:val="0"/>
              <w:spacing w:before="0"/>
              <w:rPr>
                <w:rFonts w:ascii="Times New Roman" w:hAnsi="Times New Roman"/>
                <w:sz w:val="20"/>
                <w:szCs w:val="20"/>
              </w:rPr>
            </w:pPr>
            <w:r>
              <w:rPr>
                <w:rFonts w:ascii="Times New Roman" w:hAnsi="Times New Roman"/>
                <w:sz w:val="20"/>
                <w:szCs w:val="20"/>
              </w:rPr>
              <w:t xml:space="preserve">3. </w:t>
            </w:r>
            <w:r w:rsidRPr="00FD3EFB">
              <w:rPr>
                <w:rFonts w:ascii="Times New Roman" w:hAnsi="Times New Roman"/>
                <w:sz w:val="20"/>
                <w:szCs w:val="20"/>
              </w:rPr>
              <w:t>potrebné postupy na vykonávanie svojej činnosti zohľadňujúce veľkosť podniku, odvetvie, v ktorom podniká, jeho štruktúru, stupeň zložitosti technológie používanej pri meradlách a hromadný charakter alebo sériový charakter výrobného procesu,</w:t>
            </w:r>
          </w:p>
          <w:p w:rsidR="00212797" w:rsidRPr="00F71E37" w:rsidP="00FD3EFB">
            <w:pPr>
              <w:autoSpaceDE w:val="0"/>
              <w:autoSpaceDN w:val="0"/>
              <w:bidi w:val="0"/>
              <w:spacing w:before="0"/>
              <w:rPr>
                <w:rFonts w:ascii="Times New Roman" w:hAnsi="Times New Roman"/>
                <w:sz w:val="20"/>
                <w:szCs w:val="20"/>
              </w:rPr>
            </w:pPr>
            <w:r w:rsidR="00FD3EFB">
              <w:rPr>
                <w:rFonts w:ascii="Times New Roman" w:hAnsi="Times New Roman"/>
                <w:sz w:val="20"/>
                <w:szCs w:val="20"/>
              </w:rPr>
              <w:t xml:space="preserve">j) </w:t>
            </w:r>
            <w:r w:rsidRPr="00FD3EFB" w:rsidR="00FD3EFB">
              <w:rPr>
                <w:rFonts w:ascii="Times New Roman" w:hAnsi="Times New Roman"/>
                <w:sz w:val="20"/>
                <w:szCs w:val="20"/>
              </w:rPr>
              <w:t>orgán posudzovania zhody má prostriedky potrebné na plnenie technických úloh a administratívnych úloh spojených s činnosťami náležitého posudzovania zhody a prístup k všetkým potrebným zariadeniam alebo k potrebnému vybaveniu,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P="0043216F">
            <w:pPr>
              <w:autoSpaceDE w:val="0"/>
              <w:autoSpaceDN w:val="0"/>
              <w:bidi w:val="0"/>
              <w:spacing w:before="0"/>
              <w:jc w:val="center"/>
              <w:rPr>
                <w:rFonts w:ascii="Times New Roman" w:hAnsi="Times New Roman"/>
                <w:sz w:val="20"/>
                <w:szCs w:val="20"/>
              </w:rPr>
            </w:pPr>
            <w:r w:rsidR="007654D9">
              <w:rPr>
                <w:rFonts w:ascii="Times New Roman" w:hAnsi="Times New Roman"/>
                <w:sz w:val="20"/>
                <w:szCs w:val="20"/>
              </w:rPr>
              <w:t>Č:27</w:t>
            </w:r>
          </w:p>
          <w:p w:rsidR="007654D9" w:rsidRPr="00EE5D28" w:rsidP="00226728">
            <w:pPr>
              <w:autoSpaceDE w:val="0"/>
              <w:autoSpaceDN w:val="0"/>
              <w:bidi w:val="0"/>
              <w:spacing w:before="0"/>
              <w:jc w:val="center"/>
              <w:rPr>
                <w:rFonts w:ascii="Times New Roman" w:hAnsi="Times New Roman"/>
                <w:sz w:val="20"/>
                <w:szCs w:val="20"/>
              </w:rPr>
            </w:pPr>
            <w:r w:rsidR="0043216F">
              <w:rPr>
                <w:rFonts w:ascii="Times New Roman" w:hAnsi="Times New Roman"/>
                <w:sz w:val="20"/>
                <w:szCs w:val="20"/>
              </w:rPr>
              <w:t>O:</w:t>
            </w:r>
            <w:r>
              <w:rPr>
                <w:rFonts w:ascii="Times New Roman" w:hAnsi="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7654D9" w:rsidRPr="00F96B7C" w:rsidP="007654D9">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Zamestnanci zodpovední za vykonávanie úloh posudzovania zhody majú:</w:t>
            </w:r>
          </w:p>
          <w:p w:rsidR="007654D9" w:rsidRPr="00F96B7C" w:rsidP="00A30212">
            <w:pPr>
              <w:pStyle w:val="CM4"/>
              <w:numPr>
                <w:numId w:val="13"/>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primerané technické a odborné vzdelanie zahŕňajúce všetky činnosti posudzovania zhody, v súvislosti s ktorými bol orgán posudzovania zhody notifikovaný;</w:t>
            </w:r>
          </w:p>
          <w:p w:rsidR="007654D9" w:rsidRPr="00F96B7C" w:rsidP="00A30212">
            <w:pPr>
              <w:pStyle w:val="CM4"/>
              <w:numPr>
                <w:numId w:val="13"/>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dostatočné znalosti o požiadavkách na posudzovania, ktoré vykonávajú, a primeranú právomoc vykonávať tieto posudzovania;</w:t>
            </w:r>
          </w:p>
          <w:p w:rsidR="007654D9" w:rsidRPr="00F96B7C" w:rsidP="00A30212">
            <w:pPr>
              <w:pStyle w:val="CM4"/>
              <w:numPr>
                <w:numId w:val="13"/>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primerané znalosti a porozumenie základných požiadaviek stanovených v prílohe I a v príslušných osobitných prílohách pre meradlá, uplatniteľných harmonizovaných noriem a normatívnych dokumentov a príslušných ustanovení harmonizačných právnych predpisov Únie a vnútroštátnych právnych predpisov;</w:t>
            </w:r>
          </w:p>
          <w:p w:rsidR="001F4494" w:rsidRPr="00F96B7C" w:rsidP="00A30212">
            <w:pPr>
              <w:pStyle w:val="CM4"/>
              <w:numPr>
                <w:numId w:val="13"/>
              </w:numPr>
              <w:bidi w:val="0"/>
              <w:ind w:left="227" w:hanging="227"/>
              <w:jc w:val="both"/>
              <w:rPr>
                <w:rFonts w:ascii="Times New Roman" w:hAnsi="Times New Roman"/>
                <w:color w:val="19161B"/>
                <w:sz w:val="20"/>
                <w:szCs w:val="20"/>
              </w:rPr>
            </w:pPr>
            <w:r w:rsidRPr="00F96B7C" w:rsidR="007654D9">
              <w:rPr>
                <w:rFonts w:ascii="Times New Roman" w:hAnsi="Times New Roman"/>
                <w:color w:val="19161B"/>
                <w:sz w:val="20"/>
                <w:szCs w:val="20"/>
              </w:rPr>
              <w:t>spôsobilosť na vydanie certifikátov, záznamov a protokolov preukazujúcich, že sa vykonalo posúdenie.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 16</w:t>
            </w:r>
          </w:p>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O: 4</w:t>
            </w:r>
          </w:p>
          <w:p w:rsidR="001F4494" w:rsidRPr="00EE5D28" w:rsidP="006A68E9">
            <w:pPr>
              <w:autoSpaceDE w:val="0"/>
              <w:autoSpaceDN w:val="0"/>
              <w:bidi w:val="0"/>
              <w:spacing w:before="0"/>
              <w:jc w:val="center"/>
              <w:rPr>
                <w:rFonts w:ascii="Times New Roman" w:hAnsi="Times New Roman"/>
                <w:sz w:val="20"/>
                <w:szCs w:val="20"/>
              </w:rPr>
            </w:pPr>
            <w:r w:rsidRPr="006A68E9" w:rsidR="006A68E9">
              <w:rPr>
                <w:rFonts w:ascii="Times New Roman" w:hAnsi="Times New Roman"/>
                <w:sz w:val="20"/>
                <w:szCs w:val="20"/>
              </w:rPr>
              <w:t xml:space="preserve">P: </w:t>
            </w:r>
            <w:r w:rsidR="006A68E9">
              <w:rPr>
                <w:rFonts w:ascii="Times New Roman" w:hAnsi="Times New Roman"/>
                <w:sz w:val="20"/>
                <w:szCs w:val="20"/>
              </w:rPr>
              <w:t>k</w:t>
            </w:r>
            <w:r w:rsidRPr="006A68E9" w:rsidR="006A68E9">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B952C1" w:rsidRPr="00B952C1" w:rsidP="00B952C1">
            <w:pPr>
              <w:autoSpaceDE w:val="0"/>
              <w:autoSpaceDN w:val="0"/>
              <w:bidi w:val="0"/>
              <w:spacing w:before="0"/>
              <w:rPr>
                <w:rFonts w:ascii="Times New Roman" w:hAnsi="Times New Roman"/>
                <w:sz w:val="20"/>
                <w:szCs w:val="20"/>
              </w:rPr>
            </w:pPr>
            <w:r>
              <w:rPr>
                <w:rFonts w:ascii="Times New Roman" w:hAnsi="Times New Roman"/>
                <w:sz w:val="20"/>
                <w:szCs w:val="20"/>
              </w:rPr>
              <w:t xml:space="preserve">k) </w:t>
            </w:r>
            <w:r w:rsidRPr="00B952C1">
              <w:rPr>
                <w:rFonts w:ascii="Times New Roman" w:hAnsi="Times New Roman"/>
                <w:sz w:val="20"/>
                <w:szCs w:val="20"/>
              </w:rPr>
              <w:t>zamestnanec zodpovedný za vykonávanie úloh týkajúcich sa posudzovania zhody má</w:t>
            </w:r>
          </w:p>
          <w:p w:rsidR="00B952C1" w:rsidRPr="00B952C1" w:rsidP="00B952C1">
            <w:pPr>
              <w:autoSpaceDE w:val="0"/>
              <w:autoSpaceDN w:val="0"/>
              <w:bidi w:val="0"/>
              <w:spacing w:before="0"/>
              <w:rPr>
                <w:rFonts w:ascii="Times New Roman" w:hAnsi="Times New Roman"/>
                <w:sz w:val="20"/>
                <w:szCs w:val="20"/>
              </w:rPr>
            </w:pPr>
            <w:r>
              <w:rPr>
                <w:rFonts w:ascii="Times New Roman" w:hAnsi="Times New Roman"/>
                <w:sz w:val="20"/>
                <w:szCs w:val="20"/>
              </w:rPr>
              <w:t xml:space="preserve">1. </w:t>
            </w:r>
            <w:r w:rsidRPr="00B952C1">
              <w:rPr>
                <w:rFonts w:ascii="Times New Roman" w:hAnsi="Times New Roman"/>
                <w:sz w:val="20"/>
                <w:szCs w:val="20"/>
              </w:rPr>
              <w:t>technické vzdelanie a iné odborné vzdelanie na všetky činnosti posudzovania zhody, v súvislosti s ktorými chce byť orgán posudzovania zhody notifikovaný,</w:t>
            </w:r>
          </w:p>
          <w:p w:rsidR="00B952C1" w:rsidRPr="00B952C1" w:rsidP="00B952C1">
            <w:pPr>
              <w:autoSpaceDE w:val="0"/>
              <w:autoSpaceDN w:val="0"/>
              <w:bidi w:val="0"/>
              <w:spacing w:before="0"/>
              <w:rPr>
                <w:rFonts w:ascii="Times New Roman" w:hAnsi="Times New Roman"/>
                <w:sz w:val="20"/>
                <w:szCs w:val="20"/>
              </w:rPr>
            </w:pPr>
            <w:r>
              <w:rPr>
                <w:rFonts w:ascii="Times New Roman" w:hAnsi="Times New Roman"/>
                <w:sz w:val="20"/>
                <w:szCs w:val="20"/>
              </w:rPr>
              <w:t xml:space="preserve">2.  </w:t>
            </w:r>
            <w:r w:rsidRPr="00B952C1">
              <w:rPr>
                <w:rFonts w:ascii="Times New Roman" w:hAnsi="Times New Roman"/>
                <w:sz w:val="20"/>
                <w:szCs w:val="20"/>
              </w:rPr>
              <w:t>znalosti o požiadavkách posudzovania zhody, ktoré chce vykonávať a oprávnenie vykonávať toto posudzovanie zhody,</w:t>
            </w:r>
          </w:p>
          <w:p w:rsidR="00B952C1" w:rsidRPr="00B952C1" w:rsidP="00B952C1">
            <w:pPr>
              <w:autoSpaceDE w:val="0"/>
              <w:autoSpaceDN w:val="0"/>
              <w:bidi w:val="0"/>
              <w:spacing w:before="0"/>
              <w:rPr>
                <w:rFonts w:ascii="Times New Roman" w:hAnsi="Times New Roman"/>
                <w:sz w:val="20"/>
                <w:szCs w:val="20"/>
              </w:rPr>
            </w:pPr>
            <w:r w:rsidR="00CC71D1">
              <w:rPr>
                <w:rFonts w:ascii="Times New Roman" w:hAnsi="Times New Roman"/>
                <w:sz w:val="20"/>
                <w:szCs w:val="20"/>
              </w:rPr>
              <w:t xml:space="preserve">3. </w:t>
            </w:r>
            <w:r w:rsidRPr="00B952C1">
              <w:rPr>
                <w:rFonts w:ascii="Times New Roman" w:hAnsi="Times New Roman"/>
                <w:sz w:val="20"/>
                <w:szCs w:val="20"/>
              </w:rPr>
              <w:t>znalosti a pochopenie základných požiadaviek, uplatniteľných harmonizovaných technických noriem a normatívnych dokumentov a  ustanovení harmonizačných pr</w:t>
            </w:r>
            <w:r w:rsidR="00CC71D1">
              <w:rPr>
                <w:rFonts w:ascii="Times New Roman" w:hAnsi="Times New Roman"/>
                <w:sz w:val="20"/>
                <w:szCs w:val="20"/>
              </w:rPr>
              <w:t>ávnych predpisov Európskej únie</w:t>
            </w:r>
            <w:r w:rsidR="00CC71D1">
              <w:rPr>
                <w:rFonts w:ascii="Times New Roman" w:hAnsi="Times New Roman"/>
                <w:sz w:val="20"/>
                <w:szCs w:val="20"/>
                <w:vertAlign w:val="superscript"/>
              </w:rPr>
              <w:t>22</w:t>
            </w:r>
            <w:r w:rsidRPr="00B952C1">
              <w:rPr>
                <w:rFonts w:ascii="Times New Roman" w:hAnsi="Times New Roman"/>
                <w:sz w:val="20"/>
                <w:szCs w:val="20"/>
              </w:rPr>
              <w:t>) a osobitnýc</w:t>
            </w:r>
            <w:r w:rsidR="00CC71D1">
              <w:rPr>
                <w:rFonts w:ascii="Times New Roman" w:hAnsi="Times New Roman"/>
                <w:sz w:val="20"/>
                <w:szCs w:val="20"/>
              </w:rPr>
              <w:t>h predpisov,</w:t>
            </w:r>
            <w:r w:rsidR="00CC71D1">
              <w:rPr>
                <w:rFonts w:ascii="Times New Roman" w:hAnsi="Times New Roman"/>
                <w:sz w:val="20"/>
                <w:szCs w:val="20"/>
                <w:vertAlign w:val="superscript"/>
              </w:rPr>
              <w:t>23</w:t>
            </w:r>
            <w:r w:rsidRPr="00B952C1">
              <w:rPr>
                <w:rFonts w:ascii="Times New Roman" w:hAnsi="Times New Roman"/>
                <w:sz w:val="20"/>
                <w:szCs w:val="20"/>
              </w:rPr>
              <w:t>)</w:t>
            </w:r>
          </w:p>
          <w:p w:rsidR="00B952C1" w:rsidRPr="00B952C1" w:rsidP="00B952C1">
            <w:pPr>
              <w:autoSpaceDE w:val="0"/>
              <w:autoSpaceDN w:val="0"/>
              <w:bidi w:val="0"/>
              <w:spacing w:before="0"/>
              <w:rPr>
                <w:rFonts w:ascii="Times New Roman" w:hAnsi="Times New Roman"/>
                <w:sz w:val="20"/>
                <w:szCs w:val="20"/>
              </w:rPr>
            </w:pPr>
            <w:r w:rsidRPr="00B952C1">
              <w:rPr>
                <w:rFonts w:ascii="Times New Roman" w:hAnsi="Times New Roman"/>
                <w:sz w:val="20"/>
                <w:szCs w:val="20"/>
              </w:rPr>
              <w:t>schopnosti potrebné na vydanie certifikátov, záznamov a protokolov podľa tohto nariadenia vlády, ktorými sa preukáže, že sa vykonalo posudzovanie zhody,</w:t>
            </w:r>
          </w:p>
          <w:p w:rsidR="001F4494" w:rsidRPr="0032068C" w:rsidP="006A68E9">
            <w:pPr>
              <w:autoSpaceDE w:val="0"/>
              <w:autoSpaceDN w:val="0"/>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C71D1" w:rsidRPr="00CC71D1" w:rsidP="00CC71D1">
            <w:pPr>
              <w:autoSpaceDE w:val="0"/>
              <w:autoSpaceDN w:val="0"/>
              <w:bidi w:val="0"/>
              <w:spacing w:before="0"/>
              <w:jc w:val="left"/>
              <w:rPr>
                <w:rFonts w:ascii="Times New Roman" w:hAnsi="Times New Roman"/>
                <w:sz w:val="20"/>
              </w:rPr>
            </w:pPr>
            <w:r>
              <w:rPr>
                <w:rFonts w:ascii="Times New Roman" w:hAnsi="Times New Roman"/>
                <w:sz w:val="20"/>
                <w:vertAlign w:val="superscript"/>
              </w:rPr>
              <w:t>22</w:t>
            </w:r>
            <w:r w:rsidRPr="00CC71D1">
              <w:rPr>
                <w:rFonts w:ascii="Times New Roman" w:hAnsi="Times New Roman"/>
                <w:sz w:val="20"/>
              </w:rPr>
              <w:t>) Čl. 2 ods. 21 nariadenia (ES) č. 765/2008.</w:t>
            </w:r>
          </w:p>
          <w:p w:rsidR="00212797" w:rsidRPr="00212797" w:rsidP="00CC71D1">
            <w:pPr>
              <w:autoSpaceDE w:val="0"/>
              <w:autoSpaceDN w:val="0"/>
              <w:bidi w:val="0"/>
              <w:spacing w:before="0"/>
              <w:jc w:val="left"/>
              <w:rPr>
                <w:rFonts w:ascii="Times New Roman" w:hAnsi="Times New Roman"/>
              </w:rPr>
            </w:pPr>
            <w:r w:rsidRPr="00CC71D1" w:rsidR="00CC71D1">
              <w:rPr>
                <w:rFonts w:ascii="Times New Roman" w:hAnsi="Times New Roman"/>
                <w:sz w:val="20"/>
              </w:rPr>
              <w:t xml:space="preserve"> </w:t>
            </w:r>
            <w:r w:rsidR="00CC71D1">
              <w:rPr>
                <w:rFonts w:ascii="Times New Roman" w:hAnsi="Times New Roman"/>
                <w:sz w:val="20"/>
                <w:vertAlign w:val="superscript"/>
              </w:rPr>
              <w:t>23</w:t>
            </w:r>
            <w:r w:rsidRPr="00CC71D1" w:rsidR="00CC71D1">
              <w:rPr>
                <w:rFonts w:ascii="Times New Roman" w:hAnsi="Times New Roman"/>
                <w:sz w:val="20"/>
              </w:rPr>
              <w:t>) Napríklad zákon č. 264/1999 Z. z. v znení neskorších predpisov, zákon č. 142/2000 Z. z. o metrológii a o zmene a doplnení niektorých zákonov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43216F" w:rsidP="0043216F">
            <w:pPr>
              <w:autoSpaceDE w:val="0"/>
              <w:autoSpaceDN w:val="0"/>
              <w:bidi w:val="0"/>
              <w:spacing w:before="0"/>
              <w:jc w:val="center"/>
              <w:rPr>
                <w:rFonts w:ascii="Times New Roman" w:hAnsi="Times New Roman"/>
                <w:sz w:val="20"/>
                <w:szCs w:val="20"/>
              </w:rPr>
            </w:pPr>
            <w:r w:rsidR="007654D9">
              <w:rPr>
                <w:rFonts w:ascii="Times New Roman" w:hAnsi="Times New Roman"/>
                <w:sz w:val="20"/>
                <w:szCs w:val="20"/>
              </w:rPr>
              <w:t>Č:27</w:t>
            </w:r>
          </w:p>
          <w:p w:rsidR="001F4494" w:rsidRPr="00EE5D28" w:rsidP="0043216F">
            <w:pPr>
              <w:autoSpaceDE w:val="0"/>
              <w:autoSpaceDN w:val="0"/>
              <w:bidi w:val="0"/>
              <w:spacing w:before="0"/>
              <w:jc w:val="center"/>
              <w:rPr>
                <w:rFonts w:ascii="Times New Roman" w:hAnsi="Times New Roman"/>
                <w:sz w:val="20"/>
                <w:szCs w:val="20"/>
              </w:rPr>
            </w:pPr>
            <w:r w:rsidR="0043216F">
              <w:rPr>
                <w:rFonts w:ascii="Times New Roman" w:hAnsi="Times New Roman"/>
                <w:sz w:val="20"/>
                <w:szCs w:val="20"/>
              </w:rPr>
              <w:t>O:</w:t>
            </w:r>
            <w:r w:rsidR="007654D9">
              <w:rPr>
                <w:rFonts w:ascii="Times New Roman" w:hAnsi="Times New Roman"/>
                <w:sz w:val="20"/>
                <w:szCs w:val="20"/>
              </w:rPr>
              <w:t>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CM4"/>
              <w:bidi w:val="0"/>
              <w:jc w:val="both"/>
              <w:rPr>
                <w:rFonts w:ascii="Times New Roman" w:hAnsi="Times New Roman"/>
                <w:color w:val="19161B"/>
                <w:sz w:val="20"/>
                <w:szCs w:val="20"/>
              </w:rPr>
            </w:pPr>
            <w:r w:rsidRPr="00F96B7C" w:rsidR="007654D9">
              <w:rPr>
                <w:rFonts w:ascii="Times New Roman" w:hAnsi="Times New Roman"/>
                <w:color w:val="19161B"/>
                <w:sz w:val="20"/>
                <w:szCs w:val="20"/>
              </w:rPr>
              <w:t>Je potrebné zabezpečiť nestrannosť orgánov posudzovania zhody, ich vrcholového manažmentu a zamestnancov zodpovedných za vykonávanie úloh posudzovania zhody.</w:t>
            </w:r>
          </w:p>
          <w:p w:rsidR="007654D9" w:rsidRPr="00F96B7C" w:rsidP="00226728">
            <w:pPr>
              <w:bidi w:val="0"/>
              <w:spacing w:before="0"/>
              <w:rPr>
                <w:rFonts w:ascii="Times New Roman" w:hAnsi="Times New Roman"/>
                <w:sz w:val="20"/>
                <w:szCs w:val="20"/>
              </w:rPr>
            </w:pPr>
          </w:p>
          <w:p w:rsidR="007654D9"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Odmeňovanie vrcholového manažmentu orgánu posudzovania zhody a jeho zamestnancov zodpovedných za vykonávanie úloh posudzovania zhody nesmie závisieť od počtu vykonaných posúdení ani výsledkov týchto posúdení.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 16</w:t>
            </w:r>
          </w:p>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O: 4</w:t>
            </w:r>
          </w:p>
          <w:p w:rsidR="0038098F" w:rsidRPr="00EE5D28" w:rsidP="006A68E9">
            <w:pPr>
              <w:autoSpaceDE w:val="0"/>
              <w:autoSpaceDN w:val="0"/>
              <w:bidi w:val="0"/>
              <w:spacing w:before="0"/>
              <w:jc w:val="center"/>
              <w:rPr>
                <w:rFonts w:ascii="Times New Roman" w:hAnsi="Times New Roman"/>
                <w:sz w:val="20"/>
                <w:szCs w:val="20"/>
              </w:rPr>
            </w:pPr>
            <w:r w:rsidRPr="006A68E9" w:rsidR="006A68E9">
              <w:rPr>
                <w:rFonts w:ascii="Times New Roman" w:hAnsi="Times New Roman"/>
                <w:sz w:val="20"/>
                <w:szCs w:val="20"/>
              </w:rPr>
              <w:t xml:space="preserve">P: </w:t>
            </w:r>
            <w:r w:rsidR="006A68E9">
              <w:rPr>
                <w:rFonts w:ascii="Times New Roman" w:hAnsi="Times New Roman"/>
                <w:sz w:val="20"/>
                <w:szCs w:val="20"/>
              </w:rPr>
              <w:t>l</w:t>
            </w:r>
            <w:r w:rsidRPr="006A68E9" w:rsidR="006A68E9">
              <w:rPr>
                <w:rFonts w:ascii="Times New Roman" w:hAnsi="Times New Roman"/>
                <w:sz w:val="20"/>
                <w:szCs w:val="20"/>
              </w:rPr>
              <w:t>)</w:t>
            </w:r>
            <w:r w:rsidR="006A68E9">
              <w:rPr>
                <w:rFonts w:ascii="Times New Roman" w:hAnsi="Times New Roman"/>
                <w:sz w:val="20"/>
                <w:szCs w:val="20"/>
              </w:rPr>
              <w:t xml:space="preserve"> – m)</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C71D1" w:rsidRPr="00CC71D1" w:rsidP="00CC71D1">
            <w:pPr>
              <w:autoSpaceDE w:val="0"/>
              <w:autoSpaceDN w:val="0"/>
              <w:bidi w:val="0"/>
              <w:spacing w:before="0"/>
              <w:rPr>
                <w:rFonts w:ascii="Times New Roman" w:hAnsi="Times New Roman"/>
                <w:sz w:val="20"/>
                <w:szCs w:val="20"/>
              </w:rPr>
            </w:pPr>
            <w:r>
              <w:rPr>
                <w:rFonts w:ascii="Times New Roman" w:hAnsi="Times New Roman"/>
                <w:sz w:val="20"/>
                <w:szCs w:val="20"/>
              </w:rPr>
              <w:t xml:space="preserve">l) </w:t>
            </w:r>
            <w:r w:rsidRPr="00CC71D1">
              <w:rPr>
                <w:rFonts w:ascii="Times New Roman" w:hAnsi="Times New Roman"/>
                <w:sz w:val="20"/>
                <w:szCs w:val="20"/>
              </w:rPr>
              <w:t>je zabezpečená nestrannosť orgánu posudzovania zhody, členov jeho riadiaceho orgánu a zamestnancov zodpovedných za vykonávanie úloh týkajúcich sa posudzovania zhody,</w:t>
            </w:r>
          </w:p>
          <w:p w:rsidR="0038098F" w:rsidRPr="0032068C" w:rsidP="00CC71D1">
            <w:pPr>
              <w:autoSpaceDE w:val="0"/>
              <w:autoSpaceDN w:val="0"/>
              <w:bidi w:val="0"/>
              <w:spacing w:before="0"/>
              <w:rPr>
                <w:rFonts w:ascii="Times New Roman" w:hAnsi="Times New Roman"/>
                <w:sz w:val="20"/>
                <w:szCs w:val="20"/>
              </w:rPr>
            </w:pPr>
            <w:r w:rsidR="00CC71D1">
              <w:rPr>
                <w:rFonts w:ascii="Times New Roman" w:hAnsi="Times New Roman"/>
                <w:sz w:val="20"/>
                <w:szCs w:val="20"/>
              </w:rPr>
              <w:t xml:space="preserve">m) </w:t>
            </w:r>
            <w:r w:rsidRPr="00CC71D1" w:rsidR="00CC71D1">
              <w:rPr>
                <w:rFonts w:ascii="Times New Roman" w:hAnsi="Times New Roman"/>
                <w:sz w:val="20"/>
                <w:szCs w:val="20"/>
              </w:rPr>
              <w:t>odmeňovanie členov riadiaceho orgánu posudzovania zhody a jeho zamestnancov zodpovedných za vykonávanie úloh týkajúcich sa posudzovania zhody nezávisí od počtu vykonaných posúdení zhody ani výsledkov týchto posúdení,</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Č:27</w:t>
            </w:r>
          </w:p>
          <w:p w:rsidR="001F4494" w:rsidRPr="00EE5D28" w:rsidP="006A68E9">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6A68E9">
              <w:rPr>
                <w:rFonts w:ascii="Times New Roman" w:hAnsi="Times New Roman"/>
                <w:sz w:val="20"/>
                <w:szCs w:val="20"/>
              </w:rPr>
              <w:t>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Orgány posudzovania zhody uzavrú poistenie zodpovednosti za škodu, ak túto zodpovednosť nenesie štát v súlade s vnútroštátnym právom, alebo ak nie je za posudzovanie zhody priamo zodpovedný samotný členský štát.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095375"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 16</w:t>
            </w:r>
          </w:p>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O: 4</w:t>
            </w:r>
          </w:p>
          <w:p w:rsidR="00212797" w:rsidRPr="00EE5D28" w:rsidP="006A68E9">
            <w:pPr>
              <w:autoSpaceDE w:val="0"/>
              <w:autoSpaceDN w:val="0"/>
              <w:bidi w:val="0"/>
              <w:spacing w:before="0"/>
              <w:jc w:val="center"/>
              <w:rPr>
                <w:rFonts w:ascii="Times New Roman" w:hAnsi="Times New Roman"/>
                <w:sz w:val="20"/>
                <w:szCs w:val="20"/>
              </w:rPr>
            </w:pPr>
            <w:r w:rsidRPr="006A68E9" w:rsidR="006A68E9">
              <w:rPr>
                <w:rFonts w:ascii="Times New Roman" w:hAnsi="Times New Roman"/>
                <w:sz w:val="20"/>
                <w:szCs w:val="20"/>
              </w:rPr>
              <w:t xml:space="preserve">P: </w:t>
            </w:r>
            <w:r w:rsidR="006A68E9">
              <w:rPr>
                <w:rFonts w:ascii="Times New Roman" w:hAnsi="Times New Roman"/>
                <w:sz w:val="20"/>
                <w:szCs w:val="20"/>
              </w:rPr>
              <w:t>n</w:t>
            </w:r>
            <w:r w:rsidRPr="006A68E9" w:rsidR="006A68E9">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536249" w:rsidP="00720BC7">
            <w:pPr>
              <w:pStyle w:val="tl10ptPodaokraja"/>
              <w:autoSpaceDE/>
              <w:autoSpaceDN/>
              <w:bidi w:val="0"/>
              <w:ind w:right="63"/>
              <w:rPr>
                <w:rFonts w:ascii="Times New Roman" w:hAnsi="Times New Roman"/>
              </w:rPr>
            </w:pPr>
            <w:r w:rsidR="006A68E9">
              <w:rPr>
                <w:rFonts w:ascii="Times New Roman" w:hAnsi="Times New Roman"/>
              </w:rPr>
              <w:t xml:space="preserve">n) </w:t>
            </w:r>
            <w:r w:rsidRPr="006A68E9" w:rsidR="006A68E9">
              <w:rPr>
                <w:rFonts w:ascii="Times New Roman" w:hAnsi="Times New Roman"/>
              </w:rPr>
              <w:t>orgán posudzovania zhody uzavrel poistnú zmluvu pre poistenie zodpovednosti za škodu,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2F0F57">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1686"/>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Pr>
                <w:rFonts w:ascii="Times New Roman" w:hAnsi="Times New Roman"/>
                <w:sz w:val="20"/>
                <w:szCs w:val="20"/>
              </w:rPr>
              <w:t>Č:2</w:t>
            </w:r>
            <w:r w:rsidR="00B75D71">
              <w:rPr>
                <w:rFonts w:ascii="Times New Roman" w:hAnsi="Times New Roman"/>
                <w:sz w:val="20"/>
                <w:szCs w:val="20"/>
              </w:rPr>
              <w:t>7</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B75D71">
              <w:rPr>
                <w:rFonts w:ascii="Times New Roman" w:hAnsi="Times New Roman"/>
                <w:sz w:val="20"/>
                <w:szCs w:val="20"/>
              </w:rPr>
              <w:t>10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B75D71">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Zamestnanci orgánu posudzovania zhody sú povinní dodržiavať služobné tajomstvo, pokiaľ ide o všetky informácie získané pri vykonávaní svojich úloh podľa prílohy II alebo akéhokoľvek ustanovenia vnútroštátneho práva, ktoré túto prílohu uvádzajú do účinnosti, nie však vo vzťahu k príslušným orgánom členského štátu, kde daný orgán vykonáva svoju činnosť. Vlastnícke práva sú chránené.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095375"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 16</w:t>
            </w:r>
          </w:p>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O: 4</w:t>
            </w:r>
          </w:p>
          <w:p w:rsidR="001F4494" w:rsidRPr="00EE5D28" w:rsidP="006A68E9">
            <w:pPr>
              <w:autoSpaceDE w:val="0"/>
              <w:autoSpaceDN w:val="0"/>
              <w:bidi w:val="0"/>
              <w:spacing w:before="0"/>
              <w:jc w:val="center"/>
              <w:rPr>
                <w:rFonts w:ascii="Times New Roman" w:hAnsi="Times New Roman"/>
                <w:sz w:val="20"/>
                <w:szCs w:val="20"/>
              </w:rPr>
            </w:pPr>
            <w:r w:rsidRPr="006A68E9" w:rsidR="006A68E9">
              <w:rPr>
                <w:rFonts w:ascii="Times New Roman" w:hAnsi="Times New Roman"/>
                <w:sz w:val="20"/>
                <w:szCs w:val="20"/>
              </w:rPr>
              <w:t xml:space="preserve">P: </w:t>
            </w:r>
            <w:r w:rsidR="006A68E9">
              <w:rPr>
                <w:rFonts w:ascii="Times New Roman" w:hAnsi="Times New Roman"/>
                <w:sz w:val="20"/>
                <w:szCs w:val="20"/>
              </w:rPr>
              <w:t>o</w:t>
            </w:r>
            <w:r w:rsidRPr="006A68E9" w:rsidR="006A68E9">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F96EAC">
            <w:pPr>
              <w:pStyle w:val="odsek"/>
              <w:bidi w:val="0"/>
              <w:spacing w:before="0" w:after="0"/>
              <w:ind w:firstLine="0"/>
              <w:rPr>
                <w:rFonts w:ascii="Times New Roman" w:hAnsi="Times New Roman"/>
                <w:sz w:val="20"/>
                <w:szCs w:val="20"/>
              </w:rPr>
            </w:pPr>
            <w:r w:rsidR="00CC71D1">
              <w:rPr>
                <w:rFonts w:ascii="Times New Roman" w:hAnsi="Times New Roman"/>
                <w:sz w:val="20"/>
                <w:szCs w:val="20"/>
              </w:rPr>
              <w:t xml:space="preserve">o) </w:t>
            </w:r>
            <w:r w:rsidRPr="00CC71D1" w:rsidR="00CC71D1">
              <w:rPr>
                <w:rFonts w:ascii="Times New Roman" w:hAnsi="Times New Roman"/>
                <w:sz w:val="20"/>
                <w:szCs w:val="20"/>
              </w:rPr>
              <w:t>zamestnanci orgánu posudzovania zhody dodržiavajú mlčanlivosť o skutočnostiach, o ktorých sa dozvedeli pri vykonávaní svojich úloh podľa § 12 alebo o obchodnom tajomstve; to sa nevzťahuje na poskytnutie informácií o obchodnom tajomstve počas kontroly notifikovanej osoby úradom,</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2370"/>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Č:27</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B75D71">
              <w:rPr>
                <w:rFonts w:ascii="Times New Roman" w:hAnsi="Times New Roman"/>
                <w:sz w:val="20"/>
                <w:szCs w:val="20"/>
              </w:rPr>
              <w:t>11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Orgány posudzovania zhody sa zúčastňujú na príslušných normalizačných činnostiach a činnostiach koordinačnej skupiny notifikovaného orgánu zriadenej podľa príslušných harmonizačných právnych predpisov Únie alebo zabezpečia, aby ich zamestnanci zodpovední za vykonávanie úloh posudzovania zhody boli o nich informovaní, a ako všeobecné usmer</w:t>
            </w:r>
            <w:r w:rsidRPr="00F96B7C" w:rsidR="00B75D71">
              <w:rPr>
                <w:rFonts w:ascii="Times New Roman" w:hAnsi="Times New Roman"/>
                <w:color w:val="19161B"/>
                <w:sz w:val="20"/>
                <w:szCs w:val="20"/>
              </w:rPr>
              <w:softHyphen/>
              <w:t>nenie uplatňujú administratívne rozhodnutia a dokumenty, ktoré sú výsledkom práce tejto skupiny.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095375"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0BC7">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 16</w:t>
            </w:r>
          </w:p>
          <w:p w:rsidR="006A68E9" w:rsidRPr="006A68E9" w:rsidP="006A68E9">
            <w:pPr>
              <w:autoSpaceDE w:val="0"/>
              <w:autoSpaceDN w:val="0"/>
              <w:bidi w:val="0"/>
              <w:spacing w:before="0"/>
              <w:jc w:val="center"/>
              <w:rPr>
                <w:rFonts w:ascii="Times New Roman" w:hAnsi="Times New Roman"/>
                <w:sz w:val="20"/>
                <w:szCs w:val="20"/>
              </w:rPr>
            </w:pPr>
            <w:r w:rsidRPr="006A68E9">
              <w:rPr>
                <w:rFonts w:ascii="Times New Roman" w:hAnsi="Times New Roman"/>
                <w:sz w:val="20"/>
                <w:szCs w:val="20"/>
              </w:rPr>
              <w:t>O: 4</w:t>
            </w:r>
          </w:p>
          <w:p w:rsidR="001F4494" w:rsidRPr="00EE5D28" w:rsidP="006A68E9">
            <w:pPr>
              <w:autoSpaceDE w:val="0"/>
              <w:autoSpaceDN w:val="0"/>
              <w:bidi w:val="0"/>
              <w:spacing w:before="0"/>
              <w:jc w:val="center"/>
              <w:rPr>
                <w:rFonts w:ascii="Times New Roman" w:hAnsi="Times New Roman"/>
                <w:sz w:val="20"/>
                <w:szCs w:val="20"/>
              </w:rPr>
            </w:pPr>
            <w:r w:rsidRPr="006A68E9" w:rsidR="006A68E9">
              <w:rPr>
                <w:rFonts w:ascii="Times New Roman" w:hAnsi="Times New Roman"/>
                <w:sz w:val="20"/>
                <w:szCs w:val="20"/>
              </w:rPr>
              <w:t xml:space="preserve">P: </w:t>
            </w:r>
            <w:r w:rsidR="006A68E9">
              <w:rPr>
                <w:rFonts w:ascii="Times New Roman" w:hAnsi="Times New Roman"/>
                <w:sz w:val="20"/>
                <w:szCs w:val="20"/>
              </w:rPr>
              <w:t>p</w:t>
            </w:r>
            <w:r w:rsidRPr="006A68E9" w:rsidR="006A68E9">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875C76" w:rsidP="006A68E9">
            <w:pPr>
              <w:bidi w:val="0"/>
              <w:spacing w:before="0"/>
              <w:rPr>
                <w:rFonts w:ascii="Times New Roman" w:hAnsi="Times New Roman"/>
                <w:sz w:val="20"/>
                <w:szCs w:val="20"/>
              </w:rPr>
            </w:pPr>
            <w:r w:rsidR="00CC71D1">
              <w:rPr>
                <w:rFonts w:ascii="Times New Roman" w:hAnsi="Times New Roman"/>
                <w:sz w:val="20"/>
                <w:szCs w:val="20"/>
              </w:rPr>
              <w:t xml:space="preserve">p) </w:t>
            </w:r>
            <w:r w:rsidRPr="00CC71D1" w:rsidR="00CC71D1">
              <w:rPr>
                <w:rFonts w:ascii="Times New Roman" w:hAnsi="Times New Roman"/>
                <w:sz w:val="20"/>
                <w:szCs w:val="20"/>
              </w:rPr>
              <w:t>orgán posudzovania zhody sa bude zúčastňovať na normalizačných činnostiach a činnostiach koordinačnej skupiny notifikovaných osôb zriadených podľa harmonizačných právnych predpisov Európskej únie alebo zabezpečí, aby jeho zamestnanci zodpovední za vykonávanie úloh týkajúcich sa posudzovania zhody boli o nich informovaní a uplatňovali administratívne rozhodnutia a dokumenty, ktoré sú výsledkom práce tejto skupiny.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5A0159"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1532C" w:rsidRPr="00EE5D28" w:rsidP="00B75D71">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Č:28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1532C" w:rsidRPr="00226728" w:rsidP="00226728">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 xml:space="preserve">Ak orgán posudzovania zhody preukáže svoju zhodu s kritériami stanovenými v príslušných harmonizovaných normách alebo ich </w:t>
            </w:r>
            <w:r w:rsidRPr="00226728" w:rsidR="00B75D71">
              <w:rPr>
                <w:rFonts w:ascii="Times New Roman" w:hAnsi="Times New Roman"/>
                <w:color w:val="19161B"/>
                <w:sz w:val="20"/>
                <w:szCs w:val="20"/>
              </w:rPr>
              <w:t>častiach, na ktoré boli uverejnené odkazy v</w:t>
            </w:r>
            <w:r w:rsidRPr="00226728" w:rsidR="00B75D71">
              <w:rPr>
                <w:rFonts w:ascii="Times New Roman" w:hAnsi="Times New Roman"/>
                <w:iCs/>
                <w:color w:val="19161B"/>
                <w:sz w:val="20"/>
                <w:szCs w:val="20"/>
              </w:rPr>
              <w:t xml:space="preserve"> Úradnom vestníku Európskej únie</w:t>
            </w:r>
            <w:r w:rsidRPr="00226728" w:rsidR="00B75D71">
              <w:rPr>
                <w:rFonts w:ascii="Times New Roman" w:hAnsi="Times New Roman"/>
                <w:color w:val="19161B"/>
                <w:sz w:val="20"/>
                <w:szCs w:val="20"/>
              </w:rPr>
              <w:t>,</w:t>
            </w:r>
            <w:r w:rsidRPr="00F96B7C" w:rsidR="00B75D71">
              <w:rPr>
                <w:rFonts w:ascii="Times New Roman" w:hAnsi="Times New Roman"/>
                <w:color w:val="19161B"/>
                <w:sz w:val="20"/>
                <w:szCs w:val="20"/>
              </w:rPr>
              <w:t xml:space="preserve"> predpokladá sa, že spĺňa požiadavky stanovené v článku 27 v takom rozsahu, v akom sa uplatniteľné harmonizované normy na tieto požiadavky vzťahujú.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01532C" w:rsidRPr="00095375"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01532C" w:rsidRPr="00EE5D28" w:rsidP="002D3061">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97365" w:rsidRPr="00E97365" w:rsidP="00E97365">
            <w:pPr>
              <w:autoSpaceDE w:val="0"/>
              <w:autoSpaceDN w:val="0"/>
              <w:bidi w:val="0"/>
              <w:spacing w:before="0"/>
              <w:jc w:val="center"/>
              <w:rPr>
                <w:rFonts w:ascii="Times New Roman" w:hAnsi="Times New Roman"/>
                <w:sz w:val="20"/>
                <w:szCs w:val="20"/>
              </w:rPr>
            </w:pPr>
            <w:r w:rsidRPr="00E97365">
              <w:rPr>
                <w:rFonts w:ascii="Times New Roman" w:hAnsi="Times New Roman"/>
                <w:sz w:val="20"/>
                <w:szCs w:val="20"/>
              </w:rPr>
              <w:t>§ 16</w:t>
            </w:r>
          </w:p>
          <w:p w:rsidR="0001532C" w:rsidRPr="00EE5D28" w:rsidP="00E97365">
            <w:pPr>
              <w:autoSpaceDE w:val="0"/>
              <w:autoSpaceDN w:val="0"/>
              <w:bidi w:val="0"/>
              <w:spacing w:before="0"/>
              <w:jc w:val="center"/>
              <w:rPr>
                <w:rFonts w:ascii="Times New Roman" w:hAnsi="Times New Roman"/>
                <w:sz w:val="20"/>
                <w:szCs w:val="20"/>
              </w:rPr>
            </w:pPr>
            <w:r w:rsidRPr="00E97365" w:rsidR="00E97365">
              <w:rPr>
                <w:rFonts w:ascii="Times New Roman" w:hAnsi="Times New Roman"/>
                <w:sz w:val="20"/>
                <w:szCs w:val="20"/>
              </w:rPr>
              <w:t xml:space="preserve">O: </w:t>
            </w:r>
            <w:r w:rsidR="00E97365">
              <w:rPr>
                <w:rFonts w:ascii="Times New Roman" w:hAnsi="Times New Roman"/>
                <w:sz w:val="20"/>
                <w:szCs w:val="20"/>
              </w:rPr>
              <w:t>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01532C" w:rsidRPr="00875C76" w:rsidP="006A68E9">
            <w:pPr>
              <w:bidi w:val="0"/>
              <w:spacing w:before="0"/>
              <w:rPr>
                <w:rFonts w:ascii="Times New Roman" w:hAnsi="Times New Roman"/>
                <w:sz w:val="20"/>
                <w:szCs w:val="20"/>
              </w:rPr>
            </w:pPr>
            <w:r w:rsidR="00CC71D1">
              <w:rPr>
                <w:rFonts w:ascii="Times New Roman" w:hAnsi="Times New Roman"/>
                <w:sz w:val="20"/>
                <w:szCs w:val="20"/>
              </w:rPr>
              <w:t xml:space="preserve">(5) </w:t>
            </w:r>
            <w:r w:rsidRPr="00CC71D1" w:rsidR="00CC71D1">
              <w:rPr>
                <w:rFonts w:ascii="Times New Roman" w:hAnsi="Times New Roman"/>
                <w:sz w:val="20"/>
                <w:szCs w:val="20"/>
              </w:rPr>
              <w:t>Ak orgán posudzovania zhody preukáže svoju zhodu s kritériami ustanovenými v harmonizovaných technických normách alebo v ich častiach, predpokladá sa, že spĺňa požiadavky ustanovené v odseku 4 v takom rozsahu, v akom uvedené harmonizované technické normy tieto požiadavky upravujú.</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01532C" w:rsidRPr="00EE5D28" w:rsidP="00721E45">
            <w:pPr>
              <w:autoSpaceDE w:val="0"/>
              <w:autoSpaceDN w:val="0"/>
              <w:bidi w:val="0"/>
              <w:spacing w:before="0"/>
              <w:jc w:val="center"/>
              <w:rPr>
                <w:rFonts w:ascii="Times New Roman" w:hAnsi="Times New Roman"/>
                <w:sz w:val="20"/>
                <w:szCs w:val="20"/>
              </w:rPr>
            </w:pPr>
            <w:r w:rsidR="006A68E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01532C" w:rsidRPr="005A0159"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Pr>
                <w:rFonts w:ascii="Times New Roman" w:hAnsi="Times New Roman"/>
                <w:sz w:val="20"/>
                <w:szCs w:val="20"/>
              </w:rPr>
              <w:t>Č:29</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B75D71">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856186">
            <w:pPr>
              <w:pStyle w:val="tl10ptPodaokraja"/>
              <w:autoSpaceDE/>
              <w:autoSpaceDN/>
              <w:bidi w:val="0"/>
              <w:ind w:right="63"/>
              <w:rPr>
                <w:rFonts w:ascii="Times New Roman" w:hAnsi="Times New Roman"/>
                <w:highlight w:val="cyan"/>
              </w:rPr>
            </w:pPr>
            <w:r w:rsidRPr="00F96B7C" w:rsidR="00B75D71">
              <w:rPr>
                <w:rFonts w:ascii="Times New Roman" w:hAnsi="Times New Roman"/>
                <w:color w:val="19161B"/>
              </w:rPr>
              <w:t>.Ak notifikovaný orgán uzatvára subdodávateľské zmluvy na osobitné úlohy spojené s posudzovaním zhody alebo využíva pobočku, zabezpečí, aby subdodávateľ alebo pobočka spĺňali požiadavky stanovené v článku 27, a zodpovedajúcim spôsobom o tom informuje notifikujúci orgán.</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095375"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 18</w:t>
            </w:r>
          </w:p>
          <w:p w:rsidR="002C3ACD"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2C3ACD">
            <w:pPr>
              <w:bidi w:val="0"/>
              <w:spacing w:before="0"/>
              <w:rPr>
                <w:rFonts w:ascii="Times New Roman" w:hAnsi="Times New Roman"/>
                <w:sz w:val="20"/>
                <w:szCs w:val="20"/>
              </w:rPr>
            </w:pPr>
            <w:r w:rsidR="00DB11BF">
              <w:rPr>
                <w:rFonts w:ascii="Times New Roman" w:hAnsi="Times New Roman"/>
                <w:sz w:val="20"/>
                <w:szCs w:val="20"/>
              </w:rPr>
              <w:t xml:space="preserve">(6) </w:t>
            </w:r>
            <w:r w:rsidRPr="00DB11BF" w:rsidR="00DB11BF">
              <w:rPr>
                <w:rFonts w:ascii="Times New Roman" w:hAnsi="Times New Roman"/>
                <w:sz w:val="20"/>
                <w:szCs w:val="20"/>
              </w:rPr>
              <w:t>Notifikovaná osoba môže so súhlasom žiadateľa o vykonanie posúdenia zhody zabezpečiť výkon niektorých činností spojených s posudzovaním zhody prostredníctvom svojej organizačnej zložky alebo prostredníctvom subdodávateľa; notifikovaná osoba pritom zodpovedá za to, že organizačná zložka alebo subdodávateľ spĺňa požiadavky ustanovené v § 16 ods. 4 a informuje o tom úrad.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5A0159"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Pr>
                <w:rFonts w:ascii="Times New Roman" w:hAnsi="Times New Roman"/>
                <w:sz w:val="20"/>
                <w:szCs w:val="20"/>
              </w:rPr>
              <w:t>Č:29</w:t>
            </w:r>
          </w:p>
          <w:p w:rsidR="001F4494" w:rsidRPr="003D33C2"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B75D71">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B75D71">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Notifikované orgány nesú plnú zodpovednosť za úlohy vykonávané subdodávateľmi alebo pobočkami bez ohľadu na to, kde majú sídlo.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C3ACD" w:rsidRPr="002C3ACD" w:rsidP="002C3ACD">
            <w:pPr>
              <w:autoSpaceDE w:val="0"/>
              <w:autoSpaceDN w:val="0"/>
              <w:bidi w:val="0"/>
              <w:spacing w:before="0"/>
              <w:jc w:val="center"/>
              <w:rPr>
                <w:rFonts w:ascii="Times New Roman" w:hAnsi="Times New Roman"/>
                <w:sz w:val="20"/>
                <w:szCs w:val="20"/>
              </w:rPr>
            </w:pPr>
            <w:r w:rsidRPr="002C3ACD">
              <w:rPr>
                <w:rFonts w:ascii="Times New Roman" w:hAnsi="Times New Roman"/>
                <w:sz w:val="20"/>
                <w:szCs w:val="20"/>
              </w:rPr>
              <w:t>§ 18</w:t>
            </w:r>
          </w:p>
          <w:p w:rsidR="00292D68" w:rsidRPr="003D33C2" w:rsidP="002C3ACD">
            <w:pPr>
              <w:autoSpaceDE w:val="0"/>
              <w:autoSpaceDN w:val="0"/>
              <w:bidi w:val="0"/>
              <w:spacing w:before="0"/>
              <w:jc w:val="center"/>
              <w:rPr>
                <w:rFonts w:ascii="Times New Roman" w:hAnsi="Times New Roman"/>
                <w:sz w:val="20"/>
                <w:szCs w:val="20"/>
              </w:rPr>
            </w:pPr>
            <w:r w:rsidRPr="002C3ACD" w:rsidR="002C3ACD">
              <w:rPr>
                <w:rFonts w:ascii="Times New Roman" w:hAnsi="Times New Roman"/>
                <w:sz w:val="20"/>
                <w:szCs w:val="20"/>
              </w:rPr>
              <w:t xml:space="preserve">O: </w:t>
            </w:r>
            <w:r w:rsidR="002C3ACD">
              <w:rPr>
                <w:rFonts w:ascii="Times New Roman" w:hAnsi="Times New Roman"/>
                <w:sz w:val="20"/>
                <w:szCs w:val="20"/>
              </w:rPr>
              <w:t>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01532C">
            <w:pPr>
              <w:pStyle w:val="odsek"/>
              <w:bidi w:val="0"/>
              <w:spacing w:before="0" w:after="0"/>
              <w:ind w:firstLine="0"/>
              <w:rPr>
                <w:rFonts w:ascii="Times New Roman" w:hAnsi="Times New Roman"/>
                <w:color w:val="000000"/>
                <w:sz w:val="20"/>
                <w:szCs w:val="20"/>
              </w:rPr>
            </w:pPr>
            <w:r w:rsidR="00DB11BF">
              <w:rPr>
                <w:rFonts w:ascii="Times New Roman" w:hAnsi="Times New Roman"/>
                <w:color w:val="000000"/>
                <w:sz w:val="20"/>
                <w:szCs w:val="20"/>
              </w:rPr>
              <w:t xml:space="preserve">(7) </w:t>
            </w:r>
            <w:r w:rsidRPr="00DB11BF" w:rsidR="00DB11BF">
              <w:rPr>
                <w:rFonts w:ascii="Times New Roman" w:hAnsi="Times New Roman"/>
                <w:color w:val="000000"/>
                <w:sz w:val="20"/>
                <w:szCs w:val="20"/>
              </w:rPr>
              <w:t>Za činnosť podľa odseku 6 voči žiadateľovi o vykonanie posúdenia zhody a voči orgánu dohľadu, zodpovedá notifikovaná osoba.</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Č:29</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B75D71">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856186">
            <w:pPr>
              <w:pStyle w:val="tl10ptPodaokraja"/>
              <w:autoSpaceDE/>
              <w:autoSpaceDN/>
              <w:bidi w:val="0"/>
              <w:ind w:right="63"/>
              <w:rPr>
                <w:rFonts w:ascii="Times New Roman" w:hAnsi="Times New Roman"/>
              </w:rPr>
            </w:pPr>
            <w:r w:rsidRPr="00F96B7C" w:rsidR="00B75D71">
              <w:rPr>
                <w:rFonts w:ascii="Times New Roman" w:hAnsi="Times New Roman"/>
                <w:color w:val="19161B"/>
              </w:rPr>
              <w:t>Činnosti môžu byť vykonávané subdodávateľsky alebo pobočkou iba v prípade, že s tým zákazník súhlasí.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C3ACD" w:rsidRPr="002C3ACD" w:rsidP="002C3ACD">
            <w:pPr>
              <w:autoSpaceDE w:val="0"/>
              <w:autoSpaceDN w:val="0"/>
              <w:bidi w:val="0"/>
              <w:spacing w:before="0"/>
              <w:jc w:val="center"/>
              <w:rPr>
                <w:rFonts w:ascii="Times New Roman" w:hAnsi="Times New Roman"/>
                <w:sz w:val="20"/>
                <w:szCs w:val="20"/>
              </w:rPr>
            </w:pPr>
            <w:r w:rsidRPr="002C3ACD">
              <w:rPr>
                <w:rFonts w:ascii="Times New Roman" w:hAnsi="Times New Roman"/>
                <w:sz w:val="20"/>
                <w:szCs w:val="20"/>
              </w:rPr>
              <w:t>§ 18</w:t>
            </w:r>
          </w:p>
          <w:p w:rsidR="00292D68" w:rsidRPr="00EE5D28" w:rsidP="002C3ACD">
            <w:pPr>
              <w:autoSpaceDE w:val="0"/>
              <w:autoSpaceDN w:val="0"/>
              <w:bidi w:val="0"/>
              <w:spacing w:before="0"/>
              <w:jc w:val="center"/>
              <w:rPr>
                <w:rFonts w:ascii="Times New Roman" w:hAnsi="Times New Roman"/>
                <w:sz w:val="20"/>
                <w:szCs w:val="20"/>
              </w:rPr>
            </w:pPr>
            <w:r w:rsidRPr="002C3ACD" w:rsidR="002C3ACD">
              <w:rPr>
                <w:rFonts w:ascii="Times New Roman" w:hAnsi="Times New Roman"/>
                <w:sz w:val="20"/>
                <w:szCs w:val="20"/>
              </w:rPr>
              <w:t>O: 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pStyle w:val="odsek"/>
              <w:bidi w:val="0"/>
              <w:spacing w:before="0" w:after="0"/>
              <w:ind w:firstLine="0"/>
              <w:rPr>
                <w:rFonts w:ascii="Times New Roman" w:hAnsi="Times New Roman"/>
                <w:sz w:val="20"/>
                <w:szCs w:val="20"/>
              </w:rPr>
            </w:pPr>
            <w:r w:rsidRPr="00DB11BF" w:rsidR="00DB11BF">
              <w:rPr>
                <w:rFonts w:ascii="Times New Roman" w:hAnsi="Times New Roman"/>
                <w:sz w:val="20"/>
                <w:szCs w:val="20"/>
              </w:rPr>
              <w:t>(6</w:t>
            </w:r>
            <w:r w:rsidR="00DB11BF">
              <w:rPr>
                <w:rFonts w:ascii="Times New Roman" w:hAnsi="Times New Roman"/>
                <w:sz w:val="20"/>
                <w:szCs w:val="20"/>
              </w:rPr>
              <w:t xml:space="preserve">) </w:t>
            </w:r>
            <w:r w:rsidRPr="00DB11BF" w:rsidR="00DB11BF">
              <w:rPr>
                <w:rFonts w:ascii="Times New Roman" w:hAnsi="Times New Roman"/>
                <w:sz w:val="20"/>
                <w:szCs w:val="20"/>
              </w:rPr>
              <w:t>Notifikovaná osoba môže so súhlasom žiadateľa o vykonanie posúdenia zhody zabezpečiť výkon niektorých činností spojených s posudzovaním zhody prostredníctvom svojej organizačnej zložky alebo prostredníctvom subdodávateľa; notifikovaná osoba pritom zodpovedá za to, že organizačná zložka alebo subdodávateľ spĺňa požiadavky ustanovené v § 16 ods. 4 a informuje o tom úrad.</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Č:29</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B75D71">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Notifikované orgány majú pre notifikujúci orgán k dispozícii príslušnú dokumentáciu týkajúcu sa posúdenia kvalifikácie subdodávateľa alebo pobočky a práce vykonanej subdodáva</w:t>
            </w:r>
            <w:r w:rsidRPr="00F96B7C" w:rsidR="00B75D71">
              <w:rPr>
                <w:rFonts w:ascii="Times New Roman" w:hAnsi="Times New Roman"/>
                <w:color w:val="19161B"/>
                <w:sz w:val="20"/>
                <w:szCs w:val="20"/>
              </w:rPr>
              <w:softHyphen/>
              <w:t>teľom alebo pobočkou podľa prílohy 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C3ACD" w:rsidRPr="002C3ACD" w:rsidP="002C3ACD">
            <w:pPr>
              <w:autoSpaceDE w:val="0"/>
              <w:autoSpaceDN w:val="0"/>
              <w:bidi w:val="0"/>
              <w:spacing w:before="0"/>
              <w:jc w:val="center"/>
              <w:rPr>
                <w:rFonts w:ascii="Times New Roman" w:hAnsi="Times New Roman"/>
                <w:sz w:val="20"/>
                <w:szCs w:val="20"/>
              </w:rPr>
            </w:pPr>
            <w:r w:rsidRPr="002C3ACD">
              <w:rPr>
                <w:rFonts w:ascii="Times New Roman" w:hAnsi="Times New Roman"/>
                <w:sz w:val="20"/>
                <w:szCs w:val="20"/>
              </w:rPr>
              <w:t>§ 18</w:t>
            </w:r>
          </w:p>
          <w:p w:rsidR="002C3ACD" w:rsidRPr="002C3ACD" w:rsidP="002C3ACD">
            <w:pPr>
              <w:autoSpaceDE w:val="0"/>
              <w:autoSpaceDN w:val="0"/>
              <w:bidi w:val="0"/>
              <w:spacing w:before="0"/>
              <w:jc w:val="center"/>
              <w:rPr>
                <w:rFonts w:ascii="Times New Roman" w:hAnsi="Times New Roman"/>
                <w:sz w:val="20"/>
                <w:szCs w:val="20"/>
              </w:rPr>
            </w:pPr>
            <w:r w:rsidRPr="002C3ACD">
              <w:rPr>
                <w:rFonts w:ascii="Times New Roman" w:hAnsi="Times New Roman"/>
                <w:sz w:val="20"/>
                <w:szCs w:val="20"/>
              </w:rPr>
              <w:t>O: 8</w:t>
            </w:r>
          </w:p>
          <w:p w:rsidR="001F4494" w:rsidRPr="00EE5D28" w:rsidP="002C3ACD">
            <w:pPr>
              <w:autoSpaceDE w:val="0"/>
              <w:autoSpaceDN w:val="0"/>
              <w:bidi w:val="0"/>
              <w:spacing w:before="0"/>
              <w:jc w:val="center"/>
              <w:rPr>
                <w:rFonts w:ascii="Times New Roman" w:hAnsi="Times New Roman"/>
                <w:sz w:val="20"/>
                <w:szCs w:val="20"/>
              </w:rPr>
            </w:pPr>
            <w:r w:rsidRPr="002C3ACD" w:rsidR="002C3ACD">
              <w:rPr>
                <w:rFonts w:ascii="Times New Roman" w:hAnsi="Times New Roman"/>
                <w:sz w:val="20"/>
                <w:szCs w:val="20"/>
              </w:rPr>
              <w:t>P: a) – 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2C3ACD" w:rsidRPr="002C3ACD" w:rsidP="002C3ACD">
            <w:pPr>
              <w:pStyle w:val="odsek"/>
              <w:bidi w:val="0"/>
              <w:spacing w:before="0"/>
              <w:ind w:firstLine="0"/>
              <w:rPr>
                <w:rFonts w:ascii="MS Sans Serif" w:hAnsi="MS Sans Serif"/>
                <w:color w:val="000000"/>
                <w:sz w:val="20"/>
                <w:szCs w:val="20"/>
              </w:rPr>
            </w:pPr>
            <w:r w:rsidRPr="002C3ACD">
              <w:rPr>
                <w:rFonts w:ascii="MS Sans Serif" w:hAnsi="MS Sans Serif"/>
                <w:color w:val="000000"/>
                <w:sz w:val="20"/>
                <w:szCs w:val="20"/>
              </w:rPr>
              <w:t>(8)</w:t>
            </w:r>
            <w:r>
              <w:rPr>
                <w:rFonts w:ascii="MS Sans Serif" w:hAnsi="MS Sans Serif"/>
                <w:color w:val="000000"/>
                <w:sz w:val="20"/>
                <w:szCs w:val="20"/>
              </w:rPr>
              <w:t xml:space="preserve"> </w:t>
            </w:r>
            <w:r w:rsidRPr="002C3ACD">
              <w:rPr>
                <w:rFonts w:ascii="MS Sans Serif" w:hAnsi="MS Sans Serif"/>
                <w:color w:val="000000"/>
                <w:sz w:val="20"/>
                <w:szCs w:val="20"/>
              </w:rPr>
              <w:t>Ak o to úrad požiada, notifikovaná osoba predloží</w:t>
            </w:r>
          </w:p>
          <w:p w:rsidR="00DB11BF" w:rsidRPr="00DB11BF" w:rsidP="00DB11BF">
            <w:pPr>
              <w:pStyle w:val="odsek"/>
              <w:bidi w:val="0"/>
              <w:spacing w:before="0"/>
              <w:ind w:firstLine="0"/>
              <w:rPr>
                <w:rFonts w:ascii="MS Sans Serif" w:hAnsi="MS Sans Serif"/>
                <w:color w:val="000000"/>
                <w:sz w:val="20"/>
                <w:szCs w:val="20"/>
              </w:rPr>
            </w:pPr>
            <w:r>
              <w:rPr>
                <w:rFonts w:ascii="MS Sans Serif" w:hAnsi="MS Sans Serif"/>
                <w:color w:val="000000"/>
                <w:sz w:val="20"/>
                <w:szCs w:val="20"/>
              </w:rPr>
              <w:t xml:space="preserve">a) </w:t>
            </w:r>
            <w:r w:rsidRPr="00DB11BF">
              <w:rPr>
                <w:rFonts w:ascii="MS Sans Serif" w:hAnsi="MS Sans Serif"/>
                <w:color w:val="000000"/>
                <w:sz w:val="20"/>
                <w:szCs w:val="20"/>
              </w:rPr>
              <w:t>dokumentáciu, ktorou sa preukáže, že subdodávateľ spĺňa požiadavky ustanovené v § 16 ods. 4,</w:t>
            </w:r>
          </w:p>
          <w:p w:rsidR="00DB11BF" w:rsidRPr="00DB11BF" w:rsidP="00DB11BF">
            <w:pPr>
              <w:pStyle w:val="odsek"/>
              <w:bidi w:val="0"/>
              <w:spacing w:before="0"/>
              <w:ind w:firstLine="0"/>
              <w:rPr>
                <w:rFonts w:ascii="MS Sans Serif" w:hAnsi="MS Sans Serif"/>
                <w:color w:val="000000"/>
                <w:sz w:val="20"/>
                <w:szCs w:val="20"/>
              </w:rPr>
            </w:pPr>
            <w:r>
              <w:rPr>
                <w:rFonts w:ascii="MS Sans Serif" w:hAnsi="MS Sans Serif"/>
                <w:color w:val="000000"/>
                <w:sz w:val="20"/>
                <w:szCs w:val="20"/>
              </w:rPr>
              <w:t xml:space="preserve">b) </w:t>
            </w:r>
            <w:r w:rsidRPr="00DB11BF">
              <w:rPr>
                <w:rFonts w:ascii="MS Sans Serif" w:hAnsi="MS Sans Serif"/>
                <w:color w:val="000000"/>
                <w:sz w:val="20"/>
                <w:szCs w:val="20"/>
              </w:rPr>
              <w:t>zmluvu o výkone činností spojených s posudzovaním zhody,</w:t>
            </w:r>
          </w:p>
          <w:p w:rsidR="001F4494" w:rsidRPr="003D33C2" w:rsidP="00DB11BF">
            <w:pPr>
              <w:pStyle w:val="odsek"/>
              <w:bidi w:val="0"/>
              <w:spacing w:before="0" w:after="0"/>
              <w:ind w:firstLine="0"/>
              <w:rPr>
                <w:rFonts w:ascii="MS Sans Serif" w:hAnsi="MS Sans Serif"/>
                <w:color w:val="000000"/>
                <w:sz w:val="20"/>
                <w:szCs w:val="20"/>
              </w:rPr>
            </w:pPr>
            <w:r w:rsidR="00DB11BF">
              <w:rPr>
                <w:rFonts w:ascii="MS Sans Serif" w:hAnsi="MS Sans Serif"/>
                <w:color w:val="000000"/>
                <w:sz w:val="20"/>
                <w:szCs w:val="20"/>
              </w:rPr>
              <w:t xml:space="preserve">c) </w:t>
            </w:r>
            <w:r w:rsidRPr="00DB11BF" w:rsidR="00DB11BF">
              <w:rPr>
                <w:rFonts w:ascii="MS Sans Serif" w:hAnsi="MS Sans Serif"/>
                <w:color w:val="000000"/>
                <w:sz w:val="20"/>
                <w:szCs w:val="20"/>
              </w:rPr>
              <w:t>informácie, dokumentáciu a vysvetlenia týkajúce sa vykonaných činností spojených s posudzovaním zhody ustanovených v § 12.</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2183"/>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r w:rsidR="00B75D71">
              <w:rPr>
                <w:rFonts w:ascii="Times New Roman" w:hAnsi="Times New Roman"/>
                <w:sz w:val="20"/>
                <w:szCs w:val="20"/>
              </w:rPr>
              <w:t>0</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B75D71">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Akreditovaný vnútropodnikový orgán možno využiť na výkon činností posudzovania zhody pre podnik, ktorého je súčasťou, na účely implementácie postupov stanovených v prílohe II bode 2 (modul A2) a bode 5 (modul C2). Takýto orgán tvorí samostatnú oddelenú časť podniku a nepodieľa sa na návrhu, výrobe, dodávke, inštalácii, používaní ani údržbe meradiel, ktoré posudzuje.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30415"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 19</w:t>
            </w:r>
          </w:p>
          <w:p w:rsidR="002C3ACD"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2C3ACD">
            <w:pPr>
              <w:bidi w:val="0"/>
              <w:spacing w:before="0"/>
              <w:rPr>
                <w:rFonts w:ascii="Times New Roman" w:hAnsi="Times New Roman"/>
                <w:sz w:val="20"/>
                <w:szCs w:val="20"/>
              </w:rPr>
            </w:pPr>
            <w:r w:rsidR="004716DC">
              <w:rPr>
                <w:rFonts w:ascii="Times New Roman" w:hAnsi="Times New Roman"/>
                <w:sz w:val="20"/>
                <w:szCs w:val="20"/>
              </w:rPr>
              <w:t xml:space="preserve">(1) </w:t>
            </w:r>
            <w:r w:rsidRPr="004716DC" w:rsidR="004716DC">
              <w:rPr>
                <w:rFonts w:ascii="Times New Roman" w:hAnsi="Times New Roman"/>
                <w:sz w:val="20"/>
                <w:szCs w:val="20"/>
              </w:rPr>
              <w:t>Akreditovaný vnútropodnikový orgán je akreditovaná organizačná zložka podniku, ktorá môže vykonávať činnosti posudzovania zhody pre podnik, ktorého je súčasťou, na účely implementácie postupov ustanovených v prílohe II module A2 a module C2 smernice. Akreditovaný vnútropodnikový orgán sa nepodieľa na návrhu, výrobe, dodávke, inštalácii, používaní ani oprave meradiel, ktoré posudzuje.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2C3AC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Č:30</w:t>
            </w:r>
          </w:p>
          <w:p w:rsidR="00B75D71" w:rsidRPr="00EE5D28" w:rsidP="00226728">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5D71" w:rsidRPr="00F96B7C" w:rsidP="00B75D71">
            <w:pPr>
              <w:pStyle w:val="CM4"/>
              <w:bidi w:val="0"/>
              <w:rPr>
                <w:rFonts w:ascii="Times New Roman" w:hAnsi="Times New Roman"/>
                <w:color w:val="19161B"/>
                <w:sz w:val="20"/>
                <w:szCs w:val="20"/>
              </w:rPr>
            </w:pPr>
            <w:r w:rsidRPr="00F96B7C">
              <w:rPr>
                <w:rFonts w:ascii="Times New Roman" w:hAnsi="Times New Roman"/>
                <w:color w:val="19161B"/>
                <w:sz w:val="20"/>
                <w:szCs w:val="20"/>
              </w:rPr>
              <w:t>Akreditovaný vnútropodnikový orgán spĺňa tieto požiadavky:</w:t>
            </w:r>
          </w:p>
          <w:p w:rsidR="00B75D71" w:rsidRPr="00F96B7C" w:rsidP="00A30212">
            <w:pPr>
              <w:pStyle w:val="CM4"/>
              <w:numPr>
                <w:numId w:val="14"/>
              </w:numPr>
              <w:bidi w:val="0"/>
              <w:ind w:left="227" w:hanging="227"/>
              <w:rPr>
                <w:rFonts w:ascii="Times New Roman" w:hAnsi="Times New Roman"/>
                <w:color w:val="19161B"/>
                <w:sz w:val="20"/>
                <w:szCs w:val="20"/>
              </w:rPr>
            </w:pPr>
            <w:r w:rsidRPr="00F96B7C">
              <w:rPr>
                <w:rFonts w:ascii="Times New Roman" w:hAnsi="Times New Roman"/>
                <w:color w:val="19161B"/>
                <w:sz w:val="20"/>
                <w:szCs w:val="20"/>
              </w:rPr>
              <w:t>je akreditovaný v súlade s nariadením (ES) č. 765/2008;</w:t>
            </w:r>
          </w:p>
          <w:p w:rsidR="00B75D71" w:rsidRPr="00F96B7C" w:rsidP="00A30212">
            <w:pPr>
              <w:pStyle w:val="CM4"/>
              <w:numPr>
                <w:numId w:val="14"/>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orgán a jeho zamestnanci sú v rámci podniku, ktorého sú súčasťou, identifikovateľní z organizačného hľadiska a používajú metódy podávania správ, ktorými sa zabezpečí ich nestrannosť a tieto skutočnosti preukáže príslušnému vnútroštátnemu akreditačnému orgánu;</w:t>
            </w:r>
          </w:p>
          <w:p w:rsidR="00B75D71" w:rsidRPr="00F96B7C" w:rsidP="00A30212">
            <w:pPr>
              <w:pStyle w:val="CM4"/>
              <w:numPr>
                <w:numId w:val="14"/>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ani orgán ani jeho zamestnanci nesmú byť zodpovední za návrh, výrobu, dodávku, inštaláciu, prevádzku alebo údržbu meradiel, ktoré posudzujú, a nesmú sa podieľať na žiadnych činnostiach, ktoré by mohli ohroziť ich nezávislý posudok alebo bezúhonnosť vo vzťahu k ich činnostiam posudzovania;</w:t>
            </w:r>
          </w:p>
          <w:p w:rsidR="001F4494" w:rsidRPr="00F96B7C" w:rsidP="00A30212">
            <w:pPr>
              <w:pStyle w:val="CM4"/>
              <w:numPr>
                <w:numId w:val="14"/>
              </w:numPr>
              <w:bidi w:val="0"/>
              <w:ind w:left="227" w:hanging="227"/>
              <w:jc w:val="both"/>
              <w:rPr>
                <w:rFonts w:ascii="Times New Roman" w:hAnsi="Times New Roman"/>
                <w:color w:val="19161B"/>
                <w:sz w:val="20"/>
                <w:szCs w:val="20"/>
              </w:rPr>
            </w:pPr>
            <w:r w:rsidRPr="00F96B7C" w:rsidR="00B75D71">
              <w:rPr>
                <w:rFonts w:ascii="Times New Roman" w:hAnsi="Times New Roman"/>
                <w:color w:val="19161B"/>
                <w:sz w:val="20"/>
                <w:szCs w:val="20"/>
              </w:rPr>
              <w:t>poskytuje svoje služby výlučne podniku, ktorého je súčasťou.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0219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219D" w:rsidRPr="0040219D" w:rsidP="0040219D">
            <w:pPr>
              <w:autoSpaceDE w:val="0"/>
              <w:autoSpaceDN w:val="0"/>
              <w:bidi w:val="0"/>
              <w:spacing w:before="0"/>
              <w:jc w:val="center"/>
              <w:rPr>
                <w:rFonts w:ascii="Times New Roman" w:hAnsi="Times New Roman"/>
                <w:sz w:val="20"/>
                <w:szCs w:val="20"/>
              </w:rPr>
            </w:pPr>
            <w:r w:rsidRPr="0040219D">
              <w:rPr>
                <w:rFonts w:ascii="Times New Roman" w:hAnsi="Times New Roman"/>
                <w:sz w:val="20"/>
                <w:szCs w:val="20"/>
              </w:rPr>
              <w:t>§ 19</w:t>
            </w:r>
          </w:p>
          <w:p w:rsidR="001F4494" w:rsidP="0040219D">
            <w:pPr>
              <w:autoSpaceDE w:val="0"/>
              <w:autoSpaceDN w:val="0"/>
              <w:bidi w:val="0"/>
              <w:spacing w:before="0"/>
              <w:jc w:val="center"/>
              <w:rPr>
                <w:rFonts w:ascii="Times New Roman" w:hAnsi="Times New Roman"/>
                <w:sz w:val="20"/>
                <w:szCs w:val="20"/>
              </w:rPr>
            </w:pPr>
            <w:r w:rsidRPr="0040219D" w:rsidR="0040219D">
              <w:rPr>
                <w:rFonts w:ascii="Times New Roman" w:hAnsi="Times New Roman"/>
                <w:sz w:val="20"/>
                <w:szCs w:val="20"/>
              </w:rPr>
              <w:t xml:space="preserve">O: </w:t>
            </w:r>
            <w:r w:rsidR="0040219D">
              <w:rPr>
                <w:rFonts w:ascii="Times New Roman" w:hAnsi="Times New Roman"/>
                <w:sz w:val="20"/>
                <w:szCs w:val="20"/>
              </w:rPr>
              <w:t>2</w:t>
            </w:r>
          </w:p>
          <w:p w:rsidR="004716DC" w:rsidRPr="00EE5D28" w:rsidP="0040219D">
            <w:pPr>
              <w:autoSpaceDE w:val="0"/>
              <w:autoSpaceDN w:val="0"/>
              <w:bidi w:val="0"/>
              <w:spacing w:before="0"/>
              <w:jc w:val="center"/>
              <w:rPr>
                <w:rFonts w:ascii="Times New Roman" w:hAnsi="Times New Roman"/>
                <w:sz w:val="20"/>
                <w:szCs w:val="20"/>
              </w:rPr>
            </w:pPr>
            <w:r>
              <w:rPr>
                <w:rFonts w:ascii="Times New Roman" w:hAnsi="Times New Roman"/>
                <w:sz w:val="20"/>
                <w:szCs w:val="20"/>
              </w:rPr>
              <w:t>P: a) – d)</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716DC" w:rsidRPr="004716DC" w:rsidP="004716DC">
            <w:pPr>
              <w:pStyle w:val="odsek"/>
              <w:bidi w:val="0"/>
              <w:spacing w:before="0"/>
              <w:ind w:firstLine="0"/>
              <w:rPr>
                <w:rFonts w:ascii="Times New Roman" w:hAnsi="Times New Roman"/>
                <w:sz w:val="20"/>
                <w:szCs w:val="20"/>
              </w:rPr>
            </w:pPr>
            <w:r>
              <w:rPr>
                <w:rFonts w:ascii="Times New Roman" w:hAnsi="Times New Roman"/>
                <w:sz w:val="20"/>
                <w:szCs w:val="20"/>
              </w:rPr>
              <w:t xml:space="preserve">(2) </w:t>
            </w:r>
            <w:r w:rsidRPr="004716DC">
              <w:rPr>
                <w:rFonts w:ascii="Times New Roman" w:hAnsi="Times New Roman"/>
                <w:sz w:val="20"/>
                <w:szCs w:val="20"/>
              </w:rPr>
              <w:t>Akreditovaný vnútropodnikový orgán spĺňa tieto požiadavky:</w:t>
            </w:r>
          </w:p>
          <w:p w:rsidR="004716DC" w:rsidRPr="004716DC" w:rsidP="004716DC">
            <w:pPr>
              <w:pStyle w:val="odsek"/>
              <w:bidi w:val="0"/>
              <w:spacing w:before="0"/>
              <w:ind w:firstLine="0"/>
              <w:rPr>
                <w:rFonts w:ascii="Times New Roman" w:hAnsi="Times New Roman"/>
                <w:sz w:val="20"/>
                <w:szCs w:val="20"/>
              </w:rPr>
            </w:pPr>
            <w:r>
              <w:rPr>
                <w:rFonts w:ascii="Times New Roman" w:hAnsi="Times New Roman"/>
                <w:sz w:val="20"/>
                <w:szCs w:val="20"/>
              </w:rPr>
              <w:t xml:space="preserve">a) </w:t>
            </w:r>
            <w:r w:rsidRPr="004716DC">
              <w:rPr>
                <w:rFonts w:ascii="Times New Roman" w:hAnsi="Times New Roman"/>
                <w:sz w:val="20"/>
                <w:szCs w:val="20"/>
              </w:rPr>
              <w:t>je akredito</w:t>
            </w:r>
            <w:r>
              <w:rPr>
                <w:rFonts w:ascii="Times New Roman" w:hAnsi="Times New Roman"/>
                <w:sz w:val="20"/>
                <w:szCs w:val="20"/>
              </w:rPr>
              <w:t>vaný podľa osobitného predpisu,</w:t>
            </w:r>
            <w:r>
              <w:rPr>
                <w:rFonts w:ascii="Times New Roman" w:hAnsi="Times New Roman"/>
                <w:sz w:val="20"/>
                <w:szCs w:val="20"/>
                <w:vertAlign w:val="superscript"/>
              </w:rPr>
              <w:t>26</w:t>
            </w:r>
            <w:r w:rsidRPr="004716DC">
              <w:rPr>
                <w:rFonts w:ascii="Times New Roman" w:hAnsi="Times New Roman"/>
                <w:sz w:val="20"/>
                <w:szCs w:val="20"/>
              </w:rPr>
              <w:t>)</w:t>
            </w:r>
          </w:p>
          <w:p w:rsidR="004716DC" w:rsidRPr="004716DC" w:rsidP="004716DC">
            <w:pPr>
              <w:pStyle w:val="odsek"/>
              <w:bidi w:val="0"/>
              <w:spacing w:before="0"/>
              <w:ind w:firstLine="0"/>
              <w:rPr>
                <w:rFonts w:ascii="Times New Roman" w:hAnsi="Times New Roman"/>
                <w:sz w:val="20"/>
                <w:szCs w:val="20"/>
              </w:rPr>
            </w:pPr>
            <w:r>
              <w:rPr>
                <w:rFonts w:ascii="Times New Roman" w:hAnsi="Times New Roman"/>
                <w:sz w:val="20"/>
                <w:szCs w:val="20"/>
              </w:rPr>
              <w:t xml:space="preserve">b) </w:t>
            </w:r>
            <w:r w:rsidRPr="004716DC">
              <w:rPr>
                <w:rFonts w:ascii="Times New Roman" w:hAnsi="Times New Roman"/>
                <w:sz w:val="20"/>
                <w:szCs w:val="20"/>
              </w:rPr>
              <w:t>akreditovaný vnútropodnikový orgán a jeho zamestnanci, sú identifikovateľní z organizačného hľadiska a používajú metódy podávania správ, ktorými sa zabezpečí ich nestrannosť a tieto skutočnosti preukáže vnútr</w:t>
            </w:r>
            <w:r>
              <w:rPr>
                <w:rFonts w:ascii="Times New Roman" w:hAnsi="Times New Roman"/>
                <w:sz w:val="20"/>
                <w:szCs w:val="20"/>
              </w:rPr>
              <w:t>oštátnemu akreditačnému orgánu,</w:t>
            </w:r>
            <w:r>
              <w:rPr>
                <w:rFonts w:ascii="Times New Roman" w:hAnsi="Times New Roman"/>
                <w:sz w:val="20"/>
                <w:szCs w:val="20"/>
                <w:vertAlign w:val="superscript"/>
              </w:rPr>
              <w:t>27</w:t>
            </w:r>
            <w:r w:rsidRPr="004716DC">
              <w:rPr>
                <w:rFonts w:ascii="Times New Roman" w:hAnsi="Times New Roman"/>
                <w:sz w:val="20"/>
                <w:szCs w:val="20"/>
              </w:rPr>
              <w:t>)</w:t>
            </w:r>
          </w:p>
          <w:p w:rsidR="004716DC" w:rsidRPr="004716DC" w:rsidP="004716DC">
            <w:pPr>
              <w:pStyle w:val="odsek"/>
              <w:bidi w:val="0"/>
              <w:spacing w:before="0"/>
              <w:ind w:firstLine="0"/>
              <w:rPr>
                <w:rFonts w:ascii="Times New Roman" w:hAnsi="Times New Roman"/>
                <w:sz w:val="20"/>
                <w:szCs w:val="20"/>
              </w:rPr>
            </w:pPr>
            <w:r>
              <w:rPr>
                <w:rFonts w:ascii="Times New Roman" w:hAnsi="Times New Roman"/>
                <w:sz w:val="20"/>
                <w:szCs w:val="20"/>
              </w:rPr>
              <w:t xml:space="preserve">c) </w:t>
            </w:r>
            <w:r w:rsidRPr="004716DC">
              <w:rPr>
                <w:rFonts w:ascii="Times New Roman" w:hAnsi="Times New Roman"/>
                <w:sz w:val="20"/>
                <w:szCs w:val="20"/>
              </w:rPr>
              <w:t>akreditovaný vnútropodnikový orgán ani jeho zamestnanci nesmú byť zodpovední za návrh, výrobu, dodávku, inštaláciu, prevádzku alebo opravu meradiel, ktoré posudzujú, a nesmú sa podieľať na činnostiach, ktoré by mohli ohroziť ich nezávislý posudok alebo bezúhonnosť vo vzťahu k ich činnostiam posudzovania zhody,</w:t>
            </w:r>
          </w:p>
          <w:p w:rsidR="001F4494" w:rsidRPr="003D33C2" w:rsidP="004716DC">
            <w:pPr>
              <w:pStyle w:val="odsek"/>
              <w:bidi w:val="0"/>
              <w:spacing w:before="0" w:after="0"/>
              <w:ind w:firstLine="0"/>
              <w:rPr>
                <w:rFonts w:ascii="Times New Roman" w:hAnsi="Times New Roman"/>
                <w:sz w:val="20"/>
                <w:szCs w:val="20"/>
              </w:rPr>
            </w:pPr>
            <w:r w:rsidR="004716DC">
              <w:rPr>
                <w:rFonts w:ascii="Times New Roman" w:hAnsi="Times New Roman"/>
                <w:sz w:val="20"/>
                <w:szCs w:val="20"/>
              </w:rPr>
              <w:t xml:space="preserve">d) </w:t>
            </w:r>
            <w:r w:rsidRPr="004716DC" w:rsidR="004716DC">
              <w:rPr>
                <w:rFonts w:ascii="Times New Roman" w:hAnsi="Times New Roman"/>
                <w:sz w:val="20"/>
                <w:szCs w:val="20"/>
              </w:rPr>
              <w:t>poskytuje svoje služby výlučne podniku, ktorého je súčasťou.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721E45">
            <w:pPr>
              <w:autoSpaceDE w:val="0"/>
              <w:autoSpaceDN w:val="0"/>
              <w:bidi w:val="0"/>
              <w:spacing w:before="0"/>
              <w:jc w:val="center"/>
              <w:rPr>
                <w:rFonts w:ascii="Times New Roman" w:hAnsi="Times New Roman"/>
                <w:sz w:val="20"/>
                <w:szCs w:val="20"/>
              </w:rPr>
            </w:pPr>
            <w:r w:rsidR="0040219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4716DC" w:rsidRPr="004716DC" w:rsidP="004716DC">
            <w:pPr>
              <w:autoSpaceDE w:val="0"/>
              <w:autoSpaceDN w:val="0"/>
              <w:bidi w:val="0"/>
              <w:spacing w:before="0"/>
              <w:jc w:val="left"/>
              <w:rPr>
                <w:rFonts w:ascii="Times New Roman" w:hAnsi="Times New Roman"/>
                <w:sz w:val="20"/>
              </w:rPr>
            </w:pPr>
            <w:r>
              <w:rPr>
                <w:rFonts w:ascii="Times New Roman" w:hAnsi="Times New Roman"/>
                <w:sz w:val="20"/>
                <w:vertAlign w:val="superscript"/>
              </w:rPr>
              <w:t>26</w:t>
            </w:r>
            <w:r w:rsidRPr="004716DC">
              <w:rPr>
                <w:rFonts w:ascii="Times New Roman" w:hAnsi="Times New Roman"/>
                <w:sz w:val="20"/>
              </w:rPr>
              <w:t>) § 3 zákona č. 505/2009 Z. z. v znení zákona č. 307/2013 Z. z.</w:t>
            </w:r>
          </w:p>
          <w:p w:rsidR="001F4494" w:rsidRPr="003D33C2" w:rsidP="004716DC">
            <w:pPr>
              <w:autoSpaceDE w:val="0"/>
              <w:autoSpaceDN w:val="0"/>
              <w:bidi w:val="0"/>
              <w:spacing w:before="0"/>
              <w:jc w:val="left"/>
              <w:rPr>
                <w:rFonts w:ascii="Times New Roman" w:hAnsi="Times New Roman"/>
              </w:rPr>
            </w:pPr>
            <w:r w:rsidRPr="004716DC" w:rsidR="004716DC">
              <w:rPr>
                <w:rFonts w:ascii="Times New Roman" w:hAnsi="Times New Roman"/>
                <w:sz w:val="20"/>
              </w:rPr>
              <w:t xml:space="preserve"> </w:t>
            </w:r>
            <w:r w:rsidR="004716DC">
              <w:rPr>
                <w:rFonts w:ascii="Times New Roman" w:hAnsi="Times New Roman"/>
                <w:sz w:val="20"/>
                <w:vertAlign w:val="superscript"/>
              </w:rPr>
              <w:t>27</w:t>
            </w:r>
            <w:r w:rsidRPr="004716DC" w:rsidR="004716DC">
              <w:rPr>
                <w:rFonts w:ascii="Times New Roman" w:hAnsi="Times New Roman"/>
                <w:sz w:val="20"/>
              </w:rPr>
              <w:t>) Čl. 2 ods. 11 nariadenia (ES) č. 765/2008.</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Pr>
                <w:rFonts w:ascii="Times New Roman" w:hAnsi="Times New Roman"/>
                <w:sz w:val="20"/>
                <w:szCs w:val="20"/>
              </w:rPr>
              <w:t>Č:32</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B75D71">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Akreditovaný vnútropodnikový orgán sa členským štátom ani Komisii nenotifikuje, ale informácie o jeho akreditácii poskytuje notifikujúcemu orgánu na jeho žiadosť podnik, ktorého súčasťou je tento orgán, alebo vnútroštátny akreditačný orgán.0</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40219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4716DC">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219D" w:rsidRPr="0040219D" w:rsidP="0040219D">
            <w:pPr>
              <w:autoSpaceDE w:val="0"/>
              <w:autoSpaceDN w:val="0"/>
              <w:bidi w:val="0"/>
              <w:spacing w:before="0"/>
              <w:jc w:val="center"/>
              <w:rPr>
                <w:rFonts w:ascii="Times New Roman" w:hAnsi="Times New Roman"/>
                <w:sz w:val="20"/>
                <w:szCs w:val="20"/>
              </w:rPr>
            </w:pPr>
            <w:r w:rsidRPr="0040219D">
              <w:rPr>
                <w:rFonts w:ascii="Times New Roman" w:hAnsi="Times New Roman"/>
                <w:sz w:val="20"/>
                <w:szCs w:val="20"/>
              </w:rPr>
              <w:t>§ 19</w:t>
            </w:r>
          </w:p>
          <w:p w:rsidR="00030415" w:rsidRPr="00EE5D28" w:rsidP="0040219D">
            <w:pPr>
              <w:autoSpaceDE w:val="0"/>
              <w:autoSpaceDN w:val="0"/>
              <w:bidi w:val="0"/>
              <w:spacing w:before="0"/>
              <w:jc w:val="center"/>
              <w:rPr>
                <w:rFonts w:ascii="Times New Roman" w:hAnsi="Times New Roman"/>
                <w:sz w:val="20"/>
                <w:szCs w:val="20"/>
              </w:rPr>
            </w:pPr>
            <w:r w:rsidRPr="0040219D" w:rsidR="0040219D">
              <w:rPr>
                <w:rFonts w:ascii="Times New Roman" w:hAnsi="Times New Roman"/>
                <w:sz w:val="20"/>
                <w:szCs w:val="20"/>
              </w:rPr>
              <w:t xml:space="preserve">O: </w:t>
            </w:r>
            <w:r w:rsidR="0040219D">
              <w:rPr>
                <w:rFonts w:ascii="Times New Roman" w:hAnsi="Times New Roman"/>
                <w:sz w:val="20"/>
                <w:szCs w:val="20"/>
              </w:rPr>
              <w:t>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3D33C2" w:rsidP="00030415">
            <w:pPr>
              <w:bidi w:val="0"/>
              <w:spacing w:before="0"/>
              <w:rPr>
                <w:rFonts w:ascii="Times New Roman" w:hAnsi="Times New Roman"/>
                <w:sz w:val="20"/>
                <w:szCs w:val="20"/>
              </w:rPr>
            </w:pPr>
            <w:r w:rsidR="00514CD1">
              <w:rPr>
                <w:rFonts w:ascii="Times New Roman" w:hAnsi="Times New Roman"/>
                <w:sz w:val="20"/>
                <w:szCs w:val="20"/>
              </w:rPr>
              <w:t xml:space="preserve">(3) </w:t>
            </w:r>
            <w:r w:rsidRPr="00514CD1" w:rsidR="00514CD1">
              <w:rPr>
                <w:rFonts w:ascii="Times New Roman" w:hAnsi="Times New Roman"/>
                <w:sz w:val="20"/>
                <w:szCs w:val="20"/>
              </w:rPr>
              <w:t>Akreditovaný vnútropodnikový orgán sa členským štátom, ani Európskej komisii nenotifikuje, ale informácie o jeho akreditácii poskytuje notifikujúcemu orgánu na jeho žiadosť podnik, ktorého súčasťou je akreditovaný vnútropodnikový orgán.</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46F8" w:rsidP="00721E45">
            <w:pPr>
              <w:autoSpaceDE w:val="0"/>
              <w:autoSpaceDN w:val="0"/>
              <w:bidi w:val="0"/>
              <w:spacing w:before="0"/>
              <w:jc w:val="center"/>
              <w:rPr>
                <w:rFonts w:ascii="Times New Roman" w:hAnsi="Times New Roman"/>
                <w:sz w:val="20"/>
                <w:szCs w:val="20"/>
              </w:rPr>
            </w:pPr>
            <w:r w:rsidR="0040219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17717"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Č:31</w:t>
            </w:r>
          </w:p>
          <w:p w:rsidR="00517717" w:rsidRPr="00EE5D28" w:rsidP="00856186">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B75D71">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17717" w:rsidRPr="00F96B7C" w:rsidP="00B75D71">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Orgán posudzovania zhody predloží žiadosť o notifikáciu notifikujúcemu orgánu členského štátu, v ktorom má sídlo.</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17717" w:rsidRPr="00EE5D28" w:rsidP="00721E45">
            <w:pPr>
              <w:autoSpaceDE w:val="0"/>
              <w:autoSpaceDN w:val="0"/>
              <w:bidi w:val="0"/>
              <w:spacing w:before="0"/>
              <w:jc w:val="center"/>
              <w:rPr>
                <w:rFonts w:ascii="Times New Roman" w:hAnsi="Times New Roman"/>
                <w:sz w:val="20"/>
                <w:szCs w:val="20"/>
              </w:rPr>
            </w:pPr>
            <w:r w:rsidR="0040219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17717" w:rsidRPr="00EE5D28" w:rsidP="00E27E71">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0219D" w:rsidRPr="0040219D" w:rsidP="0040219D">
            <w:pPr>
              <w:autoSpaceDE w:val="0"/>
              <w:autoSpaceDN w:val="0"/>
              <w:bidi w:val="0"/>
              <w:spacing w:before="0"/>
              <w:jc w:val="center"/>
              <w:rPr>
                <w:rFonts w:ascii="Times New Roman" w:hAnsi="Times New Roman"/>
                <w:sz w:val="20"/>
                <w:szCs w:val="20"/>
              </w:rPr>
            </w:pPr>
            <w:r w:rsidR="00991670">
              <w:rPr>
                <w:rFonts w:ascii="Times New Roman" w:hAnsi="Times New Roman"/>
                <w:sz w:val="20"/>
                <w:szCs w:val="20"/>
              </w:rPr>
              <w:t>§ 16</w:t>
            </w:r>
          </w:p>
          <w:p w:rsidR="00517717" w:rsidP="0040219D">
            <w:pPr>
              <w:autoSpaceDE w:val="0"/>
              <w:autoSpaceDN w:val="0"/>
              <w:bidi w:val="0"/>
              <w:spacing w:before="0"/>
              <w:jc w:val="center"/>
              <w:rPr>
                <w:rFonts w:ascii="Times New Roman" w:hAnsi="Times New Roman"/>
                <w:sz w:val="20"/>
                <w:szCs w:val="20"/>
              </w:rPr>
            </w:pPr>
            <w:r w:rsidRPr="0040219D" w:rsidR="0040219D">
              <w:rPr>
                <w:rFonts w:ascii="Times New Roman" w:hAnsi="Times New Roman"/>
                <w:sz w:val="20"/>
                <w:szCs w:val="20"/>
              </w:rPr>
              <w:t xml:space="preserve">O: </w:t>
            </w:r>
            <w:r w:rsidR="00991670">
              <w:rPr>
                <w:rFonts w:ascii="Times New Roman" w:hAnsi="Times New Roman"/>
                <w:sz w:val="20"/>
                <w:szCs w:val="20"/>
              </w:rPr>
              <w:t xml:space="preserve">1 – </w:t>
            </w:r>
            <w:r w:rsidR="0040219D">
              <w:rPr>
                <w:rFonts w:ascii="Times New Roman" w:hAnsi="Times New Roman"/>
                <w:sz w:val="20"/>
                <w:szCs w:val="20"/>
              </w:rPr>
              <w:t>2</w:t>
            </w: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p>
          <w:p w:rsidR="00991670" w:rsidP="008A40A7">
            <w:pPr>
              <w:autoSpaceDE w:val="0"/>
              <w:autoSpaceDN w:val="0"/>
              <w:bidi w:val="0"/>
              <w:spacing w:before="0"/>
              <w:rPr>
                <w:rFonts w:ascii="Times New Roman" w:hAnsi="Times New Roman"/>
                <w:sz w:val="20"/>
                <w:szCs w:val="20"/>
              </w:rPr>
            </w:pPr>
          </w:p>
          <w:p w:rsidR="00991670" w:rsidP="0040219D">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991670" w:rsidRPr="00EE5D28" w:rsidP="0040219D">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A40A7" w:rsidRPr="008A40A7" w:rsidP="008A40A7">
            <w:pPr>
              <w:bidi w:val="0"/>
              <w:spacing w:before="0"/>
              <w:rPr>
                <w:rFonts w:ascii="Times New Roman" w:hAnsi="Times New Roman"/>
                <w:sz w:val="20"/>
                <w:szCs w:val="20"/>
              </w:rPr>
            </w:pPr>
            <w:r>
              <w:rPr>
                <w:rFonts w:ascii="Times New Roman" w:hAnsi="Times New Roman"/>
                <w:sz w:val="20"/>
                <w:szCs w:val="20"/>
              </w:rPr>
              <w:t xml:space="preserve">(1) </w:t>
            </w:r>
            <w:r w:rsidRPr="008A40A7">
              <w:rPr>
                <w:rFonts w:ascii="Times New Roman" w:hAnsi="Times New Roman"/>
                <w:sz w:val="20"/>
                <w:szCs w:val="20"/>
              </w:rPr>
              <w:t>Posudzovanie zhody podľa tohto nariadenia vlády môže vykonávať len orgán posudzovania zhody, ktorý bol autorizovaný Úradom pre normalizáciu, metrológiu a skúšobníctvo Slovenskej republiky (ďalej len „ú</w:t>
            </w:r>
            <w:r>
              <w:rPr>
                <w:rFonts w:ascii="Times New Roman" w:hAnsi="Times New Roman"/>
                <w:sz w:val="20"/>
                <w:szCs w:val="20"/>
              </w:rPr>
              <w:t>rad“) podľa osobitného predpisu</w:t>
            </w:r>
            <w:r>
              <w:rPr>
                <w:rFonts w:ascii="Times New Roman" w:hAnsi="Times New Roman"/>
                <w:sz w:val="20"/>
                <w:szCs w:val="20"/>
                <w:vertAlign w:val="superscript"/>
              </w:rPr>
              <w:t>19</w:t>
            </w:r>
            <w:r w:rsidRPr="008A40A7">
              <w:rPr>
                <w:rFonts w:ascii="Times New Roman" w:hAnsi="Times New Roman"/>
                <w:sz w:val="20"/>
                <w:szCs w:val="20"/>
              </w:rPr>
              <w:t>) na vykonávanie úloh posudzovania zhody podľa tohto nariadenia vlády a notifikovaný Európskej komisii a ostatným členským št</w:t>
            </w:r>
            <w:r>
              <w:rPr>
                <w:rFonts w:ascii="Times New Roman" w:hAnsi="Times New Roman"/>
                <w:sz w:val="20"/>
                <w:szCs w:val="20"/>
              </w:rPr>
              <w:t>átom podľa osobitného predpisu.</w:t>
            </w:r>
            <w:r>
              <w:rPr>
                <w:rFonts w:ascii="Times New Roman" w:hAnsi="Times New Roman"/>
                <w:sz w:val="20"/>
                <w:szCs w:val="20"/>
                <w:vertAlign w:val="superscript"/>
              </w:rPr>
              <w:t>20</w:t>
            </w:r>
            <w:r w:rsidRPr="008A40A7">
              <w:rPr>
                <w:rFonts w:ascii="Times New Roman" w:hAnsi="Times New Roman"/>
                <w:sz w:val="20"/>
                <w:szCs w:val="20"/>
              </w:rPr>
              <w:t>)</w:t>
            </w:r>
          </w:p>
          <w:p w:rsidR="00991670" w:rsidP="008A40A7">
            <w:pPr>
              <w:bidi w:val="0"/>
              <w:spacing w:before="0"/>
              <w:rPr>
                <w:rFonts w:ascii="Times New Roman" w:hAnsi="Times New Roman"/>
                <w:sz w:val="20"/>
                <w:szCs w:val="20"/>
              </w:rPr>
            </w:pPr>
            <w:r w:rsidR="008A40A7">
              <w:rPr>
                <w:rFonts w:ascii="Times New Roman" w:hAnsi="Times New Roman"/>
                <w:sz w:val="20"/>
                <w:szCs w:val="20"/>
              </w:rPr>
              <w:t xml:space="preserve">(2) </w:t>
            </w:r>
            <w:r w:rsidRPr="008A40A7" w:rsidR="008A40A7">
              <w:rPr>
                <w:rFonts w:ascii="Times New Roman" w:hAnsi="Times New Roman"/>
                <w:sz w:val="20"/>
                <w:szCs w:val="20"/>
              </w:rPr>
              <w:t>Orgán posudzovania zhody podá úradu žiadosť o autorizáciu a notifikáciu spolu s opisom činností posudzovania zhody, postupov posudzovania zhody  (modulov) a druhov meradiel, o ktorých orgán posudzovania zhody tvrdí, že je odborne spôsobilý na ich vykonávanie.</w:t>
            </w:r>
          </w:p>
          <w:p w:rsidR="008A40A7" w:rsidP="008A40A7">
            <w:pPr>
              <w:bidi w:val="0"/>
              <w:spacing w:before="0"/>
              <w:rPr>
                <w:rFonts w:ascii="Times New Roman" w:hAnsi="Times New Roman"/>
                <w:sz w:val="20"/>
                <w:szCs w:val="20"/>
              </w:rPr>
            </w:pPr>
          </w:p>
          <w:p w:rsidR="00991670" w:rsidRPr="00875C76" w:rsidP="00991670">
            <w:pPr>
              <w:bidi w:val="0"/>
              <w:spacing w:before="0"/>
              <w:rPr>
                <w:rFonts w:ascii="Times New Roman" w:hAnsi="Times New Roman"/>
                <w:sz w:val="20"/>
                <w:szCs w:val="20"/>
              </w:rPr>
            </w:pPr>
            <w:r>
              <w:rPr>
                <w:rFonts w:ascii="Times New Roman" w:hAnsi="Times New Roman"/>
                <w:sz w:val="20"/>
                <w:szCs w:val="20"/>
              </w:rPr>
              <w:t>(</w:t>
            </w:r>
            <w:r w:rsidR="008A40A7">
              <w:rPr>
                <w:rFonts w:ascii="Times New Roman" w:hAnsi="Times New Roman"/>
                <w:sz w:val="20"/>
                <w:szCs w:val="20"/>
              </w:rPr>
              <w:t xml:space="preserve">1) </w:t>
            </w:r>
            <w:r w:rsidRPr="008A40A7" w:rsidR="008A40A7">
              <w:rPr>
                <w:rFonts w:ascii="Times New Roman" w:hAnsi="Times New Roman"/>
                <w:sz w:val="20"/>
                <w:szCs w:val="20"/>
              </w:rPr>
              <w:t>Notifikácia je oznámenie úradu, ktorý je notifikujúcim orgánom, Európskej komisii a členským štátom podľa osobitného predpisu,</w:t>
            </w:r>
            <w:r w:rsidRPr="008A40A7" w:rsidR="008A40A7">
              <w:rPr>
                <w:rFonts w:ascii="Times New Roman" w:hAnsi="Times New Roman"/>
                <w:sz w:val="20"/>
                <w:szCs w:val="20"/>
                <w:vertAlign w:val="superscript"/>
              </w:rPr>
              <w:t>20</w:t>
            </w:r>
            <w:r w:rsidR="008A40A7">
              <w:rPr>
                <w:rFonts w:ascii="Times New Roman" w:hAnsi="Times New Roman"/>
                <w:sz w:val="20"/>
                <w:szCs w:val="20"/>
              </w:rPr>
              <w:t>) že autorizovaná osoba</w:t>
            </w:r>
            <w:r w:rsidR="008A40A7">
              <w:rPr>
                <w:rFonts w:ascii="Times New Roman" w:hAnsi="Times New Roman"/>
                <w:sz w:val="20"/>
                <w:szCs w:val="20"/>
                <w:vertAlign w:val="superscript"/>
              </w:rPr>
              <w:t>24</w:t>
            </w:r>
            <w:r w:rsidRPr="008A40A7" w:rsidR="008A40A7">
              <w:rPr>
                <w:rFonts w:ascii="Times New Roman" w:hAnsi="Times New Roman"/>
                <w:sz w:val="20"/>
                <w:szCs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ustanovené v § 16 ods. 3. Ak autorizovaná osoba nepredložila osvedčenie o akreditácii ustanovené v § 16 ods. 3 písm. a), poskytnú sa Európskej komisii a členským štátom doklady, ktorými sa preukáže splnenie požiadaviek ustanovených v § 16 ods. 4.</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17717" w:rsidRPr="00EE5D28" w:rsidP="00721E45">
            <w:pPr>
              <w:autoSpaceDE w:val="0"/>
              <w:autoSpaceDN w:val="0"/>
              <w:bidi w:val="0"/>
              <w:spacing w:before="0"/>
              <w:jc w:val="center"/>
              <w:rPr>
                <w:rFonts w:ascii="Times New Roman" w:hAnsi="Times New Roman"/>
                <w:sz w:val="20"/>
                <w:szCs w:val="20"/>
              </w:rPr>
            </w:pPr>
            <w:r w:rsidR="0040219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17717"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Č:31</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B75D71">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19225B">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Súčasťou žiadosti o notifikáciu je opis činností posudzovania zhody, modulu alebo modulov posudzovania zhody a meradla alebo meradiel, v súvislosti s ktorými orgán tvrdí, že je odborne spôsobilý, a osvedčenie o akreditácii, ak existuje, vydané vnútroštátnym akreditačným orgánom, ktoré potvrdzuje, že orgán posudzovania zhody spĺňa požiadavky stanovené v článku 27.</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99167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91670" w:rsidRPr="00991670" w:rsidP="00991670">
            <w:pPr>
              <w:autoSpaceDE w:val="0"/>
              <w:autoSpaceDN w:val="0"/>
              <w:bidi w:val="0"/>
              <w:spacing w:before="0"/>
              <w:jc w:val="center"/>
              <w:rPr>
                <w:rFonts w:ascii="Times New Roman" w:hAnsi="Times New Roman"/>
                <w:sz w:val="20"/>
                <w:szCs w:val="20"/>
              </w:rPr>
            </w:pPr>
            <w:r w:rsidRPr="00991670">
              <w:rPr>
                <w:rFonts w:ascii="Times New Roman" w:hAnsi="Times New Roman"/>
                <w:sz w:val="20"/>
                <w:szCs w:val="20"/>
              </w:rPr>
              <w:t>§ 16</w:t>
            </w:r>
          </w:p>
          <w:p w:rsidR="001F4494" w:rsidRPr="00EE5D28" w:rsidP="00991670">
            <w:pPr>
              <w:autoSpaceDE w:val="0"/>
              <w:autoSpaceDN w:val="0"/>
              <w:bidi w:val="0"/>
              <w:spacing w:before="0"/>
              <w:jc w:val="center"/>
              <w:rPr>
                <w:rFonts w:ascii="Times New Roman" w:hAnsi="Times New Roman"/>
                <w:sz w:val="20"/>
                <w:szCs w:val="20"/>
              </w:rPr>
            </w:pPr>
            <w:r w:rsidRPr="00991670" w:rsidR="00991670">
              <w:rPr>
                <w:rFonts w:ascii="Times New Roman" w:hAnsi="Times New Roman"/>
                <w:sz w:val="20"/>
                <w:szCs w:val="20"/>
              </w:rPr>
              <w:t>O: 1 –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A40A7" w:rsidRPr="008A40A7" w:rsidP="008A40A7">
            <w:pPr>
              <w:autoSpaceDE w:val="0"/>
              <w:autoSpaceDN w:val="0"/>
              <w:bidi w:val="0"/>
              <w:spacing w:before="0" w:after="120"/>
              <w:rPr>
                <w:rFonts w:ascii="Times New Roman" w:hAnsi="Times New Roman"/>
                <w:sz w:val="20"/>
                <w:szCs w:val="20"/>
              </w:rPr>
            </w:pPr>
            <w:r w:rsidRPr="008A40A7">
              <w:rPr>
                <w:rFonts w:ascii="Times New Roman" w:hAnsi="Times New Roman"/>
                <w:sz w:val="20"/>
                <w:szCs w:val="20"/>
              </w:rPr>
              <w:t>(1) Posudzovanie zhody podľa tohto nariadenia vlády môže vykonávať len orgán posudzovania zhody, ktorý bol autorizovaný Úradom pre normalizáciu, metrológiu a skúšobníctvo Slovenskej republiky (ďalej len „úrad“) podľa osobitného predpisu</w:t>
            </w:r>
            <w:r w:rsidRPr="008A40A7">
              <w:rPr>
                <w:rFonts w:ascii="Times New Roman" w:hAnsi="Times New Roman"/>
                <w:sz w:val="20"/>
                <w:szCs w:val="20"/>
                <w:vertAlign w:val="superscript"/>
              </w:rPr>
              <w:t>19</w:t>
            </w:r>
            <w:r w:rsidRPr="008A40A7">
              <w:rPr>
                <w:rFonts w:ascii="Times New Roman" w:hAnsi="Times New Roman"/>
                <w:sz w:val="20"/>
                <w:szCs w:val="20"/>
              </w:rPr>
              <w:t>) na vykonávanie úloh posudzovania zhody podľa tohto nariadenia vlády a notifikovaný Európskej komisii a ostatným členským štátom podľa osobitného predpisu.</w:t>
            </w:r>
            <w:r w:rsidRPr="008A40A7">
              <w:rPr>
                <w:rFonts w:ascii="Times New Roman" w:hAnsi="Times New Roman"/>
                <w:sz w:val="20"/>
                <w:szCs w:val="20"/>
                <w:vertAlign w:val="superscript"/>
              </w:rPr>
              <w:t>20</w:t>
            </w:r>
            <w:r w:rsidRPr="008A40A7">
              <w:rPr>
                <w:rFonts w:ascii="Times New Roman" w:hAnsi="Times New Roman"/>
                <w:sz w:val="20"/>
                <w:szCs w:val="20"/>
              </w:rPr>
              <w:t>)</w:t>
            </w:r>
          </w:p>
          <w:p w:rsidR="001F4494" w:rsidRPr="00206EF9" w:rsidP="008A40A7">
            <w:pPr>
              <w:autoSpaceDE w:val="0"/>
              <w:autoSpaceDN w:val="0"/>
              <w:bidi w:val="0"/>
              <w:spacing w:before="0" w:after="120"/>
              <w:rPr>
                <w:rFonts w:ascii="Times New Roman" w:hAnsi="Times New Roman"/>
                <w:sz w:val="20"/>
                <w:szCs w:val="20"/>
              </w:rPr>
            </w:pPr>
            <w:r w:rsidRPr="008A40A7" w:rsidR="008A40A7">
              <w:rPr>
                <w:rFonts w:ascii="Times New Roman" w:hAnsi="Times New Roman"/>
                <w:sz w:val="20"/>
                <w:szCs w:val="20"/>
              </w:rPr>
              <w:t>(2) Orgán posudzovania zhody podá úradu žiadosť o autorizáciu a notifikáciu spolu s opisom činností posudzovania zhody, postupov posudzovania zhody  (modulov) a druhov meradiel, o ktorých orgán posudzovania zhody tvrdí, že je odborne spôsobilý na ich vykonávanie.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99167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Č:31</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w:t>
            </w:r>
            <w:r w:rsidR="00B75D71">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B75D71">
            <w:pPr>
              <w:pStyle w:val="tl10ptPodaokraja"/>
              <w:autoSpaceDE/>
              <w:autoSpaceDN/>
              <w:bidi w:val="0"/>
              <w:ind w:right="63"/>
              <w:rPr>
                <w:rFonts w:ascii="Times New Roman" w:hAnsi="Times New Roman"/>
              </w:rPr>
            </w:pPr>
            <w:r w:rsidRPr="00F96B7C" w:rsidR="00B75D71">
              <w:rPr>
                <w:rFonts w:ascii="Times New Roman" w:hAnsi="Times New Roman"/>
                <w:color w:val="19161B"/>
              </w:rPr>
              <w:t>Ak príslušný orgán posudzovania zhody nemôže poskytnúť osvedčenie o akreditácii, poskytne notifikujúcemu orgánu všetku dokumentáciu potrebnú na overenie, uznanie a pravidelné monitorovanie jeho súladu s požiadavkami stanovenými v článku 27.</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99167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91670" w:rsidRPr="00991670" w:rsidP="00991670">
            <w:pPr>
              <w:autoSpaceDE w:val="0"/>
              <w:autoSpaceDN w:val="0"/>
              <w:bidi w:val="0"/>
              <w:spacing w:before="0"/>
              <w:jc w:val="center"/>
              <w:rPr>
                <w:rFonts w:ascii="Times New Roman" w:hAnsi="Times New Roman"/>
                <w:sz w:val="20"/>
                <w:szCs w:val="20"/>
              </w:rPr>
            </w:pPr>
            <w:r w:rsidRPr="00991670">
              <w:rPr>
                <w:rFonts w:ascii="Times New Roman" w:hAnsi="Times New Roman"/>
                <w:sz w:val="20"/>
                <w:szCs w:val="20"/>
              </w:rPr>
              <w:t>§ 16</w:t>
            </w:r>
          </w:p>
          <w:p w:rsidR="001F4494" w:rsidP="00991670">
            <w:pPr>
              <w:autoSpaceDE w:val="0"/>
              <w:autoSpaceDN w:val="0"/>
              <w:bidi w:val="0"/>
              <w:spacing w:before="0"/>
              <w:jc w:val="center"/>
              <w:rPr>
                <w:rFonts w:ascii="Times New Roman" w:hAnsi="Times New Roman"/>
                <w:sz w:val="20"/>
                <w:szCs w:val="20"/>
              </w:rPr>
            </w:pPr>
            <w:r w:rsidRPr="00991670" w:rsidR="00991670">
              <w:rPr>
                <w:rFonts w:ascii="Times New Roman" w:hAnsi="Times New Roman"/>
                <w:sz w:val="20"/>
                <w:szCs w:val="20"/>
              </w:rPr>
              <w:t xml:space="preserve">O: </w:t>
            </w:r>
            <w:r w:rsidR="00991670">
              <w:rPr>
                <w:rFonts w:ascii="Times New Roman" w:hAnsi="Times New Roman"/>
                <w:sz w:val="20"/>
                <w:szCs w:val="20"/>
              </w:rPr>
              <w:t>3</w:t>
            </w:r>
          </w:p>
          <w:p w:rsidR="00991670" w:rsidRPr="00EE5D28" w:rsidP="00991670">
            <w:pPr>
              <w:autoSpaceDE w:val="0"/>
              <w:autoSpaceDN w:val="0"/>
              <w:bidi w:val="0"/>
              <w:spacing w:before="0"/>
              <w:jc w:val="center"/>
              <w:rPr>
                <w:rFonts w:ascii="Times New Roman" w:hAnsi="Times New Roman"/>
                <w:sz w:val="20"/>
                <w:szCs w:val="20"/>
              </w:rPr>
            </w:pPr>
            <w:r w:rsidR="00444C7D">
              <w:rPr>
                <w:rFonts w:ascii="Times New Roman" w:hAnsi="Times New Roman"/>
                <w:sz w:val="20"/>
                <w:szCs w:val="20"/>
              </w:rPr>
              <w:t>P: a</w:t>
            </w:r>
            <w:r>
              <w:rPr>
                <w:rFonts w:ascii="Times New Roman" w:hAnsi="Times New Roman"/>
                <w:sz w:val="20"/>
                <w:szCs w:val="20"/>
              </w:rPr>
              <w:t>) – 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A40A7" w:rsidRPr="008A40A7" w:rsidP="008A40A7">
            <w:pPr>
              <w:autoSpaceDE w:val="0"/>
              <w:autoSpaceDN w:val="0"/>
              <w:bidi w:val="0"/>
              <w:spacing w:before="0" w:after="120"/>
              <w:rPr>
                <w:rFonts w:ascii="Times New Roman" w:hAnsi="Times New Roman"/>
                <w:sz w:val="20"/>
                <w:szCs w:val="20"/>
              </w:rPr>
            </w:pPr>
            <w:r>
              <w:rPr>
                <w:rFonts w:ascii="Times New Roman" w:hAnsi="Times New Roman"/>
                <w:sz w:val="20"/>
                <w:szCs w:val="20"/>
              </w:rPr>
              <w:t xml:space="preserve">(3) </w:t>
            </w:r>
            <w:r w:rsidRPr="008A40A7">
              <w:rPr>
                <w:rFonts w:ascii="Times New Roman" w:hAnsi="Times New Roman"/>
                <w:sz w:val="20"/>
                <w:szCs w:val="20"/>
              </w:rPr>
              <w:t>Prílohou k žiadosti o autorizáciu a notifikáciu je</w:t>
            </w:r>
          </w:p>
          <w:p w:rsidR="008A40A7" w:rsidRPr="008A40A7" w:rsidP="008A40A7">
            <w:pPr>
              <w:autoSpaceDE w:val="0"/>
              <w:autoSpaceDN w:val="0"/>
              <w:bidi w:val="0"/>
              <w:spacing w:before="0" w:after="120"/>
              <w:rPr>
                <w:rFonts w:ascii="Times New Roman" w:hAnsi="Times New Roman"/>
                <w:sz w:val="20"/>
                <w:szCs w:val="20"/>
              </w:rPr>
            </w:pPr>
            <w:r w:rsidRPr="00444C7D">
              <w:rPr>
                <w:rFonts w:ascii="Times New Roman" w:hAnsi="Times New Roman"/>
                <w:sz w:val="20"/>
                <w:szCs w:val="20"/>
              </w:rPr>
              <w:t>a) osvedčenie o akreditácii,</w:t>
            </w:r>
            <w:r w:rsidRPr="00444C7D">
              <w:rPr>
                <w:rFonts w:ascii="Times New Roman" w:hAnsi="Times New Roman"/>
                <w:sz w:val="20"/>
                <w:szCs w:val="20"/>
                <w:vertAlign w:val="superscript"/>
              </w:rPr>
              <w:t>21</w:t>
            </w:r>
            <w:r w:rsidRPr="00444C7D">
              <w:rPr>
                <w:rFonts w:ascii="Times New Roman" w:hAnsi="Times New Roman"/>
                <w:sz w:val="20"/>
                <w:szCs w:val="20"/>
              </w:rPr>
              <w:t>) ktoré osvedčuje, že orgán posudzovania zhody spĺňa všetky požiadavky podľa odseku 4,</w:t>
            </w:r>
          </w:p>
          <w:p w:rsidR="008A40A7" w:rsidRPr="008A40A7" w:rsidP="008A40A7">
            <w:pPr>
              <w:autoSpaceDE w:val="0"/>
              <w:autoSpaceDN w:val="0"/>
              <w:bidi w:val="0"/>
              <w:spacing w:before="0" w:after="120"/>
              <w:rPr>
                <w:rFonts w:ascii="Times New Roman" w:hAnsi="Times New Roman"/>
                <w:sz w:val="20"/>
                <w:szCs w:val="20"/>
              </w:rPr>
            </w:pPr>
            <w:r>
              <w:rPr>
                <w:rFonts w:ascii="Times New Roman" w:hAnsi="Times New Roman"/>
                <w:sz w:val="20"/>
                <w:szCs w:val="20"/>
              </w:rPr>
              <w:t xml:space="preserve">b) </w:t>
            </w:r>
            <w:r w:rsidRPr="008A40A7">
              <w:rPr>
                <w:rFonts w:ascii="Times New Roman" w:hAnsi="Times New Roman"/>
                <w:sz w:val="20"/>
                <w:szCs w:val="20"/>
              </w:rPr>
              <w:t>osvedčenie o akreditácii, ktoré osvedčuje, že orgán posudzovania zhody spĺňa niektoré požiadavky podľa odseku 4 a písomné doklady, ktoré sú potrebné na overenie, uznanie a pravidelné sledovanie plnenia požiadaviek podľa odseku 4, ak orgán posudzovania zhody nemôže predložiť osvedčenie o akreditácii podľa písmena a) alebo</w:t>
            </w:r>
          </w:p>
          <w:p w:rsidR="001F4494" w:rsidRPr="00206EF9" w:rsidP="008A40A7">
            <w:pPr>
              <w:autoSpaceDE w:val="0"/>
              <w:autoSpaceDN w:val="0"/>
              <w:bidi w:val="0"/>
              <w:spacing w:before="0" w:after="120"/>
              <w:rPr>
                <w:rFonts w:ascii="Times New Roman" w:hAnsi="Times New Roman"/>
                <w:sz w:val="20"/>
                <w:szCs w:val="20"/>
              </w:rPr>
            </w:pPr>
            <w:r w:rsidR="008A40A7">
              <w:rPr>
                <w:rFonts w:ascii="Times New Roman" w:hAnsi="Times New Roman"/>
                <w:sz w:val="20"/>
                <w:szCs w:val="20"/>
              </w:rPr>
              <w:t xml:space="preserve">c) </w:t>
            </w:r>
            <w:r w:rsidRPr="008A40A7" w:rsidR="008A40A7">
              <w:rPr>
                <w:rFonts w:ascii="Times New Roman" w:hAnsi="Times New Roman"/>
                <w:sz w:val="20"/>
                <w:szCs w:val="20"/>
              </w:rPr>
              <w:t>písomný doklad alebo písomné doklady, ktoré sú potrebné na overenie, uznanie a pravidelné sledovanie plnenia všetkých požiadaviek podľa odseku 4, ak orgán posudzovania zhody nevie preukázať ich splnenie predložením osvedčenia o akreditácii podľa písmena a) alebo písmena b).</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99167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autoSpaceDE w:val="0"/>
              <w:autoSpaceDN w:val="0"/>
              <w:bidi w:val="0"/>
              <w:spacing w:before="0"/>
              <w:jc w:val="left"/>
              <w:rPr>
                <w:rFonts w:ascii="Times New Roman" w:hAnsi="Times New Roman"/>
                <w:bCs/>
                <w:sz w:val="20"/>
                <w:szCs w:val="20"/>
              </w:rPr>
            </w:pPr>
            <w:r w:rsidR="008A40A7">
              <w:rPr>
                <w:rFonts w:ascii="Times New Roman" w:hAnsi="Times New Roman"/>
                <w:bCs/>
                <w:sz w:val="20"/>
                <w:szCs w:val="20"/>
                <w:vertAlign w:val="superscript"/>
              </w:rPr>
              <w:t>21</w:t>
            </w:r>
            <w:r w:rsidRPr="008A40A7" w:rsidR="008A40A7">
              <w:rPr>
                <w:rFonts w:ascii="Times New Roman" w:hAnsi="Times New Roman"/>
                <w:bCs/>
                <w:sz w:val="20"/>
                <w:szCs w:val="20"/>
              </w:rPr>
              <w:t>) § 2 písm. d) zákona č. 505/2009 Z. z. o akreditácii orgánov posudzovania zhody a o zmene a doplnení niektorých zákonov.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Č:32</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B75D71">
              <w:rPr>
                <w:rFonts w:ascii="Times New Roman" w:hAnsi="Times New Roman"/>
                <w:color w:val="19161B"/>
              </w:rPr>
              <w:t>Notifikujúce orgány môžu notifikovať iba orgány posudzovania zhody, ktoré splnili požiadavky stanovené v článku 27.</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F19A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550184">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19A9" w:rsidRPr="001F19A9" w:rsidP="001F19A9">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030415" w:rsidRPr="00EE5D28" w:rsidP="001F19A9">
            <w:pPr>
              <w:autoSpaceDE w:val="0"/>
              <w:autoSpaceDN w:val="0"/>
              <w:bidi w:val="0"/>
              <w:spacing w:before="0"/>
              <w:jc w:val="center"/>
              <w:rPr>
                <w:rFonts w:ascii="Times New Roman" w:hAnsi="Times New Roman"/>
                <w:sz w:val="20"/>
                <w:szCs w:val="20"/>
              </w:rPr>
            </w:pPr>
            <w:r w:rsidRPr="001F19A9" w:rsidR="001F19A9">
              <w:rPr>
                <w:rFonts w:ascii="Times New Roman" w:hAnsi="Times New Roman"/>
                <w:sz w:val="20"/>
                <w:szCs w:val="20"/>
              </w:rPr>
              <w:t xml:space="preserve">O: </w:t>
            </w:r>
            <w:r w:rsidR="001F19A9">
              <w:rPr>
                <w:rFonts w:ascii="Times New Roman" w:hAnsi="Times New Roman"/>
                <w:sz w:val="20"/>
                <w:szCs w:val="20"/>
              </w:rPr>
              <w:t>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206EF9" w:rsidP="001F19A9">
            <w:pPr>
              <w:autoSpaceDE w:val="0"/>
              <w:autoSpaceDN w:val="0"/>
              <w:bidi w:val="0"/>
              <w:spacing w:before="0" w:after="120"/>
              <w:rPr>
                <w:rFonts w:ascii="Times New Roman" w:hAnsi="Times New Roman"/>
                <w:sz w:val="20"/>
                <w:szCs w:val="20"/>
              </w:rPr>
            </w:pPr>
            <w:r w:rsidRPr="00963717" w:rsidR="00963717">
              <w:rPr>
                <w:rFonts w:ascii="Times New Roman" w:hAnsi="Times New Roman"/>
                <w:sz w:val="20"/>
                <w:szCs w:val="20"/>
              </w:rPr>
              <w:t>(1) Notifikácia je oznámenie úradu, ktorý je notifikujúcim orgánom, Európskej komisii a členským štátom podľa osobitného predpisu,</w:t>
            </w:r>
            <w:r w:rsidRPr="00963717" w:rsidR="00963717">
              <w:rPr>
                <w:rFonts w:ascii="Times New Roman" w:hAnsi="Times New Roman"/>
                <w:sz w:val="20"/>
                <w:szCs w:val="20"/>
                <w:vertAlign w:val="superscript"/>
              </w:rPr>
              <w:t>20</w:t>
            </w:r>
            <w:r w:rsidRPr="00963717" w:rsidR="00963717">
              <w:rPr>
                <w:rFonts w:ascii="Times New Roman" w:hAnsi="Times New Roman"/>
                <w:sz w:val="20"/>
                <w:szCs w:val="20"/>
              </w:rPr>
              <w:t>) že autorizovaná osoba</w:t>
            </w:r>
            <w:r w:rsidRPr="00963717" w:rsidR="00963717">
              <w:rPr>
                <w:rFonts w:ascii="Times New Roman" w:hAnsi="Times New Roman"/>
                <w:sz w:val="20"/>
                <w:szCs w:val="20"/>
                <w:vertAlign w:val="superscript"/>
              </w:rPr>
              <w:t>24</w:t>
            </w:r>
            <w:r w:rsidRPr="00963717" w:rsidR="00963717">
              <w:rPr>
                <w:rFonts w:ascii="Times New Roman" w:hAnsi="Times New Roman"/>
                <w:sz w:val="20"/>
                <w:szCs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ustanovené v § 16 ods. 3. Ak autorizovaná osoba nepredložila osvedčenie o akreditácii ustanovené v § 16 ods. 3 písm. a), poskytnú sa Európskej komisii a členským štátom doklady, ktorými sa preukáže splnenie požiadaviek ustanovených v § 16 ods. 4.</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1F19A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Č:32</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CM4"/>
              <w:bidi w:val="0"/>
              <w:jc w:val="both"/>
              <w:rPr>
                <w:rFonts w:ascii="Times New Roman" w:hAnsi="Times New Roman"/>
                <w:color w:val="19161B"/>
                <w:sz w:val="20"/>
                <w:szCs w:val="20"/>
              </w:rPr>
            </w:pPr>
            <w:r w:rsidRPr="00F96B7C" w:rsidR="00B75D71">
              <w:rPr>
                <w:rFonts w:ascii="Times New Roman" w:hAnsi="Times New Roman"/>
                <w:color w:val="19161B"/>
                <w:sz w:val="20"/>
                <w:szCs w:val="20"/>
              </w:rPr>
              <w:t>Notifikáciu Komisii a ostatným členským štátom uskutočnia prostredníctvom elektronického nástroja notifikácie vyvinutého a riadeného Komisiou.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AA673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550184">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5</w:t>
            </w:r>
          </w:p>
          <w:p w:rsidR="00AA6738" w:rsidP="00550184">
            <w:pPr>
              <w:autoSpaceDE w:val="0"/>
              <w:autoSpaceDN w:val="0"/>
              <w:bidi w:val="0"/>
              <w:spacing w:before="0"/>
              <w:jc w:val="center"/>
              <w:rPr>
                <w:rFonts w:ascii="Times New Roman" w:hAnsi="Times New Roman"/>
                <w:sz w:val="20"/>
                <w:szCs w:val="20"/>
              </w:rPr>
            </w:pPr>
          </w:p>
          <w:p w:rsidR="00AA6738" w:rsidP="00550184">
            <w:pPr>
              <w:autoSpaceDE w:val="0"/>
              <w:autoSpaceDN w:val="0"/>
              <w:bidi w:val="0"/>
              <w:spacing w:before="0"/>
              <w:jc w:val="center"/>
              <w:rPr>
                <w:rFonts w:ascii="Times New Roman" w:hAnsi="Times New Roman"/>
                <w:sz w:val="20"/>
                <w:szCs w:val="20"/>
              </w:rPr>
            </w:pPr>
          </w:p>
          <w:p w:rsidR="00AA6738" w:rsidP="00550184">
            <w:pPr>
              <w:autoSpaceDE w:val="0"/>
              <w:autoSpaceDN w:val="0"/>
              <w:bidi w:val="0"/>
              <w:spacing w:before="0"/>
              <w:jc w:val="center"/>
              <w:rPr>
                <w:rFonts w:ascii="Times New Roman" w:hAnsi="Times New Roman"/>
                <w:sz w:val="20"/>
                <w:szCs w:val="20"/>
              </w:rPr>
            </w:pPr>
          </w:p>
          <w:p w:rsidR="00AA6738" w:rsidP="00550184">
            <w:pPr>
              <w:autoSpaceDE w:val="0"/>
              <w:autoSpaceDN w:val="0"/>
              <w:bidi w:val="0"/>
              <w:spacing w:before="0"/>
              <w:jc w:val="center"/>
              <w:rPr>
                <w:rFonts w:ascii="Times New Roman" w:hAnsi="Times New Roman"/>
                <w:sz w:val="20"/>
                <w:szCs w:val="20"/>
              </w:rPr>
            </w:pPr>
          </w:p>
          <w:p w:rsidR="002D3061" w:rsidP="00550184">
            <w:pPr>
              <w:autoSpaceDE w:val="0"/>
              <w:autoSpaceDN w:val="0"/>
              <w:bidi w:val="0"/>
              <w:spacing w:before="0"/>
              <w:jc w:val="center"/>
              <w:rPr>
                <w:rFonts w:ascii="Times New Roman" w:hAnsi="Times New Roman"/>
                <w:sz w:val="20"/>
                <w:szCs w:val="20"/>
              </w:rPr>
            </w:pPr>
          </w:p>
          <w:p w:rsidR="00AA6738" w:rsidP="00550184">
            <w:pPr>
              <w:autoSpaceDE w:val="0"/>
              <w:autoSpaceDN w:val="0"/>
              <w:bidi w:val="0"/>
              <w:spacing w:before="0"/>
              <w:jc w:val="center"/>
              <w:rPr>
                <w:rFonts w:ascii="Times New Roman" w:hAnsi="Times New Roman"/>
                <w:sz w:val="20"/>
                <w:szCs w:val="20"/>
              </w:rPr>
            </w:pPr>
          </w:p>
          <w:p w:rsidR="00AA6738" w:rsidRPr="00EE5D28" w:rsidP="00550184">
            <w:pPr>
              <w:autoSpaceDE w:val="0"/>
              <w:autoSpaceDN w:val="0"/>
              <w:bidi w:val="0"/>
              <w:spacing w:before="0"/>
              <w:jc w:val="center"/>
              <w:rPr>
                <w:rFonts w:ascii="Times New Roman" w:hAnsi="Times New Roman"/>
                <w:sz w:val="20"/>
                <w:szCs w:val="20"/>
              </w:rPr>
            </w:pPr>
            <w:r w:rsidR="002D3061">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A6738" w:rsidRPr="00AA6738" w:rsidP="00AA6738">
            <w:pPr>
              <w:autoSpaceDE w:val="0"/>
              <w:autoSpaceDN w:val="0"/>
              <w:bidi w:val="0"/>
              <w:spacing w:before="0"/>
              <w:jc w:val="center"/>
              <w:rPr>
                <w:rFonts w:ascii="Times New Roman" w:hAnsi="Times New Roman"/>
                <w:sz w:val="20"/>
                <w:szCs w:val="20"/>
              </w:rPr>
            </w:pPr>
            <w:r w:rsidRPr="00AA6738">
              <w:rPr>
                <w:rFonts w:ascii="Times New Roman" w:hAnsi="Times New Roman"/>
                <w:sz w:val="20"/>
                <w:szCs w:val="20"/>
              </w:rPr>
              <w:t>§ 35</w:t>
            </w:r>
          </w:p>
          <w:p w:rsidR="00AA6738" w:rsidRPr="00AA6738" w:rsidP="00AA6738">
            <w:pPr>
              <w:autoSpaceDE w:val="0"/>
              <w:autoSpaceDN w:val="0"/>
              <w:bidi w:val="0"/>
              <w:spacing w:before="0"/>
              <w:jc w:val="center"/>
              <w:rPr>
                <w:rFonts w:ascii="Times New Roman" w:hAnsi="Times New Roman"/>
                <w:sz w:val="20"/>
                <w:szCs w:val="20"/>
              </w:rPr>
            </w:pPr>
            <w:r w:rsidRPr="00AA6738">
              <w:rPr>
                <w:rFonts w:ascii="Times New Roman" w:hAnsi="Times New Roman"/>
                <w:sz w:val="20"/>
                <w:szCs w:val="20"/>
              </w:rPr>
              <w:t>O:7</w:t>
            </w:r>
          </w:p>
          <w:p w:rsidR="001F4494" w:rsidP="00030415">
            <w:pPr>
              <w:autoSpaceDE w:val="0"/>
              <w:autoSpaceDN w:val="0"/>
              <w:bidi w:val="0"/>
              <w:spacing w:before="0"/>
              <w:jc w:val="center"/>
              <w:rPr>
                <w:rFonts w:ascii="Times New Roman" w:hAnsi="Times New Roman"/>
                <w:sz w:val="20"/>
                <w:szCs w:val="20"/>
              </w:rPr>
            </w:pPr>
          </w:p>
          <w:p w:rsidR="00AA6738" w:rsidP="00030415">
            <w:pPr>
              <w:autoSpaceDE w:val="0"/>
              <w:autoSpaceDN w:val="0"/>
              <w:bidi w:val="0"/>
              <w:spacing w:before="0"/>
              <w:jc w:val="center"/>
              <w:rPr>
                <w:rFonts w:ascii="Times New Roman" w:hAnsi="Times New Roman"/>
                <w:sz w:val="20"/>
                <w:szCs w:val="20"/>
              </w:rPr>
            </w:pPr>
          </w:p>
          <w:p w:rsidR="00AA6738" w:rsidP="00030415">
            <w:pPr>
              <w:autoSpaceDE w:val="0"/>
              <w:autoSpaceDN w:val="0"/>
              <w:bidi w:val="0"/>
              <w:spacing w:before="0"/>
              <w:jc w:val="center"/>
              <w:rPr>
                <w:rFonts w:ascii="Times New Roman" w:hAnsi="Times New Roman"/>
                <w:sz w:val="20"/>
                <w:szCs w:val="20"/>
              </w:rPr>
            </w:pPr>
          </w:p>
          <w:p w:rsidR="00AA6738" w:rsidP="00030415">
            <w:pPr>
              <w:autoSpaceDE w:val="0"/>
              <w:autoSpaceDN w:val="0"/>
              <w:bidi w:val="0"/>
              <w:spacing w:before="0"/>
              <w:jc w:val="center"/>
              <w:rPr>
                <w:rFonts w:ascii="Times New Roman" w:hAnsi="Times New Roman"/>
                <w:sz w:val="20"/>
                <w:szCs w:val="20"/>
              </w:rPr>
            </w:pPr>
          </w:p>
          <w:p w:rsidR="00AA6738" w:rsidP="00030415">
            <w:pPr>
              <w:autoSpaceDE w:val="0"/>
              <w:autoSpaceDN w:val="0"/>
              <w:bidi w:val="0"/>
              <w:spacing w:before="0"/>
              <w:jc w:val="center"/>
              <w:rPr>
                <w:rFonts w:ascii="Times New Roman" w:hAnsi="Times New Roman"/>
                <w:sz w:val="20"/>
                <w:szCs w:val="20"/>
              </w:rPr>
            </w:pPr>
          </w:p>
          <w:p w:rsidR="00AA673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AA6738" w:rsidRPr="00EE5D2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P="00B3504C">
            <w:pPr>
              <w:autoSpaceDE w:val="0"/>
              <w:autoSpaceDN w:val="0"/>
              <w:bidi w:val="0"/>
              <w:spacing w:before="0" w:after="120"/>
              <w:rPr>
                <w:rFonts w:ascii="Times New Roman" w:hAnsi="Times New Roman"/>
                <w:bCs/>
                <w:sz w:val="20"/>
                <w:szCs w:val="20"/>
              </w:rPr>
            </w:pPr>
            <w:r w:rsidRPr="00AA6738" w:rsidR="00AA6738">
              <w:rPr>
                <w:rFonts w:ascii="Times New Roman" w:hAnsi="Times New Roman"/>
                <w:bCs/>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AA6738" w:rsidP="00B3504C">
            <w:pPr>
              <w:autoSpaceDE w:val="0"/>
              <w:autoSpaceDN w:val="0"/>
              <w:bidi w:val="0"/>
              <w:spacing w:before="0" w:after="120"/>
              <w:rPr>
                <w:rFonts w:ascii="Times New Roman" w:hAnsi="Times New Roman"/>
                <w:bCs/>
                <w:sz w:val="20"/>
                <w:szCs w:val="20"/>
              </w:rPr>
            </w:pPr>
          </w:p>
          <w:p w:rsidR="00AA6738" w:rsidRPr="006E1DAC" w:rsidP="00B3504C">
            <w:pPr>
              <w:autoSpaceDE w:val="0"/>
              <w:autoSpaceDN w:val="0"/>
              <w:bidi w:val="0"/>
              <w:spacing w:before="0" w:after="120"/>
              <w:rPr>
                <w:rFonts w:ascii="Times New Roman" w:hAnsi="Times New Roman"/>
                <w:bCs/>
                <w:sz w:val="20"/>
                <w:szCs w:val="20"/>
              </w:rPr>
            </w:pPr>
            <w:r w:rsidRPr="00963717" w:rsidR="00963717">
              <w:rPr>
                <w:rFonts w:ascii="Times New Roman" w:hAnsi="Times New Roman"/>
                <w:bCs/>
                <w:sz w:val="20"/>
                <w:szCs w:val="20"/>
              </w:rPr>
              <w:t>(1) Notifikácia je oznámenie úradu, ktorý je notifikujúcim orgánom, Európskej komisii a členským štátom podľa osobitného predpisu,</w:t>
            </w:r>
            <w:r w:rsidRPr="00963717" w:rsidR="00963717">
              <w:rPr>
                <w:rFonts w:ascii="Times New Roman" w:hAnsi="Times New Roman"/>
                <w:bCs/>
                <w:sz w:val="20"/>
                <w:szCs w:val="20"/>
                <w:vertAlign w:val="superscript"/>
              </w:rPr>
              <w:t>20</w:t>
            </w:r>
            <w:r w:rsidRPr="00963717" w:rsidR="00963717">
              <w:rPr>
                <w:rFonts w:ascii="Times New Roman" w:hAnsi="Times New Roman"/>
                <w:bCs/>
                <w:sz w:val="20"/>
                <w:szCs w:val="20"/>
              </w:rPr>
              <w:t>) že autorizovaná osoba</w:t>
            </w:r>
            <w:r w:rsidRPr="00963717" w:rsidR="00963717">
              <w:rPr>
                <w:rFonts w:ascii="Times New Roman" w:hAnsi="Times New Roman"/>
                <w:bCs/>
                <w:sz w:val="20"/>
                <w:szCs w:val="20"/>
                <w:vertAlign w:val="superscript"/>
              </w:rPr>
              <w:t>24</w:t>
            </w:r>
            <w:r w:rsidRPr="00963717" w:rsidR="00963717">
              <w:rPr>
                <w:rFonts w:ascii="Times New Roman" w:hAnsi="Times New Roman"/>
                <w:bCs/>
                <w:sz w:val="20"/>
                <w:szCs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ustanovené v § 16 ods. 3. Ak autorizovaná osoba nepredložila osvedčenie o akreditácii ustanovené v § 16 ods. 3 písm. a), poskytnú sa Európskej komisii a členským štátom doklady, ktorými sa preukáže splnenie požiadaviek ustanovených v § 16 ods. 4.</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AA673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w:t>
            </w:r>
            <w:r>
              <w:rPr>
                <w:rFonts w:ascii="Times New Roman" w:hAnsi="Times New Roman"/>
                <w:sz w:val="20"/>
                <w:szCs w:val="20"/>
              </w:rPr>
              <w:t>3</w:t>
            </w:r>
            <w:r w:rsidR="00B75D71">
              <w:rPr>
                <w:rFonts w:ascii="Times New Roman" w:hAnsi="Times New Roman"/>
                <w:sz w:val="20"/>
                <w:szCs w:val="20"/>
              </w:rPr>
              <w:t>2</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B75D71">
              <w:rPr>
                <w:rFonts w:ascii="Times New Roman" w:hAnsi="Times New Roman"/>
                <w:color w:val="19161B"/>
              </w:rPr>
              <w:t>Notifikácia obsahuje informácie o druhu(-och) meradla(- diel), pre ktorý(-é) bol každý z orgánov určený, a prípadne aj triedu presnosti meradla, merací rozsah, technológiu merania a iné vlastnosti meradla, ktorými sa obmedzuje rozsah pôsobnosti notifikácie. V notifikácii sú zahrnuté všetky podrobnosti o činnostiach posudzovania zhody, module alebo moduloch posudzovania zhody a príslušnom meradle alebo meradlách a príslušnom potvrdení odbornej spôsobilosti.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0A77D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0A77DC" w:rsidRPr="000A77DC" w:rsidP="002D3061">
            <w:pPr>
              <w:bidi w:val="0"/>
              <w:jc w:val="center"/>
              <w:rPr>
                <w:rFonts w:ascii="Times New Roman" w:hAnsi="Times New Roman"/>
                <w:sz w:val="20"/>
                <w:szCs w:val="20"/>
              </w:rPr>
            </w:pPr>
            <w:r w:rsidR="002D3061">
              <w:rPr>
                <w:rFonts w:ascii="Times New Roman" w:hAnsi="Times New Roman"/>
                <w:sz w:val="20"/>
                <w:szCs w:val="20"/>
              </w:rPr>
              <w:t>2</w:t>
            </w:r>
          </w:p>
          <w:p w:rsidR="001F4494" w:rsidP="00721E45">
            <w:pPr>
              <w:autoSpaceDE w:val="0"/>
              <w:autoSpaceDN w:val="0"/>
              <w:bidi w:val="0"/>
              <w:spacing w:before="0"/>
              <w:jc w:val="center"/>
              <w:rPr>
                <w:rFonts w:ascii="Times New Roman" w:hAnsi="Times New Roman"/>
                <w:sz w:val="20"/>
                <w:szCs w:val="20"/>
              </w:rPr>
            </w:pPr>
          </w:p>
          <w:p w:rsidR="000A77DC" w:rsidP="00721E45">
            <w:pPr>
              <w:autoSpaceDE w:val="0"/>
              <w:autoSpaceDN w:val="0"/>
              <w:bidi w:val="0"/>
              <w:spacing w:before="0"/>
              <w:jc w:val="center"/>
              <w:rPr>
                <w:rFonts w:ascii="Times New Roman" w:hAnsi="Times New Roman"/>
                <w:sz w:val="20"/>
                <w:szCs w:val="20"/>
              </w:rPr>
            </w:pPr>
          </w:p>
          <w:p w:rsidR="005876CB" w:rsidP="00721E45">
            <w:pPr>
              <w:autoSpaceDE w:val="0"/>
              <w:autoSpaceDN w:val="0"/>
              <w:bidi w:val="0"/>
              <w:spacing w:before="0"/>
              <w:jc w:val="center"/>
              <w:rPr>
                <w:rFonts w:ascii="Times New Roman" w:hAnsi="Times New Roman"/>
                <w:sz w:val="20"/>
                <w:szCs w:val="20"/>
              </w:rPr>
            </w:pPr>
          </w:p>
          <w:p w:rsidR="005876CB" w:rsidP="00721E45">
            <w:pPr>
              <w:autoSpaceDE w:val="0"/>
              <w:autoSpaceDN w:val="0"/>
              <w:bidi w:val="0"/>
              <w:spacing w:before="0"/>
              <w:jc w:val="center"/>
              <w:rPr>
                <w:rFonts w:ascii="Times New Roman" w:hAnsi="Times New Roman"/>
                <w:sz w:val="20"/>
                <w:szCs w:val="20"/>
              </w:rPr>
            </w:pPr>
          </w:p>
          <w:p w:rsidR="005876CB" w:rsidP="00721E45">
            <w:pPr>
              <w:autoSpaceDE w:val="0"/>
              <w:autoSpaceDN w:val="0"/>
              <w:bidi w:val="0"/>
              <w:spacing w:before="0"/>
              <w:jc w:val="center"/>
              <w:rPr>
                <w:rFonts w:ascii="Times New Roman" w:hAnsi="Times New Roman"/>
                <w:sz w:val="20"/>
                <w:szCs w:val="20"/>
              </w:rPr>
            </w:pPr>
          </w:p>
          <w:p w:rsidR="005876CB" w:rsidP="00721E45">
            <w:pPr>
              <w:autoSpaceDE w:val="0"/>
              <w:autoSpaceDN w:val="0"/>
              <w:bidi w:val="0"/>
              <w:spacing w:before="0"/>
              <w:jc w:val="center"/>
              <w:rPr>
                <w:rFonts w:ascii="Times New Roman" w:hAnsi="Times New Roman"/>
                <w:sz w:val="20"/>
                <w:szCs w:val="20"/>
              </w:rPr>
            </w:pPr>
          </w:p>
          <w:p w:rsidR="005876CB" w:rsidP="00721E45">
            <w:pPr>
              <w:autoSpaceDE w:val="0"/>
              <w:autoSpaceDN w:val="0"/>
              <w:bidi w:val="0"/>
              <w:spacing w:before="0"/>
              <w:jc w:val="center"/>
              <w:rPr>
                <w:rFonts w:ascii="Times New Roman" w:hAnsi="Times New Roman"/>
                <w:sz w:val="20"/>
                <w:szCs w:val="20"/>
              </w:rPr>
            </w:pPr>
          </w:p>
          <w:p w:rsidR="00D20D83" w:rsidP="00721E45">
            <w:pPr>
              <w:autoSpaceDE w:val="0"/>
              <w:autoSpaceDN w:val="0"/>
              <w:bidi w:val="0"/>
              <w:spacing w:before="0"/>
              <w:jc w:val="center"/>
              <w:rPr>
                <w:rFonts w:ascii="Times New Roman" w:hAnsi="Times New Roman"/>
                <w:sz w:val="20"/>
                <w:szCs w:val="20"/>
              </w:rPr>
            </w:pPr>
          </w:p>
          <w:p w:rsidR="005876CB" w:rsidP="00721E45">
            <w:pPr>
              <w:autoSpaceDE w:val="0"/>
              <w:autoSpaceDN w:val="0"/>
              <w:bidi w:val="0"/>
              <w:spacing w:before="0"/>
              <w:jc w:val="center"/>
              <w:rPr>
                <w:rFonts w:ascii="Times New Roman" w:hAnsi="Times New Roman"/>
                <w:sz w:val="20"/>
                <w:szCs w:val="20"/>
              </w:rPr>
            </w:pPr>
          </w:p>
          <w:p w:rsidR="005876CB"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A77DC" w:rsidRPr="000A77DC" w:rsidP="000A77DC">
            <w:pPr>
              <w:autoSpaceDE w:val="0"/>
              <w:autoSpaceDN w:val="0"/>
              <w:bidi w:val="0"/>
              <w:spacing w:before="0"/>
              <w:jc w:val="center"/>
              <w:rPr>
                <w:rFonts w:ascii="Times New Roman" w:hAnsi="Times New Roman"/>
                <w:sz w:val="20"/>
                <w:szCs w:val="20"/>
              </w:rPr>
            </w:pPr>
            <w:r w:rsidRPr="000A77DC">
              <w:rPr>
                <w:rFonts w:ascii="Times New Roman" w:hAnsi="Times New Roman"/>
                <w:sz w:val="20"/>
                <w:szCs w:val="20"/>
              </w:rPr>
              <w:t>§ 3</w:t>
            </w:r>
          </w:p>
          <w:p w:rsidR="000A77DC" w:rsidRPr="000A77DC" w:rsidP="000A77DC">
            <w:pPr>
              <w:autoSpaceDE w:val="0"/>
              <w:autoSpaceDN w:val="0"/>
              <w:bidi w:val="0"/>
              <w:spacing w:before="0"/>
              <w:jc w:val="center"/>
              <w:rPr>
                <w:rFonts w:ascii="Times New Roman" w:hAnsi="Times New Roman"/>
                <w:sz w:val="20"/>
                <w:szCs w:val="20"/>
              </w:rPr>
            </w:pPr>
            <w:r w:rsidRPr="000A77DC">
              <w:rPr>
                <w:rFonts w:ascii="Times New Roman" w:hAnsi="Times New Roman"/>
                <w:sz w:val="20"/>
                <w:szCs w:val="20"/>
              </w:rPr>
              <w:t>O:1</w:t>
            </w:r>
          </w:p>
          <w:p w:rsidR="001F4494" w:rsidP="000A77DC">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P: b</w:t>
            </w:r>
            <w:r w:rsidRPr="000A77DC" w:rsidR="000A77DC">
              <w:rPr>
                <w:rFonts w:ascii="Times New Roman" w:hAnsi="Times New Roman"/>
                <w:sz w:val="20"/>
                <w:szCs w:val="20"/>
              </w:rPr>
              <w:t>)</w:t>
            </w:r>
          </w:p>
          <w:p w:rsidR="000A77DC" w:rsidP="000A77DC">
            <w:pPr>
              <w:autoSpaceDE w:val="0"/>
              <w:autoSpaceDN w:val="0"/>
              <w:bidi w:val="0"/>
              <w:spacing w:before="0"/>
              <w:jc w:val="center"/>
              <w:rPr>
                <w:rFonts w:ascii="Times New Roman" w:hAnsi="Times New Roman"/>
                <w:sz w:val="20"/>
                <w:szCs w:val="20"/>
              </w:rPr>
            </w:pPr>
          </w:p>
          <w:p w:rsidR="000A77DC" w:rsidP="000A77DC">
            <w:pPr>
              <w:autoSpaceDE w:val="0"/>
              <w:autoSpaceDN w:val="0"/>
              <w:bidi w:val="0"/>
              <w:spacing w:before="0"/>
              <w:jc w:val="center"/>
              <w:rPr>
                <w:rFonts w:ascii="Times New Roman" w:hAnsi="Times New Roman"/>
                <w:sz w:val="20"/>
                <w:szCs w:val="20"/>
              </w:rPr>
            </w:pPr>
          </w:p>
          <w:p w:rsidR="000A77DC" w:rsidP="000A77DC">
            <w:pPr>
              <w:autoSpaceDE w:val="0"/>
              <w:autoSpaceDN w:val="0"/>
              <w:bidi w:val="0"/>
              <w:spacing w:before="0"/>
              <w:jc w:val="center"/>
              <w:rPr>
                <w:rFonts w:ascii="Times New Roman" w:hAnsi="Times New Roman"/>
                <w:sz w:val="20"/>
                <w:szCs w:val="20"/>
              </w:rPr>
            </w:pPr>
          </w:p>
          <w:p w:rsidR="000A77DC" w:rsidP="000A77DC">
            <w:pPr>
              <w:autoSpaceDE w:val="0"/>
              <w:autoSpaceDN w:val="0"/>
              <w:bidi w:val="0"/>
              <w:spacing w:before="0"/>
              <w:jc w:val="center"/>
              <w:rPr>
                <w:rFonts w:ascii="Times New Roman" w:hAnsi="Times New Roman"/>
                <w:sz w:val="20"/>
                <w:szCs w:val="20"/>
              </w:rPr>
            </w:pPr>
          </w:p>
          <w:p w:rsidR="000A77DC" w:rsidP="000A77DC">
            <w:pPr>
              <w:autoSpaceDE w:val="0"/>
              <w:autoSpaceDN w:val="0"/>
              <w:bidi w:val="0"/>
              <w:spacing w:before="0"/>
              <w:jc w:val="center"/>
              <w:rPr>
                <w:rFonts w:ascii="Times New Roman" w:hAnsi="Times New Roman"/>
                <w:sz w:val="20"/>
                <w:szCs w:val="20"/>
              </w:rPr>
            </w:pPr>
          </w:p>
          <w:p w:rsidR="000A77DC" w:rsidP="000A77DC">
            <w:pPr>
              <w:autoSpaceDE w:val="0"/>
              <w:autoSpaceDN w:val="0"/>
              <w:bidi w:val="0"/>
              <w:spacing w:before="0"/>
              <w:jc w:val="center"/>
              <w:rPr>
                <w:rFonts w:ascii="Times New Roman" w:hAnsi="Times New Roman"/>
                <w:sz w:val="20"/>
                <w:szCs w:val="20"/>
              </w:rPr>
            </w:pPr>
          </w:p>
          <w:p w:rsidR="000A77DC" w:rsidP="000A77DC">
            <w:pPr>
              <w:autoSpaceDE w:val="0"/>
              <w:autoSpaceDN w:val="0"/>
              <w:bidi w:val="0"/>
              <w:spacing w:before="0"/>
              <w:jc w:val="center"/>
              <w:rPr>
                <w:rFonts w:ascii="Times New Roman" w:hAnsi="Times New Roman"/>
                <w:sz w:val="20"/>
                <w:szCs w:val="20"/>
              </w:rPr>
            </w:pPr>
          </w:p>
          <w:p w:rsidR="000A77DC" w:rsidP="000A77DC">
            <w:pPr>
              <w:autoSpaceDE w:val="0"/>
              <w:autoSpaceDN w:val="0"/>
              <w:bidi w:val="0"/>
              <w:spacing w:before="0"/>
              <w:jc w:val="center"/>
              <w:rPr>
                <w:rFonts w:ascii="Times New Roman" w:hAnsi="Times New Roman"/>
                <w:sz w:val="20"/>
                <w:szCs w:val="20"/>
              </w:rPr>
            </w:pPr>
          </w:p>
          <w:p w:rsidR="000A77DC" w:rsidP="000A77DC">
            <w:pPr>
              <w:autoSpaceDE w:val="0"/>
              <w:autoSpaceDN w:val="0"/>
              <w:bidi w:val="0"/>
              <w:spacing w:before="0"/>
              <w:jc w:val="center"/>
              <w:rPr>
                <w:rFonts w:ascii="Times New Roman" w:hAnsi="Times New Roman"/>
                <w:sz w:val="20"/>
                <w:szCs w:val="20"/>
              </w:rPr>
            </w:pPr>
            <w:r w:rsidR="005876CB">
              <w:rPr>
                <w:rFonts w:ascii="Times New Roman" w:hAnsi="Times New Roman"/>
                <w:sz w:val="20"/>
                <w:szCs w:val="20"/>
              </w:rPr>
              <w:t>§ 17</w:t>
            </w:r>
          </w:p>
          <w:p w:rsidR="005876CB" w:rsidRPr="00EE5D28" w:rsidP="000A77DC">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77E0E" w:rsidRPr="00677E0E" w:rsidP="00677E0E">
            <w:pPr>
              <w:autoSpaceDE w:val="0"/>
              <w:autoSpaceDN w:val="0"/>
              <w:bidi w:val="0"/>
              <w:spacing w:before="0"/>
              <w:rPr>
                <w:rFonts w:ascii="Times New Roman" w:hAnsi="Times New Roman"/>
                <w:bCs/>
                <w:sz w:val="20"/>
                <w:szCs w:val="20"/>
              </w:rPr>
            </w:pPr>
            <w:r w:rsidRPr="00677E0E">
              <w:rPr>
                <w:rFonts w:ascii="Times New Roman" w:hAnsi="Times New Roman"/>
                <w:bCs/>
                <w:sz w:val="20"/>
                <w:szCs w:val="20"/>
              </w:rPr>
              <w:t>(1) Úrad pre normalizáciu, metrológiu a skúšobníctvo Slovenskej republiky (ďalej len „úrad“) ako ústredný orgán štátnej správy pre oblasť posudzovania zhody a sprístupňovania určeného výrobku na trhu</w:t>
            </w:r>
          </w:p>
          <w:p w:rsidR="000A77DC" w:rsidP="00677E0E">
            <w:pPr>
              <w:autoSpaceDE w:val="0"/>
              <w:autoSpaceDN w:val="0"/>
              <w:bidi w:val="0"/>
              <w:spacing w:before="0"/>
              <w:rPr>
                <w:rFonts w:ascii="Times New Roman" w:hAnsi="Times New Roman"/>
                <w:bCs/>
                <w:sz w:val="20"/>
                <w:szCs w:val="20"/>
              </w:rPr>
            </w:pPr>
            <w:r w:rsidRPr="00677E0E" w:rsidR="00677E0E">
              <w:rPr>
                <w:rFonts w:ascii="Times New Roman" w:hAnsi="Times New Roman"/>
                <w:bCs/>
                <w:sz w:val="20"/>
                <w:szCs w:val="20"/>
              </w:rPr>
              <w:t xml:space="preserve">b) zabezpečuje medzinárodnú výmenu informácií z oblasti posudzovania zhody podľa medzinárodných zmlúv, ktorými je Slovenská republika viazaná, </w:t>
            </w:r>
          </w:p>
          <w:p w:rsidR="00677E0E" w:rsidP="00677E0E">
            <w:pPr>
              <w:autoSpaceDE w:val="0"/>
              <w:autoSpaceDN w:val="0"/>
              <w:bidi w:val="0"/>
              <w:spacing w:before="0"/>
              <w:rPr>
                <w:rFonts w:ascii="Times New Roman" w:hAnsi="Times New Roman"/>
                <w:bCs/>
                <w:sz w:val="20"/>
                <w:szCs w:val="20"/>
              </w:rPr>
            </w:pPr>
          </w:p>
          <w:p w:rsidR="00677E0E" w:rsidP="00677E0E">
            <w:pPr>
              <w:autoSpaceDE w:val="0"/>
              <w:autoSpaceDN w:val="0"/>
              <w:bidi w:val="0"/>
              <w:spacing w:before="0"/>
              <w:rPr>
                <w:rFonts w:ascii="Times New Roman" w:hAnsi="Times New Roman"/>
                <w:bCs/>
                <w:sz w:val="20"/>
                <w:szCs w:val="20"/>
              </w:rPr>
            </w:pPr>
          </w:p>
          <w:p w:rsidR="00677E0E" w:rsidP="00677E0E">
            <w:pPr>
              <w:autoSpaceDE w:val="0"/>
              <w:autoSpaceDN w:val="0"/>
              <w:bidi w:val="0"/>
              <w:spacing w:before="0"/>
              <w:rPr>
                <w:rFonts w:ascii="Times New Roman" w:hAnsi="Times New Roman"/>
                <w:bCs/>
                <w:sz w:val="20"/>
                <w:szCs w:val="20"/>
              </w:rPr>
            </w:pPr>
          </w:p>
          <w:p w:rsidR="00677E0E" w:rsidP="00677E0E">
            <w:pPr>
              <w:autoSpaceDE w:val="0"/>
              <w:autoSpaceDN w:val="0"/>
              <w:bidi w:val="0"/>
              <w:spacing w:before="0"/>
              <w:rPr>
                <w:rFonts w:ascii="Times New Roman" w:hAnsi="Times New Roman"/>
                <w:bCs/>
                <w:sz w:val="20"/>
                <w:szCs w:val="20"/>
              </w:rPr>
            </w:pPr>
          </w:p>
          <w:p w:rsidR="000A77DC" w:rsidRPr="006E1DAC" w:rsidP="000A77DC">
            <w:pPr>
              <w:autoSpaceDE w:val="0"/>
              <w:autoSpaceDN w:val="0"/>
              <w:bidi w:val="0"/>
              <w:spacing w:before="0"/>
              <w:rPr>
                <w:rFonts w:ascii="Times New Roman" w:hAnsi="Times New Roman"/>
                <w:bCs/>
                <w:sz w:val="20"/>
                <w:szCs w:val="20"/>
              </w:rPr>
            </w:pPr>
            <w:r w:rsidRPr="00963717" w:rsidR="00963717">
              <w:rPr>
                <w:rFonts w:ascii="Times New Roman" w:hAnsi="Times New Roman"/>
                <w:bCs/>
                <w:sz w:val="20"/>
                <w:szCs w:val="20"/>
              </w:rPr>
              <w:t>(1) Notifikácia je oznámenie úradu, ktorý je notifikujúcim orgánom, Európskej komisii a členským štátom podľa osobitného predpisu,</w:t>
            </w:r>
            <w:r w:rsidRPr="00963717" w:rsidR="00963717">
              <w:rPr>
                <w:rFonts w:ascii="Times New Roman" w:hAnsi="Times New Roman"/>
                <w:bCs/>
                <w:sz w:val="20"/>
                <w:szCs w:val="20"/>
                <w:vertAlign w:val="superscript"/>
              </w:rPr>
              <w:t>20</w:t>
            </w:r>
            <w:r w:rsidRPr="00963717" w:rsidR="00963717">
              <w:rPr>
                <w:rFonts w:ascii="Times New Roman" w:hAnsi="Times New Roman"/>
                <w:bCs/>
                <w:sz w:val="20"/>
                <w:szCs w:val="20"/>
              </w:rPr>
              <w:t>) že autorizovaná osoba</w:t>
            </w:r>
            <w:r w:rsidRPr="00963717" w:rsidR="00963717">
              <w:rPr>
                <w:rFonts w:ascii="Times New Roman" w:hAnsi="Times New Roman"/>
                <w:bCs/>
                <w:sz w:val="20"/>
                <w:szCs w:val="20"/>
                <w:vertAlign w:val="superscript"/>
              </w:rPr>
              <w:t>24</w:t>
            </w:r>
            <w:r w:rsidRPr="00963717" w:rsidR="00963717">
              <w:rPr>
                <w:rFonts w:ascii="Times New Roman" w:hAnsi="Times New Roman"/>
                <w:bCs/>
                <w:sz w:val="20"/>
                <w:szCs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ustanovené v § 16 ods. 3. Ak autorizovaná osoba nepredložila osvedčenie o akreditácii ustanovené v § 16 ods. 3 písm. a), poskytnú sa Európskej komisii a členským štátom doklady, ktorými sa preukáže splnenie požiadaviek ustanovených v § 16 ods. 4.</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0A77D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Č:32</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B75D71">
              <w:rPr>
                <w:rFonts w:ascii="Times New Roman" w:hAnsi="Times New Roman"/>
                <w:color w:val="19161B"/>
              </w:rPr>
              <w:t>Ak sa notifikácia nezakladá na osvedčení o akreditácii uvedenom v článku 31 ods. 2, notifikujúci orgán poskytne Komisii a ostatným členským štátom dokumentáciu potvrdzujúcu odbornú spôsobilosť orgánu posudzovania zhody a zavedené opatrenia na zabezpečenie pravidelného monitorovania tohto orgánu a trvalého plnenia požiadaviek stanovených v článku 27.</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AA673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P="00550184">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5</w:t>
            </w:r>
          </w:p>
          <w:p w:rsidR="00AA6738" w:rsidP="00550184">
            <w:pPr>
              <w:autoSpaceDE w:val="0"/>
              <w:autoSpaceDN w:val="0"/>
              <w:bidi w:val="0"/>
              <w:spacing w:before="0"/>
              <w:jc w:val="center"/>
              <w:rPr>
                <w:rFonts w:ascii="Times New Roman" w:hAnsi="Times New Roman"/>
                <w:sz w:val="20"/>
                <w:szCs w:val="20"/>
              </w:rPr>
            </w:pPr>
          </w:p>
          <w:p w:rsidR="00AA6738" w:rsidP="00550184">
            <w:pPr>
              <w:autoSpaceDE w:val="0"/>
              <w:autoSpaceDN w:val="0"/>
              <w:bidi w:val="0"/>
              <w:spacing w:before="0"/>
              <w:jc w:val="center"/>
              <w:rPr>
                <w:rFonts w:ascii="Times New Roman" w:hAnsi="Times New Roman"/>
                <w:sz w:val="20"/>
                <w:szCs w:val="20"/>
              </w:rPr>
            </w:pPr>
          </w:p>
          <w:p w:rsidR="00AA6738" w:rsidP="00550184">
            <w:pPr>
              <w:autoSpaceDE w:val="0"/>
              <w:autoSpaceDN w:val="0"/>
              <w:bidi w:val="0"/>
              <w:spacing w:before="0"/>
              <w:jc w:val="center"/>
              <w:rPr>
                <w:rFonts w:ascii="Times New Roman" w:hAnsi="Times New Roman"/>
                <w:sz w:val="20"/>
                <w:szCs w:val="20"/>
              </w:rPr>
            </w:pPr>
          </w:p>
          <w:p w:rsidR="00D20D83" w:rsidP="00550184">
            <w:pPr>
              <w:autoSpaceDE w:val="0"/>
              <w:autoSpaceDN w:val="0"/>
              <w:bidi w:val="0"/>
              <w:spacing w:before="0"/>
              <w:jc w:val="center"/>
              <w:rPr>
                <w:rFonts w:ascii="Times New Roman" w:hAnsi="Times New Roman"/>
                <w:sz w:val="20"/>
                <w:szCs w:val="20"/>
              </w:rPr>
            </w:pPr>
          </w:p>
          <w:p w:rsidR="00AA6738" w:rsidP="00550184">
            <w:pPr>
              <w:autoSpaceDE w:val="0"/>
              <w:autoSpaceDN w:val="0"/>
              <w:bidi w:val="0"/>
              <w:spacing w:before="0"/>
              <w:jc w:val="center"/>
              <w:rPr>
                <w:rFonts w:ascii="Times New Roman" w:hAnsi="Times New Roman"/>
                <w:sz w:val="20"/>
                <w:szCs w:val="20"/>
              </w:rPr>
            </w:pPr>
          </w:p>
          <w:p w:rsidR="00AA6738" w:rsidRPr="00EE5D28" w:rsidP="00550184">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030415">
            <w:pPr>
              <w:autoSpaceDE w:val="0"/>
              <w:autoSpaceDN w:val="0"/>
              <w:bidi w:val="0"/>
              <w:spacing w:before="0"/>
              <w:jc w:val="center"/>
              <w:rPr>
                <w:rFonts w:ascii="Times New Roman" w:hAnsi="Times New Roman"/>
                <w:sz w:val="20"/>
                <w:szCs w:val="20"/>
              </w:rPr>
            </w:pPr>
            <w:r w:rsidR="00AA6738">
              <w:rPr>
                <w:rFonts w:ascii="Times New Roman" w:hAnsi="Times New Roman"/>
                <w:sz w:val="20"/>
                <w:szCs w:val="20"/>
              </w:rPr>
              <w:t>§ 35</w:t>
            </w:r>
          </w:p>
          <w:p w:rsidR="00AA673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7</w:t>
            </w:r>
          </w:p>
          <w:p w:rsidR="00AA6738" w:rsidP="00030415">
            <w:pPr>
              <w:autoSpaceDE w:val="0"/>
              <w:autoSpaceDN w:val="0"/>
              <w:bidi w:val="0"/>
              <w:spacing w:before="0"/>
              <w:jc w:val="center"/>
              <w:rPr>
                <w:rFonts w:ascii="Times New Roman" w:hAnsi="Times New Roman"/>
                <w:sz w:val="20"/>
                <w:szCs w:val="20"/>
              </w:rPr>
            </w:pPr>
          </w:p>
          <w:p w:rsidR="00AA6738" w:rsidP="00030415">
            <w:pPr>
              <w:autoSpaceDE w:val="0"/>
              <w:autoSpaceDN w:val="0"/>
              <w:bidi w:val="0"/>
              <w:spacing w:before="0"/>
              <w:jc w:val="center"/>
              <w:rPr>
                <w:rFonts w:ascii="Times New Roman" w:hAnsi="Times New Roman"/>
                <w:sz w:val="20"/>
                <w:szCs w:val="20"/>
              </w:rPr>
            </w:pPr>
          </w:p>
          <w:p w:rsidR="00AA6738" w:rsidP="00030415">
            <w:pPr>
              <w:autoSpaceDE w:val="0"/>
              <w:autoSpaceDN w:val="0"/>
              <w:bidi w:val="0"/>
              <w:spacing w:before="0"/>
              <w:jc w:val="center"/>
              <w:rPr>
                <w:rFonts w:ascii="Times New Roman" w:hAnsi="Times New Roman"/>
                <w:sz w:val="20"/>
                <w:szCs w:val="20"/>
              </w:rPr>
            </w:pPr>
          </w:p>
          <w:p w:rsidR="00AA6738" w:rsidP="00030415">
            <w:pPr>
              <w:autoSpaceDE w:val="0"/>
              <w:autoSpaceDN w:val="0"/>
              <w:bidi w:val="0"/>
              <w:spacing w:before="0"/>
              <w:jc w:val="center"/>
              <w:rPr>
                <w:rFonts w:ascii="Times New Roman" w:hAnsi="Times New Roman"/>
                <w:sz w:val="20"/>
                <w:szCs w:val="20"/>
              </w:rPr>
            </w:pPr>
          </w:p>
          <w:p w:rsidR="00AA6738" w:rsidRPr="00AA6738" w:rsidP="00AA6738">
            <w:pPr>
              <w:autoSpaceDE w:val="0"/>
              <w:autoSpaceDN w:val="0"/>
              <w:bidi w:val="0"/>
              <w:spacing w:before="0"/>
              <w:jc w:val="center"/>
              <w:rPr>
                <w:rFonts w:ascii="Times New Roman" w:hAnsi="Times New Roman"/>
                <w:sz w:val="20"/>
                <w:szCs w:val="20"/>
              </w:rPr>
            </w:pPr>
            <w:r w:rsidRPr="00AA6738">
              <w:rPr>
                <w:rFonts w:ascii="Times New Roman" w:hAnsi="Times New Roman"/>
                <w:sz w:val="20"/>
                <w:szCs w:val="20"/>
              </w:rPr>
              <w:t>§ 17</w:t>
            </w:r>
          </w:p>
          <w:p w:rsidR="00AA6738" w:rsidRPr="00EE5D28" w:rsidP="00AA6738">
            <w:pPr>
              <w:autoSpaceDE w:val="0"/>
              <w:autoSpaceDN w:val="0"/>
              <w:bidi w:val="0"/>
              <w:spacing w:before="0"/>
              <w:jc w:val="center"/>
              <w:rPr>
                <w:rFonts w:ascii="Times New Roman" w:hAnsi="Times New Roman"/>
                <w:sz w:val="20"/>
                <w:szCs w:val="20"/>
              </w:rPr>
            </w:pPr>
            <w:r w:rsidRPr="00AA6738">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P="00517717">
            <w:pPr>
              <w:autoSpaceDE w:val="0"/>
              <w:autoSpaceDN w:val="0"/>
              <w:bidi w:val="0"/>
              <w:spacing w:before="0"/>
              <w:rPr>
                <w:rFonts w:ascii="Times New Roman" w:hAnsi="Times New Roman"/>
                <w:sz w:val="20"/>
                <w:szCs w:val="20"/>
              </w:rPr>
            </w:pPr>
            <w:r w:rsidR="00AA6738">
              <w:rPr>
                <w:rFonts w:ascii="Times New Roman" w:hAnsi="Times New Roman"/>
                <w:sz w:val="20"/>
                <w:szCs w:val="20"/>
              </w:rPr>
              <w:t>(</w:t>
            </w:r>
            <w:r w:rsidRPr="00AA6738" w:rsidR="00AA6738">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AA6738" w:rsidP="00517717">
            <w:pPr>
              <w:autoSpaceDE w:val="0"/>
              <w:autoSpaceDN w:val="0"/>
              <w:bidi w:val="0"/>
              <w:spacing w:before="0"/>
              <w:rPr>
                <w:rFonts w:ascii="Times New Roman" w:hAnsi="Times New Roman"/>
                <w:sz w:val="20"/>
                <w:szCs w:val="20"/>
              </w:rPr>
            </w:pPr>
          </w:p>
          <w:p w:rsidR="00AA6738" w:rsidRPr="006E1DAC" w:rsidP="00517717">
            <w:pPr>
              <w:autoSpaceDE w:val="0"/>
              <w:autoSpaceDN w:val="0"/>
              <w:bidi w:val="0"/>
              <w:spacing w:before="0"/>
              <w:rPr>
                <w:rFonts w:ascii="Times New Roman" w:hAnsi="Times New Roman"/>
                <w:sz w:val="20"/>
                <w:szCs w:val="20"/>
              </w:rPr>
            </w:pPr>
            <w:r w:rsidRPr="00963717" w:rsidR="00963717">
              <w:rPr>
                <w:rFonts w:ascii="Times New Roman" w:hAnsi="Times New Roman"/>
                <w:sz w:val="20"/>
                <w:szCs w:val="20"/>
              </w:rPr>
              <w:t>(1) Notifikácia je oznámenie úradu, ktorý je notifikujúcim orgánom, Európskej komisii a členským štátom podľa osobitného predpisu,</w:t>
            </w:r>
            <w:r w:rsidRPr="00963717" w:rsidR="00963717">
              <w:rPr>
                <w:rFonts w:ascii="Times New Roman" w:hAnsi="Times New Roman"/>
                <w:sz w:val="20"/>
                <w:szCs w:val="20"/>
                <w:vertAlign w:val="superscript"/>
              </w:rPr>
              <w:t>20</w:t>
            </w:r>
            <w:r w:rsidRPr="00963717" w:rsidR="00963717">
              <w:rPr>
                <w:rFonts w:ascii="Times New Roman" w:hAnsi="Times New Roman"/>
                <w:sz w:val="20"/>
                <w:szCs w:val="20"/>
              </w:rPr>
              <w:t>) že autorizovaná osoba</w:t>
            </w:r>
            <w:r w:rsidRPr="00963717" w:rsidR="00963717">
              <w:rPr>
                <w:rFonts w:ascii="Times New Roman" w:hAnsi="Times New Roman"/>
                <w:sz w:val="20"/>
                <w:szCs w:val="20"/>
                <w:vertAlign w:val="superscript"/>
              </w:rPr>
              <w:t>24</w:t>
            </w:r>
            <w:r w:rsidRPr="00963717" w:rsidR="00963717">
              <w:rPr>
                <w:rFonts w:ascii="Times New Roman" w:hAnsi="Times New Roman"/>
                <w:sz w:val="20"/>
                <w:szCs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ustanovené v § 16 ods. 3. Ak autorizovaná osoba nepredložila osvedčenie o akreditácii ustanovené v § 16 ods. 3 písm. a), poskytnú sa Európskej komisii a členským štátom doklady, ktorými sa preukáže splnenie požiadaviek ustanovených v § 16 ods. 4.</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AA673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Č:32</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color w:val="19161B"/>
              </w:rPr>
            </w:pPr>
            <w:r w:rsidRPr="00F96B7C" w:rsidR="00B75D71">
              <w:rPr>
                <w:rFonts w:ascii="Times New Roman" w:hAnsi="Times New Roman"/>
                <w:color w:val="19161B"/>
              </w:rPr>
              <w:t>Príslušný orgán môže vykonávať činnosti notifikovaného orgánu iba v prípade, že Komisia ani ostatné členské štáty nevzniesli námietky do dvoch týždňov po notifikácii, ak sa používa osvedčenie o akreditácii, alebo do dvoch mesiacov po notifikácii, ak sa akreditácia nepoužíva.</w:t>
            </w:r>
          </w:p>
          <w:p w:rsidR="00B75D71" w:rsidRPr="00F96B7C" w:rsidP="00721E45">
            <w:pPr>
              <w:pStyle w:val="tl10ptPodaokraja"/>
              <w:autoSpaceDE/>
              <w:autoSpaceDN/>
              <w:bidi w:val="0"/>
              <w:ind w:right="63"/>
              <w:rPr>
                <w:rFonts w:ascii="Times New Roman" w:hAnsi="Times New Roman"/>
                <w:color w:val="19161B"/>
              </w:rPr>
            </w:pPr>
          </w:p>
          <w:p w:rsidR="00B75D71" w:rsidRPr="00F96B7C" w:rsidP="00B75D71">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Iba takýto orgán sa pokladá za notifikovaný orgán na účely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AA673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9E1FA1">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030415">
            <w:pPr>
              <w:autoSpaceDE w:val="0"/>
              <w:autoSpaceDN w:val="0"/>
              <w:bidi w:val="0"/>
              <w:spacing w:before="0"/>
              <w:jc w:val="center"/>
              <w:rPr>
                <w:rFonts w:ascii="Times New Roman" w:hAnsi="Times New Roman"/>
                <w:sz w:val="20"/>
                <w:szCs w:val="20"/>
              </w:rPr>
            </w:pPr>
            <w:r w:rsidR="00AA6738">
              <w:rPr>
                <w:rFonts w:ascii="Times New Roman" w:hAnsi="Times New Roman"/>
                <w:sz w:val="20"/>
                <w:szCs w:val="20"/>
              </w:rPr>
              <w:t>§ 17</w:t>
            </w:r>
          </w:p>
          <w:p w:rsidR="00AA6738" w:rsidRPr="00EE5D2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206EF9" w:rsidP="006E1DAC">
            <w:pPr>
              <w:autoSpaceDE w:val="0"/>
              <w:autoSpaceDN w:val="0"/>
              <w:bidi w:val="0"/>
              <w:spacing w:before="0"/>
              <w:rPr>
                <w:rFonts w:ascii="Times New Roman" w:hAnsi="Times New Roman"/>
                <w:sz w:val="20"/>
                <w:szCs w:val="20"/>
              </w:rPr>
            </w:pPr>
            <w:r w:rsidR="00963717">
              <w:rPr>
                <w:rFonts w:ascii="Times New Roman" w:hAnsi="Times New Roman"/>
                <w:sz w:val="20"/>
                <w:szCs w:val="20"/>
              </w:rPr>
              <w:t xml:space="preserve">(2) </w:t>
            </w:r>
            <w:r w:rsidRPr="00963717" w:rsidR="00963717">
              <w:rPr>
                <w:rFonts w:ascii="Times New Roman" w:hAnsi="Times New Roman"/>
                <w:sz w:val="20"/>
                <w:szCs w:val="20"/>
              </w:rPr>
              <w:t>Autorizovaná osoba sa považuje za notifikovanú osobu a môže vykonávať činnosť notifikovanej osoby, keď ju Európska komisia zapíše do zoznamu notifikovaných osôb a pridelí jej identifikačné číslo.</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AA673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6186" w:rsidP="00856186">
            <w:pPr>
              <w:autoSpaceDE w:val="0"/>
              <w:autoSpaceDN w:val="0"/>
              <w:bidi w:val="0"/>
              <w:spacing w:before="0"/>
              <w:jc w:val="center"/>
              <w:rPr>
                <w:rFonts w:ascii="Times New Roman" w:hAnsi="Times New Roman"/>
                <w:sz w:val="20"/>
                <w:szCs w:val="20"/>
              </w:rPr>
            </w:pPr>
            <w:r w:rsidR="00B75D71">
              <w:rPr>
                <w:rFonts w:ascii="Times New Roman" w:hAnsi="Times New Roman"/>
                <w:sz w:val="20"/>
                <w:szCs w:val="20"/>
              </w:rPr>
              <w:t>Č:32</w:t>
            </w:r>
          </w:p>
          <w:p w:rsidR="001F4494" w:rsidRPr="00EE5D28" w:rsidP="00856186">
            <w:pPr>
              <w:autoSpaceDE w:val="0"/>
              <w:autoSpaceDN w:val="0"/>
              <w:bidi w:val="0"/>
              <w:spacing w:before="0"/>
              <w:jc w:val="center"/>
              <w:rPr>
                <w:rFonts w:ascii="Times New Roman" w:hAnsi="Times New Roman"/>
                <w:sz w:val="20"/>
                <w:szCs w:val="20"/>
              </w:rPr>
            </w:pPr>
            <w:r w:rsidR="00856186">
              <w:rPr>
                <w:rFonts w:ascii="Times New Roman" w:hAnsi="Times New Roman"/>
                <w:sz w:val="20"/>
                <w:szCs w:val="20"/>
              </w:rPr>
              <w:t>O:6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B75D71" w:rsidRPr="00F96B7C" w:rsidP="00B75D71">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Notifikujúci orgán notifikuje Komisii a ostatným členským štátom všetky ďalšie príslušné zmeny týkajúce sa notifikácie.</w:t>
            </w:r>
          </w:p>
          <w:p w:rsidR="001F4494" w:rsidRPr="00F96B7C" w:rsidP="00721E45">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03041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 35</w:t>
            </w:r>
          </w:p>
          <w:p w:rsidR="007E1A50" w:rsidRPr="00EE5D28" w:rsidP="00030415">
            <w:pPr>
              <w:autoSpaceDE w:val="0"/>
              <w:autoSpaceDN w:val="0"/>
              <w:bidi w:val="0"/>
              <w:spacing w:before="0"/>
              <w:jc w:val="center"/>
              <w:rPr>
                <w:rFonts w:ascii="Times New Roman" w:hAnsi="Times New Roman"/>
                <w:sz w:val="20"/>
                <w:szCs w:val="20"/>
              </w:rPr>
            </w:pPr>
            <w:r>
              <w:rPr>
                <w:rFonts w:ascii="Times New Roman" w:hAnsi="Times New Roman"/>
                <w:sz w:val="20"/>
                <w:szCs w:val="20"/>
              </w:rPr>
              <w:t>O: 7</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550184" w:rsidP="003C2E2E">
            <w:pPr>
              <w:autoSpaceDE w:val="0"/>
              <w:autoSpaceDN w:val="0"/>
              <w:bidi w:val="0"/>
              <w:spacing w:before="0"/>
              <w:rPr>
                <w:rFonts w:ascii="Times New Roman" w:hAnsi="Times New Roman"/>
                <w:bCs/>
                <w:sz w:val="20"/>
                <w:szCs w:val="20"/>
              </w:rPr>
            </w:pPr>
            <w:r w:rsidRPr="007E1A50" w:rsidR="007E1A50">
              <w:rPr>
                <w:rFonts w:ascii="Times New Roman" w:hAnsi="Times New Roman"/>
                <w:bCs/>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E0051" w:rsidP="00CE0051">
            <w:pPr>
              <w:autoSpaceDE w:val="0"/>
              <w:autoSpaceDN w:val="0"/>
              <w:bidi w:val="0"/>
              <w:spacing w:before="0"/>
              <w:jc w:val="center"/>
              <w:rPr>
                <w:rFonts w:ascii="Times New Roman" w:hAnsi="Times New Roman"/>
                <w:sz w:val="20"/>
                <w:szCs w:val="20"/>
              </w:rPr>
            </w:pPr>
            <w:r w:rsidR="0019225B">
              <w:rPr>
                <w:rFonts w:ascii="Times New Roman" w:hAnsi="Times New Roman"/>
                <w:sz w:val="20"/>
                <w:szCs w:val="20"/>
              </w:rPr>
              <w:t>Č:33</w:t>
            </w:r>
          </w:p>
          <w:p w:rsidR="001F4494" w:rsidRPr="00EE5D28" w:rsidP="00CE0051">
            <w:pPr>
              <w:autoSpaceDE w:val="0"/>
              <w:autoSpaceDN w:val="0"/>
              <w:bidi w:val="0"/>
              <w:spacing w:before="0"/>
              <w:jc w:val="center"/>
              <w:rPr>
                <w:rFonts w:ascii="Times New Roman" w:hAnsi="Times New Roman"/>
                <w:sz w:val="20"/>
                <w:szCs w:val="20"/>
              </w:rPr>
            </w:pPr>
            <w:r w:rsidR="00CE0051">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color w:val="19161B"/>
              </w:rPr>
            </w:pPr>
            <w:r w:rsidRPr="00F96B7C" w:rsidR="0019225B">
              <w:rPr>
                <w:rFonts w:ascii="Times New Roman" w:hAnsi="Times New Roman"/>
                <w:color w:val="19161B"/>
              </w:rPr>
              <w:t>Komisia pridelí notifikovanému orgánu identifikačné číslo.</w:t>
            </w:r>
          </w:p>
          <w:p w:rsidR="0019225B" w:rsidRPr="00F96B7C" w:rsidP="00721E45">
            <w:pPr>
              <w:pStyle w:val="tl10ptPodaokraja"/>
              <w:autoSpaceDE/>
              <w:autoSpaceDN/>
              <w:bidi w:val="0"/>
              <w:ind w:right="63"/>
              <w:rPr>
                <w:rFonts w:ascii="Times New Roman" w:hAnsi="Times New Roman"/>
                <w:color w:val="19161B"/>
              </w:rPr>
            </w:pPr>
          </w:p>
          <w:p w:rsidR="0019225B" w:rsidRPr="00F96B7C" w:rsidP="0019225B">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Pridelí mu len jedno číslo, aj keď je orgán notifikovaný podľa viacerých aktov Únie.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E1A50" w:rsidRPr="007E1A50" w:rsidP="007E1A50">
            <w:pPr>
              <w:autoSpaceDE w:val="0"/>
              <w:autoSpaceDN w:val="0"/>
              <w:bidi w:val="0"/>
              <w:spacing w:before="0"/>
              <w:jc w:val="center"/>
              <w:rPr>
                <w:rFonts w:ascii="Times New Roman" w:hAnsi="Times New Roman"/>
                <w:sz w:val="20"/>
                <w:szCs w:val="20"/>
              </w:rPr>
            </w:pPr>
            <w:r w:rsidRPr="007E1A50">
              <w:rPr>
                <w:rFonts w:ascii="Times New Roman" w:hAnsi="Times New Roman"/>
                <w:sz w:val="20"/>
                <w:szCs w:val="20"/>
              </w:rPr>
              <w:t>§ 17</w:t>
            </w:r>
          </w:p>
          <w:p w:rsidR="001F4494" w:rsidRPr="00EE5D28" w:rsidP="007E1A50">
            <w:pPr>
              <w:autoSpaceDE w:val="0"/>
              <w:autoSpaceDN w:val="0"/>
              <w:bidi w:val="0"/>
              <w:spacing w:before="0"/>
              <w:jc w:val="center"/>
              <w:rPr>
                <w:rFonts w:ascii="Times New Roman" w:hAnsi="Times New Roman"/>
                <w:sz w:val="20"/>
                <w:szCs w:val="20"/>
              </w:rPr>
            </w:pPr>
            <w:r w:rsidRPr="007E1A50" w:rsidR="007E1A50">
              <w:rPr>
                <w:rFonts w:ascii="Times New Roman" w:hAnsi="Times New Roman"/>
                <w:sz w:val="20"/>
                <w:szCs w:val="20"/>
              </w:rPr>
              <w:t>O: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AB39E4" w:rsidP="007E1A50">
            <w:pPr>
              <w:autoSpaceDE w:val="0"/>
              <w:autoSpaceDN w:val="0"/>
              <w:bidi w:val="0"/>
              <w:spacing w:before="0"/>
              <w:rPr>
                <w:rFonts w:ascii="Times New Roman" w:hAnsi="Times New Roman"/>
                <w:sz w:val="20"/>
                <w:szCs w:val="20"/>
              </w:rPr>
            </w:pPr>
            <w:r w:rsidR="00963717">
              <w:rPr>
                <w:rFonts w:ascii="Times New Roman" w:hAnsi="Times New Roman"/>
                <w:bCs/>
                <w:sz w:val="20"/>
                <w:szCs w:val="20"/>
              </w:rPr>
              <w:t xml:space="preserve">(2) </w:t>
            </w:r>
            <w:r w:rsidRPr="00963717" w:rsidR="00963717">
              <w:rPr>
                <w:rFonts w:ascii="Times New Roman" w:hAnsi="Times New Roman"/>
                <w:bCs/>
                <w:sz w:val="20"/>
                <w:szCs w:val="20"/>
              </w:rPr>
              <w:t>Autorizovaná osoba sa považuje za notifikovanú osobu a môže vykonávať činnosť notifikovanej osoby, keď ju Európska komisia zapíše do zoznamu notifikovaných osôb a pridelí jej identifikačné číslo.</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E0051" w:rsidP="00CE0051">
            <w:pPr>
              <w:autoSpaceDE w:val="0"/>
              <w:autoSpaceDN w:val="0"/>
              <w:bidi w:val="0"/>
              <w:spacing w:before="0"/>
              <w:jc w:val="center"/>
              <w:rPr>
                <w:rFonts w:ascii="Times New Roman" w:hAnsi="Times New Roman"/>
                <w:sz w:val="20"/>
                <w:szCs w:val="20"/>
              </w:rPr>
            </w:pPr>
            <w:r w:rsidR="0019225B">
              <w:rPr>
                <w:rFonts w:ascii="Times New Roman" w:hAnsi="Times New Roman"/>
                <w:sz w:val="20"/>
                <w:szCs w:val="20"/>
              </w:rPr>
              <w:t>Č:33</w:t>
            </w:r>
          </w:p>
          <w:p w:rsidR="001F4494" w:rsidRPr="00EE5D28" w:rsidP="00CE0051">
            <w:pPr>
              <w:autoSpaceDE w:val="0"/>
              <w:autoSpaceDN w:val="0"/>
              <w:bidi w:val="0"/>
              <w:spacing w:before="0"/>
              <w:jc w:val="center"/>
              <w:rPr>
                <w:rFonts w:ascii="Times New Roman" w:hAnsi="Times New Roman"/>
                <w:sz w:val="20"/>
                <w:szCs w:val="20"/>
              </w:rPr>
            </w:pPr>
            <w:r w:rsidR="00CE0051">
              <w:rPr>
                <w:rFonts w:ascii="Times New Roman" w:hAnsi="Times New Roman"/>
                <w:sz w:val="20"/>
                <w:szCs w:val="20"/>
              </w:rPr>
              <w:t>O:</w:t>
            </w:r>
            <w:r w:rsidR="0019225B">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CE0051">
            <w:pPr>
              <w:pStyle w:val="tl10ptPodaokraja"/>
              <w:autoSpaceDE/>
              <w:autoSpaceDN/>
              <w:bidi w:val="0"/>
              <w:ind w:right="63"/>
              <w:rPr>
                <w:rFonts w:ascii="Times New Roman" w:hAnsi="Times New Roman"/>
                <w:color w:val="19161B"/>
              </w:rPr>
            </w:pPr>
            <w:r w:rsidRPr="00F96B7C" w:rsidR="0019225B">
              <w:rPr>
                <w:rFonts w:ascii="Times New Roman" w:hAnsi="Times New Roman"/>
                <w:color w:val="19161B"/>
              </w:rPr>
              <w:t>Komisia zverejní zoznam orgánov notifikovaných podľa tejto smernice vrátane identifikačných čísiel, ktoré im boli pridelené, a činností, v súvislosti s ktorými boli notifikované</w:t>
            </w:r>
          </w:p>
          <w:p w:rsidR="0019225B" w:rsidRPr="00F96B7C" w:rsidP="00CE0051">
            <w:pPr>
              <w:pStyle w:val="tl10ptPodaokraja"/>
              <w:autoSpaceDE/>
              <w:autoSpaceDN/>
              <w:bidi w:val="0"/>
              <w:ind w:right="63"/>
              <w:rPr>
                <w:rFonts w:ascii="Times New Roman" w:hAnsi="Times New Roman"/>
                <w:color w:val="19161B"/>
              </w:rPr>
            </w:pPr>
          </w:p>
          <w:p w:rsidR="0019225B" w:rsidRPr="00F96B7C" w:rsidP="00CE0051">
            <w:pPr>
              <w:pStyle w:val="tl10ptPodaokraja"/>
              <w:autoSpaceDE/>
              <w:autoSpaceDN/>
              <w:bidi w:val="0"/>
              <w:ind w:right="63"/>
              <w:rPr>
                <w:rFonts w:ascii="Times New Roman" w:hAnsi="Times New Roman"/>
              </w:rPr>
            </w:pPr>
            <w:r w:rsidRPr="00F96B7C">
              <w:rPr>
                <w:rFonts w:ascii="Times New Roman" w:hAnsi="Times New Roman"/>
                <w:color w:val="19161B"/>
              </w:rPr>
              <w:t>Komisia zabezpečuje aktualizáciu tohto zoznamu.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03041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DA4D19">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2375F4" w:rsidP="00721E45">
            <w:pPr>
              <w:autoSpaceDE w:val="0"/>
              <w:autoSpaceDN w:val="0"/>
              <w:bidi w:val="0"/>
              <w:spacing w:before="0"/>
              <w:jc w:val="left"/>
              <w:rPr>
                <w:rFonts w:ascii="Times New Roman" w:hAnsi="Times New Roman"/>
                <w:sz w:val="20"/>
                <w:szCs w:val="20"/>
              </w:rPr>
            </w:pPr>
            <w:r w:rsidRPr="007E1A50" w:rsidR="007E1A50">
              <w:rPr>
                <w:rFonts w:ascii="Times New Roman" w:hAnsi="Times New Roman"/>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E0051" w:rsidP="00CE0051">
            <w:pPr>
              <w:autoSpaceDE w:val="0"/>
              <w:autoSpaceDN w:val="0"/>
              <w:bidi w:val="0"/>
              <w:spacing w:before="0"/>
              <w:jc w:val="center"/>
              <w:rPr>
                <w:rFonts w:ascii="Times New Roman" w:hAnsi="Times New Roman"/>
                <w:sz w:val="20"/>
                <w:szCs w:val="20"/>
              </w:rPr>
            </w:pPr>
            <w:r w:rsidR="0019225B">
              <w:rPr>
                <w:rFonts w:ascii="Times New Roman" w:hAnsi="Times New Roman"/>
                <w:sz w:val="20"/>
                <w:szCs w:val="20"/>
              </w:rPr>
              <w:t>Č:34</w:t>
            </w:r>
          </w:p>
          <w:p w:rsidR="001F4494" w:rsidRPr="00EE5D28" w:rsidP="00CE0051">
            <w:pPr>
              <w:autoSpaceDE w:val="0"/>
              <w:autoSpaceDN w:val="0"/>
              <w:bidi w:val="0"/>
              <w:spacing w:before="0"/>
              <w:jc w:val="center"/>
              <w:rPr>
                <w:rFonts w:ascii="Times New Roman" w:hAnsi="Times New Roman"/>
                <w:sz w:val="20"/>
                <w:szCs w:val="20"/>
              </w:rPr>
            </w:pPr>
            <w:r w:rsidR="00CE0051">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19225B">
            <w:pPr>
              <w:pStyle w:val="CM4"/>
              <w:bidi w:val="0"/>
              <w:jc w:val="both"/>
              <w:rPr>
                <w:rFonts w:ascii="Times New Roman" w:hAnsi="Times New Roman"/>
                <w:color w:val="19161B"/>
                <w:sz w:val="20"/>
                <w:szCs w:val="20"/>
              </w:rPr>
            </w:pPr>
            <w:r w:rsidRPr="00F96B7C" w:rsidR="0019225B">
              <w:rPr>
                <w:rFonts w:ascii="Times New Roman" w:hAnsi="Times New Roman"/>
                <w:color w:val="19161B"/>
                <w:sz w:val="20"/>
                <w:szCs w:val="20"/>
              </w:rPr>
              <w:t>Ak notifikujúci orgán zistí alebo bol informovaný o tom, že notifikovaný orgán už nespĺňa požiadavky stanovené v článku 27 alebo že si neplní svoje povinnosti, notifikujúci orgán podľa potreby obmedzí, pozastaví alebo zruší notifikáciu v závislosti od závažnosti nesplnenia týchto požiadaviek alebo neplnenia týchto povinností. Bezodkladne o tom informuje Komisiu a ostatné členské štáty.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2375F4"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E1A50" w:rsidRPr="007E1A50" w:rsidP="007E1A50">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 15</w:t>
            </w:r>
          </w:p>
          <w:p w:rsidR="001F4494" w:rsidRPr="002375F4" w:rsidP="007E1A50">
            <w:pPr>
              <w:autoSpaceDE w:val="0"/>
              <w:autoSpaceDN w:val="0"/>
              <w:bidi w:val="0"/>
              <w:spacing w:before="0"/>
              <w:jc w:val="center"/>
              <w:rPr>
                <w:rFonts w:ascii="Times New Roman" w:hAnsi="Times New Roman"/>
                <w:sz w:val="20"/>
                <w:szCs w:val="20"/>
              </w:rPr>
            </w:pPr>
            <w:r w:rsidRPr="007E1A50" w:rsidR="007E1A50">
              <w:rPr>
                <w:rFonts w:ascii="Times New Roman" w:hAnsi="Times New Roman"/>
                <w:sz w:val="20"/>
                <w:szCs w:val="20"/>
              </w:rPr>
              <w:t>O:1</w:t>
            </w:r>
            <w:r w:rsidR="00677E0E">
              <w:rPr>
                <w:rFonts w:ascii="Times New Roman" w:hAnsi="Times New Roman"/>
                <w:sz w:val="20"/>
                <w:szCs w:val="20"/>
              </w:rPr>
              <w:t>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 xml:space="preserve">(1) Úrad rozhodne o zmene autorizácie, ak autorizovaná osoba požiada úrad o  </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 xml:space="preserve">a) zmenu údaja podľa § 14 ods. 4 písm. a), </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b) vypustenie technického predpisu z oblasti posudzovania zhody z rozhodnutia o autorizácii, ak je autorizovaná na niekoľko technických predpisov z oblasti posudzovania zhody,</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c) zúženie rozsahu autorizácie alebo postupov posudzovania zhody podľa § 14 ods. 3 písm. e),</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d) vypustenie osoby oprávnenej konať v mene autorizovanej osoby alebo štatutárneho orgánu autorizovanej osoby z rozhodnutia o autorizácii,</w:t>
            </w: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e) rozšírenie rozsahu autorizácie alebo postupov posudzovania zhody podľa § 14 ods. 4 písm. e) alebo</w:t>
            </w:r>
          </w:p>
          <w:p w:rsidR="001F4494" w:rsidRPr="002375F4" w:rsidP="00677E0E">
            <w:pPr>
              <w:pStyle w:val="odsek"/>
              <w:bidi w:val="0"/>
              <w:spacing w:before="0" w:after="0"/>
              <w:ind w:firstLine="0"/>
              <w:rPr>
                <w:rFonts w:ascii="Times New Roman" w:hAnsi="Times New Roman"/>
                <w:sz w:val="20"/>
                <w:szCs w:val="20"/>
              </w:rPr>
            </w:pPr>
            <w:r w:rsidRPr="00677E0E" w:rsidR="00677E0E">
              <w:rPr>
                <w:rFonts w:ascii="Times New Roman" w:hAnsi="Times New Roman"/>
                <w:sz w:val="20"/>
                <w:szCs w:val="20"/>
              </w:rPr>
              <w:t>f) zmenu alebo pridanie ďalšej osoby oprávnenej konať v mene autorizovanej osoby alebo v mene štatutárneho orgánu autorizovanej osoby.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E0051" w:rsidP="00CE0051">
            <w:pPr>
              <w:autoSpaceDE w:val="0"/>
              <w:autoSpaceDN w:val="0"/>
              <w:bidi w:val="0"/>
              <w:spacing w:before="0"/>
              <w:jc w:val="center"/>
              <w:rPr>
                <w:rFonts w:ascii="Times New Roman" w:hAnsi="Times New Roman"/>
                <w:sz w:val="20"/>
                <w:szCs w:val="20"/>
              </w:rPr>
            </w:pPr>
            <w:r w:rsidR="0019225B">
              <w:rPr>
                <w:rFonts w:ascii="Times New Roman" w:hAnsi="Times New Roman"/>
                <w:sz w:val="20"/>
                <w:szCs w:val="20"/>
              </w:rPr>
              <w:t>Č:34</w:t>
            </w:r>
          </w:p>
          <w:p w:rsidR="001F4494" w:rsidRPr="00EE5D28" w:rsidP="00CE0051">
            <w:pPr>
              <w:autoSpaceDE w:val="0"/>
              <w:autoSpaceDN w:val="0"/>
              <w:bidi w:val="0"/>
              <w:spacing w:before="0"/>
              <w:jc w:val="center"/>
              <w:rPr>
                <w:rFonts w:ascii="Times New Roman" w:hAnsi="Times New Roman"/>
                <w:sz w:val="20"/>
                <w:szCs w:val="20"/>
              </w:rPr>
            </w:pPr>
            <w:r w:rsidR="00CE0051">
              <w:rPr>
                <w:rFonts w:ascii="Times New Roman" w:hAnsi="Times New Roman"/>
                <w:sz w:val="20"/>
                <w:szCs w:val="20"/>
              </w:rPr>
              <w:t>O:</w:t>
            </w:r>
            <w:r w:rsidR="0019225B">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CM4"/>
              <w:bidi w:val="0"/>
              <w:jc w:val="both"/>
              <w:rPr>
                <w:rFonts w:ascii="Times New Roman" w:hAnsi="Times New Roman"/>
                <w:color w:val="19161B"/>
                <w:sz w:val="20"/>
                <w:szCs w:val="20"/>
              </w:rPr>
            </w:pPr>
            <w:r w:rsidRPr="00F96B7C" w:rsidR="0019225B">
              <w:rPr>
                <w:rFonts w:ascii="Times New Roman" w:hAnsi="Times New Roman"/>
                <w:color w:val="19161B"/>
                <w:sz w:val="20"/>
                <w:szCs w:val="20"/>
              </w:rPr>
              <w:t>V prípade obmedzenia, pozastavenia alebo zrušenia notifikácie, alebo ak notifikovaný orgán svoju činnosť už nevykonáva, notifikujúci členský štát prijme primerané opatrenia s cieľom zabezpečiť, aby dokumenty tohto orgánu boli buď spracované iným notifikovaným orgánom alebo aby boli k dispozícii príslušným notifikujúcim orgánom a orgánom dohľadu nad trhom na ich žiadosť.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2375F4"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E1A50" w:rsidRPr="007E1A50" w:rsidP="007E1A50">
            <w:pPr>
              <w:autoSpaceDE w:val="0"/>
              <w:autoSpaceDN w:val="0"/>
              <w:bidi w:val="0"/>
              <w:spacing w:before="0"/>
              <w:jc w:val="center"/>
              <w:rPr>
                <w:rFonts w:ascii="Times New Roman" w:hAnsi="Times New Roman"/>
                <w:sz w:val="20"/>
                <w:szCs w:val="20"/>
              </w:rPr>
            </w:pPr>
            <w:r w:rsidRPr="007E1A50">
              <w:rPr>
                <w:rFonts w:ascii="Times New Roman" w:hAnsi="Times New Roman"/>
                <w:sz w:val="20"/>
                <w:szCs w:val="20"/>
              </w:rPr>
              <w:t>§ 11</w:t>
            </w:r>
          </w:p>
          <w:p w:rsidR="001F4494" w:rsidRPr="002375F4" w:rsidP="007E1A50">
            <w:pPr>
              <w:autoSpaceDE w:val="0"/>
              <w:autoSpaceDN w:val="0"/>
              <w:bidi w:val="0"/>
              <w:spacing w:before="0"/>
              <w:jc w:val="center"/>
              <w:rPr>
                <w:rFonts w:ascii="Times New Roman" w:hAnsi="Times New Roman"/>
                <w:sz w:val="20"/>
                <w:szCs w:val="20"/>
              </w:rPr>
            </w:pPr>
            <w:r w:rsidRPr="007E1A50" w:rsidR="007E1A50">
              <w:rPr>
                <w:rFonts w:ascii="Times New Roman" w:hAnsi="Times New Roman"/>
                <w:sz w:val="20"/>
                <w:szCs w:val="20"/>
              </w:rPr>
              <w:t>O:13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2375F4" w:rsidP="00721E45">
            <w:pPr>
              <w:pStyle w:val="odsek"/>
              <w:bidi w:val="0"/>
              <w:spacing w:before="0" w:after="0"/>
              <w:ind w:firstLine="0"/>
              <w:rPr>
                <w:rFonts w:ascii="Times New Roman" w:hAnsi="Times New Roman"/>
                <w:sz w:val="20"/>
                <w:szCs w:val="20"/>
              </w:rPr>
            </w:pPr>
            <w:r w:rsidRPr="007E1A50" w:rsidR="007E1A50">
              <w:rPr>
                <w:rFonts w:ascii="Times New Roman" w:hAnsi="Times New Roman"/>
                <w:sz w:val="20"/>
                <w:szCs w:val="20"/>
              </w:rPr>
              <w:t>(13) Ak úrad rozhodne o zrušení autorizácie autorizovanej osoby podľa odseku 13, ustanoví autorizovanú osobu, ktorá dokončí proces posúdenia zhody.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E0051" w:rsidP="00CE0051">
            <w:pPr>
              <w:autoSpaceDE w:val="0"/>
              <w:autoSpaceDN w:val="0"/>
              <w:bidi w:val="0"/>
              <w:spacing w:before="0"/>
              <w:jc w:val="center"/>
              <w:rPr>
                <w:rFonts w:ascii="Times New Roman" w:hAnsi="Times New Roman"/>
                <w:sz w:val="20"/>
                <w:szCs w:val="20"/>
              </w:rPr>
            </w:pPr>
            <w:r w:rsidR="0019225B">
              <w:rPr>
                <w:rFonts w:ascii="Times New Roman" w:hAnsi="Times New Roman"/>
                <w:sz w:val="20"/>
                <w:szCs w:val="20"/>
              </w:rPr>
              <w:t>Č:35</w:t>
            </w:r>
          </w:p>
          <w:p w:rsidR="001F4494" w:rsidRPr="00EE5D28" w:rsidP="00CE0051">
            <w:pPr>
              <w:autoSpaceDE w:val="0"/>
              <w:autoSpaceDN w:val="0"/>
              <w:bidi w:val="0"/>
              <w:spacing w:before="0"/>
              <w:jc w:val="center"/>
              <w:rPr>
                <w:rFonts w:ascii="Times New Roman" w:hAnsi="Times New Roman"/>
                <w:sz w:val="20"/>
                <w:szCs w:val="20"/>
              </w:rPr>
            </w:pPr>
            <w:r w:rsidR="00CE0051">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CE0051">
            <w:pPr>
              <w:pStyle w:val="tl10ptPodaokraja"/>
              <w:autoSpaceDE/>
              <w:autoSpaceDN/>
              <w:bidi w:val="0"/>
              <w:ind w:right="63"/>
              <w:rPr>
                <w:rFonts w:ascii="Times New Roman" w:hAnsi="Times New Roman"/>
              </w:rPr>
            </w:pPr>
            <w:r w:rsidRPr="00F96B7C" w:rsidR="0019225B">
              <w:rPr>
                <w:rFonts w:ascii="Times New Roman" w:hAnsi="Times New Roman"/>
                <w:color w:val="19161B"/>
              </w:rPr>
              <w:t>Komisia vyšetrí všetky prípady, v súvislosti s ktorými má pochybnosti alebo je na pochybnosti upozornená, pokiaľ ide o odbornú spôsobilosť notifikovaného orgánu alebo jeho nepre</w:t>
            </w:r>
            <w:r w:rsidRPr="00F96B7C" w:rsidR="0019225B">
              <w:rPr>
                <w:rFonts w:ascii="Times New Roman" w:hAnsi="Times New Roman"/>
                <w:color w:val="19161B"/>
              </w:rPr>
              <w:softHyphen/>
              <w:t>tržité plnenie požiadaviek a povinností, ktoré sa naň vzťahujú.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550184">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206EF9" w:rsidP="00550184">
            <w:pPr>
              <w:autoSpaceDE w:val="0"/>
              <w:autoSpaceDN w:val="0"/>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r w:rsidRPr="007E1A50" w:rsidR="007E1A50">
              <w:rPr>
                <w:rFonts w:ascii="Times New Roman" w:hAnsi="Times New Roman"/>
                <w:bCs/>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E0051" w:rsidP="00CE0051">
            <w:pPr>
              <w:autoSpaceDE w:val="0"/>
              <w:autoSpaceDN w:val="0"/>
              <w:bidi w:val="0"/>
              <w:spacing w:before="0"/>
              <w:jc w:val="center"/>
              <w:rPr>
                <w:rFonts w:ascii="Times New Roman" w:hAnsi="Times New Roman"/>
                <w:sz w:val="20"/>
                <w:szCs w:val="20"/>
              </w:rPr>
            </w:pPr>
            <w:r w:rsidR="00FD77E8">
              <w:rPr>
                <w:rFonts w:ascii="Times New Roman" w:hAnsi="Times New Roman"/>
                <w:sz w:val="20"/>
                <w:szCs w:val="20"/>
              </w:rPr>
              <w:t>Č:35</w:t>
            </w:r>
          </w:p>
          <w:p w:rsidR="001F4494" w:rsidRPr="00EE5D28" w:rsidP="00CE0051">
            <w:pPr>
              <w:autoSpaceDE w:val="0"/>
              <w:autoSpaceDN w:val="0"/>
              <w:bidi w:val="0"/>
              <w:spacing w:before="0"/>
              <w:jc w:val="center"/>
              <w:rPr>
                <w:rFonts w:ascii="Times New Roman" w:hAnsi="Times New Roman"/>
                <w:sz w:val="20"/>
                <w:szCs w:val="20"/>
              </w:rPr>
            </w:pPr>
            <w:r w:rsidR="00CE0051">
              <w:rPr>
                <w:rFonts w:ascii="Times New Roman" w:hAnsi="Times New Roman"/>
                <w:sz w:val="20"/>
                <w:szCs w:val="20"/>
              </w:rPr>
              <w:t>O:</w:t>
            </w:r>
            <w:r w:rsidR="00FD77E8">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19225B">
              <w:rPr>
                <w:rFonts w:ascii="Times New Roman" w:hAnsi="Times New Roman"/>
                <w:color w:val="19161B"/>
              </w:rPr>
              <w:t>Notifikujúci členský štát poskytne Komisii na jej žiadosť všetky informácie týkajúce sa podkladov pre notifikáciu alebo toho, že pretrváva odborná spôsobilosť dotknutého notifikovaného orgánu.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7E1A50" w:rsidRPr="007E1A50" w:rsidP="007E1A50">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5</w:t>
            </w:r>
          </w:p>
          <w:p w:rsidR="007E1A50" w:rsidRPr="007E1A50" w:rsidP="007E1A50">
            <w:pPr>
              <w:autoSpaceDE w:val="0"/>
              <w:autoSpaceDN w:val="0"/>
              <w:bidi w:val="0"/>
              <w:spacing w:before="0"/>
              <w:jc w:val="center"/>
              <w:rPr>
                <w:rFonts w:ascii="Times New Roman" w:hAnsi="Times New Roman"/>
                <w:sz w:val="20"/>
                <w:szCs w:val="20"/>
              </w:rPr>
            </w:pPr>
          </w:p>
          <w:p w:rsidR="007E1A50" w:rsidRPr="007E1A50" w:rsidP="007E1A50">
            <w:pPr>
              <w:autoSpaceDE w:val="0"/>
              <w:autoSpaceDN w:val="0"/>
              <w:bidi w:val="0"/>
              <w:spacing w:before="0"/>
              <w:jc w:val="center"/>
              <w:rPr>
                <w:rFonts w:ascii="Times New Roman" w:hAnsi="Times New Roman"/>
                <w:sz w:val="20"/>
                <w:szCs w:val="20"/>
              </w:rPr>
            </w:pPr>
          </w:p>
          <w:p w:rsidR="007E1A50" w:rsidP="007E1A50">
            <w:pPr>
              <w:autoSpaceDE w:val="0"/>
              <w:autoSpaceDN w:val="0"/>
              <w:bidi w:val="0"/>
              <w:spacing w:before="0"/>
              <w:jc w:val="center"/>
              <w:rPr>
                <w:rFonts w:ascii="Times New Roman" w:hAnsi="Times New Roman"/>
                <w:sz w:val="20"/>
                <w:szCs w:val="20"/>
              </w:rPr>
            </w:pPr>
          </w:p>
          <w:p w:rsidR="007E1A50" w:rsidP="007E1A50">
            <w:pPr>
              <w:autoSpaceDE w:val="0"/>
              <w:autoSpaceDN w:val="0"/>
              <w:bidi w:val="0"/>
              <w:spacing w:before="0"/>
              <w:jc w:val="center"/>
              <w:rPr>
                <w:rFonts w:ascii="Times New Roman" w:hAnsi="Times New Roman"/>
                <w:sz w:val="20"/>
                <w:szCs w:val="20"/>
              </w:rPr>
            </w:pPr>
          </w:p>
          <w:p w:rsidR="00D20D83" w:rsidRPr="007E1A50" w:rsidP="007E1A50">
            <w:pPr>
              <w:autoSpaceDE w:val="0"/>
              <w:autoSpaceDN w:val="0"/>
              <w:bidi w:val="0"/>
              <w:spacing w:before="0"/>
              <w:jc w:val="center"/>
              <w:rPr>
                <w:rFonts w:ascii="Times New Roman" w:hAnsi="Times New Roman"/>
                <w:sz w:val="20"/>
                <w:szCs w:val="20"/>
              </w:rPr>
            </w:pPr>
          </w:p>
          <w:p w:rsidR="001F4494" w:rsidRPr="00EE5D28" w:rsidP="007E1A50">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E1A50" w:rsidRPr="007E1A50" w:rsidP="007E1A50">
            <w:pPr>
              <w:autoSpaceDE w:val="0"/>
              <w:autoSpaceDN w:val="0"/>
              <w:bidi w:val="0"/>
              <w:spacing w:before="0"/>
              <w:jc w:val="center"/>
              <w:rPr>
                <w:rFonts w:ascii="Times New Roman" w:hAnsi="Times New Roman"/>
                <w:sz w:val="20"/>
                <w:szCs w:val="20"/>
              </w:rPr>
            </w:pPr>
            <w:r w:rsidRPr="007E1A50">
              <w:rPr>
                <w:rFonts w:ascii="Times New Roman" w:hAnsi="Times New Roman"/>
                <w:sz w:val="20"/>
                <w:szCs w:val="20"/>
              </w:rPr>
              <w:t>§ 35</w:t>
            </w:r>
          </w:p>
          <w:p w:rsidR="00DA4D19" w:rsidP="007E1A50">
            <w:pPr>
              <w:autoSpaceDE w:val="0"/>
              <w:autoSpaceDN w:val="0"/>
              <w:bidi w:val="0"/>
              <w:spacing w:before="0"/>
              <w:jc w:val="center"/>
              <w:rPr>
                <w:rFonts w:ascii="Times New Roman" w:hAnsi="Times New Roman"/>
                <w:sz w:val="20"/>
                <w:szCs w:val="20"/>
              </w:rPr>
            </w:pPr>
            <w:r w:rsidRPr="007E1A50" w:rsidR="007E1A50">
              <w:rPr>
                <w:rFonts w:ascii="Times New Roman" w:hAnsi="Times New Roman"/>
                <w:sz w:val="20"/>
                <w:szCs w:val="20"/>
              </w:rPr>
              <w:t>O:7</w:t>
            </w:r>
          </w:p>
          <w:p w:rsidR="007E1A50" w:rsidP="007E1A50">
            <w:pPr>
              <w:autoSpaceDE w:val="0"/>
              <w:autoSpaceDN w:val="0"/>
              <w:bidi w:val="0"/>
              <w:spacing w:before="0"/>
              <w:jc w:val="center"/>
              <w:rPr>
                <w:rFonts w:ascii="Times New Roman" w:hAnsi="Times New Roman"/>
                <w:sz w:val="20"/>
                <w:szCs w:val="20"/>
              </w:rPr>
            </w:pPr>
          </w:p>
          <w:p w:rsidR="007E1A50" w:rsidP="007E1A50">
            <w:pPr>
              <w:autoSpaceDE w:val="0"/>
              <w:autoSpaceDN w:val="0"/>
              <w:bidi w:val="0"/>
              <w:spacing w:before="0"/>
              <w:jc w:val="center"/>
              <w:rPr>
                <w:rFonts w:ascii="Times New Roman" w:hAnsi="Times New Roman"/>
                <w:sz w:val="20"/>
                <w:szCs w:val="20"/>
              </w:rPr>
            </w:pPr>
          </w:p>
          <w:p w:rsidR="007E1A50" w:rsidP="007E1A50">
            <w:pPr>
              <w:autoSpaceDE w:val="0"/>
              <w:autoSpaceDN w:val="0"/>
              <w:bidi w:val="0"/>
              <w:spacing w:before="0"/>
              <w:jc w:val="center"/>
              <w:rPr>
                <w:rFonts w:ascii="Times New Roman" w:hAnsi="Times New Roman"/>
                <w:sz w:val="20"/>
                <w:szCs w:val="20"/>
              </w:rPr>
            </w:pPr>
          </w:p>
          <w:p w:rsidR="007E1A50" w:rsidP="007E1A50">
            <w:pPr>
              <w:autoSpaceDE w:val="0"/>
              <w:autoSpaceDN w:val="0"/>
              <w:bidi w:val="0"/>
              <w:spacing w:before="0"/>
              <w:jc w:val="center"/>
              <w:rPr>
                <w:rFonts w:ascii="Times New Roman" w:hAnsi="Times New Roman"/>
                <w:sz w:val="20"/>
                <w:szCs w:val="20"/>
              </w:rPr>
            </w:pPr>
          </w:p>
          <w:p w:rsidR="007E1A50" w:rsidP="007E1A50">
            <w:pPr>
              <w:autoSpaceDE w:val="0"/>
              <w:autoSpaceDN w:val="0"/>
              <w:bidi w:val="0"/>
              <w:spacing w:before="0"/>
              <w:jc w:val="center"/>
              <w:rPr>
                <w:rFonts w:ascii="Times New Roman" w:hAnsi="Times New Roman"/>
                <w:sz w:val="20"/>
                <w:szCs w:val="20"/>
              </w:rPr>
            </w:pPr>
            <w:r>
              <w:rPr>
                <w:rFonts w:ascii="Times New Roman" w:hAnsi="Times New Roman"/>
                <w:sz w:val="20"/>
                <w:szCs w:val="20"/>
              </w:rPr>
              <w:t>§ 17</w:t>
            </w:r>
          </w:p>
          <w:p w:rsidR="007E1A50" w:rsidRPr="00EE5D28" w:rsidP="007E1A50">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A4D19" w:rsidP="00DA4D19">
            <w:pPr>
              <w:autoSpaceDE w:val="0"/>
              <w:autoSpaceDN w:val="0"/>
              <w:bidi w:val="0"/>
              <w:spacing w:before="0"/>
              <w:rPr>
                <w:rFonts w:ascii="Times New Roman" w:hAnsi="Times New Roman"/>
                <w:sz w:val="20"/>
                <w:szCs w:val="20"/>
              </w:rPr>
            </w:pPr>
            <w:r w:rsidRPr="007E1A50" w:rsidR="007E1A50">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7E1A50" w:rsidP="00DA4D19">
            <w:pPr>
              <w:autoSpaceDE w:val="0"/>
              <w:autoSpaceDN w:val="0"/>
              <w:bidi w:val="0"/>
              <w:spacing w:before="0"/>
              <w:rPr>
                <w:rFonts w:ascii="Times New Roman" w:hAnsi="Times New Roman"/>
                <w:sz w:val="20"/>
                <w:szCs w:val="20"/>
              </w:rPr>
            </w:pPr>
          </w:p>
          <w:p w:rsidR="007E1A50" w:rsidRPr="00550184" w:rsidP="00DA4D19">
            <w:pPr>
              <w:autoSpaceDE w:val="0"/>
              <w:autoSpaceDN w:val="0"/>
              <w:bidi w:val="0"/>
              <w:spacing w:before="0"/>
              <w:rPr>
                <w:rFonts w:ascii="Times New Roman" w:hAnsi="Times New Roman"/>
                <w:sz w:val="20"/>
                <w:szCs w:val="20"/>
              </w:rPr>
            </w:pPr>
            <w:r w:rsidRPr="00294B43" w:rsidR="00294B43">
              <w:rPr>
                <w:rFonts w:ascii="Times New Roman" w:hAnsi="Times New Roman"/>
                <w:sz w:val="20"/>
                <w:szCs w:val="20"/>
              </w:rPr>
              <w:t>(1) Notifikácia je oznámenie úradu, ktorý je notifikujúcim orgánom, Európskej komisii a členským štátom podľa osobitného predpisu,</w:t>
            </w:r>
            <w:r w:rsidRPr="00294B43" w:rsidR="00294B43">
              <w:rPr>
                <w:rFonts w:ascii="Times New Roman" w:hAnsi="Times New Roman"/>
                <w:sz w:val="20"/>
                <w:szCs w:val="20"/>
                <w:vertAlign w:val="superscript"/>
              </w:rPr>
              <w:t>20</w:t>
            </w:r>
            <w:r w:rsidRPr="00294B43" w:rsidR="00294B43">
              <w:rPr>
                <w:rFonts w:ascii="Times New Roman" w:hAnsi="Times New Roman"/>
                <w:sz w:val="20"/>
                <w:szCs w:val="20"/>
              </w:rPr>
              <w:t>) že autorizovaná osoba</w:t>
            </w:r>
            <w:r w:rsidRPr="00294B43" w:rsidR="00294B43">
              <w:rPr>
                <w:rFonts w:ascii="Times New Roman" w:hAnsi="Times New Roman"/>
                <w:sz w:val="20"/>
                <w:szCs w:val="20"/>
                <w:vertAlign w:val="superscript"/>
              </w:rPr>
              <w:t>24</w:t>
            </w:r>
            <w:r w:rsidRPr="00294B43" w:rsidR="00294B43">
              <w:rPr>
                <w:rFonts w:ascii="Times New Roman" w:hAnsi="Times New Roman"/>
                <w:sz w:val="20"/>
                <w:szCs w:val="20"/>
              </w:rPr>
              <w:t>) bola rozhodnutím úradu oprávnená na posudzovanie zhody určených výrobkov a spĺňa požiadavky podľa tohto nariadenia vlády. V oznámení úradu sa uvedú informácie o činnostiach posudzovania zhody, postupe posudzovania zhody a o určenom výrobku, ako aj doklady ustanovené v § 16 ods. 3. Ak autorizovaná osoba nepredložila osvedčenie o akreditácii ustanovené v § 16 ods. 3 písm. a), poskytnú sa Európskej komisii a členským štátom doklady, ktorými sa preukáže splnenie požiadaviek ustanovených v § 16 ods. 4.</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6764BF" w:rsidP="007E1A50">
            <w:pPr>
              <w:tabs>
                <w:tab w:val="left" w:pos="638"/>
              </w:tabs>
              <w:bidi w:val="0"/>
              <w:jc w:val="center"/>
              <w:rPr>
                <w:rFonts w:ascii="Times New Roman" w:hAnsi="Times New Roman"/>
                <w:sz w:val="20"/>
                <w:szCs w:val="20"/>
              </w:rPr>
            </w:pPr>
            <w:r w:rsidR="007E1A50">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F3E4C" w:rsidP="009F3E4C">
            <w:pPr>
              <w:autoSpaceDE w:val="0"/>
              <w:autoSpaceDN w:val="0"/>
              <w:bidi w:val="0"/>
              <w:spacing w:before="0"/>
              <w:jc w:val="center"/>
              <w:rPr>
                <w:rFonts w:ascii="Times New Roman" w:hAnsi="Times New Roman"/>
                <w:sz w:val="20"/>
                <w:szCs w:val="20"/>
              </w:rPr>
            </w:pPr>
            <w:r>
              <w:rPr>
                <w:rFonts w:ascii="Times New Roman" w:hAnsi="Times New Roman"/>
                <w:sz w:val="20"/>
                <w:szCs w:val="20"/>
              </w:rPr>
              <w:t>Č:3</w:t>
            </w:r>
            <w:r w:rsidR="00FD77E8">
              <w:rPr>
                <w:rFonts w:ascii="Times New Roman" w:hAnsi="Times New Roman"/>
                <w:sz w:val="20"/>
                <w:szCs w:val="20"/>
              </w:rPr>
              <w:t>5</w:t>
            </w:r>
          </w:p>
          <w:p w:rsidR="001F4494" w:rsidRPr="00EE5D28" w:rsidP="009F3E4C">
            <w:pPr>
              <w:autoSpaceDE w:val="0"/>
              <w:autoSpaceDN w:val="0"/>
              <w:bidi w:val="0"/>
              <w:spacing w:before="0"/>
              <w:jc w:val="center"/>
              <w:rPr>
                <w:rFonts w:ascii="Times New Roman" w:hAnsi="Times New Roman"/>
                <w:sz w:val="20"/>
                <w:szCs w:val="20"/>
              </w:rPr>
            </w:pPr>
            <w:r w:rsidR="009F3E4C">
              <w:rPr>
                <w:rFonts w:ascii="Times New Roman" w:hAnsi="Times New Roman"/>
                <w:sz w:val="20"/>
                <w:szCs w:val="20"/>
              </w:rPr>
              <w:t>O:</w:t>
            </w:r>
            <w:r w:rsidR="00FD77E8">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FD77E8" w:rsidRPr="00F96B7C" w:rsidP="00FD77E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Komisia zabezpečí dôverné zaobchádzanie so všetkými citlivými informáciami získanými počas jej šetrení.</w:t>
            </w:r>
          </w:p>
          <w:p w:rsidR="001F4494" w:rsidRPr="00F96B7C" w:rsidP="00721E45">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367CDE" w:rsidP="00367CDE">
            <w:pPr>
              <w:autoSpaceDE w:val="0"/>
              <w:autoSpaceDN w:val="0"/>
              <w:bidi w:val="0"/>
              <w:adjustRightInd w:val="0"/>
              <w:spacing w:before="0"/>
              <w:jc w:val="left"/>
              <w:rPr>
                <w:rFonts w:ascii="Times New Roman" w:hAnsi="Times New Roman"/>
                <w:color w:val="231F20"/>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550184">
            <w:pPr>
              <w:autoSpaceDE w:val="0"/>
              <w:autoSpaceDN w:val="0"/>
              <w:bidi w:val="0"/>
              <w:spacing w:before="0"/>
              <w:jc w:val="left"/>
              <w:rPr>
                <w:rFonts w:ascii="Times New Roman" w:hAnsi="Times New Roman"/>
                <w:bCs/>
                <w:sz w:val="20"/>
                <w:szCs w:val="20"/>
              </w:rPr>
            </w:pPr>
            <w:r w:rsidRPr="007E1A50" w:rsidR="007E1A50">
              <w:rPr>
                <w:rFonts w:ascii="Times New Roman" w:hAnsi="Times New Roman"/>
                <w:bCs/>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F3E4C" w:rsidP="009F3E4C">
            <w:pPr>
              <w:autoSpaceDE w:val="0"/>
              <w:autoSpaceDN w:val="0"/>
              <w:bidi w:val="0"/>
              <w:spacing w:before="0"/>
              <w:jc w:val="center"/>
              <w:rPr>
                <w:rFonts w:ascii="Times New Roman" w:hAnsi="Times New Roman"/>
                <w:sz w:val="20"/>
                <w:szCs w:val="20"/>
              </w:rPr>
            </w:pPr>
            <w:r w:rsidR="00FD77E8">
              <w:rPr>
                <w:rFonts w:ascii="Times New Roman" w:hAnsi="Times New Roman"/>
                <w:sz w:val="20"/>
                <w:szCs w:val="20"/>
              </w:rPr>
              <w:t>Č:35</w:t>
            </w:r>
          </w:p>
          <w:p w:rsidR="001F4494" w:rsidRPr="00EE5D28" w:rsidP="009F3E4C">
            <w:pPr>
              <w:autoSpaceDE w:val="0"/>
              <w:autoSpaceDN w:val="0"/>
              <w:bidi w:val="0"/>
              <w:spacing w:before="0"/>
              <w:jc w:val="center"/>
              <w:rPr>
                <w:rFonts w:ascii="Times New Roman" w:hAnsi="Times New Roman"/>
                <w:sz w:val="20"/>
                <w:szCs w:val="20"/>
              </w:rPr>
            </w:pPr>
            <w:r w:rsidR="009F3E4C">
              <w:rPr>
                <w:rFonts w:ascii="Times New Roman" w:hAnsi="Times New Roman"/>
                <w:sz w:val="20"/>
                <w:szCs w:val="20"/>
              </w:rPr>
              <w:t>O:</w:t>
            </w:r>
            <w:r w:rsidR="00FD77E8">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CM4"/>
              <w:bidi w:val="0"/>
              <w:jc w:val="both"/>
              <w:rPr>
                <w:rFonts w:ascii="Times New Roman" w:hAnsi="Times New Roman"/>
                <w:color w:val="19161B"/>
                <w:sz w:val="20"/>
                <w:szCs w:val="20"/>
              </w:rPr>
            </w:pPr>
            <w:r w:rsidRPr="00F96B7C" w:rsidR="00FD77E8">
              <w:rPr>
                <w:rFonts w:ascii="Times New Roman" w:hAnsi="Times New Roman"/>
                <w:color w:val="19161B"/>
                <w:sz w:val="20"/>
                <w:szCs w:val="20"/>
              </w:rPr>
              <w:t>Keď Komisia zistí, že notifikovaný orgán nespĺňa alebo už prestal spĺňať požiadavky na notifikáciu, prijme vykonávací akt požadujúci od notifikujúceho členského štátu, aby prijal potrebné nápravné opatrenia vrátane prípadného zrušenia notifikácie.</w:t>
            </w:r>
          </w:p>
          <w:p w:rsidR="00FD77E8" w:rsidRPr="00F96B7C" w:rsidP="00226728">
            <w:pPr>
              <w:bidi w:val="0"/>
              <w:spacing w:before="0"/>
              <w:rPr>
                <w:rFonts w:ascii="Times New Roman" w:hAnsi="Times New Roman"/>
                <w:sz w:val="20"/>
                <w:szCs w:val="20"/>
              </w:rPr>
            </w:pPr>
          </w:p>
          <w:p w:rsidR="00FD77E8"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Uvedený vykonávací akt sa prijme v súlade s konzultačným postupom uvedeným v článku 46 ods. 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7E1A50">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A7120"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943CB9" w:rsidP="005A72D2">
            <w:pPr>
              <w:autoSpaceDE w:val="0"/>
              <w:autoSpaceDN w:val="0"/>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5A72D2">
            <w:pPr>
              <w:pStyle w:val="Heading1"/>
              <w:bidi w:val="0"/>
              <w:jc w:val="left"/>
              <w:rPr>
                <w:rFonts w:ascii="Times New Roman" w:hAnsi="Times New Roman"/>
                <w:b w:val="0"/>
                <w:bCs w:val="0"/>
                <w:sz w:val="20"/>
                <w:szCs w:val="20"/>
              </w:rPr>
            </w:pPr>
            <w:r w:rsidRPr="007E1A50" w:rsidR="007E1A50">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F3E4C" w:rsidP="009F3E4C">
            <w:pPr>
              <w:autoSpaceDE w:val="0"/>
              <w:autoSpaceDN w:val="0"/>
              <w:bidi w:val="0"/>
              <w:spacing w:before="0"/>
              <w:jc w:val="center"/>
              <w:rPr>
                <w:rFonts w:ascii="Times New Roman" w:hAnsi="Times New Roman"/>
                <w:sz w:val="20"/>
                <w:szCs w:val="20"/>
              </w:rPr>
            </w:pPr>
            <w:r w:rsidR="00FD77E8">
              <w:rPr>
                <w:rFonts w:ascii="Times New Roman" w:hAnsi="Times New Roman"/>
                <w:sz w:val="20"/>
                <w:szCs w:val="20"/>
              </w:rPr>
              <w:t>Č:36</w:t>
            </w:r>
          </w:p>
          <w:p w:rsidR="001F4494" w:rsidRPr="00EE5D28" w:rsidP="009F3E4C">
            <w:pPr>
              <w:autoSpaceDE w:val="0"/>
              <w:autoSpaceDN w:val="0"/>
              <w:bidi w:val="0"/>
              <w:spacing w:before="0"/>
              <w:jc w:val="center"/>
              <w:rPr>
                <w:rFonts w:ascii="Times New Roman" w:hAnsi="Times New Roman"/>
                <w:sz w:val="20"/>
                <w:szCs w:val="20"/>
              </w:rPr>
            </w:pPr>
            <w:r w:rsidR="009F3E4C">
              <w:rPr>
                <w:rFonts w:ascii="Times New Roman" w:hAnsi="Times New Roman"/>
                <w:sz w:val="20"/>
                <w:szCs w:val="20"/>
              </w:rPr>
              <w:t>O:</w:t>
            </w:r>
            <w:r w:rsidR="00FD77E8">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226728" w:rsidP="00226728">
            <w:pPr>
              <w:pStyle w:val="CM4"/>
              <w:bidi w:val="0"/>
              <w:jc w:val="both"/>
              <w:rPr>
                <w:rFonts w:ascii="Times New Roman" w:hAnsi="Times New Roman"/>
                <w:color w:val="19161B"/>
                <w:sz w:val="20"/>
                <w:szCs w:val="20"/>
              </w:rPr>
            </w:pPr>
            <w:r w:rsidRPr="00F96B7C" w:rsidR="00FD77E8">
              <w:rPr>
                <w:rFonts w:ascii="Times New Roman" w:hAnsi="Times New Roman"/>
                <w:color w:val="19161B"/>
                <w:sz w:val="20"/>
                <w:szCs w:val="20"/>
              </w:rPr>
              <w:t>Notifikované orgány vykonávajú posudzovanie zhody v súlade s postupmi posudzovania zhody stanovenými v prílohe 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6407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FB601A" w:rsidRPr="00EE5D28" w:rsidP="00F8331E">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41436" w:rsidP="00721E45">
            <w:pPr>
              <w:autoSpaceDE w:val="0"/>
              <w:autoSpaceDN w:val="0"/>
              <w:bidi w:val="0"/>
              <w:spacing w:before="0"/>
              <w:jc w:val="center"/>
              <w:rPr>
                <w:rFonts w:ascii="Times New Roman" w:hAnsi="Times New Roman"/>
                <w:sz w:val="20"/>
                <w:szCs w:val="20"/>
              </w:rPr>
            </w:pPr>
            <w:r w:rsidR="00664076">
              <w:rPr>
                <w:rFonts w:ascii="Times New Roman" w:hAnsi="Times New Roman"/>
                <w:sz w:val="20"/>
                <w:szCs w:val="20"/>
              </w:rPr>
              <w:t>§ 18</w:t>
            </w:r>
          </w:p>
          <w:p w:rsidR="00664076"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8331E" w:rsidRPr="00EE5D28" w:rsidP="00294B43">
            <w:pPr>
              <w:pStyle w:val="odsek"/>
              <w:bidi w:val="0"/>
              <w:spacing w:before="0" w:after="0"/>
              <w:ind w:firstLine="0"/>
              <w:rPr>
                <w:rFonts w:ascii="Times New Roman" w:hAnsi="Times New Roman"/>
                <w:sz w:val="20"/>
                <w:szCs w:val="20"/>
              </w:rPr>
            </w:pPr>
            <w:r w:rsidR="00664076">
              <w:rPr>
                <w:rFonts w:ascii="Times New Roman" w:hAnsi="Times New Roman"/>
                <w:sz w:val="20"/>
                <w:szCs w:val="20"/>
              </w:rPr>
              <w:t xml:space="preserve">(1) </w:t>
            </w:r>
            <w:r w:rsidRPr="00664076" w:rsidR="00664076">
              <w:rPr>
                <w:rFonts w:ascii="Times New Roman" w:hAnsi="Times New Roman"/>
                <w:sz w:val="20"/>
                <w:szCs w:val="20"/>
              </w:rPr>
              <w:t xml:space="preserve">Notifikovaná osoba vykonáva posudzovanie zhody podľa postupov posudzovania zhody </w:t>
            </w:r>
            <w:r w:rsidR="00294B43">
              <w:rPr>
                <w:rFonts w:ascii="Times New Roman" w:hAnsi="Times New Roman"/>
                <w:sz w:val="20"/>
                <w:szCs w:val="20"/>
              </w:rPr>
              <w:t>ustanovených v § 12.</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6407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6D2798" w:rsidRPr="007836C1" w:rsidP="008C7808">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F3E4C" w:rsidP="009F3E4C">
            <w:pPr>
              <w:autoSpaceDE w:val="0"/>
              <w:autoSpaceDN w:val="0"/>
              <w:bidi w:val="0"/>
              <w:spacing w:before="0"/>
              <w:jc w:val="center"/>
              <w:rPr>
                <w:rFonts w:ascii="Times New Roman" w:hAnsi="Times New Roman"/>
                <w:sz w:val="20"/>
                <w:szCs w:val="20"/>
              </w:rPr>
            </w:pPr>
            <w:r w:rsidR="0021520A">
              <w:rPr>
                <w:rFonts w:ascii="Times New Roman" w:hAnsi="Times New Roman"/>
                <w:sz w:val="20"/>
                <w:szCs w:val="20"/>
              </w:rPr>
              <w:t>Č:36</w:t>
            </w:r>
          </w:p>
          <w:p w:rsidR="001F4494" w:rsidRPr="00EE5D28" w:rsidP="009F3E4C">
            <w:pPr>
              <w:autoSpaceDE w:val="0"/>
              <w:autoSpaceDN w:val="0"/>
              <w:bidi w:val="0"/>
              <w:spacing w:before="0"/>
              <w:jc w:val="center"/>
              <w:rPr>
                <w:rFonts w:ascii="Times New Roman" w:hAnsi="Times New Roman"/>
                <w:sz w:val="20"/>
                <w:szCs w:val="20"/>
              </w:rPr>
            </w:pPr>
            <w:r w:rsidR="009F3E4C">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721E45">
            <w:pPr>
              <w:pStyle w:val="tl10ptPodaokraja"/>
              <w:autoSpaceDE/>
              <w:autoSpaceDN/>
              <w:bidi w:val="0"/>
              <w:ind w:right="63"/>
              <w:rPr>
                <w:rFonts w:ascii="Times New Roman" w:hAnsi="Times New Roman"/>
                <w:color w:val="19161B"/>
              </w:rPr>
            </w:pPr>
            <w:r w:rsidRPr="00F96B7C" w:rsidR="0021520A">
              <w:rPr>
                <w:rFonts w:ascii="Times New Roman" w:hAnsi="Times New Roman"/>
                <w:color w:val="19161B"/>
              </w:rPr>
              <w:t>Posudzovanie zhody sa vykonáva primeraným spôsobom tak, aby sa vyhlo zbytočnej záťaži hospodárskych subjektov. Orgány posudzovania zhody pri vykonávaní svojej činnosti zohľadňujú veľkosť podniku, odvetvie, v ktorom podnik podniká, jeho štruktúru, stupeň zložitosti príslušnej technológie používanej pri meradle a hromadný alebo sériový charakter výrobného procesu.</w:t>
            </w:r>
          </w:p>
          <w:p w:rsidR="0021520A" w:rsidRPr="00F96B7C" w:rsidP="00721E45">
            <w:pPr>
              <w:pStyle w:val="tl10ptPodaokraja"/>
              <w:autoSpaceDE/>
              <w:autoSpaceDN/>
              <w:bidi w:val="0"/>
              <w:ind w:right="63"/>
              <w:rPr>
                <w:rFonts w:ascii="Times New Roman" w:hAnsi="Times New Roman"/>
                <w:color w:val="19161B"/>
              </w:rPr>
            </w:pPr>
          </w:p>
          <w:p w:rsidR="0021520A" w:rsidRPr="00F96B7C" w:rsidP="0021520A">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Dodržiavajú pri tom mieru prísnosti a úroveň ochrany, ktorá sa vyžaduje, aby bolo meradlo v súlade s touto smernicou.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6407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64076" w:rsidRPr="00664076" w:rsidP="00664076">
            <w:pPr>
              <w:autoSpaceDE w:val="0"/>
              <w:autoSpaceDN w:val="0"/>
              <w:bidi w:val="0"/>
              <w:spacing w:before="0"/>
              <w:jc w:val="center"/>
              <w:rPr>
                <w:rFonts w:ascii="Times New Roman" w:hAnsi="Times New Roman"/>
                <w:sz w:val="20"/>
                <w:szCs w:val="20"/>
              </w:rPr>
            </w:pPr>
            <w:r w:rsidRPr="00664076">
              <w:rPr>
                <w:rFonts w:ascii="Times New Roman" w:hAnsi="Times New Roman"/>
                <w:sz w:val="20"/>
                <w:szCs w:val="20"/>
              </w:rPr>
              <w:t>§ 18</w:t>
            </w:r>
          </w:p>
          <w:p w:rsidR="001F4494" w:rsidRPr="00EE5D28" w:rsidP="00664076">
            <w:pPr>
              <w:autoSpaceDE w:val="0"/>
              <w:autoSpaceDN w:val="0"/>
              <w:bidi w:val="0"/>
              <w:spacing w:before="0"/>
              <w:jc w:val="center"/>
              <w:rPr>
                <w:rFonts w:ascii="Times New Roman" w:hAnsi="Times New Roman"/>
                <w:sz w:val="20"/>
                <w:szCs w:val="20"/>
              </w:rPr>
            </w:pPr>
            <w:r w:rsidRPr="00664076" w:rsidR="00664076">
              <w:rPr>
                <w:rFonts w:ascii="Times New Roman" w:hAnsi="Times New Roman"/>
                <w:sz w:val="20"/>
                <w:szCs w:val="20"/>
              </w:rPr>
              <w:t xml:space="preserve">O: </w:t>
            </w:r>
            <w:r w:rsidR="00664076">
              <w:rPr>
                <w:rFonts w:ascii="Times New Roman" w:hAnsi="Times New Roman"/>
                <w:sz w:val="20"/>
                <w:szCs w:val="20"/>
              </w:rPr>
              <w:t>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586096">
            <w:pPr>
              <w:pStyle w:val="odsek"/>
              <w:bidi w:val="0"/>
              <w:spacing w:before="0" w:after="0"/>
              <w:ind w:firstLine="0"/>
              <w:rPr>
                <w:rFonts w:ascii="Times New Roman" w:hAnsi="Times New Roman"/>
                <w:sz w:val="20"/>
                <w:szCs w:val="20"/>
              </w:rPr>
            </w:pPr>
            <w:r w:rsidR="00294B43">
              <w:rPr>
                <w:rFonts w:ascii="Times New Roman" w:hAnsi="Times New Roman"/>
                <w:sz w:val="20"/>
                <w:szCs w:val="20"/>
              </w:rPr>
              <w:t xml:space="preserve">(2) </w:t>
            </w:r>
            <w:r w:rsidRPr="00294B43" w:rsidR="00294B43">
              <w:rPr>
                <w:rFonts w:ascii="Times New Roman" w:hAnsi="Times New Roman"/>
                <w:sz w:val="20"/>
                <w:szCs w:val="20"/>
              </w:rPr>
              <w:t>Posudzovanie zhody sa vykonáva primeraným spôsobom tak, aby sa vyhlo zbytočnej záťaži výrobcu, splnomocneného zástupcu, dovozcu alebo distribútora. Notifikovaná osoba pri vykonávaní tejto činnosti zohľadňuje veľkosť podniku, odvetvie, v ktorom podnik podniká, jeho štruktúru, stupeň zložitosti uplatniteľnej technológie používanej pri meradle, hromadný charakter alebo sériový charakter výrobného procesu a dodržiava pritom mieru prísnosti a úroveň ochrany vyžadovanú na súlad meradla s požiadavkami podľa tohto nariadenia vlády.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6407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FB601A">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F3E4C" w:rsidP="009F3E4C">
            <w:pPr>
              <w:autoSpaceDE w:val="0"/>
              <w:autoSpaceDN w:val="0"/>
              <w:bidi w:val="0"/>
              <w:spacing w:before="0"/>
              <w:jc w:val="center"/>
              <w:rPr>
                <w:rFonts w:ascii="Times New Roman" w:hAnsi="Times New Roman"/>
                <w:sz w:val="20"/>
                <w:szCs w:val="20"/>
              </w:rPr>
            </w:pPr>
            <w:r w:rsidR="0021520A">
              <w:rPr>
                <w:rFonts w:ascii="Times New Roman" w:hAnsi="Times New Roman"/>
                <w:sz w:val="20"/>
                <w:szCs w:val="20"/>
              </w:rPr>
              <w:t>Č:36</w:t>
            </w:r>
          </w:p>
          <w:p w:rsidR="001F4494" w:rsidRPr="00EE5D28" w:rsidP="009F3E4C">
            <w:pPr>
              <w:autoSpaceDE w:val="0"/>
              <w:autoSpaceDN w:val="0"/>
              <w:bidi w:val="0"/>
              <w:spacing w:before="0"/>
              <w:jc w:val="center"/>
              <w:rPr>
                <w:rFonts w:ascii="Times New Roman" w:hAnsi="Times New Roman"/>
                <w:sz w:val="20"/>
                <w:szCs w:val="20"/>
              </w:rPr>
            </w:pPr>
            <w:r w:rsidR="009F3E4C">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1520A">
            <w:pPr>
              <w:pStyle w:val="CM4"/>
              <w:bidi w:val="0"/>
              <w:jc w:val="both"/>
              <w:rPr>
                <w:rFonts w:ascii="Times New Roman" w:hAnsi="Times New Roman"/>
                <w:color w:val="19161B"/>
                <w:sz w:val="20"/>
                <w:szCs w:val="20"/>
              </w:rPr>
            </w:pPr>
            <w:r w:rsidRPr="00F96B7C" w:rsidR="0021520A">
              <w:rPr>
                <w:rFonts w:ascii="Times New Roman" w:hAnsi="Times New Roman"/>
                <w:color w:val="19161B"/>
                <w:sz w:val="20"/>
                <w:szCs w:val="20"/>
              </w:rPr>
              <w:t>Ak notifikovaný orgán zistí, že výrobca nespĺňa základné požiadavky stanovené v prílohe I a v príslušných osobitných prílohách pre meradlá alebo v zodpovedajúcich harmonizovaných normách, normatívnych dokumentoch či iných technických špecifikáciách, požiada výrobcu, aby prijal primerané nápravné opatrenia, a nevydá certifikát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6407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64076" w:rsidRPr="00664076" w:rsidP="00664076">
            <w:pPr>
              <w:autoSpaceDE w:val="0"/>
              <w:autoSpaceDN w:val="0"/>
              <w:bidi w:val="0"/>
              <w:spacing w:before="0"/>
              <w:jc w:val="center"/>
              <w:rPr>
                <w:rFonts w:ascii="Times New Roman" w:hAnsi="Times New Roman"/>
                <w:sz w:val="20"/>
                <w:szCs w:val="20"/>
              </w:rPr>
            </w:pPr>
            <w:r w:rsidRPr="00664076">
              <w:rPr>
                <w:rFonts w:ascii="Times New Roman" w:hAnsi="Times New Roman"/>
                <w:sz w:val="20"/>
                <w:szCs w:val="20"/>
              </w:rPr>
              <w:t>§ 18</w:t>
            </w:r>
          </w:p>
          <w:p w:rsidR="00757D5E" w:rsidRPr="00EE5D28" w:rsidP="00664076">
            <w:pPr>
              <w:autoSpaceDE w:val="0"/>
              <w:autoSpaceDN w:val="0"/>
              <w:bidi w:val="0"/>
              <w:spacing w:before="0"/>
              <w:jc w:val="center"/>
              <w:rPr>
                <w:rFonts w:ascii="Times New Roman" w:hAnsi="Times New Roman"/>
                <w:sz w:val="20"/>
                <w:szCs w:val="20"/>
              </w:rPr>
            </w:pPr>
            <w:r w:rsidRPr="00664076" w:rsidR="00664076">
              <w:rPr>
                <w:rFonts w:ascii="Times New Roman" w:hAnsi="Times New Roman"/>
                <w:sz w:val="20"/>
                <w:szCs w:val="20"/>
              </w:rPr>
              <w:t xml:space="preserve">O: </w:t>
            </w:r>
            <w:r w:rsidR="00664076">
              <w:rPr>
                <w:rFonts w:ascii="Times New Roman" w:hAnsi="Times New Roman"/>
                <w:sz w:val="20"/>
                <w:szCs w:val="20"/>
              </w:rPr>
              <w:t>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757D5E" w:rsidRPr="00757D5E" w:rsidP="00C256FC">
            <w:pPr>
              <w:pStyle w:val="odsek"/>
              <w:bidi w:val="0"/>
              <w:spacing w:before="0" w:after="0"/>
              <w:ind w:firstLine="0"/>
              <w:rPr>
                <w:rFonts w:ascii="Times New Roman" w:hAnsi="Times New Roman"/>
                <w:sz w:val="20"/>
                <w:szCs w:val="20"/>
              </w:rPr>
            </w:pPr>
            <w:r w:rsidR="00435BED">
              <w:rPr>
                <w:rFonts w:ascii="Times New Roman" w:hAnsi="Times New Roman"/>
                <w:sz w:val="20"/>
                <w:szCs w:val="20"/>
              </w:rPr>
              <w:t xml:space="preserve">(3) </w:t>
            </w:r>
            <w:r w:rsidRPr="00435BED" w:rsidR="00435BED">
              <w:rPr>
                <w:rFonts w:ascii="Times New Roman" w:hAnsi="Times New Roman"/>
                <w:sz w:val="20"/>
                <w:szCs w:val="20"/>
              </w:rPr>
              <w:t>Ak notifikovaná osoba zistí, že výrobca neuplatňuje základné požiadavky alebo neuplatňuje zodpovedajúce harmonizované technické normy, normatívne dokumenty alebo iné technické špecifikácie, vyzve výrobcu, aby prijal primerané nápravné opatrenia a nevydá certifikát podľa postupu posudzovania zhody, ktorý bol použitý.</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6407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F3E4C" w:rsidP="009F3E4C">
            <w:pPr>
              <w:autoSpaceDE w:val="0"/>
              <w:autoSpaceDN w:val="0"/>
              <w:bidi w:val="0"/>
              <w:spacing w:before="0"/>
              <w:jc w:val="center"/>
              <w:rPr>
                <w:rFonts w:ascii="Times New Roman" w:hAnsi="Times New Roman"/>
                <w:sz w:val="20"/>
                <w:szCs w:val="20"/>
              </w:rPr>
            </w:pPr>
            <w:r w:rsidR="0021520A">
              <w:rPr>
                <w:rFonts w:ascii="Times New Roman" w:hAnsi="Times New Roman"/>
                <w:sz w:val="20"/>
                <w:szCs w:val="20"/>
              </w:rPr>
              <w:t>Č:36</w:t>
            </w:r>
          </w:p>
          <w:p w:rsidR="001F4494" w:rsidRPr="00EE5D28" w:rsidP="009F3E4C">
            <w:pPr>
              <w:autoSpaceDE w:val="0"/>
              <w:autoSpaceDN w:val="0"/>
              <w:bidi w:val="0"/>
              <w:spacing w:before="0"/>
              <w:jc w:val="center"/>
              <w:rPr>
                <w:rFonts w:ascii="Times New Roman" w:hAnsi="Times New Roman"/>
                <w:sz w:val="20"/>
                <w:szCs w:val="20"/>
              </w:rPr>
            </w:pPr>
            <w:r w:rsidR="009F3E4C">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26728">
            <w:pPr>
              <w:pStyle w:val="tl10ptPodaokraja"/>
              <w:autoSpaceDE/>
              <w:autoSpaceDN/>
              <w:bidi w:val="0"/>
              <w:ind w:right="63"/>
              <w:rPr>
                <w:rFonts w:ascii="Times New Roman" w:hAnsi="Times New Roman"/>
              </w:rPr>
            </w:pPr>
            <w:r w:rsidRPr="00F96B7C" w:rsidR="0021520A">
              <w:rPr>
                <w:rFonts w:ascii="Times New Roman" w:hAnsi="Times New Roman"/>
                <w:color w:val="19161B"/>
              </w:rPr>
              <w:t>Ak po vydaní certifikátu notifikovaný orgán v rámci monitorovania zhody zistí, že meradlo prestalo byť v súlade, požiada výrobcu, aby prijal primerané nápravné opatrenia, a ak to je potrebné, pozastaví platnosť certifikátu alebo odníme certifikát.</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6407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64076" w:rsidRPr="00664076" w:rsidP="00664076">
            <w:pPr>
              <w:autoSpaceDE w:val="0"/>
              <w:autoSpaceDN w:val="0"/>
              <w:bidi w:val="0"/>
              <w:spacing w:before="0"/>
              <w:jc w:val="center"/>
              <w:rPr>
                <w:rFonts w:ascii="Times New Roman" w:hAnsi="Times New Roman"/>
                <w:sz w:val="20"/>
                <w:szCs w:val="20"/>
              </w:rPr>
            </w:pPr>
            <w:r w:rsidRPr="00664076">
              <w:rPr>
                <w:rFonts w:ascii="Times New Roman" w:hAnsi="Times New Roman"/>
                <w:sz w:val="20"/>
                <w:szCs w:val="20"/>
              </w:rPr>
              <w:t>§ 18</w:t>
            </w:r>
          </w:p>
          <w:p w:rsidR="00774E2A" w:rsidRPr="00EE5D28" w:rsidP="00664076">
            <w:pPr>
              <w:autoSpaceDE w:val="0"/>
              <w:autoSpaceDN w:val="0"/>
              <w:bidi w:val="0"/>
              <w:spacing w:before="0"/>
              <w:jc w:val="center"/>
              <w:rPr>
                <w:rFonts w:ascii="Times New Roman" w:hAnsi="Times New Roman"/>
                <w:sz w:val="20"/>
                <w:szCs w:val="20"/>
              </w:rPr>
            </w:pPr>
            <w:r w:rsidRPr="00664076" w:rsidR="00664076">
              <w:rPr>
                <w:rFonts w:ascii="Times New Roman" w:hAnsi="Times New Roman"/>
                <w:sz w:val="20"/>
                <w:szCs w:val="20"/>
              </w:rPr>
              <w:t xml:space="preserve">O: </w:t>
            </w:r>
            <w:r w:rsidR="00664076">
              <w:rPr>
                <w:rFonts w:ascii="Times New Roman" w:hAnsi="Times New Roman"/>
                <w:sz w:val="20"/>
                <w:szCs w:val="20"/>
              </w:rPr>
              <w:t>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D633E" w:rsidRPr="00EE6852" w:rsidP="00BC6039">
            <w:pPr>
              <w:pStyle w:val="odsek"/>
              <w:bidi w:val="0"/>
              <w:spacing w:before="0" w:after="0"/>
              <w:ind w:firstLine="0"/>
              <w:rPr>
                <w:rFonts w:ascii="Times New Roman" w:hAnsi="Times New Roman"/>
                <w:sz w:val="20"/>
                <w:szCs w:val="20"/>
              </w:rPr>
            </w:pPr>
            <w:r w:rsidR="00435BED">
              <w:rPr>
                <w:rFonts w:ascii="Times New Roman" w:hAnsi="Times New Roman"/>
                <w:sz w:val="20"/>
                <w:szCs w:val="20"/>
              </w:rPr>
              <w:t xml:space="preserve">(4) </w:t>
            </w:r>
            <w:r w:rsidRPr="00435BED" w:rsidR="00435BED">
              <w:rPr>
                <w:rFonts w:ascii="Times New Roman" w:hAnsi="Times New Roman"/>
                <w:sz w:val="20"/>
                <w:szCs w:val="20"/>
              </w:rPr>
              <w:t>Ak po vydaní certifikátu podľa tohto nariadenia vlády notifikovaná osoba v rámci monitorovania zhody zistí, že meradlo nespĺňa požiadavky podľa tohto nariadenia vlády, vyzve výrobcu, aby prijal primerané nápravné opatrenie a ak je to potrebné, pozastaví platnosť certifikátu vydaného podľa tohto nariadenia vlády alebo zruší certifikát vydaný podľa tohto nariadenia vlády.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66407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8C7808">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DD530F" w:rsidP="009F3E4C">
            <w:pPr>
              <w:autoSpaceDE w:val="0"/>
              <w:autoSpaceDN w:val="0"/>
              <w:bidi w:val="0"/>
              <w:spacing w:before="0"/>
              <w:jc w:val="center"/>
              <w:rPr>
                <w:rFonts w:ascii="Times New Roman" w:hAnsi="Times New Roman"/>
                <w:sz w:val="20"/>
                <w:szCs w:val="20"/>
              </w:rPr>
            </w:pPr>
            <w:r w:rsidR="0021520A">
              <w:rPr>
                <w:rFonts w:ascii="Times New Roman" w:hAnsi="Times New Roman"/>
                <w:sz w:val="20"/>
                <w:szCs w:val="20"/>
              </w:rPr>
              <w:t>Č:36</w:t>
            </w:r>
          </w:p>
          <w:p w:rsidR="00DD530F" w:rsidRPr="00EE5D28" w:rsidP="009F3E4C">
            <w:pPr>
              <w:autoSpaceDE w:val="0"/>
              <w:autoSpaceDN w:val="0"/>
              <w:bidi w:val="0"/>
              <w:spacing w:before="0"/>
              <w:jc w:val="center"/>
              <w:rPr>
                <w:rFonts w:ascii="Times New Roman" w:hAnsi="Times New Roman"/>
                <w:sz w:val="20"/>
                <w:szCs w:val="20"/>
              </w:rPr>
            </w:pPr>
            <w:r>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DD530F" w:rsidRPr="00F96B7C" w:rsidP="0021520A">
            <w:pPr>
              <w:pStyle w:val="CM4"/>
              <w:bidi w:val="0"/>
              <w:jc w:val="both"/>
              <w:rPr>
                <w:rFonts w:ascii="Times New Roman" w:hAnsi="Times New Roman"/>
                <w:color w:val="19161B"/>
                <w:sz w:val="20"/>
                <w:szCs w:val="20"/>
              </w:rPr>
            </w:pPr>
            <w:r w:rsidRPr="00F96B7C" w:rsidR="0021520A">
              <w:rPr>
                <w:rFonts w:ascii="Times New Roman" w:hAnsi="Times New Roman"/>
                <w:color w:val="19161B"/>
                <w:sz w:val="20"/>
                <w:szCs w:val="20"/>
              </w:rPr>
              <w:t>Ak sa neprijmú nápravné opatrenia alebo ak nemajú požadovaný účinok, notifikovaný orgán podľa potreby obmedzí certifikát, pozastaví platnosť certifikátu alebo odníme všetky certifikáty.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DD530F" w:rsidRPr="00EE5D28" w:rsidP="00721E45">
            <w:pPr>
              <w:autoSpaceDE w:val="0"/>
              <w:autoSpaceDN w:val="0"/>
              <w:bidi w:val="0"/>
              <w:spacing w:before="0"/>
              <w:jc w:val="center"/>
              <w:rPr>
                <w:rFonts w:ascii="Times New Roman" w:hAnsi="Times New Roman"/>
                <w:sz w:val="20"/>
                <w:szCs w:val="20"/>
              </w:rPr>
            </w:pPr>
            <w:r w:rsidR="002233C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D530F" w:rsidRPr="00EE5D28" w:rsidP="00095E7D">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233C6" w:rsidRPr="00664076" w:rsidP="002233C6">
            <w:pPr>
              <w:autoSpaceDE w:val="0"/>
              <w:autoSpaceDN w:val="0"/>
              <w:bidi w:val="0"/>
              <w:spacing w:before="0"/>
              <w:jc w:val="center"/>
              <w:rPr>
                <w:rFonts w:ascii="Times New Roman" w:hAnsi="Times New Roman"/>
                <w:sz w:val="20"/>
                <w:szCs w:val="20"/>
              </w:rPr>
            </w:pPr>
            <w:r w:rsidRPr="00664076">
              <w:rPr>
                <w:rFonts w:ascii="Times New Roman" w:hAnsi="Times New Roman"/>
                <w:sz w:val="20"/>
                <w:szCs w:val="20"/>
              </w:rPr>
              <w:t>§ 18</w:t>
            </w:r>
          </w:p>
          <w:p w:rsidR="00DD530F" w:rsidRPr="00EE5D28" w:rsidP="002233C6">
            <w:pPr>
              <w:autoSpaceDE w:val="0"/>
              <w:autoSpaceDN w:val="0"/>
              <w:bidi w:val="0"/>
              <w:spacing w:before="0"/>
              <w:jc w:val="center"/>
              <w:rPr>
                <w:rFonts w:ascii="Times New Roman" w:hAnsi="Times New Roman"/>
                <w:sz w:val="20"/>
                <w:szCs w:val="20"/>
              </w:rPr>
            </w:pPr>
            <w:r w:rsidRPr="00664076" w:rsidR="002233C6">
              <w:rPr>
                <w:rFonts w:ascii="Times New Roman" w:hAnsi="Times New Roman"/>
                <w:sz w:val="20"/>
                <w:szCs w:val="20"/>
              </w:rPr>
              <w:t xml:space="preserve">O: </w:t>
            </w:r>
            <w:r w:rsidR="002233C6">
              <w:rPr>
                <w:rFonts w:ascii="Times New Roman" w:hAnsi="Times New Roman"/>
                <w:sz w:val="20"/>
                <w:szCs w:val="20"/>
              </w:rPr>
              <w:t>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DD530F" w:rsidRPr="007836C1" w:rsidP="00095E7D">
            <w:pPr>
              <w:pStyle w:val="odsek"/>
              <w:bidi w:val="0"/>
              <w:spacing w:before="0" w:after="0"/>
              <w:ind w:firstLine="0"/>
              <w:rPr>
                <w:rFonts w:ascii="Times New Roman" w:hAnsi="Times New Roman"/>
                <w:sz w:val="20"/>
                <w:szCs w:val="20"/>
                <w:highlight w:val="red"/>
              </w:rPr>
            </w:pPr>
            <w:r w:rsidR="00435BED">
              <w:rPr>
                <w:rFonts w:ascii="Times New Roman" w:hAnsi="Times New Roman"/>
                <w:sz w:val="20"/>
                <w:szCs w:val="20"/>
              </w:rPr>
              <w:t xml:space="preserve">(5) </w:t>
            </w:r>
            <w:r w:rsidRPr="00435BED" w:rsidR="00435BED">
              <w:rPr>
                <w:rFonts w:ascii="Times New Roman" w:hAnsi="Times New Roman"/>
                <w:sz w:val="20"/>
                <w:szCs w:val="20"/>
              </w:rPr>
              <w:t>Notifikovaná osoba obmedzí rozsah certifikátov vydaných podľa tohto nariadenia vlády, pozastaví platnosť certifikátov vydaných podľa tohto nariadenia vlády alebo zruší všetky ňou vydané certifikáty vydané podľa tohto nariadenia vlády, pri ktorých výrobca neprijal nápravné opatrenie podľa odseku 4, alebo ak prijaté nápravné opatrenie nemá požadovaný účinok.</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DD530F" w:rsidRPr="00EE5D28" w:rsidP="00721E45">
            <w:pPr>
              <w:autoSpaceDE w:val="0"/>
              <w:autoSpaceDN w:val="0"/>
              <w:bidi w:val="0"/>
              <w:spacing w:before="0"/>
              <w:jc w:val="center"/>
              <w:rPr>
                <w:rFonts w:ascii="Times New Roman" w:hAnsi="Times New Roman"/>
                <w:sz w:val="20"/>
                <w:szCs w:val="20"/>
              </w:rPr>
            </w:pPr>
            <w:r w:rsidR="002233C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DD530F" w:rsidRPr="00E75183" w:rsidP="00BC6039">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EE5D28" w:rsidP="0021520A">
            <w:pPr>
              <w:autoSpaceDE w:val="0"/>
              <w:autoSpaceDN w:val="0"/>
              <w:bidi w:val="0"/>
              <w:spacing w:before="0"/>
              <w:jc w:val="center"/>
              <w:rPr>
                <w:rFonts w:ascii="Times New Roman" w:hAnsi="Times New Roman"/>
                <w:sz w:val="20"/>
                <w:szCs w:val="20"/>
              </w:rPr>
            </w:pPr>
            <w:r w:rsidR="0021520A">
              <w:rPr>
                <w:rFonts w:ascii="Times New Roman" w:hAnsi="Times New Roman"/>
                <w:sz w:val="20"/>
                <w:szCs w:val="20"/>
              </w:rPr>
              <w:t>Č:37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21520A">
            <w:pPr>
              <w:pStyle w:val="CM4"/>
              <w:bidi w:val="0"/>
              <w:jc w:val="both"/>
              <w:rPr>
                <w:rFonts w:ascii="Times New Roman" w:hAnsi="Times New Roman"/>
                <w:color w:val="19161B"/>
                <w:sz w:val="20"/>
                <w:szCs w:val="20"/>
              </w:rPr>
            </w:pPr>
            <w:r w:rsidRPr="00F96B7C" w:rsidR="0021520A">
              <w:rPr>
                <w:rFonts w:ascii="Times New Roman" w:hAnsi="Times New Roman"/>
                <w:color w:val="19161B"/>
                <w:sz w:val="20"/>
                <w:szCs w:val="20"/>
              </w:rPr>
              <w:t>Členské štáty zabezpečia, aby bolo možné sa odvolať proti rozhodnutiam notifikovaných orgánov.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233C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233C6" w:rsidRPr="00664076" w:rsidP="002233C6">
            <w:pPr>
              <w:autoSpaceDE w:val="0"/>
              <w:autoSpaceDN w:val="0"/>
              <w:bidi w:val="0"/>
              <w:spacing w:before="0"/>
              <w:jc w:val="center"/>
              <w:rPr>
                <w:rFonts w:ascii="Times New Roman" w:hAnsi="Times New Roman"/>
                <w:sz w:val="20"/>
                <w:szCs w:val="20"/>
              </w:rPr>
            </w:pPr>
            <w:r w:rsidRPr="00664076">
              <w:rPr>
                <w:rFonts w:ascii="Times New Roman" w:hAnsi="Times New Roman"/>
                <w:sz w:val="20"/>
                <w:szCs w:val="20"/>
              </w:rPr>
              <w:t>§ 18</w:t>
            </w:r>
          </w:p>
          <w:p w:rsidR="00DD530F" w:rsidRPr="00EE5D28" w:rsidP="002233C6">
            <w:pPr>
              <w:autoSpaceDE w:val="0"/>
              <w:autoSpaceDN w:val="0"/>
              <w:bidi w:val="0"/>
              <w:spacing w:before="0"/>
              <w:jc w:val="center"/>
              <w:rPr>
                <w:rFonts w:ascii="Times New Roman" w:hAnsi="Times New Roman"/>
                <w:sz w:val="20"/>
                <w:szCs w:val="20"/>
              </w:rPr>
            </w:pPr>
            <w:r w:rsidRPr="00664076" w:rsidR="002233C6">
              <w:rPr>
                <w:rFonts w:ascii="Times New Roman" w:hAnsi="Times New Roman"/>
                <w:sz w:val="20"/>
                <w:szCs w:val="20"/>
              </w:rPr>
              <w:t xml:space="preserve">O: </w:t>
            </w:r>
            <w:r w:rsidR="002233C6">
              <w:rPr>
                <w:rFonts w:ascii="Times New Roman" w:hAnsi="Times New Roman"/>
                <w:sz w:val="20"/>
                <w:szCs w:val="20"/>
              </w:rPr>
              <w:t>9</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7836C1" w:rsidP="00435BED">
            <w:pPr>
              <w:pStyle w:val="odsek"/>
              <w:bidi w:val="0"/>
              <w:spacing w:before="0" w:after="0"/>
              <w:ind w:firstLine="0"/>
              <w:rPr>
                <w:rFonts w:ascii="Times New Roman" w:hAnsi="Times New Roman"/>
                <w:sz w:val="20"/>
                <w:szCs w:val="20"/>
                <w:highlight w:val="red"/>
              </w:rPr>
            </w:pPr>
            <w:r w:rsidR="002233C6">
              <w:rPr>
                <w:rFonts w:ascii="Times New Roman" w:hAnsi="Times New Roman"/>
                <w:sz w:val="20"/>
                <w:szCs w:val="20"/>
              </w:rPr>
              <w:t xml:space="preserve">(9) </w:t>
            </w:r>
            <w:r w:rsidRPr="002233C6" w:rsidR="002233C6">
              <w:rPr>
                <w:rFonts w:ascii="Times New Roman" w:hAnsi="Times New Roman"/>
                <w:sz w:val="20"/>
                <w:szCs w:val="20"/>
              </w:rPr>
              <w:t>Notifikovaná osoba upraví vnútorným predpisom postup na prijímanie, prešetrenie a rozhodovanie o odvolaniach proti svojim rozhodnutiam</w:t>
            </w:r>
            <w:r w:rsidR="00435BED">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233C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BC6039">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102BB" w:rsidP="000102BB">
            <w:pPr>
              <w:autoSpaceDE w:val="0"/>
              <w:autoSpaceDN w:val="0"/>
              <w:bidi w:val="0"/>
              <w:spacing w:before="0"/>
              <w:jc w:val="center"/>
              <w:rPr>
                <w:rFonts w:ascii="Times New Roman" w:hAnsi="Times New Roman"/>
                <w:sz w:val="20"/>
                <w:szCs w:val="20"/>
              </w:rPr>
            </w:pPr>
            <w:r w:rsidR="0021520A">
              <w:rPr>
                <w:rFonts w:ascii="Times New Roman" w:hAnsi="Times New Roman"/>
                <w:sz w:val="20"/>
                <w:szCs w:val="20"/>
              </w:rPr>
              <w:t>Č:38</w:t>
            </w:r>
          </w:p>
          <w:p w:rsidR="0021520A" w:rsidRPr="00EE5D28" w:rsidP="00226728">
            <w:pPr>
              <w:autoSpaceDE w:val="0"/>
              <w:autoSpaceDN w:val="0"/>
              <w:bidi w:val="0"/>
              <w:spacing w:before="0"/>
              <w:jc w:val="center"/>
              <w:rPr>
                <w:rFonts w:ascii="Times New Roman" w:hAnsi="Times New Roman"/>
                <w:sz w:val="20"/>
                <w:szCs w:val="20"/>
              </w:rPr>
            </w:pPr>
            <w:r w:rsidR="000102BB">
              <w:rPr>
                <w:rFonts w:ascii="Times New Roman" w:hAnsi="Times New Roman"/>
                <w:sz w:val="20"/>
                <w:szCs w:val="20"/>
              </w:rPr>
              <w:t>O:</w:t>
            </w:r>
            <w:r w:rsidR="007000F1">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1520A" w:rsidRPr="00F96B7C" w:rsidP="0021520A">
            <w:pPr>
              <w:pStyle w:val="CM4"/>
              <w:bidi w:val="0"/>
              <w:rPr>
                <w:rFonts w:ascii="Times New Roman" w:hAnsi="Times New Roman"/>
                <w:color w:val="19161B"/>
                <w:sz w:val="20"/>
                <w:szCs w:val="20"/>
              </w:rPr>
            </w:pPr>
            <w:r w:rsidRPr="00F96B7C">
              <w:rPr>
                <w:rFonts w:ascii="Times New Roman" w:hAnsi="Times New Roman"/>
                <w:color w:val="19161B"/>
                <w:sz w:val="20"/>
                <w:szCs w:val="20"/>
              </w:rPr>
              <w:t>Notifikované orgány informujú notifikujúci orgán o:</w:t>
            </w:r>
          </w:p>
          <w:p w:rsidR="00610D68" w:rsidRPr="00F96B7C" w:rsidP="00A30212">
            <w:pPr>
              <w:pStyle w:val="CM4"/>
              <w:numPr>
                <w:numId w:val="15"/>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každom zamietnutí certifikátu, obmedzení certifikátu, pozastavení platnosti certifikátu alebo odňatí certifikátu;</w:t>
            </w:r>
          </w:p>
          <w:p w:rsidR="00610D68" w:rsidRPr="00F96B7C" w:rsidP="00A30212">
            <w:pPr>
              <w:pStyle w:val="CM4"/>
              <w:numPr>
                <w:numId w:val="15"/>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akýchkoľvek okolnostiach, ktoré majú vplyv na rozsah alebo podmienky notifikácie;</w:t>
            </w:r>
          </w:p>
          <w:p w:rsidR="00610D68" w:rsidRPr="00F96B7C" w:rsidP="00A30212">
            <w:pPr>
              <w:pStyle w:val="CM4"/>
              <w:numPr>
                <w:numId w:val="15"/>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každej žiadosti o informácie o činnostiach súvisiacich s posudzovaním zhody, ktorú dostali od orgánov dohľadu nad trhom;</w:t>
            </w:r>
          </w:p>
          <w:p w:rsidR="001F4494" w:rsidRPr="00F96B7C" w:rsidP="00A30212">
            <w:pPr>
              <w:pStyle w:val="CM4"/>
              <w:numPr>
                <w:numId w:val="15"/>
              </w:numPr>
              <w:bidi w:val="0"/>
              <w:ind w:left="227" w:hanging="227"/>
              <w:jc w:val="both"/>
              <w:rPr>
                <w:rFonts w:ascii="Times New Roman" w:hAnsi="Times New Roman"/>
                <w:color w:val="19161B"/>
                <w:sz w:val="20"/>
                <w:szCs w:val="20"/>
              </w:rPr>
            </w:pPr>
            <w:r w:rsidRPr="00F96B7C" w:rsidR="00610D68">
              <w:rPr>
                <w:rFonts w:ascii="Times New Roman" w:hAnsi="Times New Roman"/>
                <w:color w:val="19161B"/>
                <w:sz w:val="20"/>
                <w:szCs w:val="20"/>
              </w:rPr>
              <w:t>na požiadanie o činnostiach súvisiacich s posudzovaním vykonaných v rámci rozsahu ich notifikácie a o akejkoľvek inej vykonanej činnosti vrátane cezhraničných činností a uzatvárania subdodávateľských zmlúv.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233C6">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233C6" w:rsidRPr="00664076" w:rsidP="002233C6">
            <w:pPr>
              <w:autoSpaceDE w:val="0"/>
              <w:autoSpaceDN w:val="0"/>
              <w:bidi w:val="0"/>
              <w:spacing w:before="0"/>
              <w:jc w:val="center"/>
              <w:rPr>
                <w:rFonts w:ascii="Times New Roman" w:hAnsi="Times New Roman"/>
                <w:sz w:val="20"/>
                <w:szCs w:val="20"/>
              </w:rPr>
            </w:pPr>
            <w:r w:rsidRPr="00664076">
              <w:rPr>
                <w:rFonts w:ascii="Times New Roman" w:hAnsi="Times New Roman"/>
                <w:sz w:val="20"/>
                <w:szCs w:val="20"/>
              </w:rPr>
              <w:t>§ 18</w:t>
            </w:r>
          </w:p>
          <w:p w:rsidR="00774E2A" w:rsidRPr="00EE5D28" w:rsidP="002233C6">
            <w:pPr>
              <w:autoSpaceDE w:val="0"/>
              <w:autoSpaceDN w:val="0"/>
              <w:bidi w:val="0"/>
              <w:spacing w:before="0"/>
              <w:jc w:val="center"/>
              <w:rPr>
                <w:rFonts w:ascii="Times New Roman" w:hAnsi="Times New Roman"/>
                <w:sz w:val="20"/>
                <w:szCs w:val="20"/>
              </w:rPr>
            </w:pPr>
            <w:r w:rsidRPr="00664076" w:rsidR="002233C6">
              <w:rPr>
                <w:rFonts w:ascii="Times New Roman" w:hAnsi="Times New Roman"/>
                <w:sz w:val="20"/>
                <w:szCs w:val="20"/>
              </w:rPr>
              <w:t xml:space="preserve">O: </w:t>
            </w:r>
            <w:r w:rsidR="002233C6">
              <w:rPr>
                <w:rFonts w:ascii="Times New Roman" w:hAnsi="Times New Roman"/>
                <w:sz w:val="20"/>
                <w:szCs w:val="20"/>
              </w:rPr>
              <w:t>10</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35BED" w:rsidRPr="00435BED" w:rsidP="00435BED">
            <w:pPr>
              <w:pStyle w:val="odsek"/>
              <w:bidi w:val="0"/>
              <w:spacing w:before="0"/>
              <w:ind w:firstLine="0"/>
              <w:rPr>
                <w:rFonts w:ascii="Times New Roman" w:hAnsi="Times New Roman"/>
                <w:sz w:val="20"/>
                <w:szCs w:val="20"/>
              </w:rPr>
            </w:pPr>
            <w:r>
              <w:rPr>
                <w:rFonts w:ascii="Times New Roman" w:hAnsi="Times New Roman"/>
                <w:sz w:val="20"/>
                <w:szCs w:val="20"/>
              </w:rPr>
              <w:t xml:space="preserve">(10) </w:t>
            </w:r>
            <w:r w:rsidRPr="00435BED">
              <w:rPr>
                <w:rFonts w:ascii="Times New Roman" w:hAnsi="Times New Roman"/>
                <w:sz w:val="20"/>
                <w:szCs w:val="20"/>
              </w:rPr>
              <w:t>Notifikovaná osoba informuje úrad</w:t>
            </w:r>
          </w:p>
          <w:p w:rsidR="00435BED" w:rsidRPr="00435BED" w:rsidP="00435BED">
            <w:pPr>
              <w:pStyle w:val="odsek"/>
              <w:bidi w:val="0"/>
              <w:spacing w:before="0"/>
              <w:ind w:firstLine="0"/>
              <w:rPr>
                <w:rFonts w:ascii="Times New Roman" w:hAnsi="Times New Roman"/>
                <w:sz w:val="20"/>
                <w:szCs w:val="20"/>
              </w:rPr>
            </w:pPr>
            <w:r>
              <w:rPr>
                <w:rFonts w:ascii="Times New Roman" w:hAnsi="Times New Roman"/>
                <w:sz w:val="20"/>
                <w:szCs w:val="20"/>
              </w:rPr>
              <w:t xml:space="preserve">a) </w:t>
            </w:r>
            <w:r w:rsidRPr="00435BED">
              <w:rPr>
                <w:rFonts w:ascii="Times New Roman" w:hAnsi="Times New Roman"/>
                <w:sz w:val="20"/>
                <w:szCs w:val="20"/>
              </w:rPr>
              <w:t>o zamietnutí žiadosti o vydanie certifikátu podľa tohto nariadenia vlády,</w:t>
            </w:r>
          </w:p>
          <w:p w:rsidR="00435BED" w:rsidRPr="00435BED" w:rsidP="00435BED">
            <w:pPr>
              <w:pStyle w:val="odsek"/>
              <w:bidi w:val="0"/>
              <w:spacing w:before="0"/>
              <w:ind w:firstLine="0"/>
              <w:rPr>
                <w:rFonts w:ascii="Times New Roman" w:hAnsi="Times New Roman"/>
                <w:sz w:val="20"/>
                <w:szCs w:val="20"/>
              </w:rPr>
            </w:pPr>
            <w:r>
              <w:rPr>
                <w:rFonts w:ascii="Times New Roman" w:hAnsi="Times New Roman"/>
                <w:sz w:val="20"/>
                <w:szCs w:val="20"/>
              </w:rPr>
              <w:t xml:space="preserve">b) </w:t>
            </w:r>
            <w:r w:rsidRPr="00435BED">
              <w:rPr>
                <w:rFonts w:ascii="Times New Roman" w:hAnsi="Times New Roman"/>
                <w:sz w:val="20"/>
                <w:szCs w:val="20"/>
              </w:rPr>
              <w:t>o obmedzení, pozastavení platnosti certifikátu vydaného podľa tohto nariadenia vlády alebo o zrušení certifikátu vydaného podľa tohto nariadenia vlády,</w:t>
            </w:r>
          </w:p>
          <w:p w:rsidR="00435BED" w:rsidRPr="00435BED" w:rsidP="00435BED">
            <w:pPr>
              <w:pStyle w:val="odsek"/>
              <w:bidi w:val="0"/>
              <w:spacing w:before="0"/>
              <w:ind w:firstLine="0"/>
              <w:rPr>
                <w:rFonts w:ascii="Times New Roman" w:hAnsi="Times New Roman"/>
                <w:sz w:val="20"/>
                <w:szCs w:val="20"/>
              </w:rPr>
            </w:pPr>
            <w:r>
              <w:rPr>
                <w:rFonts w:ascii="Times New Roman" w:hAnsi="Times New Roman"/>
                <w:sz w:val="20"/>
                <w:szCs w:val="20"/>
              </w:rPr>
              <w:t>c)</w:t>
            </w:r>
            <w:r w:rsidRPr="00435BED">
              <w:rPr>
                <w:rFonts w:ascii="Times New Roman" w:hAnsi="Times New Roman"/>
                <w:sz w:val="20"/>
                <w:szCs w:val="20"/>
              </w:rPr>
              <w:t>o akýchkoľvek okolnostiach, ktoré majú vplyv na rozsah alebo na podmienky notifikácie,</w:t>
            </w:r>
          </w:p>
          <w:p w:rsidR="00435BED" w:rsidRPr="00435BED" w:rsidP="00435BED">
            <w:pPr>
              <w:pStyle w:val="odsek"/>
              <w:bidi w:val="0"/>
              <w:spacing w:before="0"/>
              <w:ind w:firstLine="0"/>
              <w:rPr>
                <w:rFonts w:ascii="Times New Roman" w:hAnsi="Times New Roman"/>
                <w:sz w:val="20"/>
                <w:szCs w:val="20"/>
              </w:rPr>
            </w:pPr>
            <w:r>
              <w:rPr>
                <w:rFonts w:ascii="Times New Roman" w:hAnsi="Times New Roman"/>
                <w:sz w:val="20"/>
                <w:szCs w:val="20"/>
              </w:rPr>
              <w:t xml:space="preserve">d) </w:t>
            </w:r>
            <w:r w:rsidRPr="00435BED">
              <w:rPr>
                <w:rFonts w:ascii="Times New Roman" w:hAnsi="Times New Roman"/>
                <w:sz w:val="20"/>
                <w:szCs w:val="20"/>
              </w:rPr>
              <w:t>o každej žiadosti o informácie o činnostiach posudzovania zhody, ktorú notifikovaná osoba dostala od orgánu dohľadu,</w:t>
            </w:r>
          </w:p>
          <w:p w:rsidR="001F4494" w:rsidRPr="007836C1" w:rsidP="00435BED">
            <w:pPr>
              <w:pStyle w:val="odsek"/>
              <w:bidi w:val="0"/>
              <w:spacing w:before="0" w:after="0"/>
              <w:ind w:firstLine="0"/>
              <w:rPr>
                <w:rFonts w:ascii="Times New Roman" w:hAnsi="Times New Roman"/>
                <w:sz w:val="20"/>
                <w:szCs w:val="20"/>
                <w:highlight w:val="red"/>
              </w:rPr>
            </w:pPr>
            <w:r w:rsidR="00435BED">
              <w:rPr>
                <w:rFonts w:ascii="Times New Roman" w:hAnsi="Times New Roman"/>
                <w:sz w:val="20"/>
                <w:szCs w:val="20"/>
              </w:rPr>
              <w:t xml:space="preserve">e) </w:t>
            </w:r>
            <w:r w:rsidRPr="00435BED" w:rsidR="00435BED">
              <w:rPr>
                <w:rFonts w:ascii="Times New Roman" w:hAnsi="Times New Roman"/>
                <w:sz w:val="20"/>
                <w:szCs w:val="20"/>
              </w:rPr>
              <w:t>ak o to požiada, o činnostiach posudzovania zhody vykonaných v rozsahu jej notifikácie a o akejkoľvek inej vykonanej činnosti vrátane cezhraničnej činnosti a uzatvárania subdodávateľských zmlúv podľa odseku 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2233C6">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C11F61" w:rsidP="00A946C5">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Č:38</w:t>
            </w:r>
          </w:p>
          <w:p w:rsidR="00C11F61" w:rsidRPr="00EE5D28" w:rsidP="00A946C5">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610D68">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C11F61"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Notifikované orgány poskytnú iným orgánom notifikovaným podľa tejto smernice, ktoré vykonávajú podobné činnosti posudzovania zhody vzťahujúce sa na rovnaké meradlá, príslušné informácie o otázkach týkajúcich sa negatívnych a na požiadanie i pozitívnych výsledkov posudzovania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C11F61" w:rsidRPr="00EE5D28" w:rsidP="00721E45">
            <w:pPr>
              <w:autoSpaceDE w:val="0"/>
              <w:autoSpaceDN w:val="0"/>
              <w:bidi w:val="0"/>
              <w:spacing w:before="0"/>
              <w:jc w:val="center"/>
              <w:rPr>
                <w:rFonts w:ascii="Times New Roman" w:hAnsi="Times New Roman"/>
                <w:sz w:val="20"/>
                <w:szCs w:val="20"/>
              </w:rPr>
            </w:pPr>
            <w:r w:rsidR="007000F1">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11F61" w:rsidRPr="00EE5D28" w:rsidP="00EE6852">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000F1" w:rsidRPr="00664076" w:rsidP="007000F1">
            <w:pPr>
              <w:autoSpaceDE w:val="0"/>
              <w:autoSpaceDN w:val="0"/>
              <w:bidi w:val="0"/>
              <w:spacing w:before="0"/>
              <w:jc w:val="center"/>
              <w:rPr>
                <w:rFonts w:ascii="Times New Roman" w:hAnsi="Times New Roman"/>
                <w:sz w:val="20"/>
                <w:szCs w:val="20"/>
              </w:rPr>
            </w:pPr>
            <w:r w:rsidRPr="00664076">
              <w:rPr>
                <w:rFonts w:ascii="Times New Roman" w:hAnsi="Times New Roman"/>
                <w:sz w:val="20"/>
                <w:szCs w:val="20"/>
              </w:rPr>
              <w:t>§ 18</w:t>
            </w:r>
          </w:p>
          <w:p w:rsidR="00C11F61" w:rsidRPr="00EE5D28" w:rsidP="007000F1">
            <w:pPr>
              <w:autoSpaceDE w:val="0"/>
              <w:autoSpaceDN w:val="0"/>
              <w:bidi w:val="0"/>
              <w:spacing w:before="0"/>
              <w:jc w:val="center"/>
              <w:rPr>
                <w:rFonts w:ascii="Times New Roman" w:hAnsi="Times New Roman"/>
                <w:sz w:val="20"/>
                <w:szCs w:val="20"/>
              </w:rPr>
            </w:pPr>
            <w:r w:rsidRPr="00664076" w:rsidR="007000F1">
              <w:rPr>
                <w:rFonts w:ascii="Times New Roman" w:hAnsi="Times New Roman"/>
                <w:sz w:val="20"/>
                <w:szCs w:val="20"/>
              </w:rPr>
              <w:t xml:space="preserve">O: </w:t>
            </w:r>
            <w:r w:rsidR="007000F1">
              <w:rPr>
                <w:rFonts w:ascii="Times New Roman" w:hAnsi="Times New Roman"/>
                <w:sz w:val="20"/>
                <w:szCs w:val="20"/>
              </w:rPr>
              <w:t>11</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11F61" w:rsidRPr="007836C1" w:rsidP="00EE6852">
            <w:pPr>
              <w:pStyle w:val="odsek"/>
              <w:bidi w:val="0"/>
              <w:spacing w:before="0" w:after="0"/>
              <w:ind w:firstLine="0"/>
              <w:rPr>
                <w:rFonts w:ascii="Times New Roman" w:hAnsi="Times New Roman"/>
                <w:sz w:val="20"/>
                <w:szCs w:val="20"/>
                <w:highlight w:val="red"/>
              </w:rPr>
            </w:pPr>
            <w:r w:rsidR="00435BED">
              <w:rPr>
                <w:rFonts w:ascii="Times New Roman" w:hAnsi="Times New Roman"/>
                <w:sz w:val="20"/>
                <w:szCs w:val="20"/>
              </w:rPr>
              <w:t xml:space="preserve">(11) </w:t>
            </w:r>
            <w:r w:rsidRPr="00435BED" w:rsidR="00435BED">
              <w:rPr>
                <w:rFonts w:ascii="Times New Roman" w:hAnsi="Times New Roman"/>
                <w:sz w:val="20"/>
                <w:szCs w:val="20"/>
              </w:rPr>
              <w:t>Notifikovaná osoba poskytne iným notifikovaným osobám, ktoré vykonávajú činnosti posudzovania zhody  rovnakých meradiel, informácie o tom, že meradlo nespĺňa požiadavky podľa tohto nariadenia vlády alebo ich spĺňa len čiastočne a ak o to iná notifikovaná osoba požiada aj o tom, že meradlo spĺňa požiadavky podľa tohto nariadenia vlády.</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C11F61" w:rsidRPr="00EE5D28" w:rsidP="00EE6852">
            <w:pPr>
              <w:autoSpaceDE w:val="0"/>
              <w:autoSpaceDN w:val="0"/>
              <w:bidi w:val="0"/>
              <w:spacing w:before="0"/>
              <w:jc w:val="center"/>
              <w:rPr>
                <w:rFonts w:ascii="Times New Roman" w:hAnsi="Times New Roman"/>
                <w:sz w:val="20"/>
                <w:szCs w:val="20"/>
              </w:rPr>
            </w:pPr>
            <w:r w:rsidR="007000F1">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11F61" w:rsidRPr="00EE5D28" w:rsidP="00EE6852">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EE5D28" w:rsidP="00610D68">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Č:39</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Komisia organizačne zabezpečí výmenu skúseností medzi vnútroštátnymi orgánmi členských štátov, ktoré sú zodpovedné za oblasť notifikácie.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24F2B">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F4494" w:rsidRPr="006B199E"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RPr="006B199E" w:rsidP="00E561C1">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C73AB5"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6B199E"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pStyle w:val="Heading1"/>
              <w:bidi w:val="0"/>
              <w:jc w:val="left"/>
              <w:rPr>
                <w:rFonts w:ascii="Times New Roman" w:hAnsi="Times New Roman"/>
                <w:b w:val="0"/>
                <w:bCs w:val="0"/>
                <w:sz w:val="20"/>
                <w:szCs w:val="20"/>
              </w:rPr>
            </w:pPr>
            <w:r w:rsidRPr="00824F2B" w:rsidR="00824F2B">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32433" w:rsidRPr="00EE5D28" w:rsidP="00610D68">
            <w:pPr>
              <w:autoSpaceDE w:val="0"/>
              <w:autoSpaceDN w:val="0"/>
              <w:bidi w:val="0"/>
              <w:spacing w:before="0"/>
              <w:jc w:val="center"/>
              <w:rPr>
                <w:rFonts w:ascii="Times New Roman" w:hAnsi="Times New Roman"/>
                <w:sz w:val="20"/>
                <w:szCs w:val="20"/>
              </w:rPr>
            </w:pPr>
            <w:r>
              <w:rPr>
                <w:rFonts w:ascii="Times New Roman" w:hAnsi="Times New Roman"/>
                <w:sz w:val="20"/>
                <w:szCs w:val="20"/>
              </w:rPr>
              <w:t>Č:40</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Komisia zabezpečí zavedenie a riadne fungovanie primeranej koordinácie a spolupráce medzi orgánmi notifikovanými podľa tejto smernice vo forme odvetvovej alebo medziodvetvovej skupiny alebo skupín notifikovaných orgánov.</w:t>
            </w:r>
          </w:p>
          <w:p w:rsidR="00132433" w:rsidRPr="00F96B7C" w:rsidP="00721E45">
            <w:pPr>
              <w:pStyle w:val="tl10ptPodaokraja"/>
              <w:autoSpaceDE/>
              <w:autoSpaceDN/>
              <w:bidi w:val="0"/>
              <w:ind w:right="63"/>
              <w:rPr>
                <w:rFonts w:ascii="Times New Roman" w:hAnsi="Times New Roman"/>
              </w:rPr>
            </w:pPr>
          </w:p>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Členské štáty zabezpečia, aby sa orgány, ktoré notifikovali, priamo alebo prostredníctvom určených zástupcov zúčastňovali na práci tejto skupiny alebo týchto skupín.</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32433" w:rsidRPr="00EE5D28" w:rsidP="00721E45">
            <w:pPr>
              <w:autoSpaceDE w:val="0"/>
              <w:autoSpaceDN w:val="0"/>
              <w:bidi w:val="0"/>
              <w:spacing w:before="0"/>
              <w:jc w:val="center"/>
              <w:rPr>
                <w:rFonts w:ascii="Times New Roman" w:hAnsi="Times New Roman"/>
                <w:sz w:val="20"/>
                <w:szCs w:val="20"/>
              </w:rPr>
            </w:pPr>
            <w:r w:rsidR="00824F2B">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132433" w:rsidRPr="00EE5D28" w:rsidP="00095E7D">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32433" w:rsidRPr="00EE5D28" w:rsidP="00132433">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32433" w:rsidRPr="007836C1" w:rsidP="00095E7D">
            <w:pPr>
              <w:pStyle w:val="odsek"/>
              <w:bidi w:val="0"/>
              <w:spacing w:before="0" w:after="0"/>
              <w:ind w:firstLine="0"/>
              <w:rPr>
                <w:rFonts w:ascii="Times New Roman" w:hAnsi="Times New Roman"/>
                <w:sz w:val="20"/>
                <w:szCs w:val="20"/>
                <w:highlight w:val="red"/>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32433" w:rsidRPr="006B199E"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32433" w:rsidRPr="00EE5D28" w:rsidP="00721E45">
            <w:pPr>
              <w:pStyle w:val="Heading1"/>
              <w:bidi w:val="0"/>
              <w:jc w:val="left"/>
              <w:rPr>
                <w:rFonts w:ascii="Times New Roman" w:hAnsi="Times New Roman"/>
                <w:b w:val="0"/>
                <w:bCs w:val="0"/>
                <w:sz w:val="20"/>
                <w:szCs w:val="20"/>
              </w:rPr>
            </w:pPr>
            <w:r w:rsidRPr="00824F2B" w:rsidR="00824F2B">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1F4494" w:rsidRPr="00EE5D28" w:rsidP="00610D68">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1F4494"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Článok 15 ods. 3 a články 16 až 29 nariadenia (ES) č. 765/2008 sa uplatňujú na meradlá.</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24F2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1F4494" w:rsidP="00721E45">
            <w:pPr>
              <w:autoSpaceDE w:val="0"/>
              <w:autoSpaceDN w:val="0"/>
              <w:bidi w:val="0"/>
              <w:spacing w:before="0"/>
              <w:jc w:val="center"/>
              <w:rPr>
                <w:rFonts w:ascii="Times New Roman" w:hAnsi="Times New Roman"/>
                <w:sz w:val="20"/>
                <w:szCs w:val="20"/>
              </w:rPr>
            </w:pPr>
            <w:r w:rsidR="00824F2B">
              <w:rPr>
                <w:rFonts w:ascii="Times New Roman" w:hAnsi="Times New Roman"/>
                <w:sz w:val="20"/>
                <w:szCs w:val="20"/>
              </w:rPr>
              <w:t>§ 20</w:t>
            </w:r>
          </w:p>
          <w:p w:rsidR="00824F2B"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1F4494" w:rsidRPr="00624B51" w:rsidP="00824F2B">
            <w:pPr>
              <w:autoSpaceDE w:val="0"/>
              <w:autoSpaceDN w:val="0"/>
              <w:bidi w:val="0"/>
              <w:spacing w:before="0"/>
              <w:rPr>
                <w:rFonts w:ascii="Times New Roman" w:hAnsi="Times New Roman"/>
                <w:sz w:val="20"/>
                <w:szCs w:val="20"/>
              </w:rPr>
            </w:pPr>
            <w:r w:rsidR="00435BED">
              <w:rPr>
                <w:rFonts w:ascii="Times New Roman" w:hAnsi="Times New Roman"/>
                <w:sz w:val="20"/>
                <w:szCs w:val="20"/>
              </w:rPr>
              <w:t xml:space="preserve">(2) </w:t>
            </w:r>
            <w:r w:rsidRPr="00435BED" w:rsidR="00435BED">
              <w:rPr>
                <w:rFonts w:ascii="Times New Roman" w:hAnsi="Times New Roman"/>
                <w:sz w:val="20"/>
                <w:szCs w:val="20"/>
              </w:rPr>
              <w:t xml:space="preserve">Pri výkone dohľadu nad trhom </w:t>
            </w:r>
            <w:r w:rsidR="00435BED">
              <w:rPr>
                <w:rFonts w:ascii="Times New Roman" w:hAnsi="Times New Roman"/>
                <w:sz w:val="20"/>
                <w:szCs w:val="20"/>
                <w:vertAlign w:val="superscript"/>
              </w:rPr>
              <w:t>29</w:t>
            </w:r>
            <w:r w:rsidRPr="00435BED" w:rsidR="00435BED">
              <w:rPr>
                <w:rFonts w:ascii="Times New Roman" w:hAnsi="Times New Roman"/>
                <w:sz w:val="20"/>
                <w:szCs w:val="20"/>
              </w:rPr>
              <w:t>) sa postu</w:t>
            </w:r>
            <w:r w:rsidR="00435BED">
              <w:rPr>
                <w:rFonts w:ascii="Times New Roman" w:hAnsi="Times New Roman"/>
                <w:sz w:val="20"/>
                <w:szCs w:val="20"/>
              </w:rPr>
              <w:t>puje podľa osobitného predpisu.</w:t>
            </w:r>
            <w:r w:rsidRPr="00435BED" w:rsidR="00435BED">
              <w:rPr>
                <w:rFonts w:ascii="Times New Roman" w:hAnsi="Times New Roman"/>
                <w:sz w:val="20"/>
                <w:szCs w:val="20"/>
                <w:vertAlign w:val="superscript"/>
              </w:rPr>
              <w:t>30</w:t>
            </w:r>
            <w:r w:rsidRPr="00435BED" w:rsidR="00435BED">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721E45">
            <w:pPr>
              <w:autoSpaceDE w:val="0"/>
              <w:autoSpaceDN w:val="0"/>
              <w:bidi w:val="0"/>
              <w:spacing w:before="0"/>
              <w:jc w:val="center"/>
              <w:rPr>
                <w:rFonts w:ascii="Times New Roman" w:hAnsi="Times New Roman"/>
                <w:sz w:val="20"/>
                <w:szCs w:val="20"/>
              </w:rPr>
            </w:pPr>
            <w:r w:rsidR="00824F2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24F2B" w:rsidRPr="00824F2B" w:rsidP="00824F2B">
            <w:pPr>
              <w:pStyle w:val="Heading1"/>
              <w:bidi w:val="0"/>
              <w:jc w:val="left"/>
              <w:rPr>
                <w:rFonts w:ascii="Times New Roman" w:hAnsi="Times New Roman"/>
                <w:b w:val="0"/>
                <w:bCs w:val="0"/>
                <w:sz w:val="20"/>
                <w:szCs w:val="20"/>
              </w:rPr>
            </w:pPr>
            <w:r w:rsidRPr="00435BED">
              <w:rPr>
                <w:rFonts w:ascii="Times New Roman" w:hAnsi="Times New Roman"/>
                <w:b w:val="0"/>
                <w:bCs w:val="0"/>
                <w:sz w:val="20"/>
                <w:szCs w:val="20"/>
              </w:rPr>
              <w:t>29 )</w:t>
            </w:r>
            <w:r w:rsidRPr="00824F2B">
              <w:rPr>
                <w:rFonts w:ascii="Times New Roman" w:hAnsi="Times New Roman"/>
                <w:b w:val="0"/>
                <w:bCs w:val="0"/>
                <w:sz w:val="20"/>
                <w:szCs w:val="20"/>
              </w:rPr>
              <w:t xml:space="preserve"> Čl. 2 ods. 17 nariadenia (ES) č. 765/2008.</w:t>
            </w:r>
          </w:p>
          <w:p w:rsidR="001F4494" w:rsidRPr="00EE5D28" w:rsidP="00824F2B">
            <w:pPr>
              <w:pStyle w:val="Heading1"/>
              <w:bidi w:val="0"/>
              <w:jc w:val="left"/>
              <w:rPr>
                <w:rFonts w:ascii="Times New Roman" w:hAnsi="Times New Roman"/>
                <w:b w:val="0"/>
                <w:bCs w:val="0"/>
                <w:sz w:val="20"/>
                <w:szCs w:val="20"/>
              </w:rPr>
            </w:pPr>
            <w:r w:rsidRPr="00435BED" w:rsidR="00824F2B">
              <w:rPr>
                <w:rFonts w:ascii="Times New Roman" w:hAnsi="Times New Roman"/>
                <w:b w:val="0"/>
                <w:bCs w:val="0"/>
                <w:sz w:val="20"/>
                <w:szCs w:val="20"/>
              </w:rPr>
              <w:t>30)</w:t>
            </w:r>
            <w:r w:rsidRPr="00824F2B" w:rsidR="00824F2B">
              <w:rPr>
                <w:rFonts w:ascii="Times New Roman" w:hAnsi="Times New Roman"/>
                <w:b w:val="0"/>
                <w:bCs w:val="0"/>
                <w:sz w:val="20"/>
                <w:szCs w:val="20"/>
              </w:rPr>
              <w:t xml:space="preserve"> § 30 zákona č. 264/1999 Z. z. v znení zákona č. 436/2001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075819" w:rsidP="00075819">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Č:42</w:t>
            </w:r>
          </w:p>
          <w:p w:rsidR="001F4494" w:rsidRPr="00EE5D28" w:rsidP="00075819">
            <w:pPr>
              <w:autoSpaceDE w:val="0"/>
              <w:autoSpaceDN w:val="0"/>
              <w:bidi w:val="0"/>
              <w:spacing w:before="0"/>
              <w:jc w:val="center"/>
              <w:rPr>
                <w:rFonts w:ascii="Times New Roman" w:hAnsi="Times New Roman"/>
                <w:sz w:val="20"/>
                <w:szCs w:val="20"/>
              </w:rPr>
            </w:pPr>
            <w:r w:rsidR="00075819">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Ak orgány dohľadu nad trhom jedného členského štátu majú dostatočný dôvod domnievať sa, že meradlo, na ktoré sa vzťahuje táto smernica, predstavuje riziko pre aspekty ochrany verejného záujmu, na ktoré sa vzťahuje táto smernica, vykonajú hodnotenie týkajúce sa predmetného meradla vo vzťahu ku všetkým relevantným požiadavkám stanoveným v tejto smernici. Príslušné hospodárske subjekty na tento účel spolupracujú podľa potreby s orgánmi dohľadu nad trhom.</w:t>
            </w:r>
          </w:p>
          <w:p w:rsidR="001F4494" w:rsidRPr="00F96B7C" w:rsidP="00BC30FF">
            <w:pPr>
              <w:pStyle w:val="tl10ptPodaokraja"/>
              <w:autoSpaceDE/>
              <w:autoSpaceDN/>
              <w:bidi w:val="0"/>
              <w:ind w:right="63"/>
              <w:rPr>
                <w:rFonts w:ascii="Times New Roman" w:hAnsi="Times New Roman"/>
              </w:rPr>
            </w:pPr>
          </w:p>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Ak v rámci hodnotenia uvedeného v prvom pododseku orgány dohľadu nad trhom zistia, že meradlo nespĺňa požiadavky stanovené v tejto smernici, bezodkladne požiadajú príslušný hospodársky subjekt, aby prijal všetky primerané nápravné opatrenia na zosúladenie tohto meradla s uvedenými požiadavkami alebo stiahol meradlo z trhu alebo ho spätne prevzal v primeranej charakteru rizika úmernej lehote, akú určia.</w:t>
            </w:r>
          </w:p>
          <w:p w:rsidR="00610D68" w:rsidRPr="00F96B7C" w:rsidP="00BC30FF">
            <w:pPr>
              <w:pStyle w:val="tl10ptPodaokraja"/>
              <w:autoSpaceDE/>
              <w:autoSpaceDN/>
              <w:bidi w:val="0"/>
              <w:ind w:right="63"/>
              <w:rPr>
                <w:rFonts w:ascii="Times New Roman" w:hAnsi="Times New Roman"/>
              </w:rPr>
            </w:pPr>
          </w:p>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Orgány dohľadu nad trhom informujú zodpovedajúcim spôsobom príslušný notifikovaný orgán.</w:t>
            </w:r>
          </w:p>
          <w:p w:rsidR="00610D68" w:rsidRPr="00F96B7C" w:rsidP="00BC30FF">
            <w:pPr>
              <w:pStyle w:val="tl10ptPodaokraja"/>
              <w:autoSpaceDE/>
              <w:autoSpaceDN/>
              <w:bidi w:val="0"/>
              <w:ind w:right="63"/>
              <w:rPr>
                <w:rFonts w:ascii="Times New Roman" w:hAnsi="Times New Roman"/>
              </w:rPr>
            </w:pPr>
          </w:p>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Na opatrenia uvedené v druhom pododseku tohto odseku sa uplatňuje článok 21 nariadenia (ES) č. 765/2008.</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1F4494" w:rsidRPr="00EE5D28" w:rsidP="00BC30FF">
            <w:pPr>
              <w:autoSpaceDE w:val="0"/>
              <w:autoSpaceDN w:val="0"/>
              <w:bidi w:val="0"/>
              <w:spacing w:before="0"/>
              <w:jc w:val="center"/>
              <w:rPr>
                <w:rFonts w:ascii="Times New Roman" w:hAnsi="Times New Roman"/>
                <w:sz w:val="20"/>
                <w:szCs w:val="20"/>
              </w:rPr>
            </w:pPr>
            <w:r w:rsidR="0000401A">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9163B1" w:rsidP="00BC30FF">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293749" w:rsidP="00BC30FF">
            <w:pPr>
              <w:autoSpaceDE w:val="0"/>
              <w:autoSpaceDN w:val="0"/>
              <w:bidi w:val="0"/>
              <w:spacing w:before="0"/>
              <w:jc w:val="center"/>
              <w:rPr>
                <w:rFonts w:ascii="Times New Roman" w:hAnsi="Times New Roman"/>
                <w:sz w:val="20"/>
                <w:szCs w:val="20"/>
              </w:rPr>
            </w:pPr>
          </w:p>
          <w:p w:rsidR="009C212D" w:rsidP="009C212D">
            <w:pPr>
              <w:bidi w:val="0"/>
              <w:jc w:val="center"/>
              <w:rPr>
                <w:rFonts w:ascii="Times New Roman" w:hAnsi="Times New Roman"/>
                <w:sz w:val="20"/>
                <w:szCs w:val="20"/>
              </w:rPr>
            </w:pPr>
            <w:r w:rsidR="00D20D83">
              <w:rPr>
                <w:rFonts w:ascii="Times New Roman" w:hAnsi="Times New Roman"/>
                <w:sz w:val="20"/>
                <w:szCs w:val="20"/>
              </w:rPr>
              <w:t>3</w:t>
            </w:r>
          </w:p>
          <w:p w:rsidR="009C212D" w:rsidP="009C212D">
            <w:pPr>
              <w:autoSpaceDE w:val="0"/>
              <w:autoSpaceDN w:val="0"/>
              <w:bidi w:val="0"/>
              <w:spacing w:before="0"/>
              <w:jc w:val="center"/>
              <w:rPr>
                <w:rFonts w:ascii="Times New Roman" w:hAnsi="Times New Roman"/>
                <w:sz w:val="20"/>
                <w:szCs w:val="20"/>
              </w:rPr>
            </w:pPr>
          </w:p>
          <w:p w:rsidR="009C212D" w:rsidP="00D20D83">
            <w:pPr>
              <w:autoSpaceDE w:val="0"/>
              <w:autoSpaceDN w:val="0"/>
              <w:bidi w:val="0"/>
              <w:spacing w:before="0"/>
              <w:rPr>
                <w:rFonts w:ascii="Times New Roman" w:hAnsi="Times New Roman"/>
                <w:sz w:val="20"/>
                <w:szCs w:val="20"/>
              </w:rPr>
            </w:pPr>
          </w:p>
          <w:p w:rsidR="00293749"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2</w:t>
            </w: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677E0E" w:rsidP="00BC30FF">
            <w:pPr>
              <w:autoSpaceDE w:val="0"/>
              <w:autoSpaceDN w:val="0"/>
              <w:bidi w:val="0"/>
              <w:spacing w:before="0"/>
              <w:jc w:val="center"/>
              <w:rPr>
                <w:rFonts w:ascii="Times New Roman" w:hAnsi="Times New Roman"/>
                <w:sz w:val="20"/>
                <w:szCs w:val="20"/>
              </w:rPr>
            </w:pPr>
          </w:p>
          <w:p w:rsidR="00677E0E" w:rsidP="00BC30FF">
            <w:pPr>
              <w:autoSpaceDE w:val="0"/>
              <w:autoSpaceDN w:val="0"/>
              <w:bidi w:val="0"/>
              <w:spacing w:before="0"/>
              <w:jc w:val="center"/>
              <w:rPr>
                <w:rFonts w:ascii="Times New Roman" w:hAnsi="Times New Roman"/>
                <w:sz w:val="20"/>
                <w:szCs w:val="20"/>
              </w:rPr>
            </w:pPr>
          </w:p>
          <w:p w:rsidR="00677E0E" w:rsidP="00BC30FF">
            <w:pPr>
              <w:autoSpaceDE w:val="0"/>
              <w:autoSpaceDN w:val="0"/>
              <w:bidi w:val="0"/>
              <w:spacing w:before="0"/>
              <w:jc w:val="center"/>
              <w:rPr>
                <w:rFonts w:ascii="Times New Roman" w:hAnsi="Times New Roman"/>
                <w:sz w:val="20"/>
                <w:szCs w:val="20"/>
              </w:rPr>
            </w:pPr>
          </w:p>
          <w:p w:rsidR="00D20D83"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0D2B3F" w:rsidP="00C057E7">
            <w:pPr>
              <w:autoSpaceDE w:val="0"/>
              <w:autoSpaceDN w:val="0"/>
              <w:bidi w:val="0"/>
              <w:spacing w:before="0"/>
              <w:rPr>
                <w:rFonts w:ascii="Times New Roman" w:hAnsi="Times New Roman"/>
                <w:sz w:val="20"/>
                <w:szCs w:val="20"/>
              </w:rPr>
            </w:pPr>
          </w:p>
          <w:p w:rsidR="009C212D" w:rsidP="00BC30FF">
            <w:pPr>
              <w:autoSpaceDE w:val="0"/>
              <w:autoSpaceDN w:val="0"/>
              <w:bidi w:val="0"/>
              <w:spacing w:before="0"/>
              <w:jc w:val="center"/>
              <w:rPr>
                <w:rFonts w:ascii="Times New Roman" w:hAnsi="Times New Roman"/>
                <w:sz w:val="20"/>
                <w:szCs w:val="20"/>
              </w:rPr>
            </w:pPr>
          </w:p>
          <w:p w:rsidR="00677E0E" w:rsidP="00677E0E">
            <w:pPr>
              <w:autoSpaceDE w:val="0"/>
              <w:autoSpaceDN w:val="0"/>
              <w:bidi w:val="0"/>
              <w:spacing w:before="0"/>
              <w:rPr>
                <w:rFonts w:ascii="Times New Roman" w:hAnsi="Times New Roman"/>
                <w:sz w:val="20"/>
                <w:szCs w:val="20"/>
              </w:rPr>
            </w:pPr>
          </w:p>
          <w:p w:rsidR="009C212D" w:rsidRPr="00EE5D28" w:rsidP="00BC30FF">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163B1" w:rsidP="00BC30FF">
            <w:pPr>
              <w:autoSpaceDE w:val="0"/>
              <w:autoSpaceDN w:val="0"/>
              <w:bidi w:val="0"/>
              <w:spacing w:before="0"/>
              <w:jc w:val="center"/>
              <w:rPr>
                <w:rFonts w:ascii="Times New Roman" w:hAnsi="Times New Roman"/>
                <w:sz w:val="20"/>
                <w:szCs w:val="20"/>
              </w:rPr>
            </w:pPr>
            <w:r w:rsidR="00F933FA">
              <w:rPr>
                <w:rFonts w:ascii="Times New Roman" w:hAnsi="Times New Roman"/>
                <w:sz w:val="20"/>
                <w:szCs w:val="20"/>
              </w:rPr>
              <w:t xml:space="preserve">§ </w:t>
            </w:r>
            <w:r w:rsidR="0000401A">
              <w:rPr>
                <w:rFonts w:ascii="Times New Roman" w:hAnsi="Times New Roman"/>
                <w:sz w:val="20"/>
                <w:szCs w:val="20"/>
              </w:rPr>
              <w:t>20</w:t>
            </w:r>
          </w:p>
          <w:p w:rsidR="0000401A" w:rsidP="00BC30FF">
            <w:pPr>
              <w:autoSpaceDE w:val="0"/>
              <w:autoSpaceDN w:val="0"/>
              <w:bidi w:val="0"/>
              <w:spacing w:before="0"/>
              <w:jc w:val="center"/>
              <w:rPr>
                <w:rFonts w:ascii="Times New Roman" w:hAnsi="Times New Roman"/>
                <w:sz w:val="20"/>
                <w:szCs w:val="20"/>
              </w:rPr>
            </w:pPr>
            <w:r>
              <w:rPr>
                <w:rFonts w:ascii="Times New Roman" w:hAnsi="Times New Roman"/>
                <w:sz w:val="20"/>
                <w:szCs w:val="20"/>
              </w:rPr>
              <w:t>O: 1 – 2</w:t>
            </w:r>
          </w:p>
          <w:p w:rsidR="0000401A" w:rsidP="00BC30FF">
            <w:pPr>
              <w:autoSpaceDE w:val="0"/>
              <w:autoSpaceDN w:val="0"/>
              <w:bidi w:val="0"/>
              <w:spacing w:before="0"/>
              <w:jc w:val="center"/>
              <w:rPr>
                <w:rFonts w:ascii="Times New Roman" w:hAnsi="Times New Roman"/>
                <w:sz w:val="20"/>
                <w:szCs w:val="20"/>
              </w:rPr>
            </w:pPr>
          </w:p>
          <w:p w:rsidR="0000401A" w:rsidP="00BC30FF">
            <w:pPr>
              <w:autoSpaceDE w:val="0"/>
              <w:autoSpaceDN w:val="0"/>
              <w:bidi w:val="0"/>
              <w:spacing w:before="0"/>
              <w:jc w:val="center"/>
              <w:rPr>
                <w:rFonts w:ascii="Times New Roman" w:hAnsi="Times New Roman"/>
                <w:sz w:val="20"/>
                <w:szCs w:val="20"/>
              </w:rPr>
            </w:pPr>
          </w:p>
          <w:p w:rsidR="0000401A" w:rsidP="00BC30FF">
            <w:pPr>
              <w:autoSpaceDE w:val="0"/>
              <w:autoSpaceDN w:val="0"/>
              <w:bidi w:val="0"/>
              <w:spacing w:before="0"/>
              <w:jc w:val="center"/>
              <w:rPr>
                <w:rFonts w:ascii="Times New Roman" w:hAnsi="Times New Roman"/>
                <w:sz w:val="20"/>
                <w:szCs w:val="20"/>
              </w:rPr>
            </w:pPr>
          </w:p>
          <w:p w:rsidR="0000401A" w:rsidP="00BC30FF">
            <w:pPr>
              <w:autoSpaceDE w:val="0"/>
              <w:autoSpaceDN w:val="0"/>
              <w:bidi w:val="0"/>
              <w:spacing w:before="0"/>
              <w:jc w:val="center"/>
              <w:rPr>
                <w:rFonts w:ascii="Times New Roman" w:hAnsi="Times New Roman"/>
                <w:sz w:val="20"/>
                <w:szCs w:val="20"/>
              </w:rPr>
            </w:pPr>
          </w:p>
          <w:p w:rsidR="0000401A" w:rsidP="00BC30FF">
            <w:pPr>
              <w:autoSpaceDE w:val="0"/>
              <w:autoSpaceDN w:val="0"/>
              <w:bidi w:val="0"/>
              <w:spacing w:before="0"/>
              <w:jc w:val="center"/>
              <w:rPr>
                <w:rFonts w:ascii="Times New Roman" w:hAnsi="Times New Roman"/>
                <w:sz w:val="20"/>
                <w:szCs w:val="20"/>
              </w:rPr>
            </w:pPr>
          </w:p>
          <w:p w:rsidR="0000401A" w:rsidP="00BC30FF">
            <w:pPr>
              <w:autoSpaceDE w:val="0"/>
              <w:autoSpaceDN w:val="0"/>
              <w:bidi w:val="0"/>
              <w:spacing w:before="0"/>
              <w:jc w:val="center"/>
              <w:rPr>
                <w:rFonts w:ascii="Times New Roman" w:hAnsi="Times New Roman"/>
                <w:sz w:val="20"/>
                <w:szCs w:val="20"/>
              </w:rPr>
            </w:pPr>
          </w:p>
          <w:p w:rsidR="00293749" w:rsidP="00BC30FF">
            <w:pPr>
              <w:autoSpaceDE w:val="0"/>
              <w:autoSpaceDN w:val="0"/>
              <w:bidi w:val="0"/>
              <w:spacing w:before="0"/>
              <w:jc w:val="center"/>
              <w:rPr>
                <w:rFonts w:ascii="Times New Roman" w:hAnsi="Times New Roman"/>
                <w:sz w:val="20"/>
                <w:szCs w:val="20"/>
              </w:rPr>
            </w:pPr>
          </w:p>
          <w:p w:rsidR="0000401A" w:rsidRPr="0000401A" w:rsidP="0000401A">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 5</w:t>
            </w:r>
          </w:p>
          <w:p w:rsidR="0000401A" w:rsidRPr="0000401A" w:rsidP="0000401A">
            <w:pPr>
              <w:autoSpaceDE w:val="0"/>
              <w:autoSpaceDN w:val="0"/>
              <w:bidi w:val="0"/>
              <w:spacing w:before="0"/>
              <w:jc w:val="center"/>
              <w:rPr>
                <w:rFonts w:ascii="Times New Roman" w:hAnsi="Times New Roman"/>
                <w:sz w:val="20"/>
                <w:szCs w:val="20"/>
              </w:rPr>
            </w:pPr>
            <w:r w:rsidRPr="0000401A">
              <w:rPr>
                <w:rFonts w:ascii="Times New Roman" w:hAnsi="Times New Roman"/>
                <w:sz w:val="20"/>
                <w:szCs w:val="20"/>
              </w:rPr>
              <w:t>O: 3</w:t>
            </w:r>
          </w:p>
          <w:p w:rsidR="0000401A" w:rsidP="0000401A">
            <w:pPr>
              <w:autoSpaceDE w:val="0"/>
              <w:autoSpaceDN w:val="0"/>
              <w:bidi w:val="0"/>
              <w:spacing w:before="0"/>
              <w:jc w:val="center"/>
              <w:rPr>
                <w:rFonts w:ascii="Times New Roman" w:hAnsi="Times New Roman"/>
                <w:sz w:val="20"/>
                <w:szCs w:val="20"/>
              </w:rPr>
            </w:pPr>
          </w:p>
          <w:p w:rsidR="0000401A" w:rsidP="0000401A">
            <w:pPr>
              <w:autoSpaceDE w:val="0"/>
              <w:autoSpaceDN w:val="0"/>
              <w:bidi w:val="0"/>
              <w:spacing w:before="0"/>
              <w:jc w:val="center"/>
              <w:rPr>
                <w:rFonts w:ascii="Times New Roman" w:hAnsi="Times New Roman"/>
                <w:sz w:val="20"/>
                <w:szCs w:val="20"/>
              </w:rPr>
            </w:pPr>
          </w:p>
          <w:p w:rsidR="0000401A" w:rsidP="00D20D83">
            <w:pPr>
              <w:autoSpaceDE w:val="0"/>
              <w:autoSpaceDN w:val="0"/>
              <w:bidi w:val="0"/>
              <w:spacing w:before="0"/>
              <w:rPr>
                <w:rFonts w:ascii="Times New Roman" w:hAnsi="Times New Roman"/>
                <w:sz w:val="20"/>
                <w:szCs w:val="20"/>
              </w:rPr>
            </w:pPr>
          </w:p>
          <w:p w:rsidR="009C212D" w:rsidRPr="009C212D" w:rsidP="009C212D">
            <w:pPr>
              <w:autoSpaceDE w:val="0"/>
              <w:autoSpaceDN w:val="0"/>
              <w:bidi w:val="0"/>
              <w:spacing w:before="0"/>
              <w:jc w:val="center"/>
              <w:rPr>
                <w:rFonts w:ascii="Times New Roman" w:hAnsi="Times New Roman"/>
                <w:sz w:val="20"/>
                <w:szCs w:val="20"/>
              </w:rPr>
            </w:pPr>
            <w:r w:rsidRPr="009C212D">
              <w:rPr>
                <w:rFonts w:ascii="Times New Roman" w:hAnsi="Times New Roman"/>
                <w:sz w:val="20"/>
                <w:szCs w:val="20"/>
              </w:rPr>
              <w:t xml:space="preserve">§ </w:t>
            </w:r>
            <w:r w:rsidR="00677E0E">
              <w:rPr>
                <w:rFonts w:ascii="Times New Roman" w:hAnsi="Times New Roman"/>
                <w:sz w:val="20"/>
                <w:szCs w:val="20"/>
              </w:rPr>
              <w:t>26</w:t>
            </w:r>
          </w:p>
          <w:p w:rsidR="0000401A"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677E0E" w:rsidP="0000401A">
            <w:pPr>
              <w:autoSpaceDE w:val="0"/>
              <w:autoSpaceDN w:val="0"/>
              <w:bidi w:val="0"/>
              <w:spacing w:before="0"/>
              <w:jc w:val="center"/>
              <w:rPr>
                <w:rFonts w:ascii="Times New Roman" w:hAnsi="Times New Roman"/>
                <w:sz w:val="20"/>
                <w:szCs w:val="20"/>
              </w:rPr>
            </w:pPr>
          </w:p>
          <w:p w:rsidR="00677E0E" w:rsidP="0000401A">
            <w:pPr>
              <w:autoSpaceDE w:val="0"/>
              <w:autoSpaceDN w:val="0"/>
              <w:bidi w:val="0"/>
              <w:spacing w:before="0"/>
              <w:jc w:val="center"/>
              <w:rPr>
                <w:rFonts w:ascii="Times New Roman" w:hAnsi="Times New Roman"/>
                <w:sz w:val="20"/>
                <w:szCs w:val="20"/>
              </w:rPr>
            </w:pPr>
          </w:p>
          <w:p w:rsidR="00677E0E" w:rsidP="0000401A">
            <w:pPr>
              <w:autoSpaceDE w:val="0"/>
              <w:autoSpaceDN w:val="0"/>
              <w:bidi w:val="0"/>
              <w:spacing w:before="0"/>
              <w:jc w:val="center"/>
              <w:rPr>
                <w:rFonts w:ascii="Times New Roman" w:hAnsi="Times New Roman"/>
                <w:sz w:val="20"/>
                <w:szCs w:val="20"/>
              </w:rPr>
            </w:pPr>
          </w:p>
          <w:p w:rsidR="009C212D" w:rsidP="00F5731F">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9C212D" w:rsidP="0000401A">
            <w:pPr>
              <w:autoSpaceDE w:val="0"/>
              <w:autoSpaceDN w:val="0"/>
              <w:bidi w:val="0"/>
              <w:spacing w:before="0"/>
              <w:jc w:val="center"/>
              <w:rPr>
                <w:rFonts w:ascii="Times New Roman" w:hAnsi="Times New Roman"/>
                <w:sz w:val="20"/>
                <w:szCs w:val="20"/>
              </w:rPr>
            </w:pPr>
            <w:r>
              <w:rPr>
                <w:rFonts w:ascii="Times New Roman" w:hAnsi="Times New Roman"/>
                <w:sz w:val="20"/>
                <w:szCs w:val="20"/>
              </w:rPr>
              <w:t>P: o)</w:t>
            </w: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r>
              <w:rPr>
                <w:rFonts w:ascii="Times New Roman" w:hAnsi="Times New Roman"/>
                <w:sz w:val="20"/>
                <w:szCs w:val="20"/>
              </w:rPr>
              <w:t>§ 7</w:t>
            </w:r>
          </w:p>
          <w:p w:rsidR="009C212D" w:rsidP="0000401A">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9C212D" w:rsidP="0000401A">
            <w:pPr>
              <w:autoSpaceDE w:val="0"/>
              <w:autoSpaceDN w:val="0"/>
              <w:bidi w:val="0"/>
              <w:spacing w:before="0"/>
              <w:jc w:val="center"/>
              <w:rPr>
                <w:rFonts w:ascii="Times New Roman" w:hAnsi="Times New Roman"/>
                <w:sz w:val="20"/>
                <w:szCs w:val="20"/>
              </w:rPr>
            </w:pPr>
            <w:r>
              <w:rPr>
                <w:rFonts w:ascii="Times New Roman" w:hAnsi="Times New Roman"/>
                <w:sz w:val="20"/>
                <w:szCs w:val="20"/>
              </w:rPr>
              <w:t>P: b)</w:t>
            </w:r>
            <w:r w:rsidR="00C057E7">
              <w:rPr>
                <w:rFonts w:ascii="Times New Roman" w:hAnsi="Times New Roman"/>
                <w:sz w:val="20"/>
                <w:szCs w:val="20"/>
              </w:rPr>
              <w:t xml:space="preserve"> </w:t>
            </w: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C057E7">
            <w:pPr>
              <w:autoSpaceDE w:val="0"/>
              <w:autoSpaceDN w:val="0"/>
              <w:bidi w:val="0"/>
              <w:spacing w:before="0"/>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9C212D" w:rsidP="0000401A">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9C212D" w:rsidP="0000401A">
            <w:pPr>
              <w:autoSpaceDE w:val="0"/>
              <w:autoSpaceDN w:val="0"/>
              <w:bidi w:val="0"/>
              <w:spacing w:before="0"/>
              <w:jc w:val="center"/>
              <w:rPr>
                <w:rFonts w:ascii="Times New Roman" w:hAnsi="Times New Roman"/>
                <w:sz w:val="20"/>
                <w:szCs w:val="20"/>
              </w:rPr>
            </w:pPr>
            <w:r w:rsidR="000D2B3F">
              <w:rPr>
                <w:rFonts w:ascii="Times New Roman" w:hAnsi="Times New Roman"/>
                <w:sz w:val="20"/>
                <w:szCs w:val="20"/>
              </w:rPr>
              <w:t>P: i</w:t>
            </w: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r>
              <w:rPr>
                <w:rFonts w:ascii="Times New Roman" w:hAnsi="Times New Roman"/>
                <w:sz w:val="20"/>
                <w:szCs w:val="20"/>
              </w:rPr>
              <w:t>§ 9</w:t>
            </w:r>
          </w:p>
          <w:p w:rsidR="009C212D" w:rsidP="0000401A">
            <w:pPr>
              <w:autoSpaceDE w:val="0"/>
              <w:autoSpaceDN w:val="0"/>
              <w:bidi w:val="0"/>
              <w:spacing w:before="0"/>
              <w:jc w:val="center"/>
              <w:rPr>
                <w:rFonts w:ascii="Times New Roman" w:hAnsi="Times New Roman"/>
                <w:sz w:val="20"/>
                <w:szCs w:val="20"/>
              </w:rPr>
            </w:pPr>
            <w:r w:rsidR="000D2B3F">
              <w:rPr>
                <w:rFonts w:ascii="Times New Roman" w:hAnsi="Times New Roman"/>
                <w:sz w:val="20"/>
                <w:szCs w:val="20"/>
              </w:rPr>
              <w:t>O: 2</w:t>
            </w:r>
          </w:p>
          <w:p w:rsidR="009C212D" w:rsidP="0000401A">
            <w:pPr>
              <w:autoSpaceDE w:val="0"/>
              <w:autoSpaceDN w:val="0"/>
              <w:bidi w:val="0"/>
              <w:spacing w:before="0"/>
              <w:jc w:val="center"/>
              <w:rPr>
                <w:rFonts w:ascii="Times New Roman" w:hAnsi="Times New Roman"/>
                <w:sz w:val="20"/>
                <w:szCs w:val="20"/>
              </w:rPr>
            </w:pPr>
            <w:r>
              <w:rPr>
                <w:rFonts w:ascii="Times New Roman" w:hAnsi="Times New Roman"/>
                <w:sz w:val="20"/>
                <w:szCs w:val="20"/>
              </w:rPr>
              <w:t>P: d)</w:t>
            </w: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9C212D" w:rsidP="0000401A">
            <w:pPr>
              <w:autoSpaceDE w:val="0"/>
              <w:autoSpaceDN w:val="0"/>
              <w:bidi w:val="0"/>
              <w:spacing w:before="0"/>
              <w:jc w:val="center"/>
              <w:rPr>
                <w:rFonts w:ascii="Times New Roman" w:hAnsi="Times New Roman"/>
                <w:sz w:val="20"/>
                <w:szCs w:val="20"/>
              </w:rPr>
            </w:pPr>
          </w:p>
          <w:p w:rsidR="00677E0E" w:rsidP="0000401A">
            <w:pPr>
              <w:autoSpaceDE w:val="0"/>
              <w:autoSpaceDN w:val="0"/>
              <w:bidi w:val="0"/>
              <w:spacing w:before="0"/>
              <w:jc w:val="center"/>
              <w:rPr>
                <w:rFonts w:ascii="Times New Roman" w:hAnsi="Times New Roman"/>
                <w:sz w:val="20"/>
                <w:szCs w:val="20"/>
              </w:rPr>
            </w:pPr>
          </w:p>
          <w:p w:rsidR="00677E0E" w:rsidP="0000401A">
            <w:pPr>
              <w:autoSpaceDE w:val="0"/>
              <w:autoSpaceDN w:val="0"/>
              <w:bidi w:val="0"/>
              <w:spacing w:before="0"/>
              <w:jc w:val="center"/>
              <w:rPr>
                <w:rFonts w:ascii="Times New Roman" w:hAnsi="Times New Roman"/>
                <w:sz w:val="20"/>
                <w:szCs w:val="20"/>
              </w:rPr>
            </w:pPr>
          </w:p>
          <w:p w:rsidR="00677E0E" w:rsidP="0000401A">
            <w:pPr>
              <w:autoSpaceDE w:val="0"/>
              <w:autoSpaceDN w:val="0"/>
              <w:bidi w:val="0"/>
              <w:spacing w:before="0"/>
              <w:jc w:val="center"/>
              <w:rPr>
                <w:rFonts w:ascii="Times New Roman" w:hAnsi="Times New Roman"/>
                <w:sz w:val="20"/>
                <w:szCs w:val="20"/>
              </w:rPr>
            </w:pPr>
          </w:p>
          <w:p w:rsidR="009C212D" w:rsidRPr="009C212D" w:rsidP="009C212D">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 27</w:t>
            </w:r>
          </w:p>
          <w:p w:rsidR="009C212D" w:rsidRPr="009C212D" w:rsidP="009C212D">
            <w:pPr>
              <w:autoSpaceDE w:val="0"/>
              <w:autoSpaceDN w:val="0"/>
              <w:bidi w:val="0"/>
              <w:spacing w:before="0"/>
              <w:jc w:val="center"/>
              <w:rPr>
                <w:rFonts w:ascii="Times New Roman" w:hAnsi="Times New Roman"/>
                <w:sz w:val="20"/>
                <w:szCs w:val="20"/>
              </w:rPr>
            </w:pPr>
            <w:r w:rsidRPr="009C212D">
              <w:rPr>
                <w:rFonts w:ascii="Times New Roman" w:hAnsi="Times New Roman"/>
                <w:sz w:val="20"/>
                <w:szCs w:val="20"/>
              </w:rPr>
              <w:t>O: 1</w:t>
            </w:r>
          </w:p>
          <w:p w:rsidR="009C212D" w:rsidRPr="00EE5D28" w:rsidP="00677E0E">
            <w:pPr>
              <w:autoSpaceDE w:val="0"/>
              <w:autoSpaceDN w:val="0"/>
              <w:bidi w:val="0"/>
              <w:spacing w:before="0"/>
              <w:jc w:val="center"/>
              <w:rPr>
                <w:rFonts w:ascii="Times New Roman" w:hAnsi="Times New Roman"/>
                <w:sz w:val="20"/>
                <w:szCs w:val="20"/>
              </w:rPr>
            </w:pPr>
            <w:r w:rsidRPr="009C212D">
              <w:rPr>
                <w:rFonts w:ascii="Times New Roman" w:hAnsi="Times New Roman"/>
                <w:sz w:val="20"/>
                <w:szCs w:val="20"/>
              </w:rPr>
              <w:t>P:</w:t>
            </w:r>
            <w:r w:rsidR="00677E0E">
              <w:rPr>
                <w:rFonts w:ascii="Times New Roman" w:hAnsi="Times New Roman"/>
                <w:sz w:val="20"/>
                <w:szCs w:val="20"/>
              </w:rPr>
              <w:t>e)</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00401A" w:rsidP="00F933FA">
            <w:pPr>
              <w:bidi w:val="0"/>
              <w:spacing w:before="0"/>
              <w:rPr>
                <w:rFonts w:ascii="Times New Roman" w:hAnsi="Times New Roman"/>
                <w:sz w:val="20"/>
                <w:szCs w:val="20"/>
              </w:rPr>
            </w:pPr>
            <w:r w:rsidR="00293749">
              <w:rPr>
                <w:rFonts w:ascii="Times New Roman" w:hAnsi="Times New Roman"/>
                <w:sz w:val="20"/>
                <w:szCs w:val="20"/>
              </w:rPr>
              <w:t xml:space="preserve">(1) </w:t>
            </w:r>
            <w:r w:rsidRPr="00293749" w:rsidR="00293749">
              <w:rPr>
                <w:rFonts w:ascii="Times New Roman" w:hAnsi="Times New Roman"/>
                <w:sz w:val="20"/>
                <w:szCs w:val="20"/>
              </w:rPr>
              <w:t>Dohľad nad dodržiavaním povinností výrobcu, splnomocneného zástupcu, dovozcu a distribútora podľa tohto nariadenia vlády pri sprístupňovaní meradla na trhu a uvedení meradla do používania vykonáva orgán doh</w:t>
            </w:r>
            <w:r w:rsidR="00293749">
              <w:rPr>
                <w:rFonts w:ascii="Times New Roman" w:hAnsi="Times New Roman"/>
                <w:sz w:val="20"/>
                <w:szCs w:val="20"/>
              </w:rPr>
              <w:t>ľadu podľa osobitného predpisu.</w:t>
            </w:r>
            <w:r w:rsidR="00293749">
              <w:rPr>
                <w:rFonts w:ascii="Times New Roman" w:hAnsi="Times New Roman"/>
                <w:sz w:val="20"/>
                <w:szCs w:val="20"/>
                <w:vertAlign w:val="superscript"/>
              </w:rPr>
              <w:t>28</w:t>
            </w:r>
            <w:r w:rsidRPr="00293749" w:rsidR="00293749">
              <w:rPr>
                <w:rFonts w:ascii="Times New Roman" w:hAnsi="Times New Roman"/>
                <w:sz w:val="20"/>
                <w:szCs w:val="20"/>
              </w:rPr>
              <w:t xml:space="preserve">) (2) Pri výkone dohľadu nad trhom </w:t>
            </w:r>
            <w:r w:rsidRPr="00293749" w:rsidR="00293749">
              <w:rPr>
                <w:rFonts w:ascii="Times New Roman" w:hAnsi="Times New Roman"/>
                <w:sz w:val="20"/>
                <w:szCs w:val="20"/>
                <w:vertAlign w:val="superscript"/>
              </w:rPr>
              <w:t>29</w:t>
            </w:r>
            <w:r w:rsidRPr="00293749" w:rsidR="00293749">
              <w:rPr>
                <w:rFonts w:ascii="Times New Roman" w:hAnsi="Times New Roman"/>
                <w:sz w:val="20"/>
                <w:szCs w:val="20"/>
              </w:rPr>
              <w:t>) sa postupuje podľa osobitného predpisu.</w:t>
            </w:r>
            <w:r w:rsidRPr="00293749" w:rsidR="00293749">
              <w:rPr>
                <w:rFonts w:ascii="Times New Roman" w:hAnsi="Times New Roman"/>
                <w:sz w:val="20"/>
                <w:szCs w:val="20"/>
                <w:vertAlign w:val="superscript"/>
              </w:rPr>
              <w:t>30</w:t>
            </w:r>
            <w:r w:rsidRPr="00293749" w:rsidR="00293749">
              <w:rPr>
                <w:rFonts w:ascii="Times New Roman" w:hAnsi="Times New Roman"/>
                <w:sz w:val="20"/>
                <w:szCs w:val="20"/>
              </w:rPr>
              <w:t>)</w:t>
            </w:r>
          </w:p>
          <w:p w:rsidR="00293749" w:rsidP="00F933FA">
            <w:pPr>
              <w:bidi w:val="0"/>
              <w:spacing w:before="0"/>
              <w:rPr>
                <w:rFonts w:ascii="Times New Roman" w:hAnsi="Times New Roman"/>
                <w:sz w:val="20"/>
                <w:szCs w:val="20"/>
              </w:rPr>
            </w:pPr>
          </w:p>
          <w:p w:rsidR="00293749" w:rsidP="00F933FA">
            <w:pPr>
              <w:bidi w:val="0"/>
              <w:spacing w:before="0"/>
              <w:rPr>
                <w:rFonts w:ascii="Times New Roman" w:hAnsi="Times New Roman"/>
                <w:sz w:val="20"/>
                <w:szCs w:val="20"/>
              </w:rPr>
            </w:pPr>
          </w:p>
          <w:p w:rsidR="0000401A" w:rsidP="0000401A">
            <w:pPr>
              <w:bidi w:val="0"/>
              <w:spacing w:before="0"/>
              <w:rPr>
                <w:rFonts w:ascii="Times New Roman" w:hAnsi="Times New Roman"/>
                <w:sz w:val="20"/>
                <w:szCs w:val="20"/>
              </w:rPr>
            </w:pPr>
            <w:r w:rsidRPr="0000401A">
              <w:rPr>
                <w:rFonts w:ascii="Times New Roman" w:hAnsi="Times New Roman"/>
                <w:sz w:val="20"/>
                <w:szCs w:val="20"/>
              </w:rPr>
              <w:t xml:space="preserve">(3) </w:t>
            </w:r>
            <w:r w:rsidRPr="00EA1689" w:rsidR="00EA1689">
              <w:rPr>
                <w:rFonts w:ascii="Times New Roman" w:hAnsi="Times New Roman"/>
                <w:sz w:val="20"/>
                <w:szCs w:val="20"/>
              </w:rPr>
              <w:t>Inšpektorát vykonáva dozor nad plnením povinnosti  org</w:t>
            </w:r>
            <w:r w:rsidR="00677E0E">
              <w:rPr>
                <w:rFonts w:ascii="Times New Roman" w:hAnsi="Times New Roman"/>
                <w:sz w:val="20"/>
                <w:szCs w:val="20"/>
              </w:rPr>
              <w:t>ánu verejnej moci, podnikateľa,</w:t>
            </w:r>
            <w:r w:rsidRPr="00EA1689" w:rsidR="00EA1689">
              <w:rPr>
                <w:rFonts w:ascii="Times New Roman" w:hAnsi="Times New Roman"/>
                <w:sz w:val="20"/>
                <w:szCs w:val="20"/>
              </w:rPr>
              <w:t xml:space="preserve"> inej právnickej osoby alebo inej fyzickej osoby (ďalej len „dozorovaná osoba“) podľa tohto zákona. </w:t>
            </w:r>
          </w:p>
          <w:p w:rsidR="000A6D2F" w:rsidP="0000401A">
            <w:pPr>
              <w:bidi w:val="0"/>
              <w:spacing w:before="0"/>
              <w:rPr>
                <w:rFonts w:ascii="Times New Roman" w:hAnsi="Times New Roman"/>
                <w:sz w:val="20"/>
                <w:szCs w:val="20"/>
              </w:rPr>
            </w:pPr>
          </w:p>
          <w:p w:rsidR="0000401A" w:rsidP="0000401A">
            <w:pPr>
              <w:bidi w:val="0"/>
              <w:spacing w:before="0"/>
              <w:rPr>
                <w:rFonts w:ascii="Times New Roman" w:hAnsi="Times New Roman"/>
                <w:sz w:val="20"/>
                <w:szCs w:val="20"/>
              </w:rPr>
            </w:pPr>
            <w:r w:rsidRPr="00677E0E" w:rsidR="00677E0E">
              <w:rPr>
                <w:rFonts w:ascii="Times New Roman" w:hAnsi="Times New Roman"/>
                <w:sz w:val="20"/>
                <w:szCs w:val="20"/>
              </w:rPr>
              <w:t xml:space="preserve">Dohľad nad sprístupňovaním určeného výrobku na trhu podľa základných požiadaviek a požiadaviek ustanovených týmto zákonom alebo technickým predpisom z oblasti posudzovania zhody, nad dodržiavaním povinností  hospodárskeho subjektu ustanovených týmto zákonom alebo technickým predpisom z oblasti posudzovania zhody vykonáva: </w:t>
            </w:r>
          </w:p>
          <w:p w:rsidR="00677E0E" w:rsidP="0000401A">
            <w:pPr>
              <w:bidi w:val="0"/>
              <w:spacing w:before="0"/>
              <w:rPr>
                <w:rFonts w:ascii="Times New Roman" w:hAnsi="Times New Roman"/>
                <w:sz w:val="20"/>
                <w:szCs w:val="20"/>
              </w:rPr>
            </w:pPr>
          </w:p>
          <w:p w:rsidR="00677E0E" w:rsidRPr="0000401A" w:rsidP="0000401A">
            <w:pPr>
              <w:bidi w:val="0"/>
              <w:spacing w:before="0"/>
              <w:rPr>
                <w:rFonts w:ascii="Times New Roman" w:hAnsi="Times New Roman"/>
                <w:sz w:val="20"/>
                <w:szCs w:val="20"/>
              </w:rPr>
            </w:pPr>
          </w:p>
          <w:p w:rsidR="009C212D" w:rsidP="00F933FA">
            <w:pPr>
              <w:bidi w:val="0"/>
              <w:spacing w:before="0"/>
              <w:rPr>
                <w:rFonts w:ascii="Times New Roman" w:hAnsi="Times New Roman"/>
                <w:sz w:val="20"/>
                <w:szCs w:val="20"/>
              </w:rPr>
            </w:pPr>
            <w:r w:rsidR="000D2B3F">
              <w:rPr>
                <w:rFonts w:ascii="Times New Roman" w:hAnsi="Times New Roman"/>
                <w:sz w:val="20"/>
                <w:szCs w:val="20"/>
              </w:rPr>
              <w:t xml:space="preserve">o) </w:t>
            </w:r>
            <w:r w:rsidRPr="000D2B3F" w:rsidR="000D2B3F">
              <w:rPr>
                <w:rFonts w:ascii="Times New Roman" w:hAnsi="Times New Roman"/>
                <w:sz w:val="20"/>
                <w:szCs w:val="20"/>
              </w:rPr>
              <w:t>bezodkladne poskytnúť na základe odôvodnenej žiadosti orgánu dohľadu všetky informácie a dokumentáciu v listinnej podobe alebo v elektronickej podobe v štátnom jazyku potrebnú na preukázanie zhody meradla a poskytnúť súčinnosť orgánu dohľadu pri každom opatrení prijatom s cieľom odstrániť riziká, ktoré predstavuje meradlo, ktoré uviedol na trh,</w:t>
            </w:r>
          </w:p>
          <w:p w:rsidR="000D2B3F" w:rsidP="00F933FA">
            <w:pPr>
              <w:bidi w:val="0"/>
              <w:spacing w:before="0"/>
              <w:rPr>
                <w:rFonts w:ascii="Times New Roman" w:hAnsi="Times New Roman"/>
                <w:sz w:val="20"/>
                <w:szCs w:val="20"/>
              </w:rPr>
            </w:pPr>
          </w:p>
          <w:p w:rsidR="000D2B3F" w:rsidRPr="000D2B3F" w:rsidP="000D2B3F">
            <w:pPr>
              <w:bidi w:val="0"/>
              <w:spacing w:before="0"/>
              <w:rPr>
                <w:rFonts w:ascii="Times New Roman" w:hAnsi="Times New Roman"/>
                <w:sz w:val="20"/>
                <w:szCs w:val="20"/>
              </w:rPr>
            </w:pPr>
            <w:r>
              <w:rPr>
                <w:rFonts w:ascii="Times New Roman" w:hAnsi="Times New Roman"/>
                <w:sz w:val="20"/>
                <w:szCs w:val="20"/>
              </w:rPr>
              <w:t xml:space="preserve">b) </w:t>
            </w:r>
            <w:r w:rsidRPr="000D2B3F">
              <w:rPr>
                <w:rFonts w:ascii="Times New Roman" w:hAnsi="Times New Roman"/>
                <w:sz w:val="20"/>
                <w:szCs w:val="20"/>
              </w:rPr>
              <w:t xml:space="preserve">bezodkladne poskytnúť na základe odôvodnenej žiadosti orgánu dohľadu informácie a dokumentáciu v listinnej podobe alebo v elektronickej podobe v štátnom jazyku potrebné na preukázanie zhody meradla a </w:t>
            </w:r>
          </w:p>
          <w:p w:rsidR="000D2B3F" w:rsidP="000D2B3F">
            <w:pPr>
              <w:bidi w:val="0"/>
              <w:spacing w:before="0"/>
              <w:rPr>
                <w:rFonts w:ascii="Times New Roman" w:hAnsi="Times New Roman"/>
                <w:sz w:val="20"/>
                <w:szCs w:val="20"/>
              </w:rPr>
            </w:pPr>
          </w:p>
          <w:p w:rsidR="009C212D" w:rsidP="00F933FA">
            <w:pPr>
              <w:bidi w:val="0"/>
              <w:spacing w:before="0"/>
              <w:rPr>
                <w:rFonts w:ascii="Times New Roman" w:hAnsi="Times New Roman"/>
                <w:sz w:val="20"/>
                <w:szCs w:val="20"/>
              </w:rPr>
            </w:pPr>
            <w:r w:rsidR="000D2B3F">
              <w:rPr>
                <w:rFonts w:ascii="Times New Roman" w:hAnsi="Times New Roman"/>
                <w:sz w:val="20"/>
                <w:szCs w:val="20"/>
              </w:rPr>
              <w:t xml:space="preserve">i) </w:t>
            </w:r>
            <w:r w:rsidRPr="000D2B3F" w:rsidR="000D2B3F">
              <w:rPr>
                <w:rFonts w:ascii="Times New Roman" w:hAnsi="Times New Roman"/>
                <w:sz w:val="20"/>
                <w:szCs w:val="20"/>
              </w:rPr>
              <w:t>bezodkladne poskytnúť na základe odôvodnenej žiadosti orgánu dohľadu všetky informácie a dokumentáciu v listinnej podobe alebo v elektronickej podobe v štátnom jazyku potrebné na preukázanie zhody meradla a poskytnúť súčinnosť orgánu dohľadu pri každom opatrení prijatom s cieľom odstrániť riziká, ktoré predstavuje meradlo, ktoré uviedol na trh,</w:t>
            </w:r>
          </w:p>
          <w:p w:rsidR="000D2B3F" w:rsidP="00F933FA">
            <w:pPr>
              <w:bidi w:val="0"/>
              <w:spacing w:before="0"/>
              <w:rPr>
                <w:rFonts w:ascii="Times New Roman" w:hAnsi="Times New Roman"/>
                <w:sz w:val="20"/>
                <w:szCs w:val="20"/>
              </w:rPr>
            </w:pPr>
          </w:p>
          <w:p w:rsidR="009C212D" w:rsidP="00F933FA">
            <w:pPr>
              <w:bidi w:val="0"/>
              <w:spacing w:before="0"/>
              <w:rPr>
                <w:rFonts w:ascii="Times New Roman" w:hAnsi="Times New Roman"/>
                <w:sz w:val="20"/>
                <w:szCs w:val="20"/>
              </w:rPr>
            </w:pPr>
            <w:r w:rsidR="000D2B3F">
              <w:rPr>
                <w:rFonts w:ascii="Times New Roman" w:hAnsi="Times New Roman"/>
                <w:sz w:val="20"/>
                <w:szCs w:val="20"/>
              </w:rPr>
              <w:t xml:space="preserve">d) </w:t>
            </w:r>
            <w:r w:rsidRPr="000D2B3F" w:rsidR="000D2B3F">
              <w:rPr>
                <w:rFonts w:ascii="Times New Roman" w:hAnsi="Times New Roman"/>
                <w:sz w:val="20"/>
                <w:szCs w:val="20"/>
              </w:rPr>
              <w:t>bezodkladne poskytnúť na základe odôvodnenej žiadosti orgánu dohľadu všetky informácie a dokumentáciu v listinnej podobe alebo v elektronickej podobe v štátnom jazyku potrebné na preukázanie zhody meradla a poskytnúť súčinnosť orgánu dohľadu pri každom opatrení prijatom s cieľom odstrániť riziká, ktoré predstavuje meradlo, ktoré sprístupnil na trhu,</w:t>
            </w:r>
          </w:p>
          <w:p w:rsidR="00764563" w:rsidP="00F933FA">
            <w:pPr>
              <w:bidi w:val="0"/>
              <w:spacing w:before="0"/>
              <w:rPr>
                <w:rFonts w:ascii="Times New Roman" w:hAnsi="Times New Roman"/>
                <w:sz w:val="20"/>
                <w:szCs w:val="20"/>
              </w:rPr>
            </w:pPr>
          </w:p>
          <w:p w:rsidR="00677E0E" w:rsidRPr="00677E0E" w:rsidP="00677E0E">
            <w:pPr>
              <w:bidi w:val="0"/>
              <w:spacing w:before="0"/>
              <w:rPr>
                <w:rFonts w:ascii="Times New Roman" w:hAnsi="Times New Roman"/>
                <w:sz w:val="20"/>
                <w:szCs w:val="20"/>
              </w:rPr>
            </w:pPr>
            <w:r w:rsidRPr="00677E0E">
              <w:rPr>
                <w:rFonts w:ascii="Times New Roman" w:hAnsi="Times New Roman"/>
                <w:sz w:val="20"/>
                <w:szCs w:val="20"/>
              </w:rPr>
              <w:t>(1) Orgán dohľadu je pri výkone dohľadu oprávnený</w:t>
            </w:r>
          </w:p>
          <w:p w:rsidR="009C212D" w:rsidRPr="008511CF" w:rsidP="00677E0E">
            <w:pPr>
              <w:bidi w:val="0"/>
              <w:spacing w:before="0"/>
              <w:rPr>
                <w:rFonts w:ascii="Times New Roman" w:hAnsi="Times New Roman"/>
                <w:sz w:val="20"/>
                <w:szCs w:val="20"/>
              </w:rPr>
            </w:pPr>
            <w:r w:rsidRPr="00677E0E" w:rsidR="00677E0E">
              <w:rPr>
                <w:rFonts w:ascii="Times New Roman" w:hAnsi="Times New Roman"/>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1F4494" w:rsidRPr="00EE5D28" w:rsidP="00BC30FF">
            <w:pPr>
              <w:autoSpaceDE w:val="0"/>
              <w:autoSpaceDN w:val="0"/>
              <w:bidi w:val="0"/>
              <w:spacing w:before="0"/>
              <w:jc w:val="center"/>
              <w:rPr>
                <w:rFonts w:ascii="Times New Roman" w:hAnsi="Times New Roman"/>
                <w:sz w:val="20"/>
                <w:szCs w:val="20"/>
              </w:rPr>
            </w:pPr>
            <w:r w:rsidR="009C212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1F4494" w:rsidRPr="00941A82" w:rsidP="00BC30FF">
            <w:pPr>
              <w:autoSpaceDE w:val="0"/>
              <w:autoSpaceDN w:val="0"/>
              <w:bidi w:val="0"/>
              <w:spacing w:before="0"/>
              <w:jc w:val="left"/>
              <w:rPr>
                <w:rFonts w:ascii="Times New Roman" w:hAnsi="Times New Roman"/>
                <w:bCs/>
                <w:sz w:val="20"/>
                <w:szCs w:val="20"/>
              </w:rPr>
            </w:pPr>
            <w:r w:rsidR="00293749">
              <w:rPr>
                <w:rFonts w:ascii="Times New Roman" w:hAnsi="Times New Roman"/>
                <w:bCs/>
                <w:sz w:val="20"/>
                <w:szCs w:val="20"/>
                <w:vertAlign w:val="superscript"/>
              </w:rPr>
              <w:t>28</w:t>
            </w:r>
            <w:r w:rsidRPr="00293749" w:rsidR="00293749">
              <w:rPr>
                <w:rFonts w:ascii="Times New Roman" w:hAnsi="Times New Roman"/>
                <w:bCs/>
                <w:sz w:val="20"/>
                <w:szCs w:val="20"/>
              </w:rPr>
              <w:t>) § 33 zákona č. 142/2000 Z. z. v znení zákona č. 431/2004 Z. z.</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175910">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Č:42</w:t>
            </w:r>
          </w:p>
          <w:p w:rsidR="008511CF" w:rsidRPr="00EE5D28" w:rsidP="00175910">
            <w:pPr>
              <w:autoSpaceDE w:val="0"/>
              <w:autoSpaceDN w:val="0"/>
              <w:bidi w:val="0"/>
              <w:spacing w:before="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Ak sa orgány dohľadu nad trhom domnievajú, že sa neplnenie požiadaviek netýka len ich územia, informujú Komisiu a ostatné členské štáty o výsledkoch hodnotenia a o opatreniach, ktorých prijatie od hospodárskeho subjektu požadujú.</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24F2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24F2B">
              <w:rPr>
                <w:rFonts w:ascii="Times New Roman" w:hAnsi="Times New Roman"/>
                <w:sz w:val="20"/>
                <w:szCs w:val="20"/>
              </w:rPr>
              <w:t>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460A2C">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757D5E" w:rsidP="00C256FC">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r w:rsidRPr="00824F2B" w:rsidR="00824F2B">
              <w:rPr>
                <w:rFonts w:ascii="Times New Roman" w:hAnsi="Times New Roman"/>
                <w:b w:val="0"/>
                <w:bCs w:val="0"/>
                <w:sz w:val="20"/>
                <w:szCs w:val="20"/>
              </w:rPr>
              <w:t>Povinnosť sa realizuje na základe čl. 23 ods. 1 a 2 nariadenia (ES) č. 765/2008, ktoré je priamo účinné.</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9163B1" w:rsidP="004429DA">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Č:42</w:t>
            </w:r>
          </w:p>
          <w:p w:rsidR="009163B1" w:rsidRPr="00EE5D28" w:rsidP="004429DA">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9163B1"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Hospodársky subjekt zabezpečí prijatie všetkých primeraných nápravných opatrení v súvislosti so všetkými dotknutými meradlami, ktoré sprístupnil na trhu v celej Únii.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9163B1" w:rsidRPr="00EE5D28" w:rsidP="00721E45">
            <w:pPr>
              <w:autoSpaceDE w:val="0"/>
              <w:autoSpaceDN w:val="0"/>
              <w:bidi w:val="0"/>
              <w:spacing w:before="0"/>
              <w:jc w:val="center"/>
              <w:rPr>
                <w:rFonts w:ascii="Times New Roman" w:hAnsi="Times New Roman"/>
                <w:sz w:val="20"/>
                <w:szCs w:val="20"/>
              </w:rPr>
            </w:pPr>
            <w:r w:rsidR="00F5731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9163B1" w:rsidRPr="00EE5D28" w:rsidP="00095E7D">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9C212D" w:rsidP="00F5731F">
            <w:pPr>
              <w:autoSpaceDE w:val="0"/>
              <w:autoSpaceDN w:val="0"/>
              <w:bidi w:val="0"/>
              <w:spacing w:before="0"/>
              <w:jc w:val="center"/>
              <w:rPr>
                <w:rFonts w:ascii="Times New Roman" w:hAnsi="Times New Roman"/>
                <w:sz w:val="20"/>
                <w:szCs w:val="20"/>
              </w:rPr>
            </w:pPr>
            <w:r>
              <w:rPr>
                <w:rFonts w:ascii="Times New Roman" w:hAnsi="Times New Roman"/>
                <w:sz w:val="20"/>
                <w:szCs w:val="20"/>
              </w:rPr>
              <w:t>§ 6</w:t>
            </w:r>
          </w:p>
          <w:p w:rsidR="009C212D" w:rsidP="00095E7D">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P: </w:t>
            </w:r>
            <w:r w:rsidR="00F5731F">
              <w:rPr>
                <w:rFonts w:ascii="Times New Roman" w:hAnsi="Times New Roman"/>
                <w:sz w:val="20"/>
                <w:szCs w:val="20"/>
              </w:rPr>
              <w:t>m)</w:t>
            </w:r>
          </w:p>
          <w:p w:rsidR="00F5731F" w:rsidP="00095E7D">
            <w:pPr>
              <w:autoSpaceDE w:val="0"/>
              <w:autoSpaceDN w:val="0"/>
              <w:bidi w:val="0"/>
              <w:spacing w:before="0"/>
              <w:jc w:val="center"/>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p>
          <w:p w:rsidR="00C057E7" w:rsidP="00C057E7">
            <w:pPr>
              <w:autoSpaceDE w:val="0"/>
              <w:autoSpaceDN w:val="0"/>
              <w:bidi w:val="0"/>
              <w:spacing w:before="0"/>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r>
              <w:rPr>
                <w:rFonts w:ascii="Times New Roman" w:hAnsi="Times New Roman"/>
                <w:sz w:val="20"/>
                <w:szCs w:val="20"/>
              </w:rPr>
              <w:t>§ 7</w:t>
            </w:r>
          </w:p>
          <w:p w:rsidR="00F5731F" w:rsidP="00095E7D">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F5731F" w:rsidP="00095E7D">
            <w:pPr>
              <w:autoSpaceDE w:val="0"/>
              <w:autoSpaceDN w:val="0"/>
              <w:bidi w:val="0"/>
              <w:spacing w:before="0"/>
              <w:jc w:val="center"/>
              <w:rPr>
                <w:rFonts w:ascii="Times New Roman" w:hAnsi="Times New Roman"/>
                <w:sz w:val="20"/>
                <w:szCs w:val="20"/>
              </w:rPr>
            </w:pPr>
            <w:r>
              <w:rPr>
                <w:rFonts w:ascii="Times New Roman" w:hAnsi="Times New Roman"/>
                <w:sz w:val="20"/>
                <w:szCs w:val="20"/>
              </w:rPr>
              <w:t>P: c)</w:t>
            </w:r>
          </w:p>
          <w:p w:rsidR="00F5731F" w:rsidP="00095E7D">
            <w:pPr>
              <w:autoSpaceDE w:val="0"/>
              <w:autoSpaceDN w:val="0"/>
              <w:bidi w:val="0"/>
              <w:spacing w:before="0"/>
              <w:jc w:val="center"/>
              <w:rPr>
                <w:rFonts w:ascii="Times New Roman" w:hAnsi="Times New Roman"/>
                <w:sz w:val="20"/>
                <w:szCs w:val="20"/>
              </w:rPr>
            </w:pPr>
          </w:p>
          <w:p w:rsidR="00C057E7" w:rsidP="00C057E7">
            <w:pPr>
              <w:autoSpaceDE w:val="0"/>
              <w:autoSpaceDN w:val="0"/>
              <w:bidi w:val="0"/>
              <w:spacing w:before="0"/>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r>
              <w:rPr>
                <w:rFonts w:ascii="Times New Roman" w:hAnsi="Times New Roman"/>
                <w:sz w:val="20"/>
                <w:szCs w:val="20"/>
              </w:rPr>
              <w:t>§ 8</w:t>
            </w:r>
          </w:p>
          <w:p w:rsidR="00F5731F" w:rsidP="00095E7D">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F5731F" w:rsidP="00095E7D">
            <w:pPr>
              <w:autoSpaceDE w:val="0"/>
              <w:autoSpaceDN w:val="0"/>
              <w:bidi w:val="0"/>
              <w:spacing w:before="0"/>
              <w:jc w:val="center"/>
              <w:rPr>
                <w:rFonts w:ascii="Times New Roman" w:hAnsi="Times New Roman"/>
                <w:sz w:val="20"/>
                <w:szCs w:val="20"/>
              </w:rPr>
            </w:pPr>
            <w:r w:rsidR="00C057E7">
              <w:rPr>
                <w:rFonts w:ascii="Times New Roman" w:hAnsi="Times New Roman"/>
                <w:sz w:val="20"/>
                <w:szCs w:val="20"/>
              </w:rPr>
              <w:t>P: f</w:t>
            </w:r>
            <w:r>
              <w:rPr>
                <w:rFonts w:ascii="Times New Roman" w:hAnsi="Times New Roman"/>
                <w:sz w:val="20"/>
                <w:szCs w:val="20"/>
              </w:rPr>
              <w:t>)</w:t>
            </w:r>
          </w:p>
          <w:p w:rsidR="00F5731F" w:rsidP="00095E7D">
            <w:pPr>
              <w:autoSpaceDE w:val="0"/>
              <w:autoSpaceDN w:val="0"/>
              <w:bidi w:val="0"/>
              <w:spacing w:before="0"/>
              <w:jc w:val="center"/>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p>
          <w:p w:rsidR="00F5731F" w:rsidP="00095E7D">
            <w:pPr>
              <w:autoSpaceDE w:val="0"/>
              <w:autoSpaceDN w:val="0"/>
              <w:bidi w:val="0"/>
              <w:spacing w:before="0"/>
              <w:jc w:val="center"/>
              <w:rPr>
                <w:rFonts w:ascii="Times New Roman" w:hAnsi="Times New Roman"/>
                <w:sz w:val="20"/>
                <w:szCs w:val="20"/>
              </w:rPr>
            </w:pPr>
          </w:p>
          <w:p w:rsidR="00F5731F" w:rsidP="00F5731F">
            <w:pPr>
              <w:autoSpaceDE w:val="0"/>
              <w:autoSpaceDN w:val="0"/>
              <w:bidi w:val="0"/>
              <w:spacing w:before="0"/>
              <w:jc w:val="center"/>
              <w:rPr>
                <w:rFonts w:ascii="Times New Roman" w:hAnsi="Times New Roman"/>
                <w:sz w:val="20"/>
                <w:szCs w:val="20"/>
              </w:rPr>
            </w:pPr>
            <w:r>
              <w:rPr>
                <w:rFonts w:ascii="Times New Roman" w:hAnsi="Times New Roman"/>
                <w:sz w:val="20"/>
                <w:szCs w:val="20"/>
              </w:rPr>
              <w:t>§ 9</w:t>
            </w:r>
          </w:p>
          <w:p w:rsidR="00F5731F" w:rsidP="00F5731F">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p w:rsidR="00F5731F" w:rsidRPr="00EE5D28" w:rsidP="00F5731F">
            <w:pPr>
              <w:autoSpaceDE w:val="0"/>
              <w:autoSpaceDN w:val="0"/>
              <w:bidi w:val="0"/>
              <w:spacing w:before="0"/>
              <w:jc w:val="center"/>
              <w:rPr>
                <w:rFonts w:ascii="Times New Roman" w:hAnsi="Times New Roman"/>
                <w:sz w:val="20"/>
                <w:szCs w:val="20"/>
              </w:rPr>
            </w:pPr>
            <w:r>
              <w:rPr>
                <w:rFonts w:ascii="Times New Roman" w:hAnsi="Times New Roman"/>
                <w:sz w:val="20"/>
                <w:szCs w:val="20"/>
              </w:rPr>
              <w:t>P: b)</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F5731F" w:rsidP="009C212D">
            <w:pPr>
              <w:pStyle w:val="odsek"/>
              <w:bidi w:val="0"/>
              <w:spacing w:before="0" w:after="0"/>
              <w:ind w:firstLine="0"/>
              <w:rPr>
                <w:rFonts w:ascii="Times New Roman" w:hAnsi="Times New Roman"/>
                <w:sz w:val="20"/>
                <w:szCs w:val="20"/>
              </w:rPr>
            </w:pPr>
            <w:r w:rsidR="00C057E7">
              <w:rPr>
                <w:rFonts w:ascii="Times New Roman" w:hAnsi="Times New Roman"/>
                <w:sz w:val="20"/>
                <w:szCs w:val="20"/>
              </w:rPr>
              <w:t xml:space="preserve">m) </w:t>
            </w:r>
            <w:r w:rsidRPr="00C057E7" w:rsidR="00C057E7">
              <w:rPr>
                <w:rFonts w:ascii="Times New Roman" w:hAnsi="Times New Roman"/>
                <w:sz w:val="20"/>
                <w:szCs w:val="20"/>
              </w:rPr>
              <w:t>bezodkladne prijať nevyhnutné nápravné opatrenie s cieľom dosiahnuť zhodu meradla s požiadavkami podľa tohto nariadenia vlády, a ak je to po</w:t>
            </w:r>
            <w:r w:rsidR="00C057E7">
              <w:rPr>
                <w:rFonts w:ascii="Times New Roman" w:hAnsi="Times New Roman"/>
                <w:sz w:val="20"/>
                <w:szCs w:val="20"/>
              </w:rPr>
              <w:t>trebné, meradlo stiahnuť z trhu</w:t>
            </w:r>
            <w:r w:rsidR="00C057E7">
              <w:rPr>
                <w:rFonts w:ascii="Times New Roman" w:hAnsi="Times New Roman"/>
                <w:sz w:val="20"/>
                <w:szCs w:val="20"/>
                <w:vertAlign w:val="superscript"/>
              </w:rPr>
              <w:t>16</w:t>
            </w:r>
            <w:r w:rsidRPr="00C057E7" w:rsidR="00C057E7">
              <w:rPr>
                <w:rFonts w:ascii="Times New Roman" w:hAnsi="Times New Roman"/>
                <w:sz w:val="20"/>
                <w:szCs w:val="20"/>
              </w:rPr>
              <w:t xml:space="preserve">) alebo prevziať späť, ak sa dôvodne domnieva, že meradlo nespĺňa požiadavky podľa tohto nariadenia vlády alebo ak mu orgán dohľadu uložil opatrenie, </w:t>
            </w:r>
          </w:p>
          <w:p w:rsidR="00C057E7" w:rsidP="009C212D">
            <w:pPr>
              <w:pStyle w:val="odsek"/>
              <w:bidi w:val="0"/>
              <w:spacing w:before="0" w:after="0"/>
              <w:ind w:firstLine="0"/>
              <w:rPr>
                <w:rFonts w:ascii="Times New Roman" w:hAnsi="Times New Roman"/>
                <w:sz w:val="20"/>
                <w:szCs w:val="20"/>
              </w:rPr>
            </w:pPr>
          </w:p>
          <w:p w:rsidR="00F5731F" w:rsidP="009C212D">
            <w:pPr>
              <w:pStyle w:val="odsek"/>
              <w:bidi w:val="0"/>
              <w:spacing w:before="0" w:after="0"/>
              <w:ind w:firstLine="0"/>
              <w:rPr>
                <w:rFonts w:ascii="Times New Roman" w:hAnsi="Times New Roman"/>
                <w:sz w:val="20"/>
                <w:szCs w:val="20"/>
              </w:rPr>
            </w:pPr>
            <w:r w:rsidR="00C057E7">
              <w:rPr>
                <w:rFonts w:ascii="Times New Roman" w:hAnsi="Times New Roman"/>
                <w:sz w:val="20"/>
                <w:szCs w:val="20"/>
              </w:rPr>
              <w:t xml:space="preserve">c) </w:t>
            </w:r>
            <w:r w:rsidRPr="00C057E7" w:rsidR="00C057E7">
              <w:rPr>
                <w:rFonts w:ascii="Times New Roman" w:hAnsi="Times New Roman"/>
                <w:sz w:val="20"/>
                <w:szCs w:val="20"/>
              </w:rPr>
              <w:t>poskytnúť súčinnosť orgánu dohľadu pri každom opatrení prijatom s cieľom odstrániť riziká, ktoré predstavuje meradlo, na ktoré sa vzťahuje splnomocnenie.</w:t>
            </w:r>
          </w:p>
          <w:p w:rsidR="00C057E7" w:rsidP="009C212D">
            <w:pPr>
              <w:pStyle w:val="odsek"/>
              <w:bidi w:val="0"/>
              <w:spacing w:before="0" w:after="0"/>
              <w:ind w:firstLine="0"/>
              <w:rPr>
                <w:rFonts w:ascii="Times New Roman" w:hAnsi="Times New Roman"/>
                <w:sz w:val="20"/>
                <w:szCs w:val="20"/>
              </w:rPr>
            </w:pPr>
          </w:p>
          <w:p w:rsidR="00F5731F" w:rsidP="009C212D">
            <w:pPr>
              <w:pStyle w:val="odsek"/>
              <w:bidi w:val="0"/>
              <w:spacing w:before="0" w:after="0"/>
              <w:ind w:firstLine="0"/>
              <w:rPr>
                <w:rFonts w:ascii="Times New Roman" w:hAnsi="Times New Roman"/>
                <w:sz w:val="20"/>
                <w:szCs w:val="20"/>
              </w:rPr>
            </w:pPr>
            <w:r w:rsidR="00C057E7">
              <w:rPr>
                <w:rFonts w:ascii="Times New Roman" w:hAnsi="Times New Roman"/>
                <w:sz w:val="20"/>
                <w:szCs w:val="20"/>
              </w:rPr>
              <w:t xml:space="preserve">f) </w:t>
            </w:r>
            <w:r w:rsidRPr="00C057E7" w:rsidR="00C057E7">
              <w:rPr>
                <w:rFonts w:ascii="Times New Roman" w:hAnsi="Times New Roman"/>
                <w:sz w:val="20"/>
                <w:szCs w:val="20"/>
              </w:rPr>
              <w:t>bezodkladne prijať nevyhnutné nápravné opatrenie s cieľom dosiahnuť zhodu meradla s požiadavkami podľa tohto nariadenia vlády, a ak je to potrebné, meradlo stiahnuť z trhu alebo prevziať späť, ak sa dôvodne domnieva, že meradlo  nespĺňa požiadavky podľa tohto nariadenia vlády alebo ak mu orgán dohľadu uložil opatrenie,</w:t>
            </w:r>
            <w:r w:rsidRPr="00F5731F">
              <w:rPr>
                <w:rFonts w:ascii="Times New Roman" w:hAnsi="Times New Roman"/>
                <w:sz w:val="20"/>
                <w:szCs w:val="20"/>
              </w:rPr>
              <w:t>,</w:t>
            </w:r>
          </w:p>
          <w:p w:rsidR="00F5731F" w:rsidP="009C212D">
            <w:pPr>
              <w:pStyle w:val="odsek"/>
              <w:bidi w:val="0"/>
              <w:spacing w:before="0" w:after="0"/>
              <w:ind w:firstLine="0"/>
              <w:rPr>
                <w:rFonts w:ascii="Times New Roman" w:hAnsi="Times New Roman"/>
                <w:sz w:val="20"/>
                <w:szCs w:val="20"/>
              </w:rPr>
            </w:pPr>
          </w:p>
          <w:p w:rsidR="00F5731F" w:rsidRPr="007836C1" w:rsidP="009C212D">
            <w:pPr>
              <w:pStyle w:val="odsek"/>
              <w:bidi w:val="0"/>
              <w:spacing w:before="0" w:after="0"/>
              <w:ind w:firstLine="0"/>
              <w:rPr>
                <w:rFonts w:ascii="Times New Roman" w:hAnsi="Times New Roman"/>
                <w:sz w:val="20"/>
                <w:szCs w:val="20"/>
                <w:highlight w:val="red"/>
              </w:rPr>
            </w:pPr>
            <w:r w:rsidR="00C057E7">
              <w:rPr>
                <w:rFonts w:ascii="Times New Roman" w:hAnsi="Times New Roman"/>
                <w:sz w:val="20"/>
                <w:szCs w:val="20"/>
              </w:rPr>
              <w:t xml:space="preserve">b) </w:t>
            </w:r>
            <w:r w:rsidRPr="00C057E7" w:rsidR="00C057E7">
              <w:rPr>
                <w:rFonts w:ascii="Times New Roman" w:hAnsi="Times New Roman"/>
                <w:sz w:val="20"/>
                <w:szCs w:val="20"/>
              </w:rPr>
              <w:t>bezodkladne prijať nevyhnutné nápravné opatrenie s cieľom dosiahnuť zhodu meradla s požiadavkami podľa tohto nariadenia vlády, a ak je to potrebné, meradlo stiahnuť z trhu alebo prevziať späť, ak sa dôvodne domnieva, že meradlo nespĺňa požiadavky podľa tohto nariadenia vlády alebo ak mu orgán dohľadu uložil opatrenie,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9163B1" w:rsidRPr="00EE5D28" w:rsidP="00721E45">
            <w:pPr>
              <w:autoSpaceDE w:val="0"/>
              <w:autoSpaceDN w:val="0"/>
              <w:bidi w:val="0"/>
              <w:spacing w:before="0"/>
              <w:jc w:val="center"/>
              <w:rPr>
                <w:rFonts w:ascii="Times New Roman" w:hAnsi="Times New Roman"/>
                <w:sz w:val="20"/>
                <w:szCs w:val="20"/>
              </w:rPr>
            </w:pPr>
            <w:r w:rsidR="00F5731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C057E7" w:rsidRPr="00C057E7" w:rsidP="009163B1">
            <w:pPr>
              <w:pStyle w:val="Heading1"/>
              <w:bidi w:val="0"/>
              <w:jc w:val="left"/>
              <w:rPr>
                <w:rFonts w:ascii="Times New Roman" w:hAnsi="Times New Roman"/>
                <w:b w:val="0"/>
                <w:bCs w:val="0"/>
                <w:sz w:val="16"/>
                <w:szCs w:val="20"/>
              </w:rPr>
            </w:pPr>
            <w:r>
              <w:rPr>
                <w:rFonts w:ascii="Times New Roman" w:hAnsi="Times New Roman"/>
                <w:b w:val="0"/>
                <w:sz w:val="20"/>
                <w:vertAlign w:val="superscript"/>
              </w:rPr>
              <w:t>16</w:t>
            </w:r>
            <w:r w:rsidRPr="00C057E7">
              <w:rPr>
                <w:rFonts w:ascii="Times New Roman" w:hAnsi="Times New Roman"/>
                <w:b w:val="0"/>
                <w:sz w:val="20"/>
              </w:rPr>
              <w:t>) Čl. 2 ods. 15 nariadenia (ES) č. 765/2008.</w:t>
            </w:r>
          </w:p>
          <w:p w:rsidR="009163B1" w:rsidRPr="00C057E7" w:rsidP="00C057E7">
            <w:pPr>
              <w:bidi w:val="0"/>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20107A">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Č:42</w:t>
            </w:r>
          </w:p>
          <w:p w:rsidR="008511CF" w:rsidRPr="00EE5D28" w:rsidP="0020107A">
            <w:pPr>
              <w:autoSpaceDE w:val="0"/>
              <w:autoSpaceDN w:val="0"/>
              <w:bidi w:val="0"/>
              <w:spacing w:before="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Ak príslušný hospodársky subjekt v rámci lehoty uvedenej v odseku 1 druhom pododseku neprijme primerané nápravné opatrenia, orgány dohľadu nad trhom prijmú všetky primerané predbežné opatrenia s cieľom zakázať alebo obmedziť sprístupnenie meradla na ich vnútroštátnom trhu alebo stiahnuť meradlo z daného trhu, alebo ho spätne prevziať.</w:t>
            </w:r>
          </w:p>
          <w:p w:rsidR="008511CF" w:rsidRPr="00F96B7C" w:rsidP="0020107A">
            <w:pPr>
              <w:pStyle w:val="tl10ptPodaokraja"/>
              <w:autoSpaceDE/>
              <w:autoSpaceDN/>
              <w:bidi w:val="0"/>
              <w:ind w:right="63"/>
              <w:rPr>
                <w:rFonts w:ascii="Times New Roman" w:hAnsi="Times New Roman"/>
              </w:rPr>
            </w:pPr>
          </w:p>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Orgány dohľadu nad trhom bezodkladne informujú Komisiu a ostatné členské štáty o týchto opatreniach.</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24F2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4F2B" w:rsidP="009C212D">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 27</w:t>
            </w:r>
          </w:p>
          <w:p w:rsidR="00F5731F" w:rsidRPr="00824F2B" w:rsidP="009C212D">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8511CF" w:rsidRPr="00EE5D28" w:rsidP="009C212D">
            <w:pPr>
              <w:autoSpaceDE w:val="0"/>
              <w:autoSpaceDN w:val="0"/>
              <w:bidi w:val="0"/>
              <w:spacing w:before="0"/>
              <w:jc w:val="center"/>
              <w:rPr>
                <w:rFonts w:ascii="Times New Roman" w:hAnsi="Times New Roman"/>
                <w:sz w:val="20"/>
                <w:szCs w:val="20"/>
              </w:rPr>
            </w:pPr>
            <w:r w:rsidRPr="00824F2B" w:rsidR="00824F2B">
              <w:rPr>
                <w:rFonts w:ascii="Times New Roman" w:hAnsi="Times New Roman"/>
                <w:sz w:val="20"/>
                <w:szCs w:val="20"/>
              </w:rPr>
              <w:t xml:space="preserve">P: </w:t>
            </w:r>
            <w:r w:rsidR="00677E0E">
              <w:rPr>
                <w:rFonts w:ascii="Times New Roman" w:hAnsi="Times New Roman"/>
                <w:sz w:val="20"/>
                <w:szCs w:val="20"/>
              </w:rPr>
              <w:t>e</w:t>
            </w:r>
            <w:r w:rsidRPr="00824F2B" w:rsidR="00824F2B">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77E0E" w:rsidP="00677E0E">
            <w:pPr>
              <w:autoSpaceDE w:val="0"/>
              <w:autoSpaceDN w:val="0"/>
              <w:bidi w:val="0"/>
              <w:spacing w:before="0"/>
              <w:rPr>
                <w:rFonts w:ascii="Times New Roman" w:hAnsi="Times New Roman"/>
                <w:bCs/>
                <w:sz w:val="20"/>
                <w:szCs w:val="20"/>
              </w:rPr>
            </w:pPr>
            <w:r>
              <w:rPr>
                <w:rFonts w:ascii="Times New Roman" w:hAnsi="Times New Roman"/>
                <w:bCs/>
                <w:sz w:val="20"/>
                <w:szCs w:val="20"/>
              </w:rPr>
              <w:t>(1) Orgán dohľadu je pri výkone dohľadu oprávnený</w:t>
            </w:r>
          </w:p>
          <w:p w:rsidR="008511CF" w:rsidRPr="006B61BC" w:rsidP="00677E0E">
            <w:pPr>
              <w:tabs>
                <w:tab w:val="left" w:pos="8308"/>
              </w:tabs>
              <w:bidi w:val="0"/>
              <w:spacing w:before="0"/>
              <w:ind w:left="68"/>
              <w:rPr>
                <w:rFonts w:ascii="Times New Roman" w:hAnsi="Times New Roman"/>
                <w:sz w:val="20"/>
                <w:szCs w:val="20"/>
              </w:rPr>
            </w:pPr>
            <w:r w:rsidR="00677E0E">
              <w:rPr>
                <w:rFonts w:ascii="Times New Roman" w:hAnsi="Times New Roman"/>
                <w:bCs/>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24F2B">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086FE7" w:rsidP="00721E45">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20107A">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Č:42</w:t>
            </w:r>
          </w:p>
          <w:p w:rsidR="00610D68" w:rsidRPr="00EE5D28" w:rsidP="00226728">
            <w:pPr>
              <w:autoSpaceDE w:val="0"/>
              <w:autoSpaceDN w:val="0"/>
              <w:bidi w:val="0"/>
              <w:spacing w:before="0"/>
              <w:jc w:val="center"/>
              <w:rPr>
                <w:rFonts w:ascii="Times New Roman" w:hAnsi="Times New Roman"/>
                <w:sz w:val="20"/>
                <w:szCs w:val="20"/>
              </w:rPr>
            </w:pPr>
            <w:r w:rsidR="008511CF">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Informácie uvedené v odseku 4 druhom pododseku zahŕňajú všetky dostupné podrobnosti, najmä údaje potrebné na identifikáciu nevyhovujúceho meradla, údaje o pôvode meradla, povahe údajného nesúladu a súvisiaceho rizika, informácie o charaktere a trvaní prijatých vnútroštátnych opatrení a stanoviská, ktoré predložil príslušný hospodársky subjekt. Orgány dohľadu nad trhom predovšetkým uvedú, či je nesúlad spôsobený jedným z týchto dôvodov:</w:t>
            </w:r>
          </w:p>
          <w:p w:rsidR="008511CF" w:rsidRPr="00F96B7C" w:rsidP="00A30212">
            <w:pPr>
              <w:pStyle w:val="tl10ptPodaokraja"/>
              <w:numPr>
                <w:numId w:val="16"/>
              </w:numPr>
              <w:autoSpaceDE/>
              <w:autoSpaceDN/>
              <w:bidi w:val="0"/>
              <w:ind w:left="227" w:right="62" w:hanging="227"/>
              <w:rPr>
                <w:rFonts w:ascii="Times New Roman" w:hAnsi="Times New Roman"/>
                <w:color w:val="19161B"/>
              </w:rPr>
            </w:pPr>
            <w:r w:rsidRPr="00F96B7C" w:rsidR="00610D68">
              <w:rPr>
                <w:rFonts w:ascii="Times New Roman" w:hAnsi="Times New Roman"/>
                <w:color w:val="19161B"/>
              </w:rPr>
              <w:t>skutočnosťou, že meradlo nespĺňa požiadavky týkajúce sa aspektov ochrany verejného záujmu stanovené v tejto smernici; alebo</w:t>
            </w:r>
          </w:p>
          <w:p w:rsidR="00610D68" w:rsidRPr="00F96B7C" w:rsidP="00A30212">
            <w:pPr>
              <w:pStyle w:val="tl10ptPodaokraja"/>
              <w:numPr>
                <w:numId w:val="16"/>
              </w:numPr>
              <w:autoSpaceDE/>
              <w:autoSpaceDN/>
              <w:bidi w:val="0"/>
              <w:ind w:left="227" w:right="62" w:hanging="227"/>
              <w:rPr>
                <w:rFonts w:ascii="Times New Roman" w:hAnsi="Times New Roman"/>
                <w:color w:val="19161B"/>
              </w:rPr>
            </w:pPr>
            <w:r w:rsidRPr="00F96B7C">
              <w:rPr>
                <w:rFonts w:ascii="Times New Roman" w:hAnsi="Times New Roman"/>
                <w:color w:val="19161B"/>
              </w:rPr>
              <w:t>nedostatkami v rámci harmonizovaných noriem alebo normatívnych dokumentov uvedených v článku 14, na základe ktorých sa stanovuje predpoklad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46475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64758" w:rsidRPr="00464758" w:rsidP="00464758">
            <w:pPr>
              <w:autoSpaceDE w:val="0"/>
              <w:autoSpaceDN w:val="0"/>
              <w:bidi w:val="0"/>
              <w:spacing w:before="0"/>
              <w:jc w:val="center"/>
              <w:rPr>
                <w:rFonts w:ascii="Times New Roman" w:hAnsi="Times New Roman"/>
                <w:sz w:val="20"/>
                <w:szCs w:val="20"/>
              </w:rPr>
            </w:pPr>
            <w:r w:rsidRPr="00464758">
              <w:rPr>
                <w:rFonts w:ascii="Times New Roman" w:hAnsi="Times New Roman"/>
                <w:sz w:val="20"/>
                <w:szCs w:val="20"/>
              </w:rPr>
              <w:t>§ 19</w:t>
            </w:r>
          </w:p>
          <w:p w:rsidR="00464758" w:rsidRPr="00464758" w:rsidP="00464758">
            <w:pPr>
              <w:autoSpaceDE w:val="0"/>
              <w:autoSpaceDN w:val="0"/>
              <w:bidi w:val="0"/>
              <w:spacing w:before="0"/>
              <w:jc w:val="center"/>
              <w:rPr>
                <w:rFonts w:ascii="Times New Roman" w:hAnsi="Times New Roman"/>
                <w:sz w:val="20"/>
                <w:szCs w:val="20"/>
              </w:rPr>
            </w:pPr>
            <w:r w:rsidRPr="00464758">
              <w:rPr>
                <w:rFonts w:ascii="Times New Roman" w:hAnsi="Times New Roman"/>
                <w:sz w:val="20"/>
                <w:szCs w:val="20"/>
              </w:rPr>
              <w:t>O: 2</w:t>
            </w:r>
          </w:p>
          <w:p w:rsidR="008511CF" w:rsidRPr="00EE5D28" w:rsidP="00464758">
            <w:pPr>
              <w:autoSpaceDE w:val="0"/>
              <w:autoSpaceDN w:val="0"/>
              <w:bidi w:val="0"/>
              <w:spacing w:before="0"/>
              <w:jc w:val="center"/>
              <w:rPr>
                <w:rFonts w:ascii="Times New Roman" w:hAnsi="Times New Roman"/>
                <w:sz w:val="20"/>
                <w:szCs w:val="20"/>
              </w:rPr>
            </w:pPr>
            <w:r w:rsidRPr="00464758" w:rsidR="00464758">
              <w:rPr>
                <w:rFonts w:ascii="Times New Roman" w:hAnsi="Times New Roman"/>
                <w:sz w:val="20"/>
                <w:szCs w:val="20"/>
              </w:rPr>
              <w:t>P: 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464758" w:rsidRPr="00464758" w:rsidP="00464758">
            <w:pPr>
              <w:suppressAutoHyphens/>
              <w:bidi w:val="0"/>
              <w:spacing w:before="0"/>
              <w:rPr>
                <w:rFonts w:ascii="Times New Roman" w:hAnsi="Times New Roman"/>
                <w:sz w:val="20"/>
                <w:szCs w:val="20"/>
              </w:rPr>
            </w:pPr>
            <w:r w:rsidRPr="00464758">
              <w:rPr>
                <w:rFonts w:ascii="Times New Roman" w:hAnsi="Times New Roman"/>
                <w:sz w:val="20"/>
                <w:szCs w:val="20"/>
              </w:rPr>
              <w:t>(2) Ministerstvo vo veciach ochrany spotrebiteľa</w:t>
            </w:r>
          </w:p>
          <w:p w:rsidR="008511CF" w:rsidRPr="00D77280" w:rsidP="00464758">
            <w:pPr>
              <w:suppressAutoHyphens/>
              <w:bidi w:val="0"/>
              <w:spacing w:before="0"/>
              <w:rPr>
                <w:rFonts w:ascii="Times New Roman" w:hAnsi="Times New Roman"/>
                <w:sz w:val="20"/>
                <w:szCs w:val="20"/>
              </w:rPr>
            </w:pPr>
            <w:r w:rsidRPr="00464758" w:rsidR="00464758">
              <w:rPr>
                <w:rFonts w:ascii="Times New Roman" w:hAnsi="Times New Roman"/>
                <w:sz w:val="20"/>
                <w:szCs w:val="20"/>
              </w:rPr>
              <w:t>c) je notifikačným orgánom systému pre rýchlu výmenu informácií s orgánmi Európskej únie v situácii vážneho a bezprostredného rizika pre bezpečnosť a ochranu zdravia spotrebiteľov vyplývajúceho z nepotravinárskych výrobkov,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313BC" w:rsidP="0020107A">
            <w:pPr>
              <w:autoSpaceDE w:val="0"/>
              <w:autoSpaceDN w:val="0"/>
              <w:bidi w:val="0"/>
              <w:spacing w:before="0"/>
              <w:jc w:val="center"/>
              <w:rPr>
                <w:rFonts w:ascii="Times New Roman" w:hAnsi="Times New Roman"/>
                <w:sz w:val="20"/>
                <w:szCs w:val="20"/>
              </w:rPr>
            </w:pPr>
            <w:r>
              <w:rPr>
                <w:rFonts w:ascii="Times New Roman" w:hAnsi="Times New Roman"/>
                <w:sz w:val="20"/>
                <w:szCs w:val="20"/>
              </w:rPr>
              <w:t>Č:42</w:t>
            </w:r>
          </w:p>
          <w:p w:rsidR="002313BC" w:rsidRPr="00EE5D28" w:rsidP="0020107A">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610D68">
              <w:rPr>
                <w:rFonts w:ascii="Times New Roman" w:hAnsi="Times New Roman"/>
                <w:sz w:val="20"/>
                <w:szCs w:val="20"/>
              </w:rPr>
              <w:t>6</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313BC"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Členské štáty iné ako členské štáty, ktoré začali postup podľa tohto článku, bezodkladne informujú Komisiu a ostatné členské štáty o všetkých prijatých opatreniach a o akýchkoľvek dodatočných informáciách týkajúcich sa nesúladu príslušného meradla, ktoré majú k dispozícii, a o svojich námietkach v prípade nesúhlasu s prijatým vnútroštátnym opatrením.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2313BC"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313BC" w:rsidRPr="00EE5D28" w:rsidP="00095E7D">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19</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O: 2</w:t>
            </w:r>
          </w:p>
          <w:p w:rsidR="002313BC" w:rsidRPr="00EE5D28" w:rsidP="00C8376D">
            <w:pPr>
              <w:autoSpaceDE w:val="0"/>
              <w:autoSpaceDN w:val="0"/>
              <w:bidi w:val="0"/>
              <w:spacing w:before="0"/>
              <w:jc w:val="center"/>
              <w:rPr>
                <w:rFonts w:ascii="Times New Roman" w:hAnsi="Times New Roman"/>
                <w:sz w:val="20"/>
                <w:szCs w:val="20"/>
              </w:rPr>
            </w:pPr>
            <w:r w:rsidRPr="00C8376D" w:rsidR="00C8376D">
              <w:rPr>
                <w:rFonts w:ascii="Times New Roman" w:hAnsi="Times New Roman"/>
                <w:sz w:val="20"/>
                <w:szCs w:val="20"/>
              </w:rPr>
              <w:t>P: c)</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bidi w:val="0"/>
              <w:spacing w:before="0"/>
              <w:rPr>
                <w:rFonts w:ascii="Times New Roman" w:hAnsi="Times New Roman"/>
                <w:sz w:val="20"/>
                <w:szCs w:val="20"/>
              </w:rPr>
            </w:pPr>
            <w:r w:rsidRPr="00C8376D">
              <w:rPr>
                <w:rFonts w:ascii="Times New Roman" w:hAnsi="Times New Roman"/>
                <w:sz w:val="20"/>
                <w:szCs w:val="20"/>
              </w:rPr>
              <w:t>(2) Ministerstvo vo veciach ochrany spotrebiteľa</w:t>
            </w:r>
          </w:p>
          <w:p w:rsidR="002313BC" w:rsidRPr="008511CF" w:rsidP="00C8376D">
            <w:pPr>
              <w:bidi w:val="0"/>
              <w:spacing w:before="0"/>
              <w:rPr>
                <w:rFonts w:ascii="Times New Roman" w:hAnsi="Times New Roman"/>
                <w:sz w:val="20"/>
                <w:szCs w:val="20"/>
              </w:rPr>
            </w:pPr>
            <w:r w:rsidRPr="00C8376D" w:rsidR="00C8376D">
              <w:rPr>
                <w:rFonts w:ascii="Times New Roman" w:hAnsi="Times New Roman"/>
                <w:sz w:val="20"/>
                <w:szCs w:val="20"/>
              </w:rPr>
              <w:t>c) je notifikačným orgánom systému pre rýchlu výmenu informácií s orgánmi Európskej únie v situácii vážneho a bezprostredného rizika pre bezpečnosť a ochranu zdravia spotrebiteľov vyplývajúceho z nepotravinárskych výrobkov,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2313BC" w:rsidP="0020107A">
            <w:pPr>
              <w:autoSpaceDE w:val="0"/>
              <w:autoSpaceDN w:val="0"/>
              <w:bidi w:val="0"/>
              <w:spacing w:before="0"/>
              <w:jc w:val="center"/>
              <w:rPr>
                <w:rFonts w:ascii="Times New Roman" w:hAnsi="Times New Roman"/>
                <w:sz w:val="20"/>
                <w:szCs w:val="20"/>
              </w:rPr>
            </w:pPr>
            <w:r>
              <w:rPr>
                <w:rFonts w:ascii="Times New Roman" w:hAnsi="Times New Roman"/>
                <w:sz w:val="20"/>
                <w:szCs w:val="20"/>
              </w:rPr>
              <w:t>Č:42</w:t>
            </w:r>
          </w:p>
          <w:p w:rsidR="002313BC" w:rsidRPr="00EE5D28" w:rsidP="0020107A">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610D68">
              <w:rPr>
                <w:rFonts w:ascii="Times New Roman" w:hAnsi="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2313BC"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Ak žiadny členský štát ani Komisia nevznesie námietku, pokiaľ ide o predbežné opatrenie prijaté členským štátom, do troch mesiacov od prijatia informácií uvedených v odseku 4 druhom pododseku, uvedené opatrenie sa pokladá za opodstatnené.</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2313BC"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313BC" w:rsidRPr="00EE5D28" w:rsidP="00095E7D">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6</w:t>
            </w:r>
          </w:p>
          <w:p w:rsidR="002313BC" w:rsidRPr="00EE5D28" w:rsidP="00C8376D">
            <w:pPr>
              <w:autoSpaceDE w:val="0"/>
              <w:autoSpaceDN w:val="0"/>
              <w:bidi w:val="0"/>
              <w:spacing w:before="0"/>
              <w:jc w:val="center"/>
              <w:rPr>
                <w:rFonts w:ascii="Times New Roman" w:hAnsi="Times New Roman"/>
                <w:sz w:val="20"/>
                <w:szCs w:val="20"/>
              </w:rPr>
            </w:pPr>
            <w:r w:rsidRPr="00C8376D" w:rsidR="00C8376D">
              <w:rPr>
                <w:rFonts w:ascii="Times New Roman" w:hAnsi="Times New Roman"/>
                <w:sz w:val="20"/>
                <w:szCs w:val="20"/>
              </w:rPr>
              <w:t>O:5 a 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(5) Orgány dozoru na základe hlásení zo systému RAPEX sú povinné zistiť, či sa príslušný nebezpečný výrobok vyskytuje na trhu Slovenskej republiky. Ak orgány dozoru zistia prítomnosť nebezpečného výrobku na trhu, bezodkladne o tom informujú ministerstvo.</w:t>
            </w:r>
          </w:p>
          <w:p w:rsidR="002313BC" w:rsidRPr="007836C1" w:rsidP="00C8376D">
            <w:pPr>
              <w:pStyle w:val="odsek"/>
              <w:bidi w:val="0"/>
              <w:spacing w:before="0" w:after="0"/>
              <w:ind w:firstLine="0"/>
              <w:rPr>
                <w:rFonts w:ascii="Times New Roman" w:hAnsi="Times New Roman"/>
                <w:sz w:val="20"/>
                <w:szCs w:val="20"/>
                <w:highlight w:val="red"/>
              </w:rPr>
            </w:pPr>
            <w:r w:rsidRPr="00C8376D" w:rsidR="00C8376D">
              <w:rPr>
                <w:rFonts w:ascii="Times New Roman" w:hAnsi="Times New Roman"/>
                <w:sz w:val="20"/>
                <w:szCs w:val="20"/>
              </w:rPr>
              <w:t>(6) Ministerstvo ako notifikačný orgán12) zasiela hlásenia o nebezpečných výrobkoch podľa odsekov 2 až 5 Komisii v lehotách podľa prílohy č. 4. Ministerstvo postupuje hlásenia, ktoré zasiela Komisia Slovenskej republike, orgánom dozoru.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095E7D">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2313BC" w:rsidRPr="00EE5D28" w:rsidP="00095E7D">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D85B2C">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Č:42</w:t>
            </w:r>
          </w:p>
          <w:p w:rsidR="008511CF" w:rsidRPr="00EE5D28" w:rsidP="00D85B2C">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610D68">
              <w:rPr>
                <w:rFonts w:ascii="Times New Roman" w:hAnsi="Times New Roman"/>
                <w:sz w:val="20"/>
                <w:szCs w:val="20"/>
              </w:rPr>
              <w:t>8</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Členské štáty zabezpečia, aby sa v súvislosti s príslušným meradlom bezodkladne prijali vhodné reštriktívne opatrenia, ako je napríklad stiahnutie meradla z trhu.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C8376D" w:rsidRPr="00C8376D" w:rsidP="00C8376D">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6</w:t>
            </w: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P="00C8376D">
            <w:pPr>
              <w:autoSpaceDE w:val="0"/>
              <w:autoSpaceDN w:val="0"/>
              <w:bidi w:val="0"/>
              <w:spacing w:before="0"/>
              <w:jc w:val="center"/>
              <w:rPr>
                <w:rFonts w:ascii="Times New Roman" w:hAnsi="Times New Roman"/>
                <w:sz w:val="20"/>
                <w:szCs w:val="20"/>
              </w:rPr>
            </w:pPr>
          </w:p>
          <w:p w:rsidR="00C8376D" w:rsidP="00C8376D">
            <w:pPr>
              <w:autoSpaceDE w:val="0"/>
              <w:autoSpaceDN w:val="0"/>
              <w:bidi w:val="0"/>
              <w:spacing w:before="0"/>
              <w:jc w:val="center"/>
              <w:rPr>
                <w:rFonts w:ascii="Times New Roman" w:hAnsi="Times New Roman"/>
                <w:sz w:val="20"/>
                <w:szCs w:val="20"/>
              </w:rPr>
            </w:pPr>
          </w:p>
          <w:p w:rsidR="00D20D83" w:rsidP="00C8376D">
            <w:pPr>
              <w:autoSpaceDE w:val="0"/>
              <w:autoSpaceDN w:val="0"/>
              <w:bidi w:val="0"/>
              <w:spacing w:before="0"/>
              <w:jc w:val="center"/>
              <w:rPr>
                <w:rFonts w:ascii="Times New Roman" w:hAnsi="Times New Roman"/>
                <w:sz w:val="20"/>
                <w:szCs w:val="20"/>
              </w:rPr>
            </w:pPr>
          </w:p>
          <w:p w:rsidR="00677E0E"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8511CF" w:rsidRPr="00EE5D28" w:rsidP="00C8376D">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20</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O: 3</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P: e) – h</w:t>
            </w: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P="00C8376D">
            <w:pPr>
              <w:autoSpaceDE w:val="0"/>
              <w:autoSpaceDN w:val="0"/>
              <w:bidi w:val="0"/>
              <w:spacing w:before="0"/>
              <w:jc w:val="center"/>
              <w:rPr>
                <w:rFonts w:ascii="Times New Roman" w:hAnsi="Times New Roman"/>
                <w:sz w:val="20"/>
                <w:szCs w:val="20"/>
              </w:rPr>
            </w:pPr>
          </w:p>
          <w:p w:rsidR="00C8376D" w:rsidP="00C8376D">
            <w:pPr>
              <w:autoSpaceDE w:val="0"/>
              <w:autoSpaceDN w:val="0"/>
              <w:bidi w:val="0"/>
              <w:spacing w:before="0"/>
              <w:jc w:val="center"/>
              <w:rPr>
                <w:rFonts w:ascii="Times New Roman" w:hAnsi="Times New Roman"/>
                <w:sz w:val="20"/>
                <w:szCs w:val="20"/>
              </w:rPr>
            </w:pPr>
          </w:p>
          <w:p w:rsidR="00C8376D" w:rsidP="00C8376D">
            <w:pPr>
              <w:autoSpaceDE w:val="0"/>
              <w:autoSpaceDN w:val="0"/>
              <w:bidi w:val="0"/>
              <w:spacing w:before="0"/>
              <w:jc w:val="center"/>
              <w:rPr>
                <w:rFonts w:ascii="Times New Roman" w:hAnsi="Times New Roman"/>
                <w:sz w:val="20"/>
                <w:szCs w:val="20"/>
              </w:rPr>
            </w:pPr>
          </w:p>
          <w:p w:rsidR="00677E0E"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 27</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O: 1</w:t>
            </w:r>
          </w:p>
          <w:p w:rsidR="008511CF" w:rsidRPr="00EE5D28" w:rsidP="00C8376D">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P: e</w:t>
            </w:r>
            <w:r w:rsidRPr="00C8376D" w:rsidR="00C8376D">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(3) Orgán dozoru je povinný vykonávať kontrolu bezpečnosti výrobku alebo služby a na tento účel je oprávnený</w:t>
            </w:r>
          </w:p>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e) dočasne zakázať uvedenie výrobku, série výrobkov alebo služby na trh, ich prezentáciu, ponuku alebo predaj, ak je dôvodné podozrenie, že výrobok alebo služba nie sú bezpečné, po dobu potrebnú na vykonanie skúšok alebo preverenie podozrenia,</w:t>
            </w:r>
          </w:p>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f) zakázať uvedenie výrobku, série výrobkov alebo služby na trh, ich prezentáciu, ponuku alebo predaj, ak bolo preukázané, že nie sú bezpečné, a zaviesť sprievodné opatrenia zabezpečujúce dodržiavanie tohto zákazu,</w:t>
            </w:r>
          </w:p>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g) nariadiť alebo organizovať okamžité stiahnutie výrobku, série výrobku alebo služby z trhu25a) alebo stiahnutie z predaja25b), ak je preukázané, že nie sú bezpečné a sú uvedené na trh; ak je to potrebné, nariadiť aj ich zničenie,</w:t>
            </w:r>
          </w:p>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h) vydať záväzné pokyny na odstránenie zistených nedostatkov a vykonanie nevyhnutných opatrení a určiť lehotu na podanie správy o ich splnení,</w:t>
            </w:r>
          </w:p>
          <w:p w:rsidR="00C8376D" w:rsidRPr="00C8376D" w:rsidP="00C8376D">
            <w:pPr>
              <w:pStyle w:val="odsek"/>
              <w:bidi w:val="0"/>
              <w:spacing w:before="0"/>
              <w:ind w:firstLine="0"/>
              <w:rPr>
                <w:rFonts w:ascii="Times New Roman" w:hAnsi="Times New Roman"/>
                <w:sz w:val="20"/>
                <w:szCs w:val="20"/>
              </w:rPr>
            </w:pP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(1) Orgán dohľadu je pri výkone dohľadu oprávnený</w:t>
            </w:r>
          </w:p>
          <w:p w:rsidR="008511CF" w:rsidRPr="00EE5D28" w:rsidP="00677E0E">
            <w:pPr>
              <w:pStyle w:val="odsek"/>
              <w:bidi w:val="0"/>
              <w:spacing w:before="0" w:after="0"/>
              <w:ind w:firstLine="0"/>
              <w:rPr>
                <w:rFonts w:ascii="Times New Roman" w:hAnsi="Times New Roman"/>
                <w:sz w:val="20"/>
                <w:szCs w:val="20"/>
              </w:rPr>
            </w:pPr>
            <w:r w:rsidRPr="00677E0E" w:rsidR="00677E0E">
              <w:rPr>
                <w:rFonts w:ascii="Times New Roman" w:hAnsi="Times New Roman"/>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854F27"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D85B2C">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Č:43</w:t>
            </w:r>
          </w:p>
          <w:p w:rsidR="008511CF" w:rsidRPr="00EE5D28" w:rsidP="00D85B2C">
            <w:pPr>
              <w:autoSpaceDE w:val="0"/>
              <w:autoSpaceDN w:val="0"/>
              <w:bidi w:val="0"/>
              <w:spacing w:before="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721E45">
            <w:pPr>
              <w:pStyle w:val="tl10ptPodaokraja"/>
              <w:autoSpaceDE/>
              <w:autoSpaceDN/>
              <w:bidi w:val="0"/>
              <w:ind w:right="63"/>
              <w:rPr>
                <w:rFonts w:ascii="Times New Roman" w:hAnsi="Times New Roman"/>
                <w:color w:val="19161B"/>
              </w:rPr>
            </w:pPr>
            <w:r w:rsidRPr="00F96B7C" w:rsidR="00610D68">
              <w:rPr>
                <w:rFonts w:ascii="Times New Roman" w:hAnsi="Times New Roman"/>
                <w:color w:val="19161B"/>
              </w:rPr>
              <w:t>Ak sú po ukončení postupu stanoveného v článku 42 ods. 3 a 4 vznesené námietky voči opatreniu prijatému členským štátom, alebo ak sa Komisia domnieva, že vnútroštátne opatrenie je v rozpore s právnymi predpismi Únie, Komisia začne bezodkladne konzultovať s členskými štátmi a príslušným hospodárskym subjektom či subjektmi a zhodnotí toto vnútroštátne opatrenie. Na základe výsledkov tohto hodnotenia Komisia prijme vykonávací akt, v ktorom určí, či je vnútroštátne opatrenie opodstatnené.</w:t>
            </w:r>
          </w:p>
          <w:p w:rsidR="00610D68" w:rsidRPr="00F96B7C" w:rsidP="00721E45">
            <w:pPr>
              <w:pStyle w:val="tl10ptPodaokraja"/>
              <w:autoSpaceDE/>
              <w:autoSpaceDN/>
              <w:bidi w:val="0"/>
              <w:ind w:right="63"/>
              <w:rPr>
                <w:rFonts w:ascii="Times New Roman" w:hAnsi="Times New Roman"/>
                <w:color w:val="19161B"/>
              </w:rPr>
            </w:pPr>
          </w:p>
          <w:p w:rsidR="00610D68" w:rsidRPr="00F96B7C" w:rsidP="00610D6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Rozhodnutie Komisie je určené všetkým členským štátom a Komisia ho okamžite oznámi týmto členským štátom a príslušnému hospodárskemu subjektu či subjektom.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AF2121" w:rsidP="00721E45">
            <w:pPr>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r w:rsidRPr="00C8376D" w:rsidR="00C8376D">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D85B2C">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Č:43</w:t>
            </w:r>
          </w:p>
          <w:p w:rsidR="008511CF" w:rsidRPr="00EE5D28" w:rsidP="00D85B2C">
            <w:pPr>
              <w:autoSpaceDE w:val="0"/>
              <w:autoSpaceDN w:val="0"/>
              <w:bidi w:val="0"/>
              <w:spacing w:before="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Ak sa vnútroštátne opatrenie považuje za opodstatnené, všetky členské štáty prijmú nevyhnutné opatrenia na zabezpečenie stiahnutia meradla, ktoré nie je v súlade, z ich trhov a informujú o tom zodpovedajúco Komisiu. Ak sa vnútroštátne opatrenie považuje za neopodstatnené, príslušný členský štát toto opatrenie zruší.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Ú</w:t>
            </w:r>
          </w:p>
        </w:tc>
        <w:tc>
          <w:tcPr>
            <w:tcW w:w="1080" w:type="dxa"/>
            <w:tcBorders>
              <w:top w:val="single" w:sz="4" w:space="0" w:color="auto"/>
              <w:left w:val="nil"/>
              <w:bottom w:val="single" w:sz="4" w:space="0" w:color="auto"/>
              <w:right w:val="single" w:sz="4" w:space="0" w:color="auto"/>
            </w:tcBorders>
            <w:textDirection w:val="lrTb"/>
            <w:vAlign w:val="top"/>
          </w:tcPr>
          <w:p w:rsidR="00C8376D" w:rsidRPr="00C8376D" w:rsidP="00C8376D">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6</w:t>
            </w: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P="00C8376D">
            <w:pPr>
              <w:autoSpaceDE w:val="0"/>
              <w:autoSpaceDN w:val="0"/>
              <w:bidi w:val="0"/>
              <w:spacing w:before="0"/>
              <w:jc w:val="center"/>
              <w:rPr>
                <w:rFonts w:ascii="Times New Roman" w:hAnsi="Times New Roman"/>
                <w:sz w:val="20"/>
                <w:szCs w:val="20"/>
              </w:rPr>
            </w:pPr>
          </w:p>
          <w:p w:rsidR="00677E0E"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2</w:t>
            </w: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677E0E">
            <w:pPr>
              <w:autoSpaceDE w:val="0"/>
              <w:autoSpaceDN w:val="0"/>
              <w:bidi w:val="0"/>
              <w:spacing w:before="0"/>
              <w:rPr>
                <w:rFonts w:ascii="Times New Roman" w:hAnsi="Times New Roman"/>
                <w:sz w:val="20"/>
                <w:szCs w:val="20"/>
              </w:rPr>
            </w:pPr>
          </w:p>
          <w:p w:rsidR="00C8376D" w:rsidP="00C8376D">
            <w:pPr>
              <w:autoSpaceDE w:val="0"/>
              <w:autoSpaceDN w:val="0"/>
              <w:bidi w:val="0"/>
              <w:spacing w:before="0"/>
              <w:jc w:val="center"/>
              <w:rPr>
                <w:rFonts w:ascii="Times New Roman" w:hAnsi="Times New Roman"/>
                <w:sz w:val="20"/>
                <w:szCs w:val="20"/>
              </w:rPr>
            </w:pPr>
          </w:p>
          <w:p w:rsidR="00D20D83" w:rsidRPr="00C8376D" w:rsidP="00677E0E">
            <w:pPr>
              <w:autoSpaceDE w:val="0"/>
              <w:autoSpaceDN w:val="0"/>
              <w:bidi w:val="0"/>
              <w:spacing w:before="0"/>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8511CF" w:rsidRPr="00EE5D28" w:rsidP="00C8376D">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20</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O: 3</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P: e) – h)</w:t>
            </w: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31</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O: 1</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P: a) a b)</w:t>
            </w: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677E0E">
            <w:pPr>
              <w:autoSpaceDE w:val="0"/>
              <w:autoSpaceDN w:val="0"/>
              <w:bidi w:val="0"/>
              <w:spacing w:before="0"/>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6</w:t>
            </w:r>
          </w:p>
          <w:p w:rsidR="008511CF" w:rsidRPr="00EE5D28" w:rsidP="00C8376D">
            <w:pPr>
              <w:autoSpaceDE w:val="0"/>
              <w:autoSpaceDN w:val="0"/>
              <w:bidi w:val="0"/>
              <w:spacing w:before="0"/>
              <w:jc w:val="center"/>
              <w:rPr>
                <w:rFonts w:ascii="Times New Roman" w:hAnsi="Times New Roman"/>
                <w:sz w:val="20"/>
                <w:szCs w:val="20"/>
              </w:rPr>
            </w:pPr>
            <w:r w:rsidRPr="00C8376D" w:rsidR="00C8376D">
              <w:rPr>
                <w:rFonts w:ascii="Times New Roman" w:hAnsi="Times New Roman"/>
                <w:sz w:val="20"/>
                <w:szCs w:val="20"/>
              </w:rPr>
              <w:t>O: 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(3) Orgán dozoru je povinný vykonávať kontrolu bezpečnosti výrobku alebo služby a na tento účel je oprávnený</w:t>
            </w:r>
          </w:p>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e) dočasne zakázať uvedenie výrobku, série výrobkov alebo služby na trh, ich prezentáciu, ponuku alebo predaj, ak je dôvodné podozrenie, že výrobok alebo služba nie sú bezpečné, po dobu potrebnú na vykonanie skúšok alebo preverenie podozrenia,</w:t>
            </w:r>
          </w:p>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f) zakázať uvedenie výrobku, série výrobkov alebo služby na trh, ich prezentáciu, ponuku alebo predaj, ak bolo preukázané, že nie sú bezpečné, a zaviesť sprievodné opatrenia zabezpečujúce dodržiavanie tohto zákazu,</w:t>
            </w:r>
          </w:p>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g) nariadiť alebo organizovať okamžité stiahnutie výrobku, série výrobku alebo služby z trhu25a) alebo stiahnutie z predaja25b), ak je preukázané, že nie sú bezpečné a sú uvedené na trh; ak je to potrebné, nariadiť aj ich zničenie,</w:t>
            </w:r>
          </w:p>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h) vydať záväzné pokyny na odstránenie zistených nedostatkov a vykonanie nevyhnutných opatrení a určiť lehotu na podanie správy o ich splnení,</w:t>
            </w:r>
          </w:p>
          <w:p w:rsidR="00C8376D" w:rsidRPr="00C8376D" w:rsidP="00C8376D">
            <w:pPr>
              <w:pStyle w:val="odsek"/>
              <w:bidi w:val="0"/>
              <w:spacing w:before="0"/>
              <w:ind w:firstLine="0"/>
              <w:rPr>
                <w:rFonts w:ascii="Times New Roman" w:hAnsi="Times New Roman"/>
                <w:sz w:val="20"/>
                <w:szCs w:val="20"/>
              </w:rPr>
            </w:pPr>
          </w:p>
          <w:p w:rsidR="00677E0E" w:rsidRPr="00677E0E" w:rsidP="00677E0E">
            <w:pPr>
              <w:pStyle w:val="odsek"/>
              <w:bidi w:val="0"/>
              <w:spacing w:before="0"/>
              <w:ind w:firstLine="0"/>
              <w:rPr>
                <w:rFonts w:ascii="Times New Roman" w:hAnsi="Times New Roman"/>
                <w:sz w:val="20"/>
                <w:szCs w:val="20"/>
              </w:rPr>
            </w:pPr>
            <w:r w:rsidRPr="00677E0E">
              <w:rPr>
                <w:rFonts w:ascii="Times New Roman" w:hAnsi="Times New Roman"/>
                <w:sz w:val="20"/>
                <w:szCs w:val="20"/>
              </w:rPr>
              <w:t>(1) Orgán dohľadu je pri výkone dohľadu oprávnený</w:t>
            </w:r>
          </w:p>
          <w:p w:rsidR="00C8376D" w:rsidP="00677E0E">
            <w:pPr>
              <w:pStyle w:val="odsek"/>
              <w:bidi w:val="0"/>
              <w:spacing w:before="0"/>
              <w:ind w:firstLine="0"/>
              <w:rPr>
                <w:rFonts w:ascii="Times New Roman" w:hAnsi="Times New Roman"/>
                <w:sz w:val="20"/>
                <w:szCs w:val="20"/>
              </w:rPr>
            </w:pPr>
            <w:r w:rsidRPr="00677E0E" w:rsidR="00677E0E">
              <w:rPr>
                <w:rFonts w:ascii="Times New Roman" w:hAnsi="Times New Roman"/>
                <w:sz w:val="20"/>
                <w:szCs w:val="20"/>
              </w:rPr>
              <w:t xml:space="preserve">e) uložiť opatrenie hospodárskemu subjektu, ktorým sa dočasne zakáže sprístupňovanie určeného výrobku na trhu na čas nevyhnutný na vykonanie skúšok na preverenie zistenia, či určený výrobok predstavuje ohrozenie oprávneného záujmu, </w:t>
            </w:r>
          </w:p>
          <w:p w:rsidR="00677E0E" w:rsidRPr="00C8376D" w:rsidP="00677E0E">
            <w:pPr>
              <w:pStyle w:val="odsek"/>
              <w:bidi w:val="0"/>
              <w:spacing w:before="0"/>
              <w:ind w:firstLine="0"/>
              <w:rPr>
                <w:rFonts w:ascii="Times New Roman" w:hAnsi="Times New Roman"/>
                <w:sz w:val="20"/>
                <w:szCs w:val="20"/>
              </w:rPr>
            </w:pPr>
          </w:p>
          <w:p w:rsidR="008511CF" w:rsidRPr="00EE5D28" w:rsidP="00C8376D">
            <w:pPr>
              <w:pStyle w:val="odsek"/>
              <w:bidi w:val="0"/>
              <w:spacing w:before="0" w:after="0"/>
              <w:ind w:firstLine="0"/>
              <w:rPr>
                <w:rFonts w:ascii="Times New Roman" w:hAnsi="Times New Roman"/>
                <w:sz w:val="20"/>
                <w:szCs w:val="20"/>
              </w:rPr>
            </w:pPr>
            <w:r w:rsidRPr="00C8376D" w:rsidR="00C8376D">
              <w:rPr>
                <w:rFonts w:ascii="Times New Roman" w:hAnsi="Times New Roman"/>
                <w:sz w:val="20"/>
                <w:szCs w:val="20"/>
              </w:rPr>
              <w:t>(6) Ministerstvo ako notifikačný orgán12) zasiela hlásenia o nebezpečných výrobkoch podľa odsekov 2 až 5 Komisii v lehotách podľa prílohy č. 4. Ministerstvo postupuje hlásenia, ktoré zasiela Komisia Slovenskej republike, orgánom dozoru.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D85B2C">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Č:43</w:t>
            </w:r>
          </w:p>
          <w:p w:rsidR="008511CF" w:rsidRPr="00EE5D28" w:rsidP="00D85B2C">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Ak sa vnútroštátne opatrenie považuje za opodstatnené a nesúlad meradla sa pripisuje nedostatkom v rámci harmoni</w:t>
            </w:r>
            <w:r w:rsidRPr="00F96B7C" w:rsidR="00610D68">
              <w:rPr>
                <w:rFonts w:ascii="Times New Roman" w:hAnsi="Times New Roman"/>
                <w:color w:val="19161B"/>
                <w:sz w:val="20"/>
                <w:szCs w:val="20"/>
              </w:rPr>
              <w:softHyphen/>
              <w:t>zovaných noriem uvedených v článku 42 ods. 5 písm. b) tejto smernice, Komisia uplatňuje postup stanovený v článku 11 nariadenia (EÚ) č. 1025/2012.</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r w:rsidRPr="00C8376D" w:rsidR="00C8376D">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D85B2C">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Č:43</w:t>
            </w:r>
          </w:p>
          <w:p w:rsidR="008511CF" w:rsidRPr="00EE5D28" w:rsidP="00D85B2C">
            <w:pPr>
              <w:autoSpaceDE w:val="0"/>
              <w:autoSpaceDN w:val="0"/>
              <w:bidi w:val="0"/>
              <w:spacing w:before="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Ak sa vnútroštátne opatrenie považuje za opodstatnené a nesúlad meradla sa pripisuje nedostatkom v rámci normatív</w:t>
            </w:r>
            <w:r w:rsidRPr="00F96B7C" w:rsidR="00610D68">
              <w:rPr>
                <w:rFonts w:ascii="Times New Roman" w:hAnsi="Times New Roman"/>
                <w:color w:val="19161B"/>
                <w:sz w:val="20"/>
                <w:szCs w:val="20"/>
              </w:rPr>
              <w:softHyphen/>
              <w:t>nych dokumentov uvedených v článku 42 ods. 5 písm. b), Komisia uplatňuje postup stanovený v článku 16.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r w:rsidRPr="00C8376D" w:rsidR="00C8376D">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524A81">
            <w:pPr>
              <w:autoSpaceDE w:val="0"/>
              <w:autoSpaceDN w:val="0"/>
              <w:bidi w:val="0"/>
              <w:spacing w:before="0"/>
              <w:jc w:val="center"/>
              <w:rPr>
                <w:rFonts w:ascii="Times New Roman" w:hAnsi="Times New Roman"/>
                <w:sz w:val="20"/>
                <w:szCs w:val="20"/>
              </w:rPr>
            </w:pPr>
            <w:r>
              <w:rPr>
                <w:rFonts w:ascii="Times New Roman" w:hAnsi="Times New Roman"/>
                <w:sz w:val="20"/>
                <w:szCs w:val="20"/>
              </w:rPr>
              <w:t>Č:44</w:t>
            </w:r>
          </w:p>
          <w:p w:rsidR="008511CF" w:rsidRPr="00EE5D28" w:rsidP="00524A81">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610D68">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Ak po vykonaní hodnotenia podľa článku 42 ods. 1 členský štát zistí, že hoci je meradlo v súlade s touto smernicou, predstavuje riziko pre ochranu verejného záujmu, požiada príslušný hospodársky subjekt, aby prijal všetky primerané opat</w:t>
            </w:r>
            <w:r w:rsidRPr="00F96B7C" w:rsidR="00610D68">
              <w:rPr>
                <w:rFonts w:ascii="Times New Roman" w:hAnsi="Times New Roman"/>
                <w:color w:val="19161B"/>
                <w:sz w:val="20"/>
                <w:szCs w:val="20"/>
              </w:rPr>
              <w:softHyphen/>
              <w:t>renia na zabezpečenie toho, aby príslušné meradlo pri uvedení na trh nepredstavovalo ďalej toto riziko alebo aby toto meradlo z trhu stiahol, alebo ho spätne prevzal v rámci takej primeranej lehoty, úmernej charakteru rizika, akú určí.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20</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O:5</w:t>
            </w: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20</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O: 3</w:t>
            </w:r>
          </w:p>
          <w:p w:rsidR="008511CF" w:rsidRPr="00EE5D28" w:rsidP="00C8376D">
            <w:pPr>
              <w:autoSpaceDE w:val="0"/>
              <w:autoSpaceDN w:val="0"/>
              <w:bidi w:val="0"/>
              <w:spacing w:before="0"/>
              <w:jc w:val="center"/>
              <w:rPr>
                <w:rFonts w:ascii="Times New Roman" w:hAnsi="Times New Roman"/>
                <w:sz w:val="20"/>
                <w:szCs w:val="20"/>
              </w:rPr>
            </w:pPr>
            <w:r w:rsidRPr="00C8376D" w:rsidR="00C8376D">
              <w:rPr>
                <w:rFonts w:ascii="Times New Roman" w:hAnsi="Times New Roman"/>
                <w:sz w:val="20"/>
                <w:szCs w:val="20"/>
              </w:rPr>
              <w:t>P: h)</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(5) Orgán dozoru môže zakázať poskytnutie služby, uvádzanie výrobku na trh alebo jeho predaj alebo nariadiť okamžité stiahnutie výrobku alebo služby z trhu, alebo stiahnutie výrobku z predaja aj vtedy, ak je preukázané, že napriek posúdenej alebo preukázanej zhode4) výrobku z predaja alebo služby s požiadavkami na ich bezpečnosť nie sú výrobok alebo služba bezpečné.,</w:t>
            </w:r>
          </w:p>
          <w:p w:rsidR="00C8376D" w:rsidRPr="00C8376D" w:rsidP="00C8376D">
            <w:pPr>
              <w:pStyle w:val="odsek"/>
              <w:bidi w:val="0"/>
              <w:spacing w:before="0"/>
              <w:ind w:firstLine="0"/>
              <w:rPr>
                <w:rFonts w:ascii="Times New Roman" w:hAnsi="Times New Roman"/>
                <w:sz w:val="20"/>
                <w:szCs w:val="20"/>
              </w:rPr>
            </w:pPr>
          </w:p>
          <w:p w:rsidR="00C8376D" w:rsidRPr="00C8376D" w:rsidP="00C8376D">
            <w:pPr>
              <w:pStyle w:val="odsek"/>
              <w:bidi w:val="0"/>
              <w:spacing w:before="0"/>
              <w:ind w:firstLine="0"/>
              <w:rPr>
                <w:rFonts w:ascii="Times New Roman" w:hAnsi="Times New Roman"/>
                <w:sz w:val="20"/>
                <w:szCs w:val="20"/>
              </w:rPr>
            </w:pPr>
            <w:r w:rsidRPr="00C8376D">
              <w:rPr>
                <w:rFonts w:ascii="Times New Roman" w:hAnsi="Times New Roman"/>
                <w:sz w:val="20"/>
                <w:szCs w:val="20"/>
              </w:rPr>
              <w:t>(3) Orgán dozoru je povinný vykonávať kontrolu bezpečnosti výrobku alebo služby a na tento účel je oprávnený</w:t>
            </w:r>
          </w:p>
          <w:p w:rsidR="008511CF" w:rsidRPr="00624B51" w:rsidP="00C8376D">
            <w:pPr>
              <w:pStyle w:val="odsek"/>
              <w:bidi w:val="0"/>
              <w:spacing w:before="0" w:after="0"/>
              <w:ind w:firstLine="0"/>
              <w:rPr>
                <w:rFonts w:ascii="Times New Roman" w:hAnsi="Times New Roman"/>
                <w:sz w:val="20"/>
                <w:szCs w:val="20"/>
              </w:rPr>
            </w:pPr>
            <w:r w:rsidRPr="00C8376D" w:rsidR="00C8376D">
              <w:rPr>
                <w:rFonts w:ascii="Times New Roman" w:hAnsi="Times New Roman"/>
                <w:sz w:val="20"/>
                <w:szCs w:val="20"/>
              </w:rPr>
              <w:t>h) vydať záväzné pokyny na odstránenie zistených nedostatkov a vykonanie nevyhnutných opatrení a určiť lehotu na podanie správy o ich splnení,</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C8376D">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524A81">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Č:44</w:t>
            </w:r>
          </w:p>
          <w:p w:rsidR="008511CF" w:rsidRPr="00EE5D28" w:rsidP="00524A81">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610D68">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Hospodársky subjekt zabezpečí prijatie nápravných opatrení v súvislosti so všetkými príslušnými meradlami, ktoré sprístupnil na trhu v celej Únii.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397E2C" w:rsidP="00721E45">
            <w:pPr>
              <w:autoSpaceDE w:val="0"/>
              <w:autoSpaceDN w:val="0"/>
              <w:bidi w:val="0"/>
              <w:spacing w:before="0"/>
              <w:jc w:val="center"/>
              <w:rPr>
                <w:rFonts w:ascii="Times New Roman" w:hAnsi="Times New Roman"/>
                <w:sz w:val="20"/>
                <w:szCs w:val="20"/>
              </w:rPr>
            </w:pPr>
            <w:r w:rsidR="007D0158">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313BC" w:rsidRPr="00EE5D28" w:rsidP="002313B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D0158" w:rsidRPr="007D0158" w:rsidP="007D0158">
            <w:pPr>
              <w:autoSpaceDE w:val="0"/>
              <w:autoSpaceDN w:val="0"/>
              <w:bidi w:val="0"/>
              <w:spacing w:before="0"/>
              <w:jc w:val="center"/>
              <w:rPr>
                <w:rFonts w:ascii="Times New Roman" w:hAnsi="Times New Roman"/>
                <w:sz w:val="20"/>
                <w:szCs w:val="20"/>
              </w:rPr>
            </w:pPr>
            <w:r w:rsidRPr="007D0158">
              <w:rPr>
                <w:rFonts w:ascii="Times New Roman" w:hAnsi="Times New Roman"/>
                <w:sz w:val="20"/>
                <w:szCs w:val="20"/>
              </w:rPr>
              <w:t>§ 6</w:t>
            </w:r>
          </w:p>
          <w:p w:rsidR="007D0158" w:rsidRPr="007D0158" w:rsidP="007D0158">
            <w:pPr>
              <w:autoSpaceDE w:val="0"/>
              <w:autoSpaceDN w:val="0"/>
              <w:bidi w:val="0"/>
              <w:spacing w:before="0"/>
              <w:jc w:val="center"/>
              <w:rPr>
                <w:rFonts w:ascii="Times New Roman" w:hAnsi="Times New Roman"/>
                <w:sz w:val="20"/>
                <w:szCs w:val="20"/>
              </w:rPr>
            </w:pPr>
            <w:r w:rsidRPr="007D0158">
              <w:rPr>
                <w:rFonts w:ascii="Times New Roman" w:hAnsi="Times New Roman"/>
                <w:sz w:val="20"/>
                <w:szCs w:val="20"/>
              </w:rPr>
              <w:t>P: m)</w:t>
            </w: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r w:rsidRPr="007D0158">
              <w:rPr>
                <w:rFonts w:ascii="Times New Roman" w:hAnsi="Times New Roman"/>
                <w:sz w:val="20"/>
                <w:szCs w:val="20"/>
              </w:rPr>
              <w:t>§ 7</w:t>
            </w:r>
          </w:p>
          <w:p w:rsidR="007D0158" w:rsidRPr="007D0158" w:rsidP="007D0158">
            <w:pPr>
              <w:autoSpaceDE w:val="0"/>
              <w:autoSpaceDN w:val="0"/>
              <w:bidi w:val="0"/>
              <w:spacing w:before="0"/>
              <w:jc w:val="center"/>
              <w:rPr>
                <w:rFonts w:ascii="Times New Roman" w:hAnsi="Times New Roman"/>
                <w:sz w:val="20"/>
                <w:szCs w:val="20"/>
              </w:rPr>
            </w:pPr>
            <w:r w:rsidRPr="007D0158">
              <w:rPr>
                <w:rFonts w:ascii="Times New Roman" w:hAnsi="Times New Roman"/>
                <w:sz w:val="20"/>
                <w:szCs w:val="20"/>
              </w:rPr>
              <w:t>O: 2</w:t>
            </w:r>
          </w:p>
          <w:p w:rsidR="007D0158" w:rsidRPr="007D0158" w:rsidP="007D0158">
            <w:pPr>
              <w:autoSpaceDE w:val="0"/>
              <w:autoSpaceDN w:val="0"/>
              <w:bidi w:val="0"/>
              <w:spacing w:before="0"/>
              <w:jc w:val="center"/>
              <w:rPr>
                <w:rFonts w:ascii="Times New Roman" w:hAnsi="Times New Roman"/>
                <w:sz w:val="20"/>
                <w:szCs w:val="20"/>
              </w:rPr>
            </w:pPr>
            <w:r w:rsidRPr="007D0158">
              <w:rPr>
                <w:rFonts w:ascii="Times New Roman" w:hAnsi="Times New Roman"/>
                <w:sz w:val="20"/>
                <w:szCs w:val="20"/>
              </w:rPr>
              <w:t>P: c)</w:t>
            </w: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r w:rsidRPr="007D0158">
              <w:rPr>
                <w:rFonts w:ascii="Times New Roman" w:hAnsi="Times New Roman"/>
                <w:sz w:val="20"/>
                <w:szCs w:val="20"/>
              </w:rPr>
              <w:t>§ 8</w:t>
            </w:r>
          </w:p>
          <w:p w:rsidR="007D0158" w:rsidRPr="007D0158" w:rsidP="007D0158">
            <w:pPr>
              <w:autoSpaceDE w:val="0"/>
              <w:autoSpaceDN w:val="0"/>
              <w:bidi w:val="0"/>
              <w:spacing w:before="0"/>
              <w:jc w:val="center"/>
              <w:rPr>
                <w:rFonts w:ascii="Times New Roman" w:hAnsi="Times New Roman"/>
                <w:sz w:val="20"/>
                <w:szCs w:val="20"/>
              </w:rPr>
            </w:pPr>
            <w:r w:rsidRPr="007D0158">
              <w:rPr>
                <w:rFonts w:ascii="Times New Roman" w:hAnsi="Times New Roman"/>
                <w:sz w:val="20"/>
                <w:szCs w:val="20"/>
              </w:rPr>
              <w:t>O: 2</w:t>
            </w:r>
          </w:p>
          <w:p w:rsidR="007D0158" w:rsidRPr="007D0158" w:rsidP="007D0158">
            <w:pPr>
              <w:autoSpaceDE w:val="0"/>
              <w:autoSpaceDN w:val="0"/>
              <w:bidi w:val="0"/>
              <w:spacing w:before="0"/>
              <w:jc w:val="center"/>
              <w:rPr>
                <w:rFonts w:ascii="Times New Roman" w:hAnsi="Times New Roman"/>
                <w:sz w:val="20"/>
                <w:szCs w:val="20"/>
              </w:rPr>
            </w:pPr>
            <w:r w:rsidR="009537BF">
              <w:rPr>
                <w:rFonts w:ascii="Times New Roman" w:hAnsi="Times New Roman"/>
                <w:sz w:val="20"/>
                <w:szCs w:val="20"/>
              </w:rPr>
              <w:t>P: f</w:t>
            </w:r>
            <w:r w:rsidRPr="007D0158">
              <w:rPr>
                <w:rFonts w:ascii="Times New Roman" w:hAnsi="Times New Roman"/>
                <w:sz w:val="20"/>
                <w:szCs w:val="20"/>
              </w:rPr>
              <w:t>)</w:t>
            </w: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p>
          <w:p w:rsidR="007D0158" w:rsidRPr="007D0158" w:rsidP="007D0158">
            <w:pPr>
              <w:autoSpaceDE w:val="0"/>
              <w:autoSpaceDN w:val="0"/>
              <w:bidi w:val="0"/>
              <w:spacing w:before="0"/>
              <w:jc w:val="center"/>
              <w:rPr>
                <w:rFonts w:ascii="Times New Roman" w:hAnsi="Times New Roman"/>
                <w:sz w:val="20"/>
                <w:szCs w:val="20"/>
              </w:rPr>
            </w:pPr>
            <w:r w:rsidRPr="007D0158">
              <w:rPr>
                <w:rFonts w:ascii="Times New Roman" w:hAnsi="Times New Roman"/>
                <w:sz w:val="20"/>
                <w:szCs w:val="20"/>
              </w:rPr>
              <w:t>§ 9</w:t>
            </w:r>
          </w:p>
          <w:p w:rsidR="007D0158" w:rsidRPr="007D0158" w:rsidP="007D0158">
            <w:pPr>
              <w:autoSpaceDE w:val="0"/>
              <w:autoSpaceDN w:val="0"/>
              <w:bidi w:val="0"/>
              <w:spacing w:before="0"/>
              <w:jc w:val="center"/>
              <w:rPr>
                <w:rFonts w:ascii="Times New Roman" w:hAnsi="Times New Roman"/>
                <w:sz w:val="20"/>
                <w:szCs w:val="20"/>
              </w:rPr>
            </w:pPr>
            <w:r w:rsidRPr="007D0158">
              <w:rPr>
                <w:rFonts w:ascii="Times New Roman" w:hAnsi="Times New Roman"/>
                <w:sz w:val="20"/>
                <w:szCs w:val="20"/>
              </w:rPr>
              <w:t>O: 2</w:t>
            </w:r>
          </w:p>
          <w:p w:rsidR="002313BC" w:rsidRPr="00EE5D28" w:rsidP="007D0158">
            <w:pPr>
              <w:autoSpaceDE w:val="0"/>
              <w:autoSpaceDN w:val="0"/>
              <w:bidi w:val="0"/>
              <w:spacing w:before="0"/>
              <w:jc w:val="center"/>
              <w:rPr>
                <w:rFonts w:ascii="Times New Roman" w:hAnsi="Times New Roman"/>
                <w:sz w:val="20"/>
                <w:szCs w:val="20"/>
              </w:rPr>
            </w:pPr>
            <w:r w:rsidRPr="007D0158" w:rsidR="007D0158">
              <w:rPr>
                <w:rFonts w:ascii="Times New Roman" w:hAnsi="Times New Roman"/>
                <w:sz w:val="20"/>
                <w:szCs w:val="20"/>
              </w:rPr>
              <w:t>P: b)</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9537BF" w:rsidRPr="009537BF" w:rsidP="009537BF">
            <w:pPr>
              <w:autoSpaceDE w:val="0"/>
              <w:autoSpaceDN w:val="0"/>
              <w:bidi w:val="0"/>
              <w:spacing w:before="0"/>
              <w:rPr>
                <w:rFonts w:ascii="Times New Roman" w:hAnsi="Times New Roman"/>
                <w:sz w:val="20"/>
                <w:szCs w:val="20"/>
              </w:rPr>
            </w:pPr>
            <w:r w:rsidRPr="009537BF">
              <w:rPr>
                <w:rFonts w:ascii="Times New Roman" w:hAnsi="Times New Roman"/>
                <w:sz w:val="20"/>
                <w:szCs w:val="20"/>
              </w:rPr>
              <w:t>m) bezodkladne prijať nevyhnutné nápravné opatrenie s cieľom dosiahnuť zhodu meradla s požiadavkami podľa tohto nariadenia vlády, a ak je to potrebné, meradlo stiahnuť z trhu</w:t>
            </w:r>
            <w:r w:rsidRPr="009537BF">
              <w:rPr>
                <w:rFonts w:ascii="Times New Roman" w:hAnsi="Times New Roman"/>
                <w:sz w:val="20"/>
                <w:szCs w:val="20"/>
                <w:vertAlign w:val="superscript"/>
              </w:rPr>
              <w:t>16</w:t>
            </w:r>
            <w:r w:rsidRPr="009537BF">
              <w:rPr>
                <w:rFonts w:ascii="Times New Roman" w:hAnsi="Times New Roman"/>
                <w:sz w:val="20"/>
                <w:szCs w:val="20"/>
              </w:rPr>
              <w:t xml:space="preserve">) alebo prevziať späť, ak sa dôvodne domnieva, že meradlo nespĺňa požiadavky podľa tohto nariadenia vlády alebo ak mu orgán dohľadu uložil opatrenie, </w:t>
            </w:r>
          </w:p>
          <w:p w:rsidR="009537BF" w:rsidRPr="009537BF" w:rsidP="009537BF">
            <w:pPr>
              <w:autoSpaceDE w:val="0"/>
              <w:autoSpaceDN w:val="0"/>
              <w:bidi w:val="0"/>
              <w:spacing w:before="0"/>
              <w:rPr>
                <w:rFonts w:ascii="Times New Roman" w:hAnsi="Times New Roman"/>
                <w:sz w:val="20"/>
                <w:szCs w:val="20"/>
              </w:rPr>
            </w:pPr>
          </w:p>
          <w:p w:rsidR="009537BF" w:rsidRPr="009537BF" w:rsidP="009537BF">
            <w:pPr>
              <w:autoSpaceDE w:val="0"/>
              <w:autoSpaceDN w:val="0"/>
              <w:bidi w:val="0"/>
              <w:spacing w:before="0"/>
              <w:rPr>
                <w:rFonts w:ascii="Times New Roman" w:hAnsi="Times New Roman"/>
                <w:sz w:val="20"/>
                <w:szCs w:val="20"/>
              </w:rPr>
            </w:pPr>
            <w:r w:rsidRPr="009537BF">
              <w:rPr>
                <w:rFonts w:ascii="Times New Roman" w:hAnsi="Times New Roman"/>
                <w:sz w:val="20"/>
                <w:szCs w:val="20"/>
              </w:rPr>
              <w:t>c) poskytnúť súčinnosť orgánu dohľadu pri každom opatrení prijatom s cieľom odstrániť riziká, ktoré predstavuje meradlo, na ktoré sa vzťahuje splnomocnenie.</w:t>
            </w:r>
          </w:p>
          <w:p w:rsidR="009537BF" w:rsidRPr="009537BF" w:rsidP="009537BF">
            <w:pPr>
              <w:autoSpaceDE w:val="0"/>
              <w:autoSpaceDN w:val="0"/>
              <w:bidi w:val="0"/>
              <w:spacing w:before="0"/>
              <w:rPr>
                <w:rFonts w:ascii="Times New Roman" w:hAnsi="Times New Roman"/>
                <w:sz w:val="20"/>
                <w:szCs w:val="20"/>
              </w:rPr>
            </w:pPr>
          </w:p>
          <w:p w:rsidR="009537BF" w:rsidRPr="009537BF" w:rsidP="009537BF">
            <w:pPr>
              <w:autoSpaceDE w:val="0"/>
              <w:autoSpaceDN w:val="0"/>
              <w:bidi w:val="0"/>
              <w:spacing w:before="0"/>
              <w:rPr>
                <w:rFonts w:ascii="Times New Roman" w:hAnsi="Times New Roman"/>
                <w:sz w:val="20"/>
                <w:szCs w:val="20"/>
              </w:rPr>
            </w:pPr>
            <w:r w:rsidRPr="009537BF">
              <w:rPr>
                <w:rFonts w:ascii="Times New Roman" w:hAnsi="Times New Roman"/>
                <w:sz w:val="20"/>
                <w:szCs w:val="20"/>
              </w:rPr>
              <w:t>f) bezodkladne prijať nevyhnutné nápravné opatrenie s cieľom dosiahnuť zhodu meradla s požiadavkami podľa tohto nariadenia vlády, a ak je to potrebné, meradlo stiahnuť z trhu alebo prevziať späť, ak sa dôvodne domnieva, že meradlo  nespĺňa požiadavky podľa tohto nariadenia vlády alebo ak mu orgán dohľadu uložil opatrenie,,</w:t>
            </w:r>
          </w:p>
          <w:p w:rsidR="009537BF" w:rsidRPr="009537BF" w:rsidP="009537BF">
            <w:pPr>
              <w:autoSpaceDE w:val="0"/>
              <w:autoSpaceDN w:val="0"/>
              <w:bidi w:val="0"/>
              <w:spacing w:before="0"/>
              <w:rPr>
                <w:rFonts w:ascii="Times New Roman" w:hAnsi="Times New Roman"/>
                <w:sz w:val="20"/>
                <w:szCs w:val="20"/>
              </w:rPr>
            </w:pPr>
          </w:p>
          <w:p w:rsidR="002313BC" w:rsidRPr="00624B51" w:rsidP="009537BF">
            <w:pPr>
              <w:autoSpaceDE w:val="0"/>
              <w:autoSpaceDN w:val="0"/>
              <w:bidi w:val="0"/>
              <w:spacing w:before="0"/>
              <w:rPr>
                <w:rFonts w:ascii="Times New Roman" w:hAnsi="Times New Roman"/>
                <w:sz w:val="20"/>
                <w:szCs w:val="20"/>
              </w:rPr>
            </w:pPr>
            <w:r w:rsidRPr="009537BF" w:rsidR="009537BF">
              <w:rPr>
                <w:rFonts w:ascii="Times New Roman" w:hAnsi="Times New Roman"/>
                <w:sz w:val="20"/>
                <w:szCs w:val="20"/>
              </w:rPr>
              <w:t>b) bezodkladne prijať nevyhnutné nápravné opatrenie s cieľom dosiahnuť zhodu meradla s požiadavkami podľa tohto nariadenia vlády, a ak je to potrebné, meradlo stiahnuť z trhu alebo prevziať späť, ak sa dôvodne domnieva, že meradlo nespĺňa požiadavky podľa tohto nariadenia vlády alebo ak mu orgán dohľadu uložil opatrenie,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7D0158">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F96EAC">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7A28F8">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Č:44</w:t>
            </w:r>
          </w:p>
          <w:p w:rsidR="008511CF" w:rsidRPr="00EE5D28" w:rsidP="007A28F8">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610D68">
              <w:rPr>
                <w:rFonts w:ascii="Times New Roman" w:hAnsi="Times New Roman"/>
                <w:sz w:val="20"/>
                <w:szCs w:val="20"/>
              </w:rPr>
              <w:t>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Členský štát bezodkladne informuje Komisiu a ostatné členské štáty. Tieto informácie zahŕňajú všetky podrobné údaje, ktoré sú k dispozícii, najmä údaje potrebné na identifikáciu príslušného meradla, údaje o pôvode a dodávateľskom reťazci meradla, o povahe možného rizika a charaktere a trvaní prijatých vnútroštátnych opatrení.</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A82E2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A82E2E" w:rsidRPr="00A82E2E" w:rsidP="00A82E2E">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6</w:t>
            </w:r>
          </w:p>
          <w:p w:rsidR="00A82E2E" w:rsidRPr="00A82E2E" w:rsidP="00A82E2E">
            <w:pPr>
              <w:autoSpaceDE w:val="0"/>
              <w:autoSpaceDN w:val="0"/>
              <w:bidi w:val="0"/>
              <w:spacing w:before="0"/>
              <w:jc w:val="center"/>
              <w:rPr>
                <w:rFonts w:ascii="Times New Roman" w:hAnsi="Times New Roman"/>
                <w:sz w:val="20"/>
                <w:szCs w:val="20"/>
              </w:rPr>
            </w:pPr>
          </w:p>
          <w:p w:rsidR="00A82E2E" w:rsidRPr="00A82E2E" w:rsidP="00A82E2E">
            <w:pPr>
              <w:autoSpaceDE w:val="0"/>
              <w:autoSpaceDN w:val="0"/>
              <w:bidi w:val="0"/>
              <w:spacing w:before="0"/>
              <w:jc w:val="center"/>
              <w:rPr>
                <w:rFonts w:ascii="Times New Roman" w:hAnsi="Times New Roman"/>
                <w:sz w:val="20"/>
                <w:szCs w:val="20"/>
              </w:rPr>
            </w:pPr>
          </w:p>
          <w:p w:rsidR="00A82E2E" w:rsidRPr="00A82E2E" w:rsidP="00A82E2E">
            <w:pPr>
              <w:autoSpaceDE w:val="0"/>
              <w:autoSpaceDN w:val="0"/>
              <w:bidi w:val="0"/>
              <w:spacing w:before="0"/>
              <w:jc w:val="center"/>
              <w:rPr>
                <w:rFonts w:ascii="Times New Roman" w:hAnsi="Times New Roman"/>
                <w:sz w:val="20"/>
                <w:szCs w:val="20"/>
              </w:rPr>
            </w:pPr>
          </w:p>
          <w:p w:rsidR="00A82E2E" w:rsidRPr="00A82E2E" w:rsidP="00A82E2E">
            <w:pPr>
              <w:autoSpaceDE w:val="0"/>
              <w:autoSpaceDN w:val="0"/>
              <w:bidi w:val="0"/>
              <w:spacing w:before="0"/>
              <w:jc w:val="center"/>
              <w:rPr>
                <w:rFonts w:ascii="Times New Roman" w:hAnsi="Times New Roman"/>
                <w:sz w:val="20"/>
                <w:szCs w:val="20"/>
              </w:rPr>
            </w:pPr>
          </w:p>
          <w:p w:rsidR="00A82E2E" w:rsidRPr="00A82E2E" w:rsidP="00A82E2E">
            <w:pPr>
              <w:autoSpaceDE w:val="0"/>
              <w:autoSpaceDN w:val="0"/>
              <w:bidi w:val="0"/>
              <w:spacing w:before="0"/>
              <w:jc w:val="center"/>
              <w:rPr>
                <w:rFonts w:ascii="Times New Roman" w:hAnsi="Times New Roman"/>
                <w:sz w:val="20"/>
                <w:szCs w:val="20"/>
              </w:rPr>
            </w:pPr>
          </w:p>
          <w:p w:rsidR="008511CF" w:rsidRPr="00EE5D28" w:rsidP="00A82E2E">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8</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19</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O: 2</w:t>
            </w: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P: c)</w:t>
            </w: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p>
          <w:p w:rsidR="00C8376D" w:rsidRPr="00C8376D" w:rsidP="00C8376D">
            <w:pPr>
              <w:autoSpaceDE w:val="0"/>
              <w:autoSpaceDN w:val="0"/>
              <w:bidi w:val="0"/>
              <w:spacing w:before="0"/>
              <w:jc w:val="center"/>
              <w:rPr>
                <w:rFonts w:ascii="Times New Roman" w:hAnsi="Times New Roman"/>
                <w:sz w:val="20"/>
                <w:szCs w:val="20"/>
              </w:rPr>
            </w:pPr>
            <w:r w:rsidRPr="00C8376D">
              <w:rPr>
                <w:rFonts w:ascii="Times New Roman" w:hAnsi="Times New Roman"/>
                <w:sz w:val="20"/>
                <w:szCs w:val="20"/>
              </w:rPr>
              <w:t>§ 6</w:t>
            </w:r>
          </w:p>
          <w:p w:rsidR="008511CF" w:rsidRPr="00EE5D28" w:rsidP="00C8376D">
            <w:pPr>
              <w:autoSpaceDE w:val="0"/>
              <w:autoSpaceDN w:val="0"/>
              <w:bidi w:val="0"/>
              <w:spacing w:before="0"/>
              <w:jc w:val="center"/>
              <w:rPr>
                <w:rFonts w:ascii="Times New Roman" w:hAnsi="Times New Roman"/>
                <w:sz w:val="20"/>
                <w:szCs w:val="20"/>
              </w:rPr>
            </w:pPr>
            <w:r w:rsidRPr="00C8376D" w:rsidR="00C8376D">
              <w:rPr>
                <w:rFonts w:ascii="Times New Roman" w:hAnsi="Times New Roman"/>
                <w:sz w:val="20"/>
                <w:szCs w:val="20"/>
              </w:rPr>
              <w:t>O: 6</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C8376D" w:rsidRPr="00C8376D" w:rsidP="00C8376D">
            <w:pPr>
              <w:autoSpaceDE w:val="0"/>
              <w:autoSpaceDN w:val="0"/>
              <w:bidi w:val="0"/>
              <w:spacing w:before="0"/>
              <w:rPr>
                <w:rFonts w:ascii="Times New Roman" w:hAnsi="Times New Roman"/>
                <w:sz w:val="20"/>
                <w:szCs w:val="20"/>
              </w:rPr>
            </w:pPr>
            <w:r w:rsidRPr="00C8376D">
              <w:rPr>
                <w:rFonts w:ascii="Times New Roman" w:hAnsi="Times New Roman"/>
                <w:sz w:val="20"/>
                <w:szCs w:val="20"/>
              </w:rPr>
              <w:t>2) Ministerstvo vo veciach ochrany spotrebiteľa</w:t>
            </w:r>
          </w:p>
          <w:p w:rsidR="00C8376D" w:rsidRPr="00C8376D" w:rsidP="00C8376D">
            <w:pPr>
              <w:autoSpaceDE w:val="0"/>
              <w:autoSpaceDN w:val="0"/>
              <w:bidi w:val="0"/>
              <w:spacing w:before="0"/>
              <w:rPr>
                <w:rFonts w:ascii="Times New Roman" w:hAnsi="Times New Roman"/>
                <w:sz w:val="20"/>
                <w:szCs w:val="20"/>
              </w:rPr>
            </w:pPr>
            <w:r w:rsidRPr="00C8376D">
              <w:rPr>
                <w:rFonts w:ascii="Times New Roman" w:hAnsi="Times New Roman"/>
                <w:sz w:val="20"/>
                <w:szCs w:val="20"/>
              </w:rPr>
              <w:t>c) je notifikačným orgánom systému pre rýchlu výmenu informácií s orgánmi Európskej únie v situácii vážneho a bezprostredného rizika pre bezpečnosť a ochranu zdravia spotrebiteľov vyplývajúceho z nepotravinárskych výrobkov,</w:t>
            </w:r>
          </w:p>
          <w:p w:rsidR="00C8376D" w:rsidRPr="00C8376D" w:rsidP="00C8376D">
            <w:pPr>
              <w:autoSpaceDE w:val="0"/>
              <w:autoSpaceDN w:val="0"/>
              <w:bidi w:val="0"/>
              <w:spacing w:before="0"/>
              <w:rPr>
                <w:rFonts w:ascii="Times New Roman" w:hAnsi="Times New Roman"/>
                <w:sz w:val="20"/>
                <w:szCs w:val="20"/>
              </w:rPr>
            </w:pPr>
          </w:p>
          <w:p w:rsidR="008511CF" w:rsidRPr="000F18D3" w:rsidP="00C8376D">
            <w:pPr>
              <w:autoSpaceDE w:val="0"/>
              <w:autoSpaceDN w:val="0"/>
              <w:bidi w:val="0"/>
              <w:spacing w:before="0"/>
              <w:rPr>
                <w:rFonts w:ascii="Times New Roman" w:hAnsi="Times New Roman"/>
                <w:sz w:val="20"/>
                <w:szCs w:val="20"/>
              </w:rPr>
            </w:pPr>
            <w:r w:rsidRPr="00C8376D" w:rsidR="00C8376D">
              <w:rPr>
                <w:rFonts w:ascii="Times New Roman" w:hAnsi="Times New Roman"/>
                <w:sz w:val="20"/>
                <w:szCs w:val="20"/>
              </w:rPr>
              <w:t>(6) Ministerstvo ako notifikačný orgán12) zasiela hlásenia o nebezpečných výrobkoch podľa odsekov 2 až 5 Komisii v lehotách podľa prílohy č. 4. Ministerstvo postupuje hlásenia, ktoré zasiela Komisia Slovenskej republike, orgánom dozoru.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A82E2E">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7A28F8">
            <w:pPr>
              <w:autoSpaceDE w:val="0"/>
              <w:autoSpaceDN w:val="0"/>
              <w:bidi w:val="0"/>
              <w:spacing w:before="0"/>
              <w:jc w:val="center"/>
              <w:rPr>
                <w:rFonts w:ascii="Times New Roman" w:hAnsi="Times New Roman"/>
                <w:sz w:val="20"/>
                <w:szCs w:val="20"/>
              </w:rPr>
            </w:pPr>
            <w:r w:rsidR="00610D68">
              <w:rPr>
                <w:rFonts w:ascii="Times New Roman" w:hAnsi="Times New Roman"/>
                <w:sz w:val="20"/>
                <w:szCs w:val="20"/>
              </w:rPr>
              <w:t>Č:44</w:t>
            </w:r>
          </w:p>
          <w:p w:rsidR="008511CF" w:rsidRPr="00EE5D28" w:rsidP="007A28F8">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610D68">
              <w:rPr>
                <w:rFonts w:ascii="Times New Roman" w:hAnsi="Times New Roman"/>
                <w:sz w:val="20"/>
                <w:szCs w:val="20"/>
              </w:rPr>
              <w:t>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610D68">
            <w:pPr>
              <w:pStyle w:val="CM4"/>
              <w:bidi w:val="0"/>
              <w:jc w:val="both"/>
              <w:rPr>
                <w:rFonts w:ascii="Times New Roman" w:hAnsi="Times New Roman"/>
                <w:color w:val="19161B"/>
                <w:sz w:val="20"/>
                <w:szCs w:val="20"/>
              </w:rPr>
            </w:pPr>
            <w:r w:rsidRPr="00F96B7C" w:rsidR="00610D68">
              <w:rPr>
                <w:rFonts w:ascii="Times New Roman" w:hAnsi="Times New Roman"/>
                <w:color w:val="19161B"/>
                <w:sz w:val="20"/>
                <w:szCs w:val="20"/>
              </w:rPr>
              <w:t>Komisia začne bezodkladne konzultovať s členskými štátmi a príslušným hospodárskym subjektom alebo subjektmi a zhodnotí prijaté vnútroštátne opatrenia. Na základe výsledkov tohto hodnotenia Komisia prostredníctvom vykonávacích aktov rozhodne, či je vnútroštátne opatrenie opodstatnené a podľa potreby navrhne primerané opatrenia.</w:t>
            </w:r>
          </w:p>
          <w:p w:rsidR="00610D68" w:rsidRPr="00F96B7C" w:rsidP="005469E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Vykonávacie akty uvedené v prvom pododseku tohto odseku sa prijmú v súlade s postupom preskúmania uvedeným v článku 46 ods. 3.</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6270DC">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7D22D1" w:rsidP="007D22D1">
            <w:pPr>
              <w:tabs>
                <w:tab w:val="left" w:pos="660"/>
              </w:tabs>
              <w:autoSpaceDE w:val="0"/>
              <w:autoSpaceDN w:val="0"/>
              <w:bidi w:val="0"/>
              <w:spacing w:before="0"/>
              <w:jc w:val="left"/>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D54DBD">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206EF9" w:rsidP="00FF29F8">
            <w:pPr>
              <w:autoSpaceDE w:val="0"/>
              <w:autoSpaceDN w:val="0"/>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941A82" w:rsidP="00721E45">
            <w:pPr>
              <w:pStyle w:val="Heading1"/>
              <w:bidi w:val="0"/>
              <w:jc w:val="left"/>
              <w:rPr>
                <w:rFonts w:ascii="Times New Roman" w:hAnsi="Times New Roman"/>
                <w:b w:val="0"/>
                <w:bCs w:val="0"/>
                <w:sz w:val="20"/>
                <w:szCs w:val="20"/>
              </w:rPr>
            </w:pPr>
            <w:r w:rsidRPr="006270DC" w:rsidR="006270DC">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7A28F8">
            <w:pPr>
              <w:autoSpaceDE w:val="0"/>
              <w:autoSpaceDN w:val="0"/>
              <w:bidi w:val="0"/>
              <w:spacing w:before="0"/>
              <w:jc w:val="center"/>
              <w:rPr>
                <w:rFonts w:ascii="Times New Roman" w:hAnsi="Times New Roman"/>
                <w:sz w:val="20"/>
                <w:szCs w:val="20"/>
              </w:rPr>
            </w:pPr>
            <w:r w:rsidR="005469E5">
              <w:rPr>
                <w:rFonts w:ascii="Times New Roman" w:hAnsi="Times New Roman"/>
                <w:sz w:val="20"/>
                <w:szCs w:val="20"/>
              </w:rPr>
              <w:t>Č:44</w:t>
            </w:r>
          </w:p>
          <w:p w:rsidR="008511CF" w:rsidRPr="00EE5D28" w:rsidP="007A28F8">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5469E5">
              <w:rPr>
                <w:rFonts w:ascii="Times New Roman" w:hAnsi="Times New Roman"/>
                <w:sz w:val="20"/>
                <w:szCs w:val="20"/>
              </w:rPr>
              <w:t>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226728" w:rsidP="00226728">
            <w:pPr>
              <w:pStyle w:val="CM4"/>
              <w:bidi w:val="0"/>
              <w:jc w:val="both"/>
              <w:rPr>
                <w:rFonts w:ascii="Times New Roman" w:hAnsi="Times New Roman"/>
                <w:color w:val="19161B"/>
                <w:sz w:val="20"/>
                <w:szCs w:val="20"/>
              </w:rPr>
            </w:pPr>
            <w:r w:rsidRPr="00F96B7C" w:rsidR="005469E5">
              <w:rPr>
                <w:rFonts w:ascii="Times New Roman" w:hAnsi="Times New Roman"/>
                <w:color w:val="19161B"/>
                <w:sz w:val="20"/>
                <w:szCs w:val="20"/>
              </w:rPr>
              <w:t>Komisia adresuje svoje rozhodnutie všetkým členským štátom a okamžite ho oznámi týmto členským štátom a prísluš</w:t>
            </w:r>
            <w:r w:rsidRPr="00F96B7C" w:rsidR="005469E5">
              <w:rPr>
                <w:rFonts w:ascii="Times New Roman" w:hAnsi="Times New Roman"/>
                <w:color w:val="19161B"/>
                <w:sz w:val="20"/>
                <w:szCs w:val="20"/>
              </w:rPr>
              <w:softHyphen/>
              <w:t>nému hospodárskemu subjektu či subjektom.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6270DC">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D54DBD">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647A00" w:rsidP="00FF29F8">
            <w:pPr>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941A82" w:rsidP="00721E45">
            <w:pPr>
              <w:autoSpaceDE w:val="0"/>
              <w:autoSpaceDN w:val="0"/>
              <w:bidi w:val="0"/>
              <w:spacing w:before="0"/>
              <w:jc w:val="left"/>
              <w:rPr>
                <w:rFonts w:ascii="Times New Roman" w:hAnsi="Times New Roman"/>
                <w:bCs/>
                <w:sz w:val="20"/>
                <w:szCs w:val="20"/>
              </w:rPr>
            </w:pPr>
            <w:r w:rsidRPr="006270DC" w:rsidR="006270DC">
              <w:rPr>
                <w:rFonts w:ascii="Times New Roman" w:hAnsi="Times New Roman"/>
                <w:bCs/>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7A28F8">
            <w:pPr>
              <w:autoSpaceDE w:val="0"/>
              <w:autoSpaceDN w:val="0"/>
              <w:bidi w:val="0"/>
              <w:spacing w:before="0"/>
              <w:jc w:val="center"/>
              <w:rPr>
                <w:rFonts w:ascii="Times New Roman" w:hAnsi="Times New Roman"/>
                <w:sz w:val="20"/>
                <w:szCs w:val="20"/>
              </w:rPr>
            </w:pPr>
            <w:r w:rsidR="005469E5">
              <w:rPr>
                <w:rFonts w:ascii="Times New Roman" w:hAnsi="Times New Roman"/>
                <w:sz w:val="20"/>
                <w:szCs w:val="20"/>
              </w:rPr>
              <w:t>Č:45</w:t>
            </w:r>
          </w:p>
          <w:p w:rsidR="005469E5" w:rsidRPr="00EE5D28" w:rsidP="00226728">
            <w:pPr>
              <w:autoSpaceDE w:val="0"/>
              <w:autoSpaceDN w:val="0"/>
              <w:bidi w:val="0"/>
              <w:spacing w:before="0"/>
              <w:jc w:val="center"/>
              <w:rPr>
                <w:rFonts w:ascii="Times New Roman" w:hAnsi="Times New Roman"/>
                <w:sz w:val="20"/>
                <w:szCs w:val="20"/>
              </w:rPr>
            </w:pPr>
            <w:r w:rsidR="008511CF">
              <w:rPr>
                <w:rFonts w:ascii="Times New Roman" w:hAnsi="Times New Roman"/>
                <w:sz w:val="20"/>
                <w:szCs w:val="20"/>
              </w:rPr>
              <w:t>O:</w:t>
            </w:r>
            <w:r>
              <w:rPr>
                <w:rFonts w:ascii="Times New Roman" w:hAnsi="Times New Roman"/>
                <w:sz w:val="20"/>
                <w:szCs w:val="20"/>
              </w:rPr>
              <w:t>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469E5" w:rsidRPr="00F96B7C" w:rsidP="005469E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Bez toho, aby bol dotknutý článok 42, členský štát požiada príslušný hospodársky subjekt, aby daný nesúlad odstránil, ak dospeje k jednému z týchto zistení:</w:t>
            </w:r>
          </w:p>
          <w:p w:rsidR="008511CF" w:rsidRPr="00F96B7C" w:rsidP="00A30212">
            <w:pPr>
              <w:pStyle w:val="tl10ptPodaokraja"/>
              <w:numPr>
                <w:numId w:val="17"/>
              </w:numPr>
              <w:autoSpaceDE/>
              <w:autoSpaceDN/>
              <w:bidi w:val="0"/>
              <w:ind w:left="227" w:hanging="227"/>
              <w:rPr>
                <w:rFonts w:ascii="Times New Roman" w:hAnsi="Times New Roman"/>
                <w:color w:val="19161B"/>
              </w:rPr>
            </w:pPr>
            <w:r w:rsidRPr="00F96B7C" w:rsidR="005469E5">
              <w:rPr>
                <w:rFonts w:ascii="Times New Roman" w:hAnsi="Times New Roman"/>
                <w:color w:val="19161B"/>
              </w:rPr>
              <w:t>označenie CE alebo doplnkové metrologické označenie bolo umiestnené v rozpore s článkom 30 nariadenia (ES) č. 765/2008 alebo s článkom 22 tejto smernice;</w:t>
            </w:r>
          </w:p>
          <w:p w:rsidR="005469E5" w:rsidRPr="00F96B7C" w:rsidP="00A30212">
            <w:pPr>
              <w:pStyle w:val="CM4"/>
              <w:numPr>
                <w:numId w:val="17"/>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označenie CE alebo doplnkové metrologické označenie nebolo umiestnené;</w:t>
            </w:r>
          </w:p>
          <w:p w:rsidR="005469E5" w:rsidRPr="00F96B7C" w:rsidP="00A30212">
            <w:pPr>
              <w:pStyle w:val="CM4"/>
              <w:numPr>
                <w:numId w:val="17"/>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identifikačné číslo notifikovaného orgánu, ak je takýto orgán zapojený do fázy kontroly výroby, bolo umiestnené v rozpore s článkom 22 alebo nebolo umiestnené;</w:t>
            </w:r>
          </w:p>
          <w:p w:rsidR="005469E5" w:rsidRPr="00F96B7C" w:rsidP="00A30212">
            <w:pPr>
              <w:pStyle w:val="CM4"/>
              <w:numPr>
                <w:numId w:val="17"/>
              </w:numPr>
              <w:bidi w:val="0"/>
              <w:ind w:left="227" w:hanging="227"/>
              <w:rPr>
                <w:rFonts w:ascii="Times New Roman" w:hAnsi="Times New Roman"/>
                <w:color w:val="19161B"/>
                <w:sz w:val="20"/>
                <w:szCs w:val="20"/>
              </w:rPr>
            </w:pPr>
            <w:r w:rsidRPr="00F96B7C">
              <w:rPr>
                <w:rFonts w:ascii="Times New Roman" w:hAnsi="Times New Roman"/>
                <w:color w:val="19161B"/>
                <w:sz w:val="20"/>
                <w:szCs w:val="20"/>
              </w:rPr>
              <w:t>meradlo nemá EÚ vyhlásenie o zhode;</w:t>
            </w:r>
          </w:p>
          <w:p w:rsidR="005469E5" w:rsidRPr="00F96B7C" w:rsidP="00A30212">
            <w:pPr>
              <w:pStyle w:val="CM4"/>
              <w:numPr>
                <w:numId w:val="17"/>
              </w:numPr>
              <w:bidi w:val="0"/>
              <w:ind w:left="227" w:hanging="227"/>
              <w:rPr>
                <w:rFonts w:ascii="Times New Roman" w:hAnsi="Times New Roman"/>
                <w:color w:val="19161B"/>
                <w:sz w:val="20"/>
                <w:szCs w:val="20"/>
              </w:rPr>
            </w:pPr>
            <w:r w:rsidRPr="00F96B7C">
              <w:rPr>
                <w:rFonts w:ascii="Times New Roman" w:hAnsi="Times New Roman"/>
                <w:color w:val="19161B"/>
                <w:sz w:val="20"/>
                <w:szCs w:val="20"/>
              </w:rPr>
              <w:t>EÚ vyhlásenie o zhode nebolo vydané správne;</w:t>
            </w:r>
          </w:p>
          <w:p w:rsidR="005469E5" w:rsidRPr="00F96B7C" w:rsidP="00A30212">
            <w:pPr>
              <w:pStyle w:val="CM4"/>
              <w:numPr>
                <w:numId w:val="17"/>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technická dokumentácia buď nie je k dispozícii, alebo nie je úplná;</w:t>
            </w:r>
          </w:p>
          <w:p w:rsidR="005469E5" w:rsidRPr="00F96B7C" w:rsidP="00A30212">
            <w:pPr>
              <w:pStyle w:val="CM4"/>
              <w:numPr>
                <w:numId w:val="17"/>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informácie uvedené v článku 8 ods. 6 alebo článku 10 ods. 3 chýbajú, sú nesprávne alebo neúplné;</w:t>
            </w:r>
          </w:p>
          <w:p w:rsidR="005469E5" w:rsidRPr="00F96B7C" w:rsidP="00A30212">
            <w:pPr>
              <w:pStyle w:val="CM4"/>
              <w:numPr>
                <w:numId w:val="17"/>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nie je splnená iná administratívna požiadavka uvedená v článku 8 alebo článku 10.</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6270DC">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6270DC" w:rsidRPr="006270DC" w:rsidP="006270DC">
            <w:pPr>
              <w:autoSpaceDE w:val="0"/>
              <w:autoSpaceDN w:val="0"/>
              <w:bidi w:val="0"/>
              <w:spacing w:before="0"/>
              <w:jc w:val="center"/>
              <w:rPr>
                <w:rFonts w:ascii="Times New Roman" w:hAnsi="Times New Roman"/>
                <w:sz w:val="20"/>
                <w:szCs w:val="20"/>
              </w:rPr>
            </w:pPr>
            <w:r w:rsidRPr="006270DC">
              <w:rPr>
                <w:rFonts w:ascii="Times New Roman" w:hAnsi="Times New Roman"/>
                <w:sz w:val="20"/>
                <w:szCs w:val="20"/>
              </w:rPr>
              <w:t>§ 20</w:t>
            </w:r>
          </w:p>
          <w:p w:rsidR="006270DC" w:rsidRPr="006270DC" w:rsidP="006270DC">
            <w:pPr>
              <w:autoSpaceDE w:val="0"/>
              <w:autoSpaceDN w:val="0"/>
              <w:bidi w:val="0"/>
              <w:spacing w:before="0"/>
              <w:jc w:val="center"/>
              <w:rPr>
                <w:rFonts w:ascii="Times New Roman" w:hAnsi="Times New Roman"/>
                <w:sz w:val="20"/>
                <w:szCs w:val="20"/>
              </w:rPr>
            </w:pPr>
            <w:r w:rsidRPr="006270DC">
              <w:rPr>
                <w:rFonts w:ascii="Times New Roman" w:hAnsi="Times New Roman"/>
                <w:sz w:val="20"/>
                <w:szCs w:val="20"/>
              </w:rPr>
              <w:t>O:5</w:t>
            </w:r>
          </w:p>
          <w:p w:rsidR="006270DC" w:rsidRPr="006270DC" w:rsidP="006270DC">
            <w:pPr>
              <w:autoSpaceDE w:val="0"/>
              <w:autoSpaceDN w:val="0"/>
              <w:bidi w:val="0"/>
              <w:spacing w:before="0"/>
              <w:jc w:val="center"/>
              <w:rPr>
                <w:rFonts w:ascii="Times New Roman" w:hAnsi="Times New Roman"/>
                <w:sz w:val="20"/>
                <w:szCs w:val="20"/>
              </w:rPr>
            </w:pPr>
          </w:p>
          <w:p w:rsidR="006270DC" w:rsidRPr="006270DC" w:rsidP="006270DC">
            <w:pPr>
              <w:autoSpaceDE w:val="0"/>
              <w:autoSpaceDN w:val="0"/>
              <w:bidi w:val="0"/>
              <w:spacing w:before="0"/>
              <w:jc w:val="center"/>
              <w:rPr>
                <w:rFonts w:ascii="Times New Roman" w:hAnsi="Times New Roman"/>
                <w:sz w:val="20"/>
                <w:szCs w:val="20"/>
              </w:rPr>
            </w:pPr>
          </w:p>
          <w:p w:rsidR="006270DC" w:rsidRPr="006270DC" w:rsidP="006270DC">
            <w:pPr>
              <w:autoSpaceDE w:val="0"/>
              <w:autoSpaceDN w:val="0"/>
              <w:bidi w:val="0"/>
              <w:spacing w:before="0"/>
              <w:jc w:val="center"/>
              <w:rPr>
                <w:rFonts w:ascii="Times New Roman" w:hAnsi="Times New Roman"/>
                <w:sz w:val="20"/>
                <w:szCs w:val="20"/>
              </w:rPr>
            </w:pPr>
          </w:p>
          <w:p w:rsidR="006270DC" w:rsidRPr="006270DC" w:rsidP="006270DC">
            <w:pPr>
              <w:autoSpaceDE w:val="0"/>
              <w:autoSpaceDN w:val="0"/>
              <w:bidi w:val="0"/>
              <w:spacing w:before="0"/>
              <w:jc w:val="center"/>
              <w:rPr>
                <w:rFonts w:ascii="Times New Roman" w:hAnsi="Times New Roman"/>
                <w:sz w:val="20"/>
                <w:szCs w:val="20"/>
              </w:rPr>
            </w:pPr>
          </w:p>
          <w:p w:rsidR="006270DC" w:rsidRPr="006270DC" w:rsidP="006270DC">
            <w:pPr>
              <w:autoSpaceDE w:val="0"/>
              <w:autoSpaceDN w:val="0"/>
              <w:bidi w:val="0"/>
              <w:spacing w:before="0"/>
              <w:jc w:val="center"/>
              <w:rPr>
                <w:rFonts w:ascii="Times New Roman" w:hAnsi="Times New Roman"/>
                <w:sz w:val="20"/>
                <w:szCs w:val="20"/>
              </w:rPr>
            </w:pPr>
          </w:p>
          <w:p w:rsidR="006270DC" w:rsidRPr="006270DC" w:rsidP="006270DC">
            <w:pPr>
              <w:autoSpaceDE w:val="0"/>
              <w:autoSpaceDN w:val="0"/>
              <w:bidi w:val="0"/>
              <w:spacing w:before="0"/>
              <w:jc w:val="center"/>
              <w:rPr>
                <w:rFonts w:ascii="Times New Roman" w:hAnsi="Times New Roman"/>
                <w:sz w:val="20"/>
                <w:szCs w:val="20"/>
              </w:rPr>
            </w:pPr>
          </w:p>
          <w:p w:rsidR="006270DC" w:rsidRPr="006270DC" w:rsidP="006270DC">
            <w:pPr>
              <w:autoSpaceDE w:val="0"/>
              <w:autoSpaceDN w:val="0"/>
              <w:bidi w:val="0"/>
              <w:spacing w:before="0"/>
              <w:jc w:val="center"/>
              <w:rPr>
                <w:rFonts w:ascii="Times New Roman" w:hAnsi="Times New Roman"/>
                <w:sz w:val="20"/>
                <w:szCs w:val="20"/>
              </w:rPr>
            </w:pPr>
          </w:p>
          <w:p w:rsidR="006270DC" w:rsidRPr="006270DC" w:rsidP="006270DC">
            <w:pPr>
              <w:autoSpaceDE w:val="0"/>
              <w:autoSpaceDN w:val="0"/>
              <w:bidi w:val="0"/>
              <w:spacing w:before="0"/>
              <w:jc w:val="center"/>
              <w:rPr>
                <w:rFonts w:ascii="Times New Roman" w:hAnsi="Times New Roman"/>
                <w:sz w:val="20"/>
                <w:szCs w:val="20"/>
              </w:rPr>
            </w:pPr>
            <w:r w:rsidRPr="006270DC">
              <w:rPr>
                <w:rFonts w:ascii="Times New Roman" w:hAnsi="Times New Roman"/>
                <w:sz w:val="20"/>
                <w:szCs w:val="20"/>
              </w:rPr>
              <w:t>§ 20</w:t>
            </w:r>
          </w:p>
          <w:p w:rsidR="006270DC" w:rsidRPr="006270DC" w:rsidP="006270DC">
            <w:pPr>
              <w:autoSpaceDE w:val="0"/>
              <w:autoSpaceDN w:val="0"/>
              <w:bidi w:val="0"/>
              <w:spacing w:before="0"/>
              <w:jc w:val="center"/>
              <w:rPr>
                <w:rFonts w:ascii="Times New Roman" w:hAnsi="Times New Roman"/>
                <w:sz w:val="20"/>
                <w:szCs w:val="20"/>
              </w:rPr>
            </w:pPr>
            <w:r w:rsidRPr="006270DC">
              <w:rPr>
                <w:rFonts w:ascii="Times New Roman" w:hAnsi="Times New Roman"/>
                <w:sz w:val="20"/>
                <w:szCs w:val="20"/>
              </w:rPr>
              <w:t>O: 3</w:t>
            </w:r>
          </w:p>
          <w:p w:rsidR="008511CF" w:rsidRPr="00EE5D28" w:rsidP="006270DC">
            <w:pPr>
              <w:autoSpaceDE w:val="0"/>
              <w:autoSpaceDN w:val="0"/>
              <w:bidi w:val="0"/>
              <w:spacing w:before="0"/>
              <w:jc w:val="center"/>
              <w:rPr>
                <w:rFonts w:ascii="Times New Roman" w:hAnsi="Times New Roman"/>
                <w:sz w:val="20"/>
                <w:szCs w:val="20"/>
              </w:rPr>
            </w:pPr>
            <w:r w:rsidRPr="006270DC" w:rsidR="006270DC">
              <w:rPr>
                <w:rFonts w:ascii="Times New Roman" w:hAnsi="Times New Roman"/>
                <w:sz w:val="20"/>
                <w:szCs w:val="20"/>
              </w:rPr>
              <w:t>P: h)</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270DC" w:rsidRPr="006270DC" w:rsidP="006270DC">
            <w:pPr>
              <w:autoSpaceDE w:val="0"/>
              <w:autoSpaceDN w:val="0"/>
              <w:bidi w:val="0"/>
              <w:spacing w:before="0"/>
              <w:rPr>
                <w:rFonts w:ascii="Times New Roman" w:hAnsi="Times New Roman"/>
                <w:bCs/>
                <w:sz w:val="20"/>
                <w:szCs w:val="20"/>
              </w:rPr>
            </w:pPr>
            <w:r w:rsidRPr="006270DC">
              <w:rPr>
                <w:rFonts w:ascii="Times New Roman" w:hAnsi="Times New Roman"/>
                <w:bCs/>
                <w:sz w:val="20"/>
                <w:szCs w:val="20"/>
              </w:rPr>
              <w:t>(5) Orgán dozoru môže zakázať poskytnutie služby, uvádzanie výrobku na trh alebo jeho predaj alebo nariadiť okamžité stiahnutie výrobku alebo služby z trhu, alebo stiahnutie výrobku z predaja aj vtedy, ak je preukázané, že napriek posúdenej alebo preukázanej zhode4) výrobku z predaja alebo služby s požiadavkami na ich bezpečnosť nie sú výrobok alebo služba bezpečné.,</w:t>
            </w:r>
          </w:p>
          <w:p w:rsidR="006270DC" w:rsidRPr="006270DC" w:rsidP="006270DC">
            <w:pPr>
              <w:autoSpaceDE w:val="0"/>
              <w:autoSpaceDN w:val="0"/>
              <w:bidi w:val="0"/>
              <w:spacing w:before="0"/>
              <w:rPr>
                <w:rFonts w:ascii="Times New Roman" w:hAnsi="Times New Roman"/>
                <w:bCs/>
                <w:sz w:val="20"/>
                <w:szCs w:val="20"/>
              </w:rPr>
            </w:pPr>
          </w:p>
          <w:p w:rsidR="006270DC" w:rsidRPr="006270DC" w:rsidP="006270DC">
            <w:pPr>
              <w:autoSpaceDE w:val="0"/>
              <w:autoSpaceDN w:val="0"/>
              <w:bidi w:val="0"/>
              <w:spacing w:before="0"/>
              <w:rPr>
                <w:rFonts w:ascii="Times New Roman" w:hAnsi="Times New Roman"/>
                <w:bCs/>
                <w:sz w:val="20"/>
                <w:szCs w:val="20"/>
              </w:rPr>
            </w:pPr>
            <w:r w:rsidRPr="006270DC">
              <w:rPr>
                <w:rFonts w:ascii="Times New Roman" w:hAnsi="Times New Roman"/>
                <w:bCs/>
                <w:sz w:val="20"/>
                <w:szCs w:val="20"/>
              </w:rPr>
              <w:t>(3) Orgán dozoru je povinný vykonávať kontrolu bezpečnosti výrobku alebo služby a na tento účel je oprávnený</w:t>
            </w:r>
          </w:p>
          <w:p w:rsidR="008511CF" w:rsidRPr="00D436B2" w:rsidP="006270DC">
            <w:pPr>
              <w:autoSpaceDE w:val="0"/>
              <w:autoSpaceDN w:val="0"/>
              <w:bidi w:val="0"/>
              <w:spacing w:before="0"/>
              <w:rPr>
                <w:rFonts w:ascii="Times New Roman" w:hAnsi="Times New Roman"/>
                <w:bCs/>
                <w:sz w:val="20"/>
                <w:szCs w:val="20"/>
              </w:rPr>
            </w:pPr>
            <w:r w:rsidRPr="006270DC" w:rsidR="006270DC">
              <w:rPr>
                <w:rFonts w:ascii="Times New Roman" w:hAnsi="Times New Roman"/>
                <w:bCs/>
                <w:sz w:val="20"/>
                <w:szCs w:val="20"/>
              </w:rPr>
              <w:t>h) vydať záväzné pokyny na odstránenie zistených nedostatkov a vykonanie nevyhnutných opatrení a určiť lehotu na podanie správy o ich splnení,</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6270DC">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941A8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7A28F8">
            <w:pPr>
              <w:autoSpaceDE w:val="0"/>
              <w:autoSpaceDN w:val="0"/>
              <w:bidi w:val="0"/>
              <w:spacing w:before="0"/>
              <w:jc w:val="center"/>
              <w:rPr>
                <w:rFonts w:ascii="Times New Roman" w:hAnsi="Times New Roman"/>
                <w:sz w:val="20"/>
                <w:szCs w:val="20"/>
              </w:rPr>
            </w:pPr>
            <w:r w:rsidR="005469E5">
              <w:rPr>
                <w:rFonts w:ascii="Times New Roman" w:hAnsi="Times New Roman"/>
                <w:sz w:val="20"/>
                <w:szCs w:val="20"/>
              </w:rPr>
              <w:t>Č:45</w:t>
            </w:r>
          </w:p>
          <w:p w:rsidR="008511CF" w:rsidRPr="00EE5D28" w:rsidP="007A28F8">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5469E5">
              <w:rPr>
                <w:rFonts w:ascii="Times New Roman" w:hAnsi="Times New Roman"/>
                <w:sz w:val="20"/>
                <w:szCs w:val="20"/>
              </w:rPr>
              <w:t>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5469E5">
            <w:pPr>
              <w:pStyle w:val="CM4"/>
              <w:bidi w:val="0"/>
              <w:jc w:val="both"/>
              <w:rPr>
                <w:rFonts w:ascii="Times New Roman" w:hAnsi="Times New Roman"/>
                <w:color w:val="19161B"/>
                <w:sz w:val="20"/>
                <w:szCs w:val="20"/>
              </w:rPr>
            </w:pPr>
            <w:r w:rsidRPr="00F96B7C" w:rsidR="005469E5">
              <w:rPr>
                <w:rFonts w:ascii="Times New Roman" w:hAnsi="Times New Roman"/>
                <w:color w:val="19161B"/>
                <w:sz w:val="20"/>
                <w:szCs w:val="20"/>
              </w:rPr>
              <w:t>Ak nesúlad uvedený v odseku 1 pretrváva, dotknutý členský štát prijme všetky primerané opatrenia na obmedzenie alebo zákaz sprístupnenia meradla na trhu, alebo zabezpečí jeho spätné prevzatie alebo ho stiahne z trhu.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50A4F">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850A4F" w:rsidRPr="00850A4F" w:rsidP="00850A4F">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6</w:t>
            </w: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P="00850A4F">
            <w:pPr>
              <w:autoSpaceDE w:val="0"/>
              <w:autoSpaceDN w:val="0"/>
              <w:bidi w:val="0"/>
              <w:spacing w:before="0"/>
              <w:jc w:val="center"/>
              <w:rPr>
                <w:rFonts w:ascii="Times New Roman" w:hAnsi="Times New Roman"/>
                <w:sz w:val="20"/>
                <w:szCs w:val="20"/>
              </w:rPr>
            </w:pPr>
          </w:p>
          <w:p w:rsidR="00D20D83"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11CF" w:rsidRPr="00EE5D28" w:rsidP="00850A4F">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0A4F" w:rsidRPr="00850A4F" w:rsidP="00850A4F">
            <w:pPr>
              <w:autoSpaceDE w:val="0"/>
              <w:autoSpaceDN w:val="0"/>
              <w:bidi w:val="0"/>
              <w:spacing w:before="0"/>
              <w:jc w:val="center"/>
              <w:rPr>
                <w:rFonts w:ascii="Times New Roman" w:hAnsi="Times New Roman"/>
                <w:sz w:val="20"/>
                <w:szCs w:val="20"/>
              </w:rPr>
            </w:pPr>
            <w:r w:rsidRPr="00850A4F">
              <w:rPr>
                <w:rFonts w:ascii="Times New Roman" w:hAnsi="Times New Roman"/>
                <w:sz w:val="20"/>
                <w:szCs w:val="20"/>
              </w:rPr>
              <w:t>§ 20</w:t>
            </w:r>
          </w:p>
          <w:p w:rsidR="00850A4F" w:rsidRPr="00850A4F" w:rsidP="00850A4F">
            <w:pPr>
              <w:autoSpaceDE w:val="0"/>
              <w:autoSpaceDN w:val="0"/>
              <w:bidi w:val="0"/>
              <w:spacing w:before="0"/>
              <w:jc w:val="center"/>
              <w:rPr>
                <w:rFonts w:ascii="Times New Roman" w:hAnsi="Times New Roman"/>
                <w:sz w:val="20"/>
                <w:szCs w:val="20"/>
              </w:rPr>
            </w:pPr>
            <w:r w:rsidRPr="00850A4F">
              <w:rPr>
                <w:rFonts w:ascii="Times New Roman" w:hAnsi="Times New Roman"/>
                <w:sz w:val="20"/>
                <w:szCs w:val="20"/>
              </w:rPr>
              <w:t>O: 3</w:t>
            </w:r>
          </w:p>
          <w:p w:rsidR="00850A4F" w:rsidRPr="00850A4F" w:rsidP="00850A4F">
            <w:pPr>
              <w:autoSpaceDE w:val="0"/>
              <w:autoSpaceDN w:val="0"/>
              <w:bidi w:val="0"/>
              <w:spacing w:before="0"/>
              <w:jc w:val="center"/>
              <w:rPr>
                <w:rFonts w:ascii="Times New Roman" w:hAnsi="Times New Roman"/>
                <w:sz w:val="20"/>
                <w:szCs w:val="20"/>
              </w:rPr>
            </w:pPr>
            <w:r w:rsidRPr="00850A4F">
              <w:rPr>
                <w:rFonts w:ascii="Times New Roman" w:hAnsi="Times New Roman"/>
                <w:sz w:val="20"/>
                <w:szCs w:val="20"/>
              </w:rPr>
              <w:t>P: e) – h)</w:t>
            </w: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p>
          <w:p w:rsidR="00850A4F" w:rsidRPr="00850A4F" w:rsidP="00850A4F">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 27</w:t>
            </w:r>
          </w:p>
          <w:p w:rsidR="00850A4F" w:rsidRPr="00850A4F" w:rsidP="00850A4F">
            <w:pPr>
              <w:autoSpaceDE w:val="0"/>
              <w:autoSpaceDN w:val="0"/>
              <w:bidi w:val="0"/>
              <w:spacing w:before="0"/>
              <w:jc w:val="center"/>
              <w:rPr>
                <w:rFonts w:ascii="Times New Roman" w:hAnsi="Times New Roman"/>
                <w:sz w:val="20"/>
                <w:szCs w:val="20"/>
              </w:rPr>
            </w:pPr>
            <w:r w:rsidRPr="00850A4F">
              <w:rPr>
                <w:rFonts w:ascii="Times New Roman" w:hAnsi="Times New Roman"/>
                <w:sz w:val="20"/>
                <w:szCs w:val="20"/>
              </w:rPr>
              <w:t>O: 1</w:t>
            </w:r>
          </w:p>
          <w:p w:rsidR="008511CF" w:rsidRPr="00EE5D28" w:rsidP="00850A4F">
            <w:pPr>
              <w:autoSpaceDE w:val="0"/>
              <w:autoSpaceDN w:val="0"/>
              <w:bidi w:val="0"/>
              <w:spacing w:before="0"/>
              <w:jc w:val="center"/>
              <w:rPr>
                <w:rFonts w:ascii="Times New Roman" w:hAnsi="Times New Roman"/>
                <w:sz w:val="20"/>
                <w:szCs w:val="20"/>
              </w:rPr>
            </w:pPr>
            <w:r w:rsidR="00677E0E">
              <w:rPr>
                <w:rFonts w:ascii="Times New Roman" w:hAnsi="Times New Roman"/>
                <w:sz w:val="20"/>
                <w:szCs w:val="20"/>
              </w:rPr>
              <w:t>P: e</w:t>
            </w:r>
            <w:r w:rsidRPr="00850A4F" w:rsidR="00850A4F">
              <w:rPr>
                <w:rFonts w:ascii="Times New Roman" w:hAnsi="Times New Roman"/>
                <w:sz w:val="20"/>
                <w:szCs w:val="20"/>
              </w:rPr>
              <w:t>)</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0A4F" w:rsidRPr="00850A4F" w:rsidP="00850A4F">
            <w:pPr>
              <w:autoSpaceDE w:val="0"/>
              <w:autoSpaceDN w:val="0"/>
              <w:bidi w:val="0"/>
              <w:spacing w:before="0"/>
              <w:rPr>
                <w:rFonts w:ascii="Times New Roman" w:hAnsi="Times New Roman"/>
                <w:sz w:val="20"/>
                <w:szCs w:val="20"/>
              </w:rPr>
            </w:pPr>
            <w:r w:rsidRPr="00850A4F">
              <w:rPr>
                <w:rFonts w:ascii="Times New Roman" w:hAnsi="Times New Roman"/>
                <w:sz w:val="20"/>
                <w:szCs w:val="20"/>
              </w:rPr>
              <w:t>(3) Orgán dozoru je povinný vykonávať kontrolu bezpečnosti výrobku alebo služby a na tento účel je oprávnený</w:t>
            </w:r>
          </w:p>
          <w:p w:rsidR="00850A4F" w:rsidRPr="00850A4F" w:rsidP="00850A4F">
            <w:pPr>
              <w:autoSpaceDE w:val="0"/>
              <w:autoSpaceDN w:val="0"/>
              <w:bidi w:val="0"/>
              <w:spacing w:before="0"/>
              <w:rPr>
                <w:rFonts w:ascii="Times New Roman" w:hAnsi="Times New Roman"/>
                <w:sz w:val="20"/>
                <w:szCs w:val="20"/>
              </w:rPr>
            </w:pPr>
            <w:r w:rsidRPr="00850A4F">
              <w:rPr>
                <w:rFonts w:ascii="Times New Roman" w:hAnsi="Times New Roman"/>
                <w:sz w:val="20"/>
                <w:szCs w:val="20"/>
              </w:rPr>
              <w:t>e) dočasne zakázať uvedenie výrobku, série výrobkov alebo služby na trh, ich prezentáciu, ponuku alebo predaj, ak je dôvodné podozrenie, že výrobok alebo služba nie sú bezpečné, po dobu potrebnú na vykonanie skúšok alebo preverenie podozrenia,</w:t>
            </w:r>
          </w:p>
          <w:p w:rsidR="00850A4F" w:rsidRPr="00850A4F" w:rsidP="00850A4F">
            <w:pPr>
              <w:autoSpaceDE w:val="0"/>
              <w:autoSpaceDN w:val="0"/>
              <w:bidi w:val="0"/>
              <w:spacing w:before="0"/>
              <w:rPr>
                <w:rFonts w:ascii="Times New Roman" w:hAnsi="Times New Roman"/>
                <w:sz w:val="20"/>
                <w:szCs w:val="20"/>
              </w:rPr>
            </w:pPr>
            <w:r w:rsidRPr="00850A4F">
              <w:rPr>
                <w:rFonts w:ascii="Times New Roman" w:hAnsi="Times New Roman"/>
                <w:sz w:val="20"/>
                <w:szCs w:val="20"/>
              </w:rPr>
              <w:t>f) zakázať uvedenie výrobku, série výrobkov alebo služby na trh, ich prezentáciu, ponuku alebo predaj, ak bolo preukázané, že nie sú bezpečné, a zaviesť sprievodné opatrenia zabezpečujúce dodržiavanie tohto zákazu,</w:t>
            </w:r>
          </w:p>
          <w:p w:rsidR="00850A4F" w:rsidRPr="00850A4F" w:rsidP="00850A4F">
            <w:pPr>
              <w:autoSpaceDE w:val="0"/>
              <w:autoSpaceDN w:val="0"/>
              <w:bidi w:val="0"/>
              <w:spacing w:before="0"/>
              <w:rPr>
                <w:rFonts w:ascii="Times New Roman" w:hAnsi="Times New Roman"/>
                <w:sz w:val="20"/>
                <w:szCs w:val="20"/>
              </w:rPr>
            </w:pPr>
            <w:r w:rsidRPr="00850A4F">
              <w:rPr>
                <w:rFonts w:ascii="Times New Roman" w:hAnsi="Times New Roman"/>
                <w:sz w:val="20"/>
                <w:szCs w:val="20"/>
              </w:rPr>
              <w:t>g) nariadiť alebo organizovať okamžité stiahnutie výrobku, série výrobku alebo služby z trhu25a) alebo stiahnutie z predaja25b), ak je preukázané, že nie sú bezpečné a sú uvedené na trh; ak je to potrebné, nariadiť aj ich zničenie,</w:t>
            </w:r>
          </w:p>
          <w:p w:rsidR="00850A4F" w:rsidRPr="00850A4F" w:rsidP="00850A4F">
            <w:pPr>
              <w:autoSpaceDE w:val="0"/>
              <w:autoSpaceDN w:val="0"/>
              <w:bidi w:val="0"/>
              <w:spacing w:before="0"/>
              <w:rPr>
                <w:rFonts w:ascii="Times New Roman" w:hAnsi="Times New Roman"/>
                <w:sz w:val="20"/>
                <w:szCs w:val="20"/>
              </w:rPr>
            </w:pPr>
            <w:r w:rsidRPr="00850A4F">
              <w:rPr>
                <w:rFonts w:ascii="Times New Roman" w:hAnsi="Times New Roman"/>
                <w:sz w:val="20"/>
                <w:szCs w:val="20"/>
              </w:rPr>
              <w:t>h) vydať záväzné pokyny na odstránenie zistených nedostatkov a vykonanie nevyhnutných opatrení a určiť lehotu na podanie správy o ich splnení,</w:t>
            </w:r>
          </w:p>
          <w:p w:rsidR="00850A4F" w:rsidRPr="00850A4F" w:rsidP="00850A4F">
            <w:pPr>
              <w:autoSpaceDE w:val="0"/>
              <w:autoSpaceDN w:val="0"/>
              <w:bidi w:val="0"/>
              <w:spacing w:before="0"/>
              <w:rPr>
                <w:rFonts w:ascii="Times New Roman" w:hAnsi="Times New Roman"/>
                <w:sz w:val="20"/>
                <w:szCs w:val="20"/>
              </w:rPr>
            </w:pPr>
          </w:p>
          <w:p w:rsidR="00677E0E" w:rsidRPr="00677E0E" w:rsidP="00677E0E">
            <w:pPr>
              <w:autoSpaceDE w:val="0"/>
              <w:autoSpaceDN w:val="0"/>
              <w:bidi w:val="0"/>
              <w:spacing w:before="0"/>
              <w:rPr>
                <w:rFonts w:ascii="Times New Roman" w:hAnsi="Times New Roman"/>
                <w:sz w:val="20"/>
                <w:szCs w:val="20"/>
              </w:rPr>
            </w:pPr>
            <w:r w:rsidRPr="00677E0E">
              <w:rPr>
                <w:rFonts w:ascii="Times New Roman" w:hAnsi="Times New Roman"/>
                <w:sz w:val="20"/>
                <w:szCs w:val="20"/>
              </w:rPr>
              <w:t>(1) Orgán dohľadu je pri výkone dohľadu oprávnený</w:t>
            </w:r>
          </w:p>
          <w:p w:rsidR="008511CF" w:rsidRPr="002665CA" w:rsidP="00677E0E">
            <w:pPr>
              <w:autoSpaceDE w:val="0"/>
              <w:autoSpaceDN w:val="0"/>
              <w:bidi w:val="0"/>
              <w:spacing w:before="0"/>
              <w:rPr>
                <w:rFonts w:ascii="Times New Roman" w:hAnsi="Times New Roman"/>
                <w:sz w:val="20"/>
                <w:szCs w:val="20"/>
              </w:rPr>
            </w:pPr>
            <w:r w:rsidRPr="00677E0E" w:rsidR="00677E0E">
              <w:rPr>
                <w:rFonts w:ascii="Times New Roman" w:hAnsi="Times New Roman"/>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50A4F">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941A82" w:rsidP="00721E45">
            <w:pPr>
              <w:autoSpaceDE w:val="0"/>
              <w:autoSpaceDN w:val="0"/>
              <w:bidi w:val="0"/>
              <w:spacing w:before="0"/>
              <w:jc w:val="left"/>
              <w:rPr>
                <w:rFonts w:ascii="Times New Roman" w:hAnsi="Times New Roman"/>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C63163">
            <w:pPr>
              <w:autoSpaceDE w:val="0"/>
              <w:autoSpaceDN w:val="0"/>
              <w:bidi w:val="0"/>
              <w:spacing w:before="0"/>
              <w:jc w:val="center"/>
              <w:rPr>
                <w:rFonts w:ascii="Times New Roman" w:hAnsi="Times New Roman"/>
                <w:sz w:val="20"/>
                <w:szCs w:val="20"/>
              </w:rPr>
            </w:pPr>
            <w:r w:rsidR="005469E5">
              <w:rPr>
                <w:rFonts w:ascii="Times New Roman" w:hAnsi="Times New Roman"/>
                <w:sz w:val="20"/>
                <w:szCs w:val="20"/>
              </w:rPr>
              <w:t>Č:46</w:t>
            </w:r>
          </w:p>
          <w:p w:rsidR="008511CF" w:rsidRPr="00EE5D28" w:rsidP="00C63163">
            <w:pPr>
              <w:autoSpaceDE w:val="0"/>
              <w:autoSpaceDN w:val="0"/>
              <w:bidi w:val="0"/>
              <w:spacing w:before="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5469E5">
            <w:pPr>
              <w:pStyle w:val="CM4"/>
              <w:bidi w:val="0"/>
              <w:jc w:val="both"/>
              <w:rPr>
                <w:rFonts w:ascii="Times New Roman" w:hAnsi="Times New Roman"/>
                <w:color w:val="19161B"/>
                <w:sz w:val="20"/>
                <w:szCs w:val="20"/>
              </w:rPr>
            </w:pPr>
            <w:r w:rsidRPr="00F96B7C" w:rsidR="005469E5">
              <w:rPr>
                <w:rFonts w:ascii="Times New Roman" w:hAnsi="Times New Roman"/>
                <w:color w:val="19161B"/>
                <w:sz w:val="20"/>
                <w:szCs w:val="20"/>
              </w:rPr>
              <w:t>Komisii pomáha Výbor pre meradlá. Uvedený výbor je výborom v zmysle nariadenia (EÚ) č. 182/2011.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50A4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C774D8">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624B51" w:rsidP="00D54DBD">
            <w:pPr>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941A82" w:rsidP="00721E45">
            <w:pPr>
              <w:autoSpaceDE w:val="0"/>
              <w:autoSpaceDN w:val="0"/>
              <w:bidi w:val="0"/>
              <w:spacing w:before="0"/>
              <w:jc w:val="left"/>
              <w:rPr>
                <w:rFonts w:ascii="Times New Roman" w:hAnsi="Times New Roman"/>
                <w:bCs/>
                <w:sz w:val="20"/>
                <w:szCs w:val="20"/>
              </w:rPr>
            </w:pPr>
            <w:r w:rsidRPr="00850A4F" w:rsidR="00850A4F">
              <w:rPr>
                <w:rFonts w:ascii="Times New Roman" w:hAnsi="Times New Roman"/>
                <w:bCs/>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C63163">
            <w:pPr>
              <w:autoSpaceDE w:val="0"/>
              <w:autoSpaceDN w:val="0"/>
              <w:bidi w:val="0"/>
              <w:spacing w:before="0"/>
              <w:jc w:val="center"/>
              <w:rPr>
                <w:rFonts w:ascii="Times New Roman" w:hAnsi="Times New Roman"/>
                <w:sz w:val="20"/>
                <w:szCs w:val="20"/>
              </w:rPr>
            </w:pPr>
            <w:r w:rsidR="005469E5">
              <w:rPr>
                <w:rFonts w:ascii="Times New Roman" w:hAnsi="Times New Roman"/>
                <w:sz w:val="20"/>
                <w:szCs w:val="20"/>
              </w:rPr>
              <w:t>Č:46</w:t>
            </w:r>
          </w:p>
          <w:p w:rsidR="008511CF" w:rsidRPr="00EE5D28" w:rsidP="00C63163">
            <w:pPr>
              <w:autoSpaceDE w:val="0"/>
              <w:autoSpaceDN w:val="0"/>
              <w:bidi w:val="0"/>
              <w:spacing w:before="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5469E5">
            <w:pPr>
              <w:pStyle w:val="CM4"/>
              <w:bidi w:val="0"/>
              <w:jc w:val="both"/>
              <w:rPr>
                <w:rFonts w:ascii="Times New Roman" w:hAnsi="Times New Roman"/>
                <w:color w:val="19161B"/>
                <w:sz w:val="20"/>
                <w:szCs w:val="20"/>
              </w:rPr>
            </w:pPr>
            <w:r w:rsidRPr="00F96B7C" w:rsidR="005469E5">
              <w:rPr>
                <w:rFonts w:ascii="Times New Roman" w:hAnsi="Times New Roman"/>
                <w:color w:val="19161B"/>
                <w:sz w:val="20"/>
                <w:szCs w:val="20"/>
              </w:rPr>
              <w:t>Ak sa odkazuje na tento odsek, uplatňuje sa článok 4 nariadenia (EÚ) č. 182/2011.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50A4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0F18D3" w:rsidP="00D54DBD">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850A4F" w:rsidP="00721E45">
            <w:pPr>
              <w:pStyle w:val="Heading1"/>
              <w:bidi w:val="0"/>
              <w:jc w:val="left"/>
              <w:rPr>
                <w:rFonts w:ascii="Times New Roman" w:hAnsi="Times New Roman"/>
                <w:b w:val="0"/>
                <w:bCs w:val="0"/>
                <w:sz w:val="20"/>
                <w:szCs w:val="20"/>
              </w:rPr>
            </w:pPr>
            <w:r w:rsidRPr="00850A4F" w:rsidR="00850A4F">
              <w:rPr>
                <w:rFonts w:ascii="Times New Roman" w:hAnsi="Times New Roman"/>
                <w:b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C63163">
            <w:pPr>
              <w:autoSpaceDE w:val="0"/>
              <w:autoSpaceDN w:val="0"/>
              <w:bidi w:val="0"/>
              <w:spacing w:before="0"/>
              <w:jc w:val="center"/>
              <w:rPr>
                <w:rFonts w:ascii="Times New Roman" w:hAnsi="Times New Roman"/>
                <w:sz w:val="20"/>
                <w:szCs w:val="20"/>
              </w:rPr>
            </w:pPr>
            <w:r w:rsidR="005469E5">
              <w:rPr>
                <w:rFonts w:ascii="Times New Roman" w:hAnsi="Times New Roman"/>
                <w:sz w:val="20"/>
                <w:szCs w:val="20"/>
              </w:rPr>
              <w:t>Č:46</w:t>
            </w:r>
          </w:p>
          <w:p w:rsidR="008511CF" w:rsidRPr="00EE5D28" w:rsidP="00C63163">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5469E5">
            <w:pPr>
              <w:pStyle w:val="CM4"/>
              <w:bidi w:val="0"/>
              <w:jc w:val="both"/>
              <w:rPr>
                <w:rFonts w:ascii="Times New Roman" w:hAnsi="Times New Roman"/>
                <w:color w:val="19161B"/>
                <w:sz w:val="20"/>
                <w:szCs w:val="20"/>
              </w:rPr>
            </w:pPr>
            <w:r w:rsidRPr="00F96B7C" w:rsidR="005469E5">
              <w:rPr>
                <w:rFonts w:ascii="Times New Roman" w:hAnsi="Times New Roman"/>
                <w:color w:val="19161B"/>
                <w:sz w:val="20"/>
                <w:szCs w:val="20"/>
              </w:rPr>
              <w:t>Ak sa odkazuje na tento odsek, uplatňuje sa článok 5 nariadenia (EÚ) č. 182/2011.</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50A4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0F18D3" w:rsidP="00D54DBD">
            <w:pPr>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850A4F" w:rsidP="00721E45">
            <w:pPr>
              <w:pStyle w:val="Heading1"/>
              <w:bidi w:val="0"/>
              <w:jc w:val="left"/>
              <w:rPr>
                <w:rFonts w:ascii="Times New Roman" w:hAnsi="Times New Roman"/>
                <w:b w:val="0"/>
                <w:bCs w:val="0"/>
                <w:sz w:val="20"/>
                <w:szCs w:val="20"/>
              </w:rPr>
            </w:pPr>
            <w:r w:rsidRPr="00850A4F" w:rsidR="00850A4F">
              <w:rPr>
                <w:rFonts w:ascii="Times New Roman" w:hAnsi="Times New Roman"/>
                <w:b w:val="0"/>
                <w:bCs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C63163">
            <w:pPr>
              <w:autoSpaceDE w:val="0"/>
              <w:autoSpaceDN w:val="0"/>
              <w:bidi w:val="0"/>
              <w:spacing w:before="0"/>
              <w:jc w:val="center"/>
              <w:rPr>
                <w:rFonts w:ascii="Times New Roman" w:hAnsi="Times New Roman"/>
                <w:sz w:val="20"/>
                <w:szCs w:val="20"/>
              </w:rPr>
            </w:pPr>
            <w:r w:rsidR="005469E5">
              <w:rPr>
                <w:rFonts w:ascii="Times New Roman" w:hAnsi="Times New Roman"/>
                <w:sz w:val="20"/>
                <w:szCs w:val="20"/>
              </w:rPr>
              <w:t>Č:46</w:t>
            </w:r>
          </w:p>
          <w:p w:rsidR="008511CF" w:rsidRPr="00EE5D28" w:rsidP="00C63163">
            <w:pPr>
              <w:autoSpaceDE w:val="0"/>
              <w:autoSpaceDN w:val="0"/>
              <w:bidi w:val="0"/>
              <w:spacing w:before="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5469E5">
            <w:pPr>
              <w:pStyle w:val="CM4"/>
              <w:bidi w:val="0"/>
              <w:jc w:val="both"/>
              <w:rPr>
                <w:rFonts w:ascii="Times New Roman" w:hAnsi="Times New Roman"/>
                <w:color w:val="19161B"/>
                <w:sz w:val="20"/>
                <w:szCs w:val="20"/>
              </w:rPr>
            </w:pPr>
            <w:r w:rsidRPr="00F96B7C" w:rsidR="005469E5">
              <w:rPr>
                <w:rFonts w:ascii="Times New Roman" w:hAnsi="Times New Roman"/>
                <w:color w:val="19161B"/>
                <w:sz w:val="20"/>
                <w:szCs w:val="20"/>
              </w:rPr>
              <w:t>V prípade, že sa stanovisko výboru má získať písomným postupom, tento postup sa ukončí bez výsledku, keď tak v lehote na doručenie stanoviska rozhodne predseda výboru alebo o to požiada jednoduchá väčšina členov výboru.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50A4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6B61BC" w:rsidP="00721E45">
            <w:pPr>
              <w:tabs>
                <w:tab w:val="left" w:pos="8308"/>
              </w:tabs>
              <w:bidi w:val="0"/>
              <w:spacing w:before="0"/>
              <w:ind w:left="68"/>
              <w:jc w:val="left"/>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850A4F" w:rsidP="00721E45">
            <w:pPr>
              <w:autoSpaceDE w:val="0"/>
              <w:autoSpaceDN w:val="0"/>
              <w:bidi w:val="0"/>
              <w:spacing w:before="0"/>
              <w:jc w:val="left"/>
              <w:rPr>
                <w:rFonts w:ascii="Times New Roman" w:hAnsi="Times New Roman"/>
                <w:sz w:val="20"/>
                <w:szCs w:val="20"/>
              </w:rPr>
            </w:pPr>
            <w:r w:rsidRPr="00850A4F" w:rsidR="00850A4F">
              <w:rPr>
                <w:rFonts w:ascii="Times New Roman" w:hAnsi="Times New Roman"/>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C63163">
            <w:pPr>
              <w:autoSpaceDE w:val="0"/>
              <w:autoSpaceDN w:val="0"/>
              <w:bidi w:val="0"/>
              <w:spacing w:before="0"/>
              <w:jc w:val="center"/>
              <w:rPr>
                <w:rFonts w:ascii="Times New Roman" w:hAnsi="Times New Roman"/>
                <w:sz w:val="20"/>
                <w:szCs w:val="20"/>
              </w:rPr>
            </w:pPr>
            <w:r w:rsidR="005C0155">
              <w:rPr>
                <w:rFonts w:ascii="Times New Roman" w:hAnsi="Times New Roman"/>
                <w:sz w:val="20"/>
                <w:szCs w:val="20"/>
              </w:rPr>
              <w:t>Č:46</w:t>
            </w:r>
          </w:p>
          <w:p w:rsidR="008511CF" w:rsidRPr="00EE5D28" w:rsidP="00C63163">
            <w:pPr>
              <w:autoSpaceDE w:val="0"/>
              <w:autoSpaceDN w:val="0"/>
              <w:bidi w:val="0"/>
              <w:spacing w:before="0"/>
              <w:jc w:val="center"/>
              <w:rPr>
                <w:rFonts w:ascii="Times New Roman" w:hAnsi="Times New Roman"/>
                <w:sz w:val="20"/>
                <w:szCs w:val="20"/>
              </w:rPr>
            </w:pPr>
            <w:r>
              <w:rPr>
                <w:rFonts w:ascii="Times New Roman" w:hAnsi="Times New Roman"/>
                <w:sz w:val="20"/>
                <w:szCs w:val="20"/>
              </w:rPr>
              <w:t>O:</w:t>
            </w:r>
            <w:r w:rsidR="005C0155">
              <w:rPr>
                <w:rFonts w:ascii="Times New Roman" w:hAnsi="Times New Roman"/>
                <w:sz w:val="20"/>
                <w:szCs w:val="20"/>
              </w:rPr>
              <w:t>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5C0155">
            <w:pPr>
              <w:pStyle w:val="CM4"/>
              <w:bidi w:val="0"/>
              <w:jc w:val="both"/>
              <w:rPr>
                <w:rFonts w:ascii="Times New Roman" w:hAnsi="Times New Roman"/>
                <w:color w:val="19161B"/>
                <w:sz w:val="20"/>
                <w:szCs w:val="20"/>
              </w:rPr>
            </w:pPr>
            <w:r w:rsidRPr="00F96B7C" w:rsidR="005C0155">
              <w:rPr>
                <w:rFonts w:ascii="Times New Roman" w:hAnsi="Times New Roman"/>
                <w:color w:val="19161B"/>
                <w:sz w:val="20"/>
                <w:szCs w:val="20"/>
              </w:rPr>
              <w:t>Komisia konzultuje s výborom všetky otázky, v súvislosti s ktorými sa podľa nariadenia (EÚ) č. 1025/2012 alebo akéhokoľvek iného právneho predpisu Únie vyžadujú konzultácie s odborníkmi z odvetvia.</w:t>
            </w:r>
          </w:p>
          <w:p w:rsidR="005C0155" w:rsidRPr="00F96B7C" w:rsidP="005C0155">
            <w:pPr>
              <w:pStyle w:val="CM4"/>
              <w:bidi w:val="0"/>
              <w:jc w:val="both"/>
              <w:rPr>
                <w:rFonts w:ascii="Times New Roman" w:hAnsi="Times New Roman"/>
                <w:color w:val="19161B"/>
                <w:sz w:val="20"/>
                <w:szCs w:val="20"/>
              </w:rPr>
            </w:pPr>
          </w:p>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Výbor môže ďalej posudzovať akékoľvek iné otázky týkajúce sa uplatňovania tejto smernice, ktoré predloží jeho predseda alebo zástupca členského štátu v súlade s jeho rokovacím poriadkom.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50A4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FC6BD4">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624B51" w:rsidP="00D54DBD">
            <w:pPr>
              <w:autoSpaceDE w:val="0"/>
              <w:autoSpaceDN w:val="0"/>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850A4F">
            <w:pPr>
              <w:autoSpaceDE w:val="0"/>
              <w:autoSpaceDN w:val="0"/>
              <w:bidi w:val="0"/>
              <w:spacing w:before="0"/>
              <w:jc w:val="left"/>
              <w:rPr>
                <w:rFonts w:ascii="Times New Roman" w:hAnsi="Times New Roman"/>
                <w:sz w:val="20"/>
                <w:szCs w:val="20"/>
              </w:rPr>
            </w:pPr>
            <w:r w:rsidRPr="00850A4F" w:rsidR="00850A4F">
              <w:rPr>
                <w:rFonts w:ascii="Times New Roman" w:hAnsi="Times New Roman"/>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RPr="00EE5D28" w:rsidP="00226728">
            <w:pPr>
              <w:autoSpaceDE w:val="0"/>
              <w:autoSpaceDN w:val="0"/>
              <w:bidi w:val="0"/>
              <w:spacing w:before="0"/>
              <w:jc w:val="center"/>
              <w:rPr>
                <w:rFonts w:ascii="Times New Roman" w:hAnsi="Times New Roman"/>
                <w:sz w:val="20"/>
                <w:szCs w:val="20"/>
              </w:rPr>
            </w:pPr>
            <w:r w:rsidR="005C0155">
              <w:rPr>
                <w:rFonts w:ascii="Times New Roman" w:hAnsi="Times New Roman"/>
                <w:sz w:val="20"/>
                <w:szCs w:val="20"/>
              </w:rPr>
              <w:t>Č:47</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C63163">
            <w:pPr>
              <w:pStyle w:val="tl10ptPodaokraja"/>
              <w:autoSpaceDE/>
              <w:autoSpaceDN/>
              <w:bidi w:val="0"/>
              <w:ind w:right="63"/>
              <w:rPr>
                <w:rFonts w:ascii="Times New Roman" w:hAnsi="Times New Roman"/>
                <w:color w:val="19161B"/>
              </w:rPr>
            </w:pPr>
            <w:r w:rsidRPr="00F96B7C" w:rsidR="005C0155">
              <w:rPr>
                <w:rFonts w:ascii="Times New Roman" w:hAnsi="Times New Roman"/>
                <w:color w:val="19161B"/>
              </w:rPr>
              <w:t>Komisia je splnomocnená prijímať delegované právne akty v súlade s článkom 48 týkajúce sa zmeny osobitných príloh pre meradlá v súvislosti s:</w:t>
            </w:r>
          </w:p>
          <w:p w:rsidR="005C0155" w:rsidRPr="00F96B7C" w:rsidP="00A30212">
            <w:pPr>
              <w:pStyle w:val="CM4"/>
              <w:numPr>
                <w:numId w:val="18"/>
              </w:numPr>
              <w:bidi w:val="0"/>
              <w:ind w:left="227" w:hanging="227"/>
              <w:jc w:val="both"/>
              <w:rPr>
                <w:rFonts w:ascii="Times New Roman" w:hAnsi="Times New Roman"/>
                <w:color w:val="19161B"/>
                <w:sz w:val="20"/>
                <w:szCs w:val="20"/>
              </w:rPr>
            </w:pPr>
            <w:r w:rsidRPr="00F96B7C">
              <w:rPr>
                <w:rFonts w:ascii="Times New Roman" w:hAnsi="Times New Roman"/>
                <w:color w:val="19161B"/>
                <w:sz w:val="20"/>
                <w:szCs w:val="20"/>
              </w:rPr>
              <w:t>najväčšími dovolenými chybami (maximum permissible errors – MPE) a triedami presnosti;</w:t>
            </w:r>
          </w:p>
          <w:p w:rsidR="005C0155" w:rsidRPr="00F96B7C" w:rsidP="00A30212">
            <w:pPr>
              <w:pStyle w:val="CM4"/>
              <w:numPr>
                <w:numId w:val="18"/>
              </w:numPr>
              <w:bidi w:val="0"/>
              <w:ind w:left="227" w:hanging="227"/>
              <w:rPr>
                <w:rFonts w:ascii="Times New Roman" w:hAnsi="Times New Roman"/>
                <w:color w:val="19161B"/>
                <w:sz w:val="20"/>
                <w:szCs w:val="20"/>
              </w:rPr>
            </w:pPr>
            <w:r w:rsidRPr="00F96B7C">
              <w:rPr>
                <w:rFonts w:ascii="Times New Roman" w:hAnsi="Times New Roman"/>
                <w:color w:val="19161B"/>
                <w:sz w:val="20"/>
                <w:szCs w:val="20"/>
              </w:rPr>
              <w:t>predpísanými pracovnými podmienkami;</w:t>
            </w:r>
          </w:p>
          <w:p w:rsidR="005C0155" w:rsidRPr="00F96B7C" w:rsidP="00A30212">
            <w:pPr>
              <w:pStyle w:val="CM4"/>
              <w:numPr>
                <w:numId w:val="18"/>
              </w:numPr>
              <w:bidi w:val="0"/>
              <w:ind w:left="227" w:hanging="227"/>
              <w:rPr>
                <w:rFonts w:ascii="Times New Roman" w:hAnsi="Times New Roman"/>
                <w:color w:val="19161B"/>
                <w:sz w:val="20"/>
                <w:szCs w:val="20"/>
              </w:rPr>
            </w:pPr>
            <w:r w:rsidRPr="00F96B7C">
              <w:rPr>
                <w:rFonts w:ascii="Times New Roman" w:hAnsi="Times New Roman"/>
                <w:color w:val="19161B"/>
                <w:sz w:val="20"/>
                <w:szCs w:val="20"/>
              </w:rPr>
              <w:t>kritickými hodnotami;</w:t>
            </w:r>
          </w:p>
          <w:p w:rsidR="005C0155" w:rsidRPr="00F96B7C" w:rsidP="00A30212">
            <w:pPr>
              <w:pStyle w:val="CM4"/>
              <w:numPr>
                <w:numId w:val="18"/>
              </w:numPr>
              <w:bidi w:val="0"/>
              <w:ind w:left="227" w:hanging="227"/>
              <w:rPr>
                <w:rFonts w:ascii="Times New Roman" w:hAnsi="Times New Roman"/>
                <w:color w:val="19161B"/>
                <w:sz w:val="20"/>
                <w:szCs w:val="20"/>
              </w:rPr>
            </w:pPr>
            <w:r w:rsidRPr="00F96B7C">
              <w:rPr>
                <w:rFonts w:ascii="Times New Roman" w:hAnsi="Times New Roman"/>
                <w:color w:val="19161B"/>
                <w:sz w:val="20"/>
                <w:szCs w:val="20"/>
              </w:rPr>
              <w:t>rušeniami.</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850A4F">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D77280" w:rsidP="00721E45">
            <w:pPr>
              <w:suppressAutoHyphens/>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850A4F" w:rsidP="00721E45">
            <w:pPr>
              <w:pStyle w:val="Heading1"/>
              <w:bidi w:val="0"/>
              <w:jc w:val="left"/>
              <w:rPr>
                <w:rFonts w:ascii="Times New Roman" w:hAnsi="Times New Roman"/>
                <w:b w:val="0"/>
                <w:bCs w:val="0"/>
                <w:sz w:val="20"/>
                <w:szCs w:val="20"/>
              </w:rPr>
            </w:pPr>
            <w:r w:rsidRPr="00850A4F" w:rsidR="00850A4F">
              <w:rPr>
                <w:rFonts w:ascii="Times New Roman" w:hAnsi="Times New Roman"/>
                <w:b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8511CF" w:rsidP="00C63163">
            <w:pPr>
              <w:autoSpaceDE w:val="0"/>
              <w:autoSpaceDN w:val="0"/>
              <w:bidi w:val="0"/>
              <w:spacing w:before="0"/>
              <w:jc w:val="center"/>
              <w:rPr>
                <w:rFonts w:ascii="Times New Roman" w:hAnsi="Times New Roman"/>
                <w:sz w:val="20"/>
                <w:szCs w:val="20"/>
              </w:rPr>
            </w:pPr>
            <w:r w:rsidR="005C0155">
              <w:rPr>
                <w:rFonts w:ascii="Times New Roman" w:hAnsi="Times New Roman"/>
                <w:sz w:val="20"/>
                <w:szCs w:val="20"/>
              </w:rPr>
              <w:t>Č:48</w:t>
            </w:r>
          </w:p>
          <w:p w:rsidR="008511CF" w:rsidRPr="00EE5D28" w:rsidP="00C63163">
            <w:pPr>
              <w:autoSpaceDE w:val="0"/>
              <w:autoSpaceDN w:val="0"/>
              <w:bidi w:val="0"/>
              <w:spacing w:before="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8511CF" w:rsidRPr="00F96B7C" w:rsidP="005C0155">
            <w:pPr>
              <w:pStyle w:val="CM4"/>
              <w:bidi w:val="0"/>
              <w:jc w:val="both"/>
              <w:rPr>
                <w:rFonts w:ascii="Times New Roman" w:hAnsi="Times New Roman"/>
                <w:color w:val="19161B"/>
                <w:sz w:val="20"/>
                <w:szCs w:val="20"/>
              </w:rPr>
            </w:pPr>
            <w:r w:rsidRPr="00F96B7C" w:rsidR="005C0155">
              <w:rPr>
                <w:rFonts w:ascii="Times New Roman" w:hAnsi="Times New Roman"/>
                <w:color w:val="19161B"/>
                <w:sz w:val="20"/>
                <w:szCs w:val="20"/>
              </w:rPr>
              <w:t>Právomoc prijímať delegované akty sa Komisii udeľuje za podmienok stanovených v tomto článku.</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r w:rsidR="006E6583">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8511CF" w:rsidRPr="00624B51" w:rsidP="00E561C1">
            <w:pPr>
              <w:tabs>
                <w:tab w:val="left" w:pos="8308"/>
              </w:tabs>
              <w:suppressAutoHyphens/>
              <w:bidi w:val="0"/>
              <w:spacing w:before="0"/>
              <w:jc w:val="left"/>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8511CF" w:rsidRPr="00EE5D28" w:rsidP="00721E45">
            <w:pPr>
              <w:pStyle w:val="Heading1"/>
              <w:bidi w:val="0"/>
              <w:jc w:val="left"/>
              <w:rPr>
                <w:rFonts w:ascii="Times New Roman" w:hAnsi="Times New Roman"/>
                <w:b w:val="0"/>
                <w:bCs w:val="0"/>
                <w:sz w:val="20"/>
                <w:szCs w:val="20"/>
              </w:rPr>
            </w:pPr>
            <w:r w:rsidRPr="00850A4F" w:rsidR="006E6583">
              <w:rPr>
                <w:rFonts w:ascii="Times New Roman" w:hAnsi="Times New Roman"/>
                <w:b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Č:48</w:t>
            </w:r>
          </w:p>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Právomoc prijímať delegované akty uvedené v článku 47 sa Komisii udeľuje na obdobie piatich rokov od 18. apríla 2014. Komisia predloží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6E6583">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C0155" w:rsidRPr="00624B51" w:rsidP="00E561C1">
            <w:pPr>
              <w:tabs>
                <w:tab w:val="left" w:pos="8308"/>
              </w:tabs>
              <w:suppressAutoHyphens/>
              <w:bidi w:val="0"/>
              <w:spacing w:before="0"/>
              <w:jc w:val="left"/>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r w:rsidRPr="00850A4F" w:rsidR="006E6583">
              <w:rPr>
                <w:rFonts w:ascii="Times New Roman" w:hAnsi="Times New Roman"/>
                <w:b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Č:48</w:t>
            </w:r>
          </w:p>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 xml:space="preserve">Delegovanie právomoci uvedené v článku 47 môže Európsky parlament alebo Rada kedykoľvek odvolať. Rozhodnutím o odvolaní sa ukončuje </w:t>
            </w:r>
            <w:r w:rsidRPr="00226728">
              <w:rPr>
                <w:rFonts w:ascii="Times New Roman" w:hAnsi="Times New Roman"/>
                <w:color w:val="19161B"/>
                <w:sz w:val="20"/>
                <w:szCs w:val="20"/>
              </w:rPr>
              <w:t>delegovanie právomoci, ktoré sa v ňom uvádza. Rozhodnutie nadobúda účinnosť dňom nasledujúcim po jeho uverejnení v</w:t>
            </w:r>
            <w:r w:rsidRPr="00226728">
              <w:rPr>
                <w:rFonts w:ascii="Times New Roman" w:hAnsi="Times New Roman"/>
                <w:iCs/>
                <w:color w:val="19161B"/>
                <w:sz w:val="20"/>
                <w:szCs w:val="20"/>
              </w:rPr>
              <w:t xml:space="preserve"> Úradnom vestníku Európskej únie</w:t>
            </w:r>
            <w:r w:rsidRPr="00226728">
              <w:rPr>
                <w:rFonts w:ascii="Times New Roman" w:hAnsi="Times New Roman"/>
                <w:color w:val="19161B"/>
                <w:sz w:val="20"/>
                <w:szCs w:val="20"/>
              </w:rPr>
              <w:t xml:space="preserve"> alebo k neskoršiemu dátumu,</w:t>
            </w:r>
            <w:r w:rsidRPr="00F96B7C">
              <w:rPr>
                <w:rFonts w:ascii="Times New Roman" w:hAnsi="Times New Roman"/>
                <w:color w:val="19161B"/>
                <w:sz w:val="20"/>
                <w:szCs w:val="20"/>
              </w:rPr>
              <w:t xml:space="preserve"> ktorý je v ňom určený. Nie je ním dotknutá platnosť delegovaných aktov, ktoré už nadobudli účinnosť.</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6E6583">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C0155" w:rsidRPr="00624B51" w:rsidP="00E561C1">
            <w:pPr>
              <w:tabs>
                <w:tab w:val="left" w:pos="8308"/>
              </w:tabs>
              <w:suppressAutoHyphens/>
              <w:bidi w:val="0"/>
              <w:spacing w:before="0"/>
              <w:jc w:val="left"/>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r w:rsidRPr="00850A4F" w:rsidR="006E6583">
              <w:rPr>
                <w:rFonts w:ascii="Times New Roman" w:hAnsi="Times New Roman"/>
                <w:b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Č:48</w:t>
            </w:r>
          </w:p>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O:4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Komisia oznamuje delegovaný akt hneď po jeho prijatí súčasne Európskemu parlamentu a Rade.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6E6583">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C0155" w:rsidRPr="00624B51" w:rsidP="00E561C1">
            <w:pPr>
              <w:tabs>
                <w:tab w:val="left" w:pos="8308"/>
              </w:tabs>
              <w:suppressAutoHyphens/>
              <w:bidi w:val="0"/>
              <w:spacing w:before="0"/>
              <w:jc w:val="left"/>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r w:rsidRPr="00850A4F" w:rsidR="006E6583">
              <w:rPr>
                <w:rFonts w:ascii="Times New Roman" w:hAnsi="Times New Roman"/>
                <w:b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Č:48</w:t>
            </w:r>
          </w:p>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O:5</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Delegovaný akt prijatý podľa článku 47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6E6583">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C0155" w:rsidRPr="00624B51" w:rsidP="00E561C1">
            <w:pPr>
              <w:tabs>
                <w:tab w:val="left" w:pos="8308"/>
              </w:tabs>
              <w:suppressAutoHyphens/>
              <w:bidi w:val="0"/>
              <w:spacing w:before="0"/>
              <w:jc w:val="left"/>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r w:rsidRPr="00850A4F" w:rsidR="006E6583">
              <w:rPr>
                <w:rFonts w:ascii="Times New Roman" w:hAnsi="Times New Roman"/>
                <w:b w:val="0"/>
                <w:sz w:val="20"/>
                <w:szCs w:val="20"/>
              </w:rPr>
              <w:t>Ustanovenie upravuje postup Komisie.</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Č:49</w:t>
            </w:r>
          </w:p>
          <w:p w:rsidR="005C0155" w:rsidP="005C015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Členské štáty stanovia pravidlá o sankciách, ktoré sa uplatňujú v prípade, ak hospodárske subjekty porušia ustanovenia vnútroštátnych právnych predpisov prijatých podľa tejto smernice a prijmú všetky potrebné opatrenia na zabezpečenie ich presadzovania. Tieto pravidlá môžu za závažné porušenia zahŕňať trestné sankcie.</w:t>
            </w:r>
          </w:p>
          <w:p w:rsidR="005C0155" w:rsidRPr="00F96B7C" w:rsidP="005C0155">
            <w:pPr>
              <w:pStyle w:val="CM4"/>
              <w:bidi w:val="0"/>
              <w:jc w:val="both"/>
              <w:rPr>
                <w:rFonts w:ascii="Times New Roman" w:hAnsi="Times New Roman"/>
                <w:color w:val="19161B"/>
                <w:sz w:val="20"/>
                <w:szCs w:val="20"/>
              </w:rPr>
            </w:pPr>
          </w:p>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Stanovené sankcie musia byť účinné, primerané a odrádzajúce.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6</w:t>
            </w: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D20D83"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 21</w:t>
            </w: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 24</w:t>
            </w: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P="00721E45">
            <w:pPr>
              <w:autoSpaceDE w:val="0"/>
              <w:autoSpaceDN w:val="0"/>
              <w:bidi w:val="0"/>
              <w:spacing w:before="0"/>
              <w:jc w:val="center"/>
              <w:rPr>
                <w:rFonts w:ascii="Times New Roman" w:hAnsi="Times New Roman"/>
                <w:sz w:val="20"/>
                <w:szCs w:val="20"/>
              </w:rPr>
            </w:pPr>
          </w:p>
          <w:p w:rsidR="00393C72"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 </w:t>
            </w:r>
            <w:r w:rsidR="00677E0E">
              <w:rPr>
                <w:rFonts w:ascii="Times New Roman" w:hAnsi="Times New Roman"/>
                <w:sz w:val="20"/>
                <w:szCs w:val="20"/>
              </w:rPr>
              <w:t>28</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6769C4" w:rsidP="006769C4">
            <w:pPr>
              <w:tabs>
                <w:tab w:val="left" w:pos="8308"/>
              </w:tabs>
              <w:suppressAutoHyphens/>
              <w:bidi w:val="0"/>
              <w:spacing w:before="0"/>
              <w:jc w:val="left"/>
              <w:rPr>
                <w:rFonts w:ascii="Times New Roman" w:hAnsi="Times New Roman"/>
                <w:sz w:val="20"/>
                <w:szCs w:val="20"/>
              </w:rPr>
            </w:pPr>
            <w:r w:rsidRPr="009537BF" w:rsidR="009537BF">
              <w:rPr>
                <w:rFonts w:ascii="Times New Roman" w:hAnsi="Times New Roman"/>
                <w:sz w:val="20"/>
                <w:szCs w:val="20"/>
              </w:rPr>
              <w:t>Na ukladanie pokút orgánom dohľadu za porušenie povinností výrobcom, splnomocneným zástupcom, dovozcom a distribútorom podľa tohto nariadenia vlád</w:t>
            </w:r>
            <w:r w:rsidR="009537BF">
              <w:rPr>
                <w:rFonts w:ascii="Times New Roman" w:hAnsi="Times New Roman"/>
                <w:sz w:val="20"/>
                <w:szCs w:val="20"/>
              </w:rPr>
              <w:t>y sa vzťahuje osobitný predpis.</w:t>
            </w:r>
            <w:r w:rsidR="009537BF">
              <w:rPr>
                <w:rFonts w:ascii="Times New Roman" w:hAnsi="Times New Roman"/>
                <w:sz w:val="20"/>
                <w:szCs w:val="20"/>
                <w:vertAlign w:val="superscript"/>
              </w:rPr>
              <w:t>31</w:t>
            </w:r>
            <w:r w:rsidRPr="009537BF" w:rsidR="009537BF">
              <w:rPr>
                <w:rFonts w:ascii="Times New Roman" w:hAnsi="Times New Roman"/>
                <w:sz w:val="20"/>
                <w:szCs w:val="20"/>
              </w:rPr>
              <w:t>)</w:t>
            </w:r>
          </w:p>
          <w:p w:rsidR="009537BF"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 24</w:t>
            </w: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Sankcie</w:t>
            </w:r>
          </w:p>
          <w:p w:rsidR="006769C4"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(1) Za porušenie povinností ustanovených týmto zákonom alebo právne záväznými aktmi Európskej únie v oblasti ochrany spotrebiteľa28) uloží orgán dozoru výrobcovi, predávajúcemu, dovozcovi, dodávateľovi alebo osobe podľa § 9a alebo § 26 pokutu do 66 400 eur; za opakované porušenie povinnosti počas 12 mesiacov uloží pokutu do 166 000 eur.</w:t>
            </w:r>
          </w:p>
          <w:p w:rsidR="006769C4"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(2) Orgán dozoru uloží výrobcovi, predávajúcemu, dovozcovi, dodávateľovi alebo osobe uvedenej v § 26, ktorá vyrobila, predala, doviezla alebo dodala výrobok, ktorého vada spôsobila ujmu na živote alebo zdraví, pokutu do 332 000 eur. Rovnakú pokutu uloží tomu, kto takú ujmu spôsobil vadným poskytnutím služby. Pokutu nemožno uložiť osobe, ktorá preukáže, že ujme nemohla zabrániť ani pri vynaložení všetkého úsilia, ktoré od nej bolo možné požadovať.</w:t>
            </w:r>
          </w:p>
          <w:p w:rsidR="006769C4"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(3) Výrobcovi, predávajúcemu, dovozcovi, dodávateľovi alebo osobe podľa § 9a alebo § 26, ktorá marí, ruší alebo inak sťažuje výkon dozoru, prípadne nesplní záväzný pokyn podľa § 20 ods. 3 písm. h), uloží orgán dozoru poriadkovú pokutu do 1 660 eur, a to aj opakovane.</w:t>
            </w:r>
          </w:p>
          <w:p w:rsidR="006769C4"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(4) Pokutu podľa odseku 1 nemožno uložiť, ak bola uložená pokuta podľa osobitného zákona alebo ak možno uložiť pokutu podľa odseku 2.</w:t>
            </w:r>
          </w:p>
          <w:p w:rsidR="006769C4"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(5) Pri určení výšky pokuty sa prihliada najmä na charakter protiprávneho konania, závažnosť porušenia povinnosti, spôsob a následky porušenia povinnosti.</w:t>
            </w:r>
          </w:p>
          <w:p w:rsidR="006769C4"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(6) Výnosy pokút uložených podľa odsekov 1 až 3 sú príjmom štátneho rozpočtu.</w:t>
            </w:r>
          </w:p>
          <w:p w:rsidR="006769C4"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(7) Konanie o uložení pokuty možno začať do 12 mesiacov odo dňa, keď orgán dozoru zistil porušenie povinnosti podľa tohto zákona, najneskôr do troch rokov podľa odsekov 1 a 3, a do desiatich rokov podľa odseku 2 odo dňa, keď k porušeniu povinnosti došlo. Pokutu možno uložiť najneskôr do štyroch rokov odo dňa, keď k porušeniu povinnosti došlo.</w:t>
            </w:r>
          </w:p>
          <w:p w:rsidR="006769C4"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Pr="006769C4">
              <w:rPr>
                <w:rFonts w:ascii="Times New Roman" w:hAnsi="Times New Roman"/>
                <w:sz w:val="20"/>
                <w:szCs w:val="20"/>
              </w:rPr>
              <w:t>(8) Opakované marenie, rušenie alebo sťažovanie výkonu dozoru podľa odseku 3 sa považuje za závažné porušenie povinnosti.28a)</w:t>
            </w:r>
          </w:p>
          <w:p w:rsidR="006769C4" w:rsidRPr="006769C4" w:rsidP="006769C4">
            <w:pPr>
              <w:tabs>
                <w:tab w:val="left" w:pos="8308"/>
              </w:tabs>
              <w:suppressAutoHyphens/>
              <w:bidi w:val="0"/>
              <w:spacing w:before="0"/>
              <w:jc w:val="left"/>
              <w:rPr>
                <w:rFonts w:ascii="Times New Roman" w:hAnsi="Times New Roman"/>
                <w:sz w:val="20"/>
                <w:szCs w:val="20"/>
              </w:rPr>
            </w:pPr>
          </w:p>
          <w:p w:rsidR="006769C4" w:rsidRPr="006769C4" w:rsidP="006769C4">
            <w:pPr>
              <w:tabs>
                <w:tab w:val="left" w:pos="8308"/>
              </w:tabs>
              <w:suppressAutoHyphens/>
              <w:bidi w:val="0"/>
              <w:spacing w:before="0"/>
              <w:jc w:val="left"/>
              <w:rPr>
                <w:rFonts w:ascii="Times New Roman" w:hAnsi="Times New Roman"/>
                <w:sz w:val="20"/>
                <w:szCs w:val="20"/>
              </w:rPr>
            </w:pPr>
            <w:r w:rsidR="00677E0E">
              <w:rPr>
                <w:rFonts w:ascii="Times New Roman" w:hAnsi="Times New Roman"/>
                <w:sz w:val="20"/>
                <w:szCs w:val="20"/>
              </w:rPr>
              <w:t>§ 28</w:t>
            </w:r>
          </w:p>
          <w:p w:rsidR="006769C4" w:rsidRPr="006769C4" w:rsidP="006769C4">
            <w:pPr>
              <w:tabs>
                <w:tab w:val="left" w:pos="8308"/>
              </w:tabs>
              <w:suppressAutoHyphens/>
              <w:bidi w:val="0"/>
              <w:spacing w:before="0"/>
              <w:jc w:val="left"/>
              <w:rPr>
                <w:rFonts w:ascii="Times New Roman" w:hAnsi="Times New Roman"/>
                <w:sz w:val="20"/>
                <w:szCs w:val="20"/>
              </w:rPr>
            </w:pPr>
            <w:r w:rsidR="00677E0E">
              <w:rPr>
                <w:rFonts w:ascii="Times New Roman" w:hAnsi="Times New Roman"/>
                <w:sz w:val="20"/>
                <w:szCs w:val="20"/>
              </w:rPr>
              <w:t>Sankcie</w:t>
            </w:r>
          </w:p>
          <w:p w:rsidR="00677E0E" w:rsidRPr="00677E0E" w:rsidP="00A30212">
            <w:pPr>
              <w:keepLines/>
              <w:numPr>
                <w:numId w:val="75"/>
              </w:numPr>
              <w:bidi w:val="0"/>
              <w:spacing w:before="0" w:line="276" w:lineRule="auto"/>
              <w:ind w:left="426"/>
              <w:jc w:val="left"/>
              <w:rPr>
                <w:rFonts w:ascii="Times New Roman" w:hAnsi="Times New Roman"/>
                <w:sz w:val="20"/>
              </w:rPr>
            </w:pPr>
            <w:r w:rsidRPr="00677E0E">
              <w:rPr>
                <w:rFonts w:ascii="Times New Roman" w:hAnsi="Times New Roman"/>
                <w:sz w:val="20"/>
              </w:rPr>
              <w:t>Orgán dohľadu uloží pokutu od 200 eur do 200 000 eur tomu, kto poruší ustanovenia tohto zákona alebo ustanovenia technického predpisu z oblasti posudzovania zhody tým, že</w:t>
            </w:r>
          </w:p>
          <w:p w:rsidR="00677E0E" w:rsidRPr="00677E0E" w:rsidP="00A30212">
            <w:pPr>
              <w:keepLines/>
              <w:numPr>
                <w:numId w:val="76"/>
              </w:numPr>
              <w:bidi w:val="0"/>
              <w:spacing w:before="0" w:after="60"/>
              <w:jc w:val="left"/>
              <w:rPr>
                <w:rFonts w:ascii="Times New Roman" w:hAnsi="Times New Roman"/>
                <w:sz w:val="20"/>
              </w:rPr>
            </w:pPr>
            <w:r w:rsidRPr="00677E0E">
              <w:rPr>
                <w:rFonts w:ascii="Times New Roman" w:hAnsi="Times New Roman"/>
                <w:sz w:val="20"/>
              </w:rPr>
              <w:t>umiestni značku na určený výrobok, ktorá môže viesť k zámene so značkou alebo k uvedeniu do omylu,</w:t>
            </w:r>
            <w:r w:rsidRPr="00677E0E">
              <w:rPr>
                <w:rFonts w:ascii="Times New Roman" w:hAnsi="Times New Roman"/>
                <w:sz w:val="20"/>
              </w:rPr>
              <w:t xml:space="preserve"> </w:t>
            </w:r>
          </w:p>
          <w:p w:rsidR="00677E0E" w:rsidRPr="00677E0E" w:rsidP="00A30212">
            <w:pPr>
              <w:keepLines/>
              <w:numPr>
                <w:numId w:val="76"/>
              </w:numPr>
              <w:bidi w:val="0"/>
              <w:spacing w:before="0" w:after="60"/>
              <w:jc w:val="left"/>
              <w:rPr>
                <w:rFonts w:ascii="Times New Roman" w:hAnsi="Times New Roman"/>
                <w:sz w:val="20"/>
              </w:rPr>
            </w:pPr>
            <w:r w:rsidRPr="00677E0E">
              <w:rPr>
                <w:rFonts w:ascii="Times New Roman" w:hAnsi="Times New Roman"/>
                <w:sz w:val="20"/>
              </w:rPr>
              <w:t xml:space="preserve">nevydá alebo neoprávnene vydá vyhlásenie o zhode,  </w:t>
            </w:r>
          </w:p>
          <w:p w:rsidR="00677E0E" w:rsidRPr="00677E0E" w:rsidP="00A30212">
            <w:pPr>
              <w:keepLines/>
              <w:numPr>
                <w:numId w:val="76"/>
              </w:numPr>
              <w:bidi w:val="0"/>
              <w:spacing w:before="0" w:after="60"/>
              <w:jc w:val="left"/>
              <w:rPr>
                <w:rFonts w:ascii="Times New Roman" w:hAnsi="Times New Roman"/>
                <w:sz w:val="20"/>
              </w:rPr>
            </w:pPr>
            <w:r w:rsidRPr="00677E0E">
              <w:rPr>
                <w:rFonts w:ascii="Times New Roman" w:hAnsi="Times New Roman"/>
                <w:sz w:val="20"/>
              </w:rPr>
              <w:t>sprístupní na trhu určený výrobok bez posudzovania zhody určeného výrobku,</w:t>
            </w:r>
          </w:p>
          <w:p w:rsidR="00677E0E" w:rsidRPr="00677E0E" w:rsidP="00A30212">
            <w:pPr>
              <w:keepLines/>
              <w:numPr>
                <w:numId w:val="76"/>
              </w:numPr>
              <w:bidi w:val="0"/>
              <w:spacing w:before="0" w:after="60"/>
              <w:jc w:val="left"/>
              <w:rPr>
                <w:rFonts w:ascii="Times New Roman" w:hAnsi="Times New Roman"/>
                <w:sz w:val="20"/>
              </w:rPr>
            </w:pPr>
            <w:r w:rsidRPr="00677E0E">
              <w:rPr>
                <w:rFonts w:ascii="Times New Roman" w:hAnsi="Times New Roman"/>
                <w:sz w:val="20"/>
              </w:rPr>
              <w:t>sprístupní na trhu určený výrobok s posudzovaním zhody určeného výrobku, ktorý nespĺňa základné požiadavky,</w:t>
            </w:r>
          </w:p>
          <w:p w:rsidR="005C0155" w:rsidRPr="00624B51" w:rsidP="00A30212">
            <w:pPr>
              <w:numPr>
                <w:numId w:val="76"/>
              </w:numPr>
              <w:tabs>
                <w:tab w:val="left" w:pos="8308"/>
              </w:tabs>
              <w:suppressAutoHyphens/>
              <w:bidi w:val="0"/>
              <w:spacing w:before="0"/>
              <w:jc w:val="left"/>
              <w:rPr>
                <w:rFonts w:ascii="Times New Roman" w:hAnsi="Times New Roman"/>
                <w:sz w:val="20"/>
                <w:szCs w:val="20"/>
              </w:rPr>
            </w:pPr>
            <w:r w:rsidR="00E702D1">
              <w:rPr>
                <w:rFonts w:ascii="Times New Roman" w:hAnsi="Times New Roman"/>
                <w:sz w:val="20"/>
                <w:szCs w:val="20"/>
                <w:lang w:eastAsia="en-US"/>
              </w:rPr>
              <w:t>n</w:t>
            </w:r>
            <w:r w:rsidRPr="00677E0E" w:rsidR="00677E0E">
              <w:rPr>
                <w:rFonts w:ascii="Times New Roman" w:hAnsi="Times New Roman"/>
                <w:sz w:val="20"/>
                <w:szCs w:val="20"/>
                <w:lang w:eastAsia="en-US"/>
              </w:rPr>
              <w:t>nesplní niektoré opatrenie uložené orgánom dohľadu podľa § 27 ods. 1 písm. e) až i) alebo písm. k),</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r w:rsidR="009537BF">
              <w:rPr>
                <w:rFonts w:ascii="Times New Roman" w:hAnsi="Times New Roman"/>
                <w:b w:val="0"/>
                <w:bCs w:val="0"/>
                <w:sz w:val="20"/>
                <w:szCs w:val="20"/>
                <w:vertAlign w:val="superscript"/>
              </w:rPr>
              <w:t>31</w:t>
            </w:r>
            <w:r w:rsidRPr="009537BF" w:rsidR="009537BF">
              <w:rPr>
                <w:rFonts w:ascii="Times New Roman" w:hAnsi="Times New Roman"/>
                <w:b w:val="0"/>
                <w:bCs w:val="0"/>
                <w:sz w:val="20"/>
                <w:szCs w:val="20"/>
              </w:rPr>
              <w:t>) § 32 zákona č. 264/1999 Z. z. v znení neskorších predpisov.</w:t>
            </w: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Č:50</w:t>
            </w:r>
          </w:p>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Členské štáty nebudú brániť sprístupneniu na trhu a/alebo uvedeniu do používania meradiel, na ktoré sa vzťahuje smernica 2004/22/ES a ktoré sú v súlade s uvedenou smernicou a boli uvedené na trh pred 20. aprílom 2016.</w:t>
            </w:r>
          </w:p>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Certifikáty vydané podľa smernice 2004/22/ES sú platné podľa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 22</w:t>
            </w:r>
          </w:p>
          <w:p w:rsidR="00393C72"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2 - 3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9537BF" w:rsidRPr="009537BF" w:rsidP="009537BF">
            <w:pPr>
              <w:pStyle w:val="l2"/>
              <w:shd w:val="clear" w:color="auto" w:fill="FFFFFF"/>
              <w:bidi w:val="0"/>
              <w:spacing w:before="0" w:beforeAutospacing="0" w:after="120" w:afterAutospacing="0"/>
              <w:jc w:val="both"/>
              <w:rPr>
                <w:rFonts w:ascii="Times New Roman" w:hAnsi="Times New Roman"/>
                <w:iCs/>
                <w:sz w:val="20"/>
              </w:rPr>
            </w:pPr>
            <w:r>
              <w:rPr>
                <w:rFonts w:ascii="Times New Roman" w:hAnsi="Times New Roman"/>
                <w:sz w:val="20"/>
              </w:rPr>
              <w:t xml:space="preserve">(2) </w:t>
            </w:r>
            <w:r w:rsidRPr="009537BF">
              <w:rPr>
                <w:rFonts w:ascii="Times New Roman" w:hAnsi="Times New Roman"/>
                <w:sz w:val="20"/>
              </w:rPr>
              <w:t>Meradlo, ktoré bolo uvedené na trh do 19. apríla 2016 a ktoré spĺňa požiadavky právnych predpisov účinných do 19. apríla 2016, možno sprístupňovať na trhu alebo uvádzať do používania aj po nadobudnutí účinnosti tohto nariadenia.</w:t>
            </w:r>
            <w:bookmarkStart w:id="0" w:name="p22-2"/>
            <w:bookmarkStart w:id="1" w:name="p22-3"/>
            <w:bookmarkStart w:id="2" w:name="p22-4"/>
            <w:bookmarkStart w:id="3" w:name="p22-5"/>
            <w:bookmarkEnd w:id="0"/>
            <w:bookmarkEnd w:id="1"/>
            <w:bookmarkEnd w:id="2"/>
            <w:bookmarkEnd w:id="3"/>
          </w:p>
          <w:p w:rsidR="009537BF" w:rsidRPr="009537BF" w:rsidP="009537BF">
            <w:pPr>
              <w:pStyle w:val="l2"/>
              <w:shd w:val="clear" w:color="auto" w:fill="FFFFFF"/>
              <w:bidi w:val="0"/>
              <w:spacing w:before="60" w:beforeAutospacing="0" w:after="60" w:afterAutospacing="0"/>
              <w:jc w:val="both"/>
              <w:rPr>
                <w:rFonts w:ascii="Times New Roman" w:hAnsi="Times New Roman"/>
                <w:iCs/>
                <w:sz w:val="20"/>
              </w:rPr>
            </w:pPr>
            <w:r>
              <w:rPr>
                <w:rFonts w:ascii="Times New Roman" w:hAnsi="Times New Roman"/>
                <w:sz w:val="20"/>
              </w:rPr>
              <w:t xml:space="preserve">(3) </w:t>
            </w:r>
            <w:r w:rsidRPr="009537BF">
              <w:rPr>
                <w:rFonts w:ascii="Times New Roman" w:hAnsi="Times New Roman"/>
                <w:sz w:val="20"/>
              </w:rPr>
              <w:t>Certifikát vydaný podľa právnych predpisov účinných do 19. apríla 2016 zostáva v platnosti až do uplynutia jeho platnosti.</w:t>
            </w:r>
          </w:p>
          <w:p w:rsidR="005C0155" w:rsidRPr="00624B51" w:rsidP="00393C72">
            <w:pPr>
              <w:tabs>
                <w:tab w:val="left" w:pos="8308"/>
              </w:tabs>
              <w:suppressAutoHyphens/>
              <w:bidi w:val="0"/>
              <w:spacing w:befor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Č:50</w:t>
            </w:r>
          </w:p>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Článok 23 smernice 2004/22/ES zostáva v účinnosti do 30. októbra 2016.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5C01CF">
              <w:rPr>
                <w:rFonts w:ascii="Times New Roman" w:hAnsi="Times New Roman"/>
                <w:sz w:val="20"/>
                <w:szCs w:val="20"/>
              </w:rPr>
              <w:t>§ 24</w:t>
            </w:r>
          </w:p>
          <w:p w:rsidR="00393C72"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C0155" w:rsidRPr="005C01CF" w:rsidP="005C01CF">
            <w:pPr>
              <w:pStyle w:val="ListParagraph"/>
              <w:bidi w:val="0"/>
              <w:spacing w:line="240" w:lineRule="auto"/>
              <w:ind w:left="0"/>
              <w:jc w:val="both"/>
              <w:rPr>
                <w:rFonts w:ascii="Times New Roman" w:hAnsi="Times New Roman"/>
                <w:sz w:val="20"/>
                <w:szCs w:val="20"/>
              </w:rPr>
            </w:pPr>
            <w:r w:rsidR="005C01CF">
              <w:rPr>
                <w:rFonts w:ascii="Times New Roman" w:hAnsi="Times New Roman"/>
                <w:sz w:val="20"/>
                <w:szCs w:val="20"/>
              </w:rPr>
              <w:t>Zrušuje sa nariadenie vlády Slovenskej republiky č. 294/2005 Z. z. o meradlách v znení nariadenia vlády Slovenskej republiky č. 445/2010 Z. z. okrem § 20, ktorý stráca účinnosť dňa 30. októbra 2016.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Č:51</w:t>
            </w:r>
          </w:p>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O:1</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Členské štáty prijmú a uverejnia do 19. apríla 2016 zákony, iné právne predpisy a správne opatrenia potrebné na dosiahnutie súladu s článkom 4 bodmi 5 až 22, článkami 8 až 11, 13, 14, 19 a 21, článkom 22 ods. 1, 3, 5 a 6, článkami 23 až 45, 49 a 50 a prílohou II. Bezodkladne oznámia Komisii znenie týchto opatrení.</w:t>
            </w:r>
          </w:p>
          <w:p w:rsidR="005C0155" w:rsidRPr="00F96B7C" w:rsidP="005C0155">
            <w:pPr>
              <w:pStyle w:val="CM4"/>
              <w:bidi w:val="0"/>
              <w:jc w:val="both"/>
              <w:rPr>
                <w:rFonts w:ascii="Times New Roman" w:hAnsi="Times New Roman"/>
                <w:color w:val="19161B"/>
                <w:sz w:val="20"/>
                <w:szCs w:val="20"/>
              </w:rPr>
            </w:pPr>
          </w:p>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Tieto opatrenia uplatňujú od 20. apríla 2016.</w:t>
            </w:r>
          </w:p>
          <w:p w:rsidR="005C0155" w:rsidRPr="00F96B7C" w:rsidP="005C0155">
            <w:pPr>
              <w:pStyle w:val="CM4"/>
              <w:bidi w:val="0"/>
              <w:jc w:val="both"/>
              <w:rPr>
                <w:rFonts w:ascii="Times New Roman" w:hAnsi="Times New Roman"/>
                <w:color w:val="19161B"/>
                <w:sz w:val="20"/>
                <w:szCs w:val="20"/>
              </w:rPr>
            </w:pPr>
          </w:p>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Členské štáty uvedú priamo v prijatých opatreniach alebo pri ich úradnom uverejnení odkaz na túto smernicu. Takisto uvedú, že odkazy v platných zákonoch, iných právnych predpisoch a správnych opatreniach na smernicu zrušenú touto smernicou sa považujú za odkazy na túto smernicu. Podrobnosti o odkaze a jeho znenie upravia členské štáty.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 23</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C0155" w:rsidRPr="00624B51" w:rsidP="00393C72">
            <w:pPr>
              <w:tabs>
                <w:tab w:val="left" w:pos="8308"/>
              </w:tabs>
              <w:suppressAutoHyphens/>
              <w:bidi w:val="0"/>
              <w:spacing w:before="0"/>
              <w:rPr>
                <w:rFonts w:ascii="Times New Roman" w:hAnsi="Times New Roman"/>
                <w:sz w:val="20"/>
                <w:szCs w:val="20"/>
              </w:rPr>
            </w:pPr>
            <w:r w:rsidRPr="009537BF" w:rsidR="009537BF">
              <w:rPr>
                <w:rFonts w:ascii="Times New Roman" w:hAnsi="Times New Roman"/>
                <w:sz w:val="20"/>
                <w:szCs w:val="20"/>
              </w:rPr>
              <w:t>Týmto nariadením vlády sa preberajú a vykonávajú právne záväzné akty Európskej únie uvedené v prílohe.</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Č:51</w:t>
            </w:r>
          </w:p>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O:2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226728">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Členské štáty oznámia Komisii znenie hlavných ustanovení vnútroštátnych právnych predpisov, ktoré prijmú v oblasti pôsobnosti tejto smernice.</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E702D1">
              <w:rPr>
                <w:rFonts w:ascii="Times New Roman" w:hAnsi="Times New Roman"/>
                <w:sz w:val="20"/>
                <w:szCs w:val="20"/>
              </w:rPr>
              <w:t>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393C72" w:rsidRPr="00393C72" w:rsidP="00393C72">
            <w:pPr>
              <w:autoSpaceDE w:val="0"/>
              <w:autoSpaceDN w:val="0"/>
              <w:bidi w:val="0"/>
              <w:spacing w:before="0"/>
              <w:jc w:val="center"/>
              <w:rPr>
                <w:rFonts w:ascii="Times New Roman" w:hAnsi="Times New Roman"/>
                <w:sz w:val="20"/>
                <w:szCs w:val="20"/>
              </w:rPr>
            </w:pPr>
            <w:r w:rsidRPr="00393C72">
              <w:rPr>
                <w:rFonts w:ascii="Times New Roman" w:hAnsi="Times New Roman"/>
                <w:sz w:val="20"/>
                <w:szCs w:val="20"/>
              </w:rPr>
              <w:t>§ 8</w:t>
            </w:r>
          </w:p>
          <w:p w:rsidR="00393C72" w:rsidRPr="00393C72" w:rsidP="00393C72">
            <w:pPr>
              <w:autoSpaceDE w:val="0"/>
              <w:autoSpaceDN w:val="0"/>
              <w:bidi w:val="0"/>
              <w:spacing w:before="0"/>
              <w:jc w:val="center"/>
              <w:rPr>
                <w:rFonts w:ascii="Times New Roman" w:hAnsi="Times New Roman"/>
                <w:sz w:val="20"/>
                <w:szCs w:val="20"/>
              </w:rPr>
            </w:pPr>
            <w:r w:rsidRPr="00393C72">
              <w:rPr>
                <w:rFonts w:ascii="Times New Roman" w:hAnsi="Times New Roman"/>
                <w:sz w:val="20"/>
                <w:szCs w:val="20"/>
              </w:rPr>
              <w:t>O:3</w:t>
            </w:r>
          </w:p>
          <w:p w:rsidR="005C0155" w:rsidRPr="00EE5D28" w:rsidP="00393C72">
            <w:pPr>
              <w:autoSpaceDE w:val="0"/>
              <w:autoSpaceDN w:val="0"/>
              <w:bidi w:val="0"/>
              <w:spacing w:before="0"/>
              <w:jc w:val="center"/>
              <w:rPr>
                <w:rFonts w:ascii="Times New Roman" w:hAnsi="Times New Roman"/>
                <w:sz w:val="20"/>
                <w:szCs w:val="20"/>
              </w:rPr>
            </w:pPr>
            <w:r w:rsidRPr="00393C72" w:rsidR="00393C72">
              <w:rPr>
                <w:rFonts w:ascii="Times New Roman" w:hAnsi="Times New Roman"/>
                <w:sz w:val="20"/>
                <w:szCs w:val="20"/>
              </w:rPr>
              <w:t>P: d)</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393C72" w:rsidRPr="00393C72" w:rsidP="00393C72">
            <w:pPr>
              <w:tabs>
                <w:tab w:val="left" w:pos="8308"/>
              </w:tabs>
              <w:suppressAutoHyphens/>
              <w:bidi w:val="0"/>
              <w:spacing w:before="0"/>
              <w:jc w:val="left"/>
              <w:rPr>
                <w:rFonts w:ascii="Times New Roman" w:hAnsi="Times New Roman"/>
                <w:sz w:val="20"/>
                <w:szCs w:val="20"/>
              </w:rPr>
            </w:pPr>
            <w:r w:rsidRPr="00393C72">
              <w:rPr>
                <w:rFonts w:ascii="Times New Roman" w:hAnsi="Times New Roman"/>
                <w:sz w:val="20"/>
                <w:szCs w:val="20"/>
              </w:rPr>
              <w:t>(3) Úrad oznamuje orgánom Európskych spoločenstiev v rozsahu ustanovenom medzinárodnými zmluvami</w:t>
            </w:r>
          </w:p>
          <w:p w:rsidR="005C0155" w:rsidRPr="00624B51" w:rsidP="00393C72">
            <w:pPr>
              <w:tabs>
                <w:tab w:val="left" w:pos="8308"/>
              </w:tabs>
              <w:suppressAutoHyphens/>
              <w:bidi w:val="0"/>
              <w:spacing w:before="0"/>
              <w:rPr>
                <w:rFonts w:ascii="Times New Roman" w:hAnsi="Times New Roman"/>
                <w:sz w:val="20"/>
                <w:szCs w:val="20"/>
              </w:rPr>
            </w:pPr>
            <w:r w:rsidRPr="00393C72" w:rsidR="00393C72">
              <w:rPr>
                <w:rFonts w:ascii="Times New Roman" w:hAnsi="Times New Roman"/>
                <w:sz w:val="20"/>
                <w:szCs w:val="20"/>
              </w:rPr>
              <w:t>d) vydanie technických predpisov, ak preberajú smernice Európskych spoločenstiev, pričom ich text zasiela orgánom Európskych spoločenstiev.</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393C72">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Č:52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Bez toho, aby tým bol dotknutý článok 50, smernica 2004/22/ES zmenená aktmi uvedenými v prílohe XIV časti A sa zrušuje s účinnosťou od 20. apríla 2016 bez toho, aby boli dotknuté povinnosti členských štátov týkajúce sa lehôt na transpozíciu smernice do vnútroštátneho práva a dátumov uplatňovania smerníc stanovených v prílohe XIV časti B.</w:t>
            </w:r>
          </w:p>
          <w:p w:rsidR="005C0155" w:rsidRPr="00F96B7C" w:rsidP="005C0155">
            <w:pPr>
              <w:pStyle w:val="CM4"/>
              <w:bidi w:val="0"/>
              <w:jc w:val="both"/>
              <w:rPr>
                <w:rFonts w:ascii="Times New Roman" w:hAnsi="Times New Roman"/>
                <w:color w:val="19161B"/>
                <w:sz w:val="20"/>
                <w:szCs w:val="20"/>
              </w:rPr>
            </w:pPr>
          </w:p>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Odkazy na zrušenú smernicu sa považujú za odkazy na túto smernicu a znejú v súlade s tabuľkou zhody uvedenou v prílohe XV.</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13797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137979">
              <w:rPr>
                <w:rFonts w:ascii="Times New Roman" w:hAnsi="Times New Roman"/>
                <w:sz w:val="20"/>
                <w:szCs w:val="20"/>
              </w:rPr>
              <w:t>§ 24</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C0155" w:rsidRPr="00624B51" w:rsidP="00137979">
            <w:pPr>
              <w:tabs>
                <w:tab w:val="left" w:pos="8308"/>
              </w:tabs>
              <w:suppressAutoHyphens/>
              <w:bidi w:val="0"/>
              <w:spacing w:before="0"/>
              <w:rPr>
                <w:rFonts w:ascii="Times New Roman" w:hAnsi="Times New Roman"/>
                <w:sz w:val="20"/>
                <w:szCs w:val="20"/>
              </w:rPr>
            </w:pPr>
            <w:r w:rsidRPr="005C01CF" w:rsidR="005C01CF">
              <w:rPr>
                <w:rFonts w:ascii="Times New Roman" w:hAnsi="Times New Roman"/>
                <w:sz w:val="20"/>
                <w:szCs w:val="20"/>
              </w:rPr>
              <w:t>Zrušuje sa nariadenie vlády Slovenskej republiky č. 294/2005 Z. z. o meradlách v znení nariadenia vlády Slovenskej republiky č. 445/2010 Z. z. okrem § 20, ktorý stráca účinnosť dňa 30. októbra 2016.</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13797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Č:53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226728" w:rsidP="00226728">
            <w:pPr>
              <w:pStyle w:val="CM4"/>
              <w:bidi w:val="0"/>
              <w:jc w:val="both"/>
              <w:rPr>
                <w:rFonts w:ascii="Times New Roman" w:hAnsi="Times New Roman"/>
                <w:color w:val="19161B"/>
                <w:sz w:val="20"/>
                <w:szCs w:val="20"/>
              </w:rPr>
            </w:pPr>
            <w:r w:rsidRPr="00226728">
              <w:rPr>
                <w:rFonts w:ascii="Times New Roman" w:hAnsi="Times New Roman"/>
                <w:color w:val="19161B"/>
                <w:sz w:val="20"/>
                <w:szCs w:val="20"/>
              </w:rPr>
              <w:t>Táto smernica nadobúda účinnosť dvadsiatym dňom po jej uverejnení v</w:t>
            </w:r>
            <w:r w:rsidRPr="00226728">
              <w:rPr>
                <w:rFonts w:ascii="Times New Roman" w:hAnsi="Times New Roman"/>
                <w:iCs/>
                <w:color w:val="19161B"/>
                <w:sz w:val="20"/>
                <w:szCs w:val="20"/>
              </w:rPr>
              <w:t xml:space="preserve"> Úradnom vestníku Európskej únie</w:t>
            </w:r>
            <w:r w:rsidRPr="00226728">
              <w:rPr>
                <w:rFonts w:ascii="Times New Roman" w:hAnsi="Times New Roman"/>
                <w:color w:val="19161B"/>
                <w:sz w:val="20"/>
                <w:szCs w:val="20"/>
              </w:rPr>
              <w:t>.</w:t>
            </w:r>
          </w:p>
          <w:p w:rsidR="005C0155" w:rsidRPr="00226728" w:rsidP="00226728">
            <w:pPr>
              <w:pStyle w:val="CM4"/>
              <w:bidi w:val="0"/>
              <w:jc w:val="both"/>
              <w:rPr>
                <w:rFonts w:ascii="Times New Roman" w:hAnsi="Times New Roman"/>
                <w:color w:val="19161B"/>
                <w:sz w:val="20"/>
                <w:szCs w:val="20"/>
              </w:rPr>
            </w:pPr>
          </w:p>
          <w:p w:rsidR="005C0155" w:rsidRPr="00226728" w:rsidP="00226728">
            <w:pPr>
              <w:pStyle w:val="CM4"/>
              <w:bidi w:val="0"/>
              <w:jc w:val="both"/>
              <w:rPr>
                <w:rFonts w:ascii="Times New Roman" w:hAnsi="Times New Roman"/>
                <w:color w:val="19161B"/>
                <w:sz w:val="20"/>
                <w:szCs w:val="20"/>
              </w:rPr>
            </w:pPr>
            <w:r w:rsidRPr="00226728">
              <w:rPr>
                <w:rFonts w:ascii="Times New Roman" w:hAnsi="Times New Roman"/>
                <w:color w:val="19161B"/>
                <w:sz w:val="20"/>
                <w:szCs w:val="20"/>
              </w:rPr>
              <w:t>Články 1, 2 a 3, článok 4 body 1 až 4, články 5, 6, 7, 15 až 18 a 20, článok 22 ods. 2 a 4 a prílohy I a III až XII sa uplatňujú od 20. apríla 2016.</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137979">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137979">
              <w:rPr>
                <w:rFonts w:ascii="Times New Roman" w:hAnsi="Times New Roman"/>
                <w:sz w:val="20"/>
                <w:szCs w:val="20"/>
              </w:rPr>
              <w:t>§ 25</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C0155" w:rsidRPr="00624B51" w:rsidP="00137979">
            <w:pPr>
              <w:tabs>
                <w:tab w:val="left" w:pos="8308"/>
              </w:tabs>
              <w:suppressAutoHyphens/>
              <w:bidi w:val="0"/>
              <w:spacing w:before="0"/>
              <w:rPr>
                <w:rFonts w:ascii="Times New Roman" w:hAnsi="Times New Roman"/>
                <w:sz w:val="20"/>
                <w:szCs w:val="20"/>
              </w:rPr>
            </w:pPr>
            <w:r w:rsidRPr="00137979" w:rsidR="00137979">
              <w:rPr>
                <w:rFonts w:ascii="Times New Roman" w:hAnsi="Times New Roman"/>
                <w:sz w:val="20"/>
                <w:szCs w:val="20"/>
              </w:rPr>
              <w:t>Toto nariadenie vlády nadobúda účinnosť 20. apríla 2016</w:t>
            </w:r>
            <w:r w:rsidR="001743AF">
              <w:rPr>
                <w:rFonts w:ascii="Times New Roman" w:hAnsi="Times New Roman"/>
                <w:sz w:val="20"/>
                <w:szCs w:val="20"/>
              </w:rPr>
              <w:t>.</w:t>
            </w: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r w:rsidR="00137979">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cantSplit/>
        </w:trPr>
        <w:tc>
          <w:tcPr>
            <w:tcW w:w="1005" w:type="dxa"/>
            <w:tcBorders>
              <w:top w:val="single" w:sz="4" w:space="0" w:color="auto"/>
              <w:left w:val="single" w:sz="12" w:space="0" w:color="auto"/>
              <w:bottom w:val="single" w:sz="4" w:space="0" w:color="auto"/>
              <w:right w:val="single" w:sz="4" w:space="0" w:color="auto"/>
            </w:tcBorders>
            <w:textDirection w:val="lrTb"/>
            <w:vAlign w:val="top"/>
          </w:tcPr>
          <w:p w:rsidR="005C0155"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Č:54</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C0155" w:rsidRPr="00F96B7C" w:rsidP="005C0155">
            <w:pPr>
              <w:pStyle w:val="CM4"/>
              <w:bidi w:val="0"/>
              <w:jc w:val="both"/>
              <w:rPr>
                <w:rFonts w:ascii="Times New Roman" w:hAnsi="Times New Roman"/>
                <w:color w:val="19161B"/>
                <w:sz w:val="20"/>
                <w:szCs w:val="20"/>
              </w:rPr>
            </w:pPr>
            <w:r w:rsidRPr="00F96B7C">
              <w:rPr>
                <w:rFonts w:ascii="Times New Roman" w:hAnsi="Times New Roman"/>
                <w:color w:val="19161B"/>
                <w:sz w:val="20"/>
                <w:szCs w:val="20"/>
              </w:rPr>
              <w:t>Táto smernica je určená členským štátom.</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5C0155" w:rsidP="00721E45">
            <w:pPr>
              <w:autoSpaceDE w:val="0"/>
              <w:autoSpaceDN w:val="0"/>
              <w:bidi w:val="0"/>
              <w:spacing w:before="0"/>
              <w:jc w:val="center"/>
              <w:rPr>
                <w:rFonts w:ascii="Times New Roman" w:hAnsi="Times New Roman"/>
                <w:sz w:val="20"/>
                <w:szCs w:val="20"/>
              </w:rPr>
            </w:pPr>
            <w:r w:rsidR="007E372E">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5C0155" w:rsidRPr="00624B51" w:rsidP="00E561C1">
            <w:pPr>
              <w:tabs>
                <w:tab w:val="left" w:pos="8308"/>
              </w:tabs>
              <w:suppressAutoHyphens/>
              <w:bidi w:val="0"/>
              <w:spacing w:before="0"/>
              <w:jc w:val="left"/>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5C0155" w:rsidRPr="00EE5D28" w:rsidP="00721E45">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2638"/>
        </w:trPr>
        <w:tc>
          <w:tcPr>
            <w:tcW w:w="1005" w:type="dxa"/>
            <w:tcBorders>
              <w:top w:val="single" w:sz="4" w:space="0" w:color="auto"/>
              <w:left w:val="single" w:sz="12" w:space="0" w:color="auto"/>
              <w:bottom w:val="none" w:sz="0" w:space="0" w:color="auto"/>
              <w:right w:val="single" w:sz="4" w:space="0" w:color="auto"/>
            </w:tcBorders>
            <w:textDirection w:val="lrTb"/>
            <w:vAlign w:val="top"/>
          </w:tcPr>
          <w:p w:rsidR="00917DA4" w:rsidP="005C015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w:t>
            </w:r>
          </w:p>
          <w:p w:rsidR="00917DA4" w:rsidP="007C102C">
            <w:pPr>
              <w:autoSpaceDE w:val="0"/>
              <w:autoSpaceDN w:val="0"/>
              <w:bidi w:val="0"/>
              <w:spacing w:before="0"/>
              <w:jc w:val="left"/>
              <w:rPr>
                <w:rFonts w:ascii="Times New Roman" w:hAnsi="Times New Roman"/>
                <w:sz w:val="20"/>
                <w:szCs w:val="20"/>
              </w:rPr>
            </w:pPr>
            <w:r>
              <w:rPr>
                <w:rFonts w:ascii="Times New Roman" w:hAnsi="Times New Roman"/>
                <w:sz w:val="20"/>
                <w:szCs w:val="20"/>
              </w:rPr>
              <w:t xml:space="preserve">     </w:t>
            </w:r>
          </w:p>
          <w:p w:rsidR="00917DA4" w:rsidP="007C102C">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917DA4" w:rsidRPr="00226728" w:rsidP="00FC73AB">
            <w:pPr>
              <w:pStyle w:val="tl10ptPodaokraja"/>
              <w:autoSpaceDE/>
              <w:autoSpaceDN/>
              <w:bidi w:val="0"/>
              <w:ind w:right="63"/>
              <w:rPr>
                <w:rFonts w:ascii="Times New Roman" w:hAnsi="Times New Roman"/>
                <w:sz w:val="19"/>
                <w:szCs w:val="19"/>
              </w:rPr>
            </w:pPr>
            <w:r w:rsidRPr="00226728">
              <w:rPr>
                <w:rFonts w:ascii="Times New Roman" w:hAnsi="Times New Roman"/>
                <w:sz w:val="19"/>
                <w:szCs w:val="19"/>
              </w:rPr>
              <w:t>PRÍLOHA I</w:t>
            </w:r>
          </w:p>
          <w:p w:rsidR="00917DA4" w:rsidRPr="00226728" w:rsidP="005C0155">
            <w:pPr>
              <w:pStyle w:val="CM4"/>
              <w:bidi w:val="0"/>
              <w:jc w:val="both"/>
              <w:rPr>
                <w:rFonts w:ascii="Times New Roman" w:hAnsi="Times New Roman"/>
                <w:color w:val="19161B"/>
                <w:sz w:val="19"/>
                <w:szCs w:val="19"/>
              </w:rPr>
            </w:pPr>
            <w:r w:rsidRPr="00226728">
              <w:rPr>
                <w:rFonts w:ascii="Times New Roman" w:hAnsi="Times New Roman"/>
                <w:color w:val="19161B"/>
                <w:sz w:val="19"/>
                <w:szCs w:val="19"/>
              </w:rPr>
              <w:t>ZÁKLADNÉ POŽIADAVKY</w:t>
            </w:r>
          </w:p>
          <w:p w:rsidR="00917DA4" w:rsidRPr="00226728" w:rsidP="00FC73AB">
            <w:pPr>
              <w:pStyle w:val="CM4"/>
              <w:bidi w:val="0"/>
              <w:jc w:val="both"/>
              <w:rPr>
                <w:rFonts w:ascii="Times New Roman" w:hAnsi="Times New Roman"/>
                <w:color w:val="19161B"/>
                <w:sz w:val="19"/>
                <w:szCs w:val="19"/>
              </w:rPr>
            </w:pPr>
          </w:p>
          <w:p w:rsidR="00917DA4" w:rsidRPr="00226728" w:rsidP="00FC73AB">
            <w:pPr>
              <w:pStyle w:val="CM4"/>
              <w:bidi w:val="0"/>
              <w:jc w:val="both"/>
              <w:rPr>
                <w:rFonts w:ascii="Times New Roman" w:hAnsi="Times New Roman"/>
                <w:color w:val="19161B"/>
                <w:sz w:val="20"/>
                <w:szCs w:val="20"/>
              </w:rPr>
            </w:pPr>
            <w:r w:rsidRPr="00226728">
              <w:rPr>
                <w:rFonts w:ascii="Times New Roman" w:hAnsi="Times New Roman"/>
                <w:color w:val="19161B"/>
                <w:sz w:val="20"/>
                <w:szCs w:val="20"/>
              </w:rPr>
              <w:t>Meradlo musí poskytovať vysoký stupeň metrologickej ochrany tak, aby všetky zainteresované strany mohli mať plnú dôveru vo výsledok merania, a musí byť navrhnuté a vyrobené na čo najvyššej kvalitatívnej úrovni z hľadiska meracej technológie a zabezpečenia údajov merania.</w:t>
            </w:r>
          </w:p>
          <w:p w:rsidR="00917DA4" w:rsidRPr="00226728" w:rsidP="00FC73AB">
            <w:pPr>
              <w:bidi w:val="0"/>
              <w:rPr>
                <w:rFonts w:ascii="Times New Roman" w:hAnsi="Times New Roman"/>
                <w:color w:val="19161B"/>
                <w:sz w:val="20"/>
                <w:szCs w:val="20"/>
              </w:rPr>
            </w:pPr>
            <w:r w:rsidRPr="00226728">
              <w:rPr>
                <w:rFonts w:ascii="Times New Roman" w:hAnsi="Times New Roman"/>
                <w:color w:val="19161B"/>
                <w:sz w:val="20"/>
                <w:szCs w:val="20"/>
              </w:rPr>
              <w:t>Meradlá musia spĺňať ďalej uvedené základné požiadavky, ktoré sú, tam kde je to potrebné, doplnené o špecifické požiadavky na jednotlivé druhy meradiel uvedené v prílohách III až XII, ktoré sa bližšie zaoberajú určitými aspektmi všeobecných požiadaviek.</w:t>
            </w:r>
          </w:p>
          <w:p w:rsidR="00917DA4" w:rsidRPr="00226728" w:rsidP="004C6CE8">
            <w:pPr>
              <w:bidi w:val="0"/>
              <w:spacing w:before="0"/>
              <w:rPr>
                <w:rFonts w:ascii="Times New Roman" w:hAnsi="Times New Roman"/>
                <w:color w:val="19161B"/>
                <w:sz w:val="20"/>
                <w:szCs w:val="20"/>
              </w:rPr>
            </w:pPr>
          </w:p>
          <w:p w:rsidR="00917DA4" w:rsidRPr="00226728" w:rsidP="00FC73AB">
            <w:pPr>
              <w:pStyle w:val="CM4"/>
              <w:bidi w:val="0"/>
              <w:jc w:val="both"/>
              <w:rPr>
                <w:rFonts w:ascii="Times New Roman" w:hAnsi="Times New Roman"/>
                <w:color w:val="19161B"/>
                <w:sz w:val="20"/>
                <w:szCs w:val="20"/>
              </w:rPr>
            </w:pPr>
            <w:r w:rsidRPr="00226728">
              <w:rPr>
                <w:rFonts w:ascii="Times New Roman" w:hAnsi="Times New Roman"/>
                <w:color w:val="19161B"/>
                <w:sz w:val="20"/>
                <w:szCs w:val="20"/>
              </w:rPr>
              <w:t>Riešenia prijaté na základe základných požiadaviek zohľadňujú zamýšľaný účel použitia meradla, ako aj predvídateľné možnosti jeho zneužitia.</w:t>
            </w:r>
          </w:p>
          <w:p w:rsidR="00917DA4" w:rsidP="00226728">
            <w:pPr>
              <w:bidi w:val="0"/>
              <w:spacing w:before="0"/>
              <w:rPr>
                <w:rFonts w:ascii="Times New Roman" w:hAnsi="Times New Roman"/>
                <w:color w:val="19161B"/>
                <w:sz w:val="20"/>
                <w:szCs w:val="20"/>
              </w:rPr>
            </w:pPr>
          </w:p>
          <w:p w:rsidR="00917DA4" w:rsidRPr="00226728" w:rsidP="00226728">
            <w:pPr>
              <w:bidi w:val="0"/>
              <w:spacing w:before="0"/>
              <w:rPr>
                <w:rFonts w:ascii="Times New Roman" w:hAnsi="Times New Roman"/>
                <w:color w:val="19161B"/>
                <w:sz w:val="20"/>
                <w:szCs w:val="20"/>
              </w:rPr>
            </w:pPr>
            <w:r w:rsidRPr="00226728">
              <w:rPr>
                <w:rFonts w:ascii="Times New Roman" w:hAnsi="Times New Roman"/>
                <w:color w:val="19161B"/>
                <w:sz w:val="20"/>
                <w:szCs w:val="20"/>
              </w:rPr>
              <w:t>Vymedzenie pojmov</w:t>
            </w:r>
          </w:p>
          <w:tbl>
            <w:tblPr>
              <w:tblStyle w:val="TableGrid"/>
              <w:tblW w:w="4023" w:type="dxa"/>
              <w:tblLayout w:type="fixed"/>
              <w:tblLook w:val="04A0"/>
            </w:tblPr>
            <w:tblGrid>
              <w:gridCol w:w="1330"/>
              <w:gridCol w:w="2693"/>
            </w:tblGrid>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rPr>
                      <w:rFonts w:ascii="Times New Roman" w:hAnsi="Times New Roman"/>
                      <w:color w:val="19161B"/>
                      <w:sz w:val="17"/>
                      <w:szCs w:val="17"/>
                      <w:lang w:eastAsia="en-GB"/>
                    </w:rPr>
                  </w:pPr>
                  <w:r w:rsidRPr="00226728">
                    <w:rPr>
                      <w:rFonts w:ascii="Times New Roman" w:hAnsi="Times New Roman"/>
                      <w:color w:val="19161B"/>
                      <w:sz w:val="17"/>
                      <w:szCs w:val="17"/>
                      <w:lang w:eastAsia="en-GB"/>
                    </w:rPr>
                    <w:t>Meraná veličina</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bidi w:val="0"/>
                    <w:spacing w:before="0"/>
                    <w:ind w:left="-57" w:right="-57"/>
                    <w:rPr>
                      <w:rFonts w:ascii="Times New Roman" w:hAnsi="Times New Roman"/>
                      <w:sz w:val="19"/>
                      <w:szCs w:val="19"/>
                      <w:lang w:eastAsia="en-GB"/>
                    </w:rPr>
                  </w:pPr>
                  <w:r w:rsidRPr="00226728">
                    <w:rPr>
                      <w:rFonts w:ascii="Times New Roman" w:hAnsi="Times New Roman"/>
                      <w:color w:val="19161B"/>
                      <w:sz w:val="17"/>
                      <w:szCs w:val="17"/>
                      <w:lang w:eastAsia="en-GB"/>
                    </w:rPr>
                    <w:t>Meraná veličina je veličina, ktorá je predmetom merania.</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rPr>
                      <w:rFonts w:ascii="Times New Roman" w:hAnsi="Times New Roman"/>
                      <w:color w:val="19161B"/>
                      <w:sz w:val="17"/>
                      <w:szCs w:val="17"/>
                      <w:lang w:eastAsia="en-GB"/>
                    </w:rPr>
                  </w:pPr>
                  <w:r w:rsidRPr="00226728">
                    <w:rPr>
                      <w:rFonts w:ascii="Times New Roman" w:hAnsi="Times New Roman"/>
                      <w:color w:val="19161B"/>
                      <w:sz w:val="17"/>
                      <w:szCs w:val="17"/>
                      <w:lang w:eastAsia="en-GB"/>
                    </w:rPr>
                    <w:t>Ovplyvňujúca veličina</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Ovplyvňujúca veličina je veličina, ktorá nie je meranou veličinou, ale ktorá má vplyv na výsledok merania.</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rPr>
                      <w:rFonts w:ascii="Times New Roman" w:hAnsi="Times New Roman"/>
                      <w:color w:val="19161B"/>
                      <w:sz w:val="17"/>
                      <w:szCs w:val="17"/>
                      <w:lang w:eastAsia="en-GB"/>
                    </w:rPr>
                  </w:pPr>
                  <w:r w:rsidRPr="00226728">
                    <w:rPr>
                      <w:rFonts w:ascii="Times New Roman" w:hAnsi="Times New Roman"/>
                      <w:color w:val="19161B"/>
                      <w:sz w:val="17"/>
                      <w:szCs w:val="17"/>
                      <w:lang w:eastAsia="en-GB"/>
                    </w:rPr>
                    <w:t>Predpísané pracovné podmienky</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Predpísané pracovné podmienky sú hodnoty meranej veličiny a ovplyvňujúcich veličín, ktoré tvoria normálne pracovné podmienky meradla.</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rPr>
                      <w:rFonts w:ascii="Times New Roman" w:hAnsi="Times New Roman"/>
                      <w:color w:val="19161B"/>
                      <w:sz w:val="17"/>
                      <w:szCs w:val="17"/>
                      <w:lang w:eastAsia="en-GB"/>
                    </w:rPr>
                  </w:pPr>
                  <w:r w:rsidRPr="00226728">
                    <w:rPr>
                      <w:rFonts w:ascii="Times New Roman" w:hAnsi="Times New Roman"/>
                      <w:color w:val="19161B"/>
                      <w:sz w:val="17"/>
                      <w:szCs w:val="17"/>
                      <w:lang w:eastAsia="en-GB"/>
                    </w:rPr>
                    <w:t>Rušenie</w:t>
                  </w:r>
                </w:p>
                <w:p w:rsidR="00917DA4" w:rsidRPr="00226728" w:rsidP="00B8366E">
                  <w:pPr>
                    <w:bidi w:val="0"/>
                    <w:ind w:left="-57" w:right="-57"/>
                    <w:rPr>
                      <w:rFonts w:ascii="Times New Roman" w:hAnsi="Times New Roman"/>
                      <w:sz w:val="19"/>
                      <w:szCs w:val="19"/>
                      <w:lang w:eastAsia="en-GB"/>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226728">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Ovplyvňujúca veličina, ktorá má hodnotu v hraniciach určených príslušnou požiadavkou, ale mimo určených predpísaných pracovných podmienok meradla. Ovplyvňujúca veličina je rušením, ak pre túto veličinu nie sú určené predpísané pracovné podmienky.</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rPr>
                      <w:rFonts w:ascii="Times New Roman" w:hAnsi="Times New Roman"/>
                      <w:color w:val="19161B"/>
                      <w:sz w:val="17"/>
                      <w:szCs w:val="17"/>
                      <w:lang w:eastAsia="en-GB"/>
                    </w:rPr>
                  </w:pPr>
                  <w:r w:rsidRPr="00226728">
                    <w:rPr>
                      <w:rFonts w:ascii="Times New Roman" w:hAnsi="Times New Roman"/>
                      <w:color w:val="19161B"/>
                      <w:sz w:val="17"/>
                      <w:szCs w:val="17"/>
                      <w:lang w:eastAsia="en-GB"/>
                    </w:rPr>
                    <w:t>Kritická hodnota</w:t>
                  </w:r>
                </w:p>
                <w:p w:rsidR="00917DA4" w:rsidRPr="00226728" w:rsidP="00B8366E">
                  <w:pPr>
                    <w:bidi w:val="0"/>
                    <w:ind w:left="-57" w:right="-57"/>
                    <w:rPr>
                      <w:rFonts w:ascii="Times New Roman" w:hAnsi="Times New Roman"/>
                      <w:sz w:val="19"/>
                      <w:szCs w:val="19"/>
                      <w:lang w:eastAsia="en-GB"/>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Kritická hodnota je hodnota, pri ktorej je zmena vo výsledku merania považovaná za neželanú.</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rPr>
                      <w:rFonts w:ascii="Times New Roman" w:hAnsi="Times New Roman"/>
                      <w:color w:val="19161B"/>
                      <w:sz w:val="17"/>
                      <w:szCs w:val="17"/>
                      <w:lang w:eastAsia="en-GB"/>
                    </w:rPr>
                  </w:pPr>
                  <w:r w:rsidRPr="00226728">
                    <w:rPr>
                      <w:rFonts w:ascii="Times New Roman" w:hAnsi="Times New Roman"/>
                      <w:color w:val="19161B"/>
                      <w:sz w:val="17"/>
                      <w:szCs w:val="17"/>
                      <w:lang w:eastAsia="en-GB"/>
                    </w:rPr>
                    <w:t>Materializovaná miera</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226728">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Materializovaná miera je meradlo, ktoré je určené na trvalé reprodukovanie alebo poskytovanie jednej alebo viacerých známych hodnôt danej veličiny počas jeho používania.</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bidi w:val="0"/>
                    <w:ind w:left="-57" w:right="-57"/>
                    <w:rPr>
                      <w:rFonts w:ascii="Times New Roman" w:hAnsi="Times New Roman"/>
                      <w:sz w:val="19"/>
                      <w:szCs w:val="19"/>
                      <w:lang w:eastAsia="en-GB"/>
                    </w:rPr>
                  </w:pPr>
                  <w:r w:rsidRPr="00226728">
                    <w:rPr>
                      <w:rFonts w:ascii="Times New Roman" w:hAnsi="Times New Roman"/>
                      <w:color w:val="19161B"/>
                      <w:sz w:val="17"/>
                      <w:szCs w:val="17"/>
                      <w:lang w:eastAsia="en-GB"/>
                    </w:rPr>
                    <w:t>Priamy predaj</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17DA4" w:rsidP="00226728">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 xml:space="preserve">Obchodná transakcia je priamym predajom: </w:t>
                  </w:r>
                </w:p>
                <w:p w:rsidR="00917DA4" w:rsidP="00226728">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 xml:space="preserve">— ak výsledok merania slúži ako základ pre stanovenie predajnej ceny; a </w:t>
                  </w:r>
                </w:p>
                <w:p w:rsidR="00917DA4" w:rsidP="00226728">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 ak aspoň jedna zo strán zúčastnených na transakcii súvisiacej s meraním je spotrebiteľ alebo iný účastník, ktorý si v</w:t>
                  </w:r>
                  <w:r>
                    <w:rPr>
                      <w:rFonts w:ascii="Times New Roman" w:hAnsi="Times New Roman"/>
                      <w:color w:val="19161B"/>
                      <w:sz w:val="17"/>
                      <w:szCs w:val="17"/>
                      <w:lang w:eastAsia="en-GB"/>
                    </w:rPr>
                    <w:t xml:space="preserve">yžaduje podobný stupeň ochrany; </w:t>
                  </w:r>
                  <w:r w:rsidRPr="00226728">
                    <w:rPr>
                      <w:rFonts w:ascii="Times New Roman" w:hAnsi="Times New Roman"/>
                      <w:color w:val="19161B"/>
                      <w:sz w:val="17"/>
                      <w:szCs w:val="17"/>
                      <w:lang w:eastAsia="en-GB"/>
                    </w:rPr>
                    <w:t>a</w:t>
                  </w:r>
                </w:p>
                <w:p w:rsidR="00917DA4" w:rsidRPr="00226728" w:rsidP="00226728">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 ak všetky strany zúčastnené na transakcii akceptujú výsledky merania na danom mieste a v danom čase.</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bidi w:val="0"/>
                    <w:ind w:left="-57" w:right="-57"/>
                    <w:rPr>
                      <w:rFonts w:ascii="Times New Roman" w:hAnsi="Times New Roman"/>
                      <w:sz w:val="19"/>
                      <w:szCs w:val="19"/>
                      <w:lang w:eastAsia="en-GB"/>
                    </w:rPr>
                  </w:pPr>
                  <w:r w:rsidRPr="00226728">
                    <w:rPr>
                      <w:rFonts w:ascii="Times New Roman" w:hAnsi="Times New Roman"/>
                      <w:color w:val="19161B"/>
                      <w:sz w:val="17"/>
                      <w:szCs w:val="17"/>
                      <w:lang w:eastAsia="en-GB"/>
                    </w:rPr>
                    <w:t>Klimatické prostredie</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226728">
                  <w:pPr>
                    <w:pStyle w:val="CM4"/>
                    <w:bidi w:val="0"/>
                    <w:ind w:left="-57" w:right="-57"/>
                    <w:jc w:val="both"/>
                    <w:rPr>
                      <w:rFonts w:ascii="Times New Roman" w:hAnsi="Times New Roman"/>
                      <w:color w:val="19161B"/>
                      <w:sz w:val="17"/>
                      <w:szCs w:val="17"/>
                      <w:lang w:eastAsia="en-GB"/>
                    </w:rPr>
                  </w:pPr>
                  <w:r w:rsidRPr="00226728">
                    <w:rPr>
                      <w:rFonts w:ascii="Times New Roman" w:hAnsi="Times New Roman"/>
                      <w:color w:val="19161B"/>
                      <w:sz w:val="17"/>
                      <w:szCs w:val="17"/>
                      <w:lang w:eastAsia="en-GB"/>
                    </w:rPr>
                    <w:t>Klimatické prostredie sú podmienky, v ktorých sa meradlá môžu používať. V záujme zohľadnenia klimatických rozdielov medzi členskými štátmi bol definovaný rad teplotných hraníc.</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bidi w:val="0"/>
                    <w:ind w:left="-57" w:right="-57"/>
                    <w:rPr>
                      <w:rFonts w:ascii="Times New Roman" w:hAnsi="Times New Roman"/>
                      <w:sz w:val="19"/>
                      <w:szCs w:val="19"/>
                      <w:lang w:eastAsia="en-GB"/>
                    </w:rPr>
                  </w:pPr>
                  <w:r w:rsidRPr="00226728">
                    <w:rPr>
                      <w:rFonts w:ascii="Times New Roman" w:hAnsi="Times New Roman"/>
                      <w:color w:val="19161B"/>
                      <w:sz w:val="17"/>
                      <w:szCs w:val="17"/>
                      <w:lang w:eastAsia="en-GB"/>
                    </w:rPr>
                    <w:t>Distribučná spoločnosť</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8366E">
                  <w:pPr>
                    <w:pStyle w:val="CM4"/>
                    <w:bidi w:val="0"/>
                    <w:ind w:left="-57" w:right="-57"/>
                    <w:rPr>
                      <w:rFonts w:ascii="Times New Roman" w:hAnsi="Times New Roman"/>
                      <w:color w:val="19161B"/>
                      <w:sz w:val="17"/>
                      <w:szCs w:val="17"/>
                      <w:lang w:eastAsia="en-GB"/>
                    </w:rPr>
                  </w:pPr>
                  <w:r w:rsidRPr="00226728">
                    <w:rPr>
                      <w:rFonts w:ascii="Times New Roman" w:hAnsi="Times New Roman"/>
                      <w:color w:val="19161B"/>
                      <w:sz w:val="17"/>
                      <w:szCs w:val="17"/>
                      <w:lang w:eastAsia="en-GB"/>
                    </w:rPr>
                    <w:t>Za distribučnú spoločnosť sa považuje dodávateľ elektrického prúdu, plynu, tepla alebo vody.</w:t>
                  </w:r>
                </w:p>
              </w:tc>
            </w:tr>
          </w:tbl>
          <w:p w:rsidR="00917DA4" w:rsidRPr="00226728" w:rsidP="00FC73AB">
            <w:pPr>
              <w:bidi w:val="0"/>
              <w:rPr>
                <w:rFonts w:ascii="Times New Roman" w:hAnsi="Times New Roman"/>
                <w:sz w:val="19"/>
                <w:szCs w:val="19"/>
              </w:rPr>
            </w:pPr>
          </w:p>
          <w:p w:rsidR="00917DA4" w:rsidRPr="00226728" w:rsidP="00B8366E">
            <w:pPr>
              <w:pStyle w:val="CM4"/>
              <w:bidi w:val="0"/>
              <w:jc w:val="both"/>
              <w:rPr>
                <w:rFonts w:ascii="Times New Roman" w:hAnsi="Times New Roman"/>
                <w:color w:val="19161B"/>
                <w:sz w:val="20"/>
                <w:szCs w:val="20"/>
              </w:rPr>
            </w:pPr>
            <w:r w:rsidRPr="00226728">
              <w:rPr>
                <w:rFonts w:ascii="Times New Roman" w:hAnsi="Times New Roman"/>
                <w:color w:val="19161B"/>
                <w:sz w:val="20"/>
                <w:szCs w:val="20"/>
              </w:rPr>
              <w:t>Dovolené chyby</w:t>
            </w:r>
          </w:p>
          <w:p w:rsidR="00917DA4" w:rsidRPr="00226728" w:rsidP="00B8366E">
            <w:pPr>
              <w:pStyle w:val="CM4"/>
              <w:bidi w:val="0"/>
              <w:jc w:val="both"/>
              <w:rPr>
                <w:rFonts w:ascii="Times New Roman" w:hAnsi="Times New Roman"/>
                <w:color w:val="19161B"/>
                <w:sz w:val="20"/>
                <w:szCs w:val="20"/>
              </w:rPr>
            </w:pPr>
            <w:r w:rsidRPr="00226728">
              <w:rPr>
                <w:rFonts w:ascii="Times New Roman" w:hAnsi="Times New Roman"/>
                <w:color w:val="19161B"/>
                <w:sz w:val="20"/>
                <w:szCs w:val="20"/>
              </w:rPr>
              <w:t>1.1. Pri predpísaných pracovných podmienkach a bez vplyvu rušenia nesmie chyba merania prekročiť hodnotu najväčšej dovolenej chyby (maximum permissible error (MPE)) stanovenú v príslušných požiadavkách pre daný druh meradla.</w:t>
            </w:r>
          </w:p>
          <w:p w:rsidR="00917DA4" w:rsidRPr="00226728" w:rsidP="00B8366E">
            <w:pPr>
              <w:bidi w:val="0"/>
              <w:spacing w:before="0"/>
              <w:rPr>
                <w:rFonts w:ascii="Times New Roman" w:hAnsi="Times New Roman"/>
                <w:color w:val="19161B"/>
                <w:sz w:val="20"/>
                <w:szCs w:val="20"/>
              </w:rPr>
            </w:pPr>
          </w:p>
          <w:p w:rsidR="00917DA4" w:rsidRPr="00226728" w:rsidP="00B8366E">
            <w:pPr>
              <w:bidi w:val="0"/>
              <w:spacing w:before="0"/>
              <w:rPr>
                <w:rFonts w:ascii="Times New Roman" w:hAnsi="Times New Roman"/>
                <w:sz w:val="19"/>
                <w:szCs w:val="19"/>
              </w:rPr>
            </w:pPr>
            <w:r w:rsidRPr="00226728">
              <w:rPr>
                <w:rFonts w:ascii="Times New Roman" w:hAnsi="Times New Roman"/>
                <w:color w:val="19161B"/>
                <w:sz w:val="20"/>
                <w:szCs w:val="20"/>
              </w:rPr>
              <w:t>Pokiaľ nie je určené inak v osobitných prílohách k druhu meradiel, vyjadruje sa najväčšia dovolená chyba ako obojsmerná hodnota odchýlky od skutočnej meranej hodnoty.</w:t>
            </w:r>
          </w:p>
          <w:p w:rsidR="00917DA4" w:rsidRPr="00226728" w:rsidP="007C102C">
            <w:pPr>
              <w:pStyle w:val="tl10ptPodaokraja"/>
              <w:autoSpaceDE/>
              <w:autoSpaceDN/>
              <w:bidi w:val="0"/>
              <w:ind w:right="63"/>
              <w:rPr>
                <w:rFonts w:ascii="Times New Roman" w:hAnsi="Times New Roman"/>
                <w:color w:val="19161B"/>
              </w:rPr>
            </w:pPr>
            <w:r w:rsidRPr="00226728">
              <w:rPr>
                <w:rFonts w:ascii="Times New Roman" w:hAnsi="Times New Roman"/>
                <w:color w:val="19161B"/>
              </w:rPr>
              <w:t>Za predpísaných pracovných podmienok a pod vplyvom rušenia musia požiadavky na funkčnosť zodpovedať príslušnej osobitnej prílohe pre meradlo.</w:t>
            </w:r>
          </w:p>
          <w:p w:rsidR="00917DA4" w:rsidRPr="00226728" w:rsidP="007C102C">
            <w:pPr>
              <w:pStyle w:val="tl10ptPodaokraja"/>
              <w:autoSpaceDE/>
              <w:autoSpaceDN/>
              <w:bidi w:val="0"/>
              <w:ind w:right="63"/>
              <w:rPr>
                <w:rFonts w:ascii="Times New Roman" w:hAnsi="Times New Roman"/>
                <w:color w:val="19161B"/>
              </w:rPr>
            </w:pPr>
          </w:p>
          <w:p w:rsidR="00917DA4" w:rsidRPr="00226728" w:rsidP="00B8366E">
            <w:pPr>
              <w:pStyle w:val="CM4"/>
              <w:bidi w:val="0"/>
              <w:jc w:val="both"/>
              <w:rPr>
                <w:rFonts w:ascii="Times New Roman" w:hAnsi="Times New Roman"/>
                <w:color w:val="19161B"/>
                <w:sz w:val="20"/>
                <w:szCs w:val="20"/>
              </w:rPr>
            </w:pPr>
            <w:r w:rsidRPr="00226728">
              <w:rPr>
                <w:rFonts w:ascii="Times New Roman" w:hAnsi="Times New Roman"/>
                <w:color w:val="19161B"/>
                <w:sz w:val="20"/>
                <w:szCs w:val="20"/>
              </w:rPr>
              <w:t>Ak sa meradlo má používať v definovanom permanentnom spojitom elektromagnetickom poli, musia byť jeho dovolené vlastnosti počas skúšky vo vyžarovanom elektromagnetickom poli s amplitúdovou moduláciou v medziach najväčších dovolených chýb.</w:t>
            </w:r>
          </w:p>
          <w:p w:rsidR="00917DA4" w:rsidRPr="00226728" w:rsidP="007C102C">
            <w:pPr>
              <w:pStyle w:val="tl10ptPodaokraja"/>
              <w:autoSpaceDE/>
              <w:autoSpaceDN/>
              <w:bidi w:val="0"/>
              <w:ind w:right="63"/>
              <w:rPr>
                <w:rFonts w:ascii="Times New Roman" w:hAnsi="Times New Roman"/>
              </w:rPr>
            </w:pPr>
            <w:r w:rsidRPr="00226728">
              <w:rPr>
                <w:rFonts w:ascii="Times New Roman" w:hAnsi="Times New Roman"/>
                <w:color w:val="19161B"/>
              </w:rPr>
              <w:t>Výrobca musí určiť klimatické, mechanické a elektromagnetické prostredie, v ktorom sa má meradlo používať, ako aj zdroj elektrického prúdu a iné ovplyvňujúce veličiny, ktoré by mohli mať vplyv na presnosť meradla, so zohľadnením požiadaviek stanovených v príslušných osobitných prílohách pre meradlá.</w:t>
            </w:r>
          </w:p>
          <w:p w:rsidR="00917DA4" w:rsidRPr="00226728" w:rsidP="00D71BC1">
            <w:pPr>
              <w:pStyle w:val="CM4"/>
              <w:bidi w:val="0"/>
              <w:rPr>
                <w:rFonts w:ascii="Times New Roman" w:hAnsi="Times New Roman"/>
                <w:color w:val="19161B"/>
                <w:sz w:val="20"/>
                <w:szCs w:val="20"/>
              </w:rPr>
            </w:pPr>
            <w:r w:rsidRPr="00226728">
              <w:rPr>
                <w:rFonts w:ascii="Times New Roman" w:hAnsi="Times New Roman"/>
                <w:color w:val="19161B"/>
                <w:sz w:val="20"/>
                <w:szCs w:val="20"/>
              </w:rPr>
              <w:t>Klimatické prostredie</w:t>
            </w:r>
          </w:p>
          <w:p w:rsidR="00917DA4" w:rsidRPr="00226728" w:rsidP="00D71BC1">
            <w:pPr>
              <w:pStyle w:val="CM4"/>
              <w:bidi w:val="0"/>
              <w:jc w:val="both"/>
              <w:rPr>
                <w:rFonts w:ascii="Times New Roman" w:hAnsi="Times New Roman"/>
                <w:color w:val="19161B"/>
                <w:sz w:val="20"/>
                <w:szCs w:val="20"/>
              </w:rPr>
            </w:pPr>
            <w:r w:rsidRPr="00226728">
              <w:rPr>
                <w:rFonts w:ascii="Times New Roman" w:hAnsi="Times New Roman"/>
                <w:color w:val="19161B"/>
                <w:sz w:val="20"/>
                <w:szCs w:val="20"/>
              </w:rPr>
              <w:t>Výrobca musí určiť hornú a dolnú hranicu teploty z hodnôt uvedených v tabuľke 1, pokiaľ to v prílohách III až XII nie je špecifikované inak, a uvedie, či je meradlo určené pre prostredie s kondenzáciou vlhkosti alebo bez kondenzácie vlhkosti, ako aj predpokladané umiestnenie meradla, t. j. v otvorenom alebo uzavretom priestore.</w:t>
            </w:r>
          </w:p>
          <w:p w:rsidR="00917DA4" w:rsidRPr="00226728" w:rsidP="00D71BC1">
            <w:pPr>
              <w:pStyle w:val="CM4"/>
              <w:bidi w:val="0"/>
              <w:jc w:val="both"/>
              <w:rPr>
                <w:rFonts w:ascii="Times New Roman" w:hAnsi="Times New Roman"/>
                <w:color w:val="19161B"/>
                <w:sz w:val="20"/>
                <w:szCs w:val="20"/>
              </w:rPr>
            </w:pPr>
            <w:r w:rsidRPr="00226728">
              <w:rPr>
                <w:rFonts w:ascii="Times New Roman" w:hAnsi="Times New Roman"/>
                <w:color w:val="19161B"/>
                <w:sz w:val="20"/>
                <w:szCs w:val="20"/>
              </w:rPr>
              <w:t>Tabuľka 1</w:t>
            </w:r>
          </w:p>
          <w:tbl>
            <w:tblPr>
              <w:tblStyle w:val="TableGrid"/>
              <w:tblW w:w="0" w:type="auto"/>
              <w:tblLayout w:type="fixed"/>
              <w:tblLook w:val="04A0"/>
            </w:tblPr>
            <w:tblGrid>
              <w:gridCol w:w="664"/>
              <w:gridCol w:w="664"/>
              <w:gridCol w:w="664"/>
              <w:gridCol w:w="664"/>
              <w:gridCol w:w="664"/>
            </w:tblGrid>
            <w:tr>
              <w:tblPrEx>
                <w:tblW w:w="0" w:type="auto"/>
                <w:tblLayout w:type="fixed"/>
                <w:tblLook w:val="04A0"/>
              </w:tblPrEx>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p>
              </w:tc>
              <w:tc>
                <w:tcPr>
                  <w:tcW w:w="2656" w:type="dxa"/>
                  <w:gridSpan w:val="4"/>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Teplotné hranice</w:t>
                  </w:r>
                </w:p>
              </w:tc>
            </w:tr>
            <w:tr>
              <w:tblPrEx>
                <w:tblW w:w="0" w:type="auto"/>
                <w:tblLayout w:type="fixed"/>
                <w:tblLook w:val="04A0"/>
              </w:tblPrEx>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Horná hranica teploty</w:t>
                  </w:r>
                </w:p>
              </w:tc>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30 °C</w:t>
                  </w:r>
                </w:p>
              </w:tc>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40 °C</w:t>
                  </w:r>
                </w:p>
              </w:tc>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55 °C</w:t>
                  </w:r>
                </w:p>
              </w:tc>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70 °C</w:t>
                  </w:r>
                </w:p>
              </w:tc>
            </w:tr>
            <w:tr>
              <w:tblPrEx>
                <w:tblW w:w="0" w:type="auto"/>
                <w:tblLayout w:type="fixed"/>
                <w:tblLook w:val="04A0"/>
              </w:tblPrEx>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Dolná hranica teploty</w:t>
                  </w:r>
                </w:p>
              </w:tc>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5 °C</w:t>
                  </w:r>
                </w:p>
              </w:tc>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- 10°C</w:t>
                  </w:r>
                </w:p>
              </w:tc>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 xml:space="preserve">- 25 °C </w:t>
                  </w:r>
                </w:p>
              </w:tc>
              <w:tc>
                <w:tcPr>
                  <w:tcW w:w="664"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D71BC1">
                  <w:pPr>
                    <w:pStyle w:val="CM4"/>
                    <w:bidi w:val="0"/>
                    <w:ind w:left="-57" w:right="-57"/>
                    <w:jc w:val="both"/>
                    <w:rPr>
                      <w:rFonts w:ascii="Times New Roman" w:hAnsi="Times New Roman"/>
                      <w:color w:val="19161B"/>
                      <w:sz w:val="17"/>
                      <w:szCs w:val="17"/>
                    </w:rPr>
                  </w:pPr>
                  <w:r w:rsidRPr="00226728">
                    <w:rPr>
                      <w:rFonts w:ascii="Times New Roman" w:hAnsi="Times New Roman"/>
                      <w:color w:val="19161B"/>
                      <w:sz w:val="17"/>
                      <w:szCs w:val="17"/>
                    </w:rPr>
                    <w:t>- 40 °C</w:t>
                  </w:r>
                </w:p>
              </w:tc>
            </w:tr>
          </w:tbl>
          <w:p w:rsidR="00917DA4" w:rsidP="007C102C">
            <w:pPr>
              <w:pStyle w:val="tl10ptPodaokraja"/>
              <w:autoSpaceDE/>
              <w:autoSpaceDN/>
              <w:bidi w:val="0"/>
              <w:ind w:right="63"/>
              <w:rPr>
                <w:rFonts w:ascii="Times New Roman" w:hAnsi="Times New Roman"/>
              </w:rPr>
            </w:pPr>
          </w:p>
          <w:p w:rsidR="00917DA4" w:rsidRPr="00226728" w:rsidP="00226728">
            <w:pPr>
              <w:pStyle w:val="tl10ptPodaokraja"/>
              <w:autoSpaceDE/>
              <w:autoSpaceDN/>
              <w:bidi w:val="0"/>
              <w:ind w:right="63"/>
              <w:rPr>
                <w:rFonts w:ascii="Times New Roman" w:hAnsi="Times New Roman"/>
                <w:color w:val="19161B"/>
              </w:rPr>
            </w:pPr>
            <w:r>
              <w:rPr>
                <w:rFonts w:ascii="Times New Roman" w:hAnsi="Times New Roman"/>
              </w:rPr>
              <w:t>1.3.2</w:t>
            </w:r>
            <w:r w:rsidRPr="00226728">
              <w:rPr>
                <w:rFonts w:ascii="Times New Roman" w:hAnsi="Times New Roman"/>
              </w:rPr>
              <w:t>.</w:t>
            </w:r>
            <w:r w:rsidRPr="00226728">
              <w:rPr>
                <w:rFonts w:ascii="Times New Roman" w:hAnsi="Times New Roman"/>
                <w:color w:val="19161B"/>
              </w:rPr>
              <w:t xml:space="preserve"> a) Mechanické prostredie je rozdelené do tried M1 až M3, ktoré sú opísané nižšie. </w:t>
            </w:r>
          </w:p>
          <w:tbl>
            <w:tblPr>
              <w:tblStyle w:val="TableGrid"/>
              <w:tblW w:w="0" w:type="auto"/>
              <w:tblLayout w:type="fixed"/>
              <w:tblLook w:val="04A0"/>
            </w:tblPr>
            <w:tblGrid>
              <w:gridCol w:w="480"/>
              <w:gridCol w:w="2840"/>
            </w:tblGrid>
            <w:tr>
              <w:tblPrEx>
                <w:tblW w:w="0" w:type="auto"/>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tl10ptPodaokraja"/>
                    <w:autoSpaceDE/>
                    <w:autoSpaceDN/>
                    <w:bidi w:val="0"/>
                    <w:ind w:left="-57" w:right="-57"/>
                    <w:rPr>
                      <w:rFonts w:ascii="Times New Roman" w:hAnsi="Times New Roman"/>
                      <w:color w:val="19161B"/>
                      <w:sz w:val="17"/>
                      <w:szCs w:val="17"/>
                      <w:lang w:val="en-GB" w:eastAsia="en-GB"/>
                    </w:rPr>
                  </w:pPr>
                  <w:r w:rsidRPr="00226728">
                    <w:rPr>
                      <w:rFonts w:ascii="Times New Roman" w:hAnsi="Times New Roman"/>
                      <w:color w:val="19161B"/>
                      <w:sz w:val="17"/>
                      <w:szCs w:val="17"/>
                      <w:lang w:val="en-GB" w:eastAsia="en-GB"/>
                    </w:rPr>
                    <w:t>M1</w:t>
                  </w:r>
                </w:p>
              </w:tc>
              <w:tc>
                <w:tcPr>
                  <w:tcW w:w="284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tl10ptPodaokraja"/>
                    <w:autoSpaceDE/>
                    <w:autoSpaceDN/>
                    <w:bidi w:val="0"/>
                    <w:ind w:left="-57" w:right="-57"/>
                    <w:rPr>
                      <w:rFonts w:ascii="Times New Roman" w:hAnsi="Times New Roman"/>
                      <w:color w:val="19161B"/>
                      <w:sz w:val="17"/>
                      <w:szCs w:val="17"/>
                      <w:lang w:val="en-GB" w:eastAsia="en-GB"/>
                    </w:rPr>
                  </w:pPr>
                  <w:r w:rsidRPr="00226728">
                    <w:rPr>
                      <w:rFonts w:ascii="Times New Roman" w:hAnsi="Times New Roman"/>
                      <w:color w:val="19161B"/>
                      <w:sz w:val="17"/>
                      <w:szCs w:val="17"/>
                      <w:lang w:val="en-GB" w:eastAsia="en-GB"/>
                    </w:rPr>
                    <w:t>Táto trieda platí pre meradlá používané na miestach s vibráciami a otrasmi malej intenzity, napr. pre meradlá pripevnené na ľahké nosné konštrukcie, ktoré sú vystavené zanedbateľným vibráciám a otrasom spôsobenými miestnymi trhacími alebo zbíjacími prácami, búchaním dvier a pod.</w:t>
                  </w:r>
                </w:p>
              </w:tc>
            </w:tr>
            <w:tr>
              <w:tblPrEx>
                <w:tblW w:w="0" w:type="auto"/>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tl10ptPodaokraja"/>
                    <w:autoSpaceDE/>
                    <w:autoSpaceDN/>
                    <w:bidi w:val="0"/>
                    <w:ind w:left="-57" w:right="-57"/>
                    <w:rPr>
                      <w:rFonts w:ascii="Times New Roman" w:hAnsi="Times New Roman"/>
                      <w:color w:val="19161B"/>
                      <w:sz w:val="17"/>
                      <w:szCs w:val="17"/>
                    </w:rPr>
                  </w:pPr>
                  <w:r w:rsidRPr="00226728">
                    <w:rPr>
                      <w:rFonts w:ascii="Times New Roman" w:hAnsi="Times New Roman"/>
                      <w:color w:val="19161B"/>
                      <w:sz w:val="17"/>
                      <w:szCs w:val="17"/>
                    </w:rPr>
                    <w:t>M2</w:t>
                  </w:r>
                </w:p>
              </w:tc>
              <w:tc>
                <w:tcPr>
                  <w:tcW w:w="284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CM4"/>
                    <w:bidi w:val="0"/>
                    <w:ind w:left="-57" w:right="-57"/>
                    <w:jc w:val="both"/>
                    <w:rPr>
                      <w:rFonts w:ascii="Times New Roman" w:hAnsi="Times New Roman"/>
                      <w:color w:val="19161B"/>
                      <w:sz w:val="17"/>
                      <w:szCs w:val="17"/>
                    </w:rPr>
                  </w:pPr>
                  <w:r w:rsidRPr="006E1A25">
                    <w:rPr>
                      <w:rFonts w:ascii="Times New Roman" w:hAnsi="Times New Roman"/>
                      <w:color w:val="19161B"/>
                      <w:sz w:val="17"/>
                      <w:szCs w:val="17"/>
                      <w:lang w:eastAsia="en-GB"/>
                    </w:rPr>
                    <w:t>Táto trieda platí pre meradlá používané na miestach s významnou alebo vysokou úrovňou vibrácií a otrasov, napr. prenášaných od strojov a okoloidúcich vozidiel alebo od ťažkých strojov umiest</w:t>
                  </w:r>
                  <w:r w:rsidRPr="006E1A25">
                    <w:rPr>
                      <w:rFonts w:ascii="Times New Roman" w:hAnsi="Times New Roman"/>
                      <w:color w:val="19161B"/>
                      <w:sz w:val="17"/>
                      <w:szCs w:val="17"/>
                      <w:lang w:eastAsia="en-GB"/>
                    </w:rPr>
                    <w:softHyphen/>
                    <w:t>nených v blízkosti, od pásových dopravníkov a pod.</w:t>
                  </w:r>
                </w:p>
              </w:tc>
            </w:tr>
            <w:tr>
              <w:tblPrEx>
                <w:tblW w:w="0" w:type="auto"/>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tl10ptPodaokraja"/>
                    <w:autoSpaceDE/>
                    <w:autoSpaceDN/>
                    <w:bidi w:val="0"/>
                    <w:ind w:left="-57" w:right="-57"/>
                    <w:rPr>
                      <w:rFonts w:ascii="Times New Roman" w:hAnsi="Times New Roman"/>
                      <w:color w:val="19161B"/>
                      <w:sz w:val="17"/>
                      <w:szCs w:val="17"/>
                      <w:lang w:val="en-GB" w:eastAsia="en-GB"/>
                    </w:rPr>
                  </w:pPr>
                  <w:r w:rsidRPr="00226728">
                    <w:rPr>
                      <w:rFonts w:ascii="Times New Roman" w:hAnsi="Times New Roman"/>
                      <w:color w:val="19161B"/>
                      <w:sz w:val="17"/>
                      <w:szCs w:val="17"/>
                      <w:lang w:val="en-GB" w:eastAsia="en-GB"/>
                    </w:rPr>
                    <w:t>M3</w:t>
                  </w:r>
                </w:p>
              </w:tc>
              <w:tc>
                <w:tcPr>
                  <w:tcW w:w="284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CM4"/>
                    <w:bidi w:val="0"/>
                    <w:ind w:left="-57" w:right="-57"/>
                    <w:jc w:val="both"/>
                    <w:rPr>
                      <w:rFonts w:ascii="Times New Roman" w:hAnsi="Times New Roman"/>
                      <w:color w:val="19161B"/>
                      <w:sz w:val="17"/>
                      <w:szCs w:val="17"/>
                      <w:lang w:val="en-GB" w:eastAsia="en-GB"/>
                    </w:rPr>
                  </w:pPr>
                  <w:r w:rsidRPr="00226728">
                    <w:rPr>
                      <w:rFonts w:ascii="Times New Roman" w:hAnsi="Times New Roman"/>
                      <w:color w:val="19161B"/>
                      <w:sz w:val="17"/>
                      <w:szCs w:val="17"/>
                      <w:lang w:val="en-GB" w:eastAsia="en-GB"/>
                    </w:rPr>
                    <w:t>Táto trieda platí pre meradlá používané na miestach s vysokou a veľmi vysokou úrovňou vibrácií a otrasov, napr. pre meradlá umiestnené priamo na strojoch, dopravníkových pásoch a pod.</w:t>
                  </w:r>
                </w:p>
              </w:tc>
            </w:tr>
          </w:tbl>
          <w:p w:rsidR="00917DA4" w:rsidRPr="00B55FD7" w:rsidP="00226728">
            <w:pPr>
              <w:pStyle w:val="CM4"/>
              <w:bidi w:val="0"/>
              <w:rPr>
                <w:rFonts w:ascii="Times New Roman" w:hAnsi="Times New Roman"/>
                <w:color w:val="19161B"/>
                <w:sz w:val="20"/>
                <w:szCs w:val="20"/>
              </w:rPr>
            </w:pPr>
            <w:r w:rsidRPr="00B55FD7">
              <w:rPr>
                <w:rFonts w:ascii="Times New Roman" w:hAnsi="Times New Roman"/>
                <w:color w:val="19161B"/>
                <w:sz w:val="20"/>
                <w:szCs w:val="20"/>
              </w:rPr>
              <w:t>b) V súvislosti s mechanickým prostredím prichádzajú do úvahy tieto ovplyvňujúce veličiny:</w:t>
            </w:r>
          </w:p>
          <w:p w:rsidR="00917DA4" w:rsidRPr="00B55FD7" w:rsidP="00226728">
            <w:pPr>
              <w:pStyle w:val="tl10ptPodaokraja"/>
              <w:autoSpaceDE/>
              <w:autoSpaceDN/>
              <w:bidi w:val="0"/>
              <w:ind w:right="63"/>
              <w:rPr>
                <w:rFonts w:ascii="Times New Roman" w:hAnsi="Times New Roman"/>
              </w:rPr>
            </w:pPr>
            <w:r w:rsidRPr="00B55FD7">
              <w:rPr>
                <w:rFonts w:ascii="Times New Roman" w:hAnsi="Times New Roman"/>
                <w:color w:val="19161B"/>
              </w:rPr>
              <w:t>— vibrácie;</w:t>
            </w:r>
          </w:p>
          <w:p w:rsidR="00917DA4" w:rsidRPr="00B55FD7" w:rsidP="00226728">
            <w:pPr>
              <w:pStyle w:val="tl10ptPodaokraja"/>
              <w:autoSpaceDE/>
              <w:autoSpaceDN/>
              <w:bidi w:val="0"/>
              <w:ind w:right="63"/>
              <w:rPr>
                <w:rFonts w:ascii="Times New Roman" w:hAnsi="Times New Roman"/>
                <w:color w:val="19161B"/>
              </w:rPr>
            </w:pPr>
            <w:r w:rsidRPr="00B55FD7">
              <w:rPr>
                <w:rFonts w:ascii="Times New Roman" w:hAnsi="Times New Roman"/>
                <w:color w:val="19161B"/>
              </w:rPr>
              <w:t>— mechanické otrasy.</w:t>
            </w:r>
          </w:p>
          <w:p w:rsidR="00917DA4" w:rsidRPr="00B55FD7" w:rsidP="00226728">
            <w:pPr>
              <w:pStyle w:val="tl10ptPodaokraja"/>
              <w:autoSpaceDE/>
              <w:autoSpaceDN/>
              <w:bidi w:val="0"/>
              <w:ind w:right="63"/>
              <w:rPr>
                <w:rFonts w:ascii="Times New Roman" w:hAnsi="Times New Roman"/>
                <w:color w:val="19161B"/>
              </w:rPr>
            </w:pPr>
          </w:p>
          <w:p w:rsidR="00917DA4" w:rsidRPr="00B55FD7" w:rsidP="0022672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 xml:space="preserve">1.3.3. a) Pokiaľ v osobitnej prílohe k druhu meradla nie je stanovené inak, elektromagnetické prostredie je rozdelené do tried E1, E2 a E3 opísaných nižšie. </w:t>
            </w:r>
          </w:p>
          <w:tbl>
            <w:tblPr>
              <w:tblStyle w:val="TableGrid"/>
              <w:tblW w:w="0" w:type="auto"/>
              <w:tblLayout w:type="fixed"/>
              <w:tblLook w:val="04A0"/>
            </w:tblPr>
            <w:tblGrid>
              <w:gridCol w:w="480"/>
              <w:gridCol w:w="2840"/>
            </w:tblGrid>
            <w:tr>
              <w:tblPrEx>
                <w:tblW w:w="0" w:type="auto"/>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tl10ptPodaokraja"/>
                    <w:autoSpaceDE/>
                    <w:autoSpaceDN/>
                    <w:bidi w:val="0"/>
                    <w:ind w:left="-57" w:right="-57"/>
                    <w:rPr>
                      <w:rFonts w:ascii="Times New Roman" w:hAnsi="Times New Roman"/>
                      <w:color w:val="19161B"/>
                      <w:sz w:val="17"/>
                      <w:szCs w:val="17"/>
                      <w:lang w:val="en-GB" w:eastAsia="en-GB"/>
                    </w:rPr>
                  </w:pPr>
                  <w:r w:rsidRPr="00226728">
                    <w:rPr>
                      <w:rFonts w:ascii="Times New Roman" w:hAnsi="Times New Roman"/>
                      <w:color w:val="19161B"/>
                      <w:sz w:val="17"/>
                      <w:szCs w:val="17"/>
                      <w:lang w:val="en-GB" w:eastAsia="en-GB"/>
                    </w:rPr>
                    <w:t>E1</w:t>
                  </w:r>
                </w:p>
              </w:tc>
              <w:tc>
                <w:tcPr>
                  <w:tcW w:w="284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tl10ptPodaokraja"/>
                    <w:autoSpaceDE/>
                    <w:autoSpaceDN/>
                    <w:bidi w:val="0"/>
                    <w:ind w:left="-57" w:right="-57"/>
                    <w:rPr>
                      <w:rFonts w:ascii="Times New Roman" w:hAnsi="Times New Roman"/>
                      <w:color w:val="19161B"/>
                      <w:sz w:val="17"/>
                      <w:szCs w:val="17"/>
                      <w:lang w:val="en-GB" w:eastAsia="en-GB"/>
                    </w:rPr>
                  </w:pPr>
                  <w:r w:rsidRPr="00226728">
                    <w:rPr>
                      <w:rFonts w:ascii="Times New Roman" w:hAnsi="Times New Roman"/>
                      <w:color w:val="19161B"/>
                      <w:sz w:val="17"/>
                      <w:szCs w:val="17"/>
                      <w:lang w:val="en-GB" w:eastAsia="en-GB"/>
                    </w:rPr>
                    <w:t>Táto trieda platí pre meradlá používané na miestach s elektromagnetickým rušením, aké sa vysky</w:t>
                  </w:r>
                  <w:r w:rsidRPr="00226728">
                    <w:rPr>
                      <w:rFonts w:ascii="Times New Roman" w:hAnsi="Times New Roman"/>
                      <w:color w:val="19161B"/>
                      <w:sz w:val="17"/>
                      <w:szCs w:val="17"/>
                      <w:lang w:val="en-GB" w:eastAsia="en-GB"/>
                    </w:rPr>
                    <w:softHyphen/>
                    <w:t>tuje v obytných budovách, obchodných priestoroch a v prevádzkach ľahkého priemyslu.</w:t>
                  </w:r>
                </w:p>
              </w:tc>
            </w:tr>
            <w:tr>
              <w:tblPrEx>
                <w:tblW w:w="0" w:type="auto"/>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tl10ptPodaokraja"/>
                    <w:autoSpaceDE/>
                    <w:autoSpaceDN/>
                    <w:bidi w:val="0"/>
                    <w:ind w:left="-57" w:right="-57"/>
                    <w:rPr>
                      <w:rFonts w:ascii="Times New Roman" w:hAnsi="Times New Roman"/>
                      <w:color w:val="19161B"/>
                      <w:sz w:val="17"/>
                      <w:szCs w:val="17"/>
                    </w:rPr>
                  </w:pPr>
                  <w:r w:rsidRPr="00226728">
                    <w:rPr>
                      <w:rFonts w:ascii="Times New Roman" w:hAnsi="Times New Roman"/>
                      <w:color w:val="19161B"/>
                      <w:sz w:val="17"/>
                      <w:szCs w:val="17"/>
                    </w:rPr>
                    <w:t>E2</w:t>
                  </w:r>
                </w:p>
              </w:tc>
              <w:tc>
                <w:tcPr>
                  <w:tcW w:w="2840" w:type="dxa"/>
                  <w:tcBorders>
                    <w:top w:val="single" w:sz="4" w:space="0" w:color="auto"/>
                    <w:left w:val="single" w:sz="4" w:space="0" w:color="auto"/>
                    <w:bottom w:val="single" w:sz="4" w:space="0" w:color="auto"/>
                    <w:right w:val="single" w:sz="4" w:space="0" w:color="auto"/>
                  </w:tcBorders>
                  <w:textDirection w:val="lrTb"/>
                  <w:vAlign w:val="top"/>
                </w:tcPr>
                <w:p w:rsidR="00917DA4" w:rsidRPr="006E1A25" w:rsidP="00B55FD7">
                  <w:pPr>
                    <w:pStyle w:val="tl10ptPodaokraja"/>
                    <w:autoSpaceDE/>
                    <w:autoSpaceDN/>
                    <w:bidi w:val="0"/>
                    <w:ind w:left="-57" w:right="-57"/>
                    <w:rPr>
                      <w:rFonts w:ascii="Times New Roman" w:hAnsi="Times New Roman"/>
                      <w:color w:val="19161B"/>
                      <w:sz w:val="17"/>
                      <w:szCs w:val="17"/>
                      <w:lang w:eastAsia="en-GB"/>
                    </w:rPr>
                  </w:pPr>
                  <w:r w:rsidRPr="006E1A25">
                    <w:rPr>
                      <w:rFonts w:ascii="Times New Roman" w:hAnsi="Times New Roman"/>
                      <w:color w:val="19161B"/>
                      <w:sz w:val="17"/>
                      <w:szCs w:val="17"/>
                      <w:lang w:eastAsia="en-GB"/>
                    </w:rPr>
                    <w:t>Táto trieda platí pre meradlá používané na miestach s elektromagnetickým rušením, aké sa vysky</w:t>
                  </w:r>
                  <w:r w:rsidRPr="006E1A25">
                    <w:rPr>
                      <w:rFonts w:ascii="Times New Roman" w:hAnsi="Times New Roman"/>
                      <w:color w:val="19161B"/>
                      <w:sz w:val="17"/>
                      <w:szCs w:val="17"/>
                      <w:lang w:eastAsia="en-GB"/>
                    </w:rPr>
                    <w:softHyphen/>
                    <w:t>tuje v ostatných priemyselných priestoroch.</w:t>
                  </w:r>
                </w:p>
              </w:tc>
            </w:tr>
            <w:tr>
              <w:tblPrEx>
                <w:tblW w:w="0" w:type="auto"/>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tl10ptPodaokraja"/>
                    <w:autoSpaceDE/>
                    <w:autoSpaceDN/>
                    <w:bidi w:val="0"/>
                    <w:ind w:left="-57" w:right="-57"/>
                    <w:rPr>
                      <w:rFonts w:ascii="Times New Roman" w:hAnsi="Times New Roman"/>
                      <w:color w:val="19161B"/>
                      <w:sz w:val="17"/>
                      <w:szCs w:val="17"/>
                      <w:lang w:val="en-GB" w:eastAsia="en-GB"/>
                    </w:rPr>
                  </w:pPr>
                  <w:r w:rsidRPr="00226728">
                    <w:rPr>
                      <w:rFonts w:ascii="Times New Roman" w:hAnsi="Times New Roman"/>
                      <w:color w:val="19161B"/>
                      <w:sz w:val="17"/>
                      <w:szCs w:val="17"/>
                      <w:lang w:val="en-GB" w:eastAsia="en-GB"/>
                    </w:rPr>
                    <w:t>E3</w:t>
                  </w:r>
                </w:p>
              </w:tc>
              <w:tc>
                <w:tcPr>
                  <w:tcW w:w="2840" w:type="dxa"/>
                  <w:tcBorders>
                    <w:top w:val="single" w:sz="4" w:space="0" w:color="auto"/>
                    <w:left w:val="single" w:sz="4" w:space="0" w:color="auto"/>
                    <w:bottom w:val="single" w:sz="4" w:space="0" w:color="auto"/>
                    <w:right w:val="single" w:sz="4" w:space="0" w:color="auto"/>
                  </w:tcBorders>
                  <w:textDirection w:val="lrTb"/>
                  <w:vAlign w:val="top"/>
                </w:tcPr>
                <w:p w:rsidR="00917DA4" w:rsidRPr="00226728" w:rsidP="00B55FD7">
                  <w:pPr>
                    <w:pStyle w:val="tl10ptPodaokraja"/>
                    <w:autoSpaceDE/>
                    <w:autoSpaceDN/>
                    <w:bidi w:val="0"/>
                    <w:ind w:left="-57" w:right="-57"/>
                    <w:rPr>
                      <w:rFonts w:ascii="Times New Roman" w:hAnsi="Times New Roman"/>
                      <w:color w:val="19161B"/>
                      <w:sz w:val="17"/>
                      <w:szCs w:val="17"/>
                      <w:lang w:val="en-GB" w:eastAsia="en-GB"/>
                    </w:rPr>
                  </w:pPr>
                  <w:r w:rsidRPr="00226728">
                    <w:rPr>
                      <w:rFonts w:ascii="Times New Roman" w:hAnsi="Times New Roman"/>
                      <w:color w:val="19161B"/>
                      <w:sz w:val="17"/>
                      <w:szCs w:val="17"/>
                      <w:lang w:val="en-GB" w:eastAsia="en-GB"/>
                    </w:rPr>
                    <w:t>Táto trieda platí pre meradlá napájané z batériového zdroja vozidla. Tieto meradlá musia spĺňať požiadavky pre triedu E2 a nasledovné doplnkové požiadavky: — poklesy napätia spôsobené budením okruhu elektrického štartéra spaľovacích motorov, — zaťaženia pri prechodovom stave, kedy sa za chodu motora odpojí vybitá batéria.</w:t>
                  </w:r>
                </w:p>
                <w:p w:rsidR="00917DA4" w:rsidRPr="00226728" w:rsidP="00B55FD7">
                  <w:pPr>
                    <w:pStyle w:val="tl10ptPodaokraja"/>
                    <w:autoSpaceDE/>
                    <w:autoSpaceDN/>
                    <w:bidi w:val="0"/>
                    <w:ind w:right="-57"/>
                    <w:rPr>
                      <w:rFonts w:ascii="Times New Roman" w:hAnsi="Times New Roman"/>
                      <w:color w:val="19161B"/>
                      <w:sz w:val="17"/>
                      <w:szCs w:val="17"/>
                      <w:lang w:val="en-GB" w:eastAsia="en-GB"/>
                    </w:rPr>
                  </w:pPr>
                </w:p>
              </w:tc>
            </w:tr>
          </w:tbl>
          <w:p w:rsidR="00917DA4" w:rsidRPr="00B55FD7" w:rsidP="00226728">
            <w:pPr>
              <w:pStyle w:val="CM4"/>
              <w:bidi w:val="0"/>
              <w:rPr>
                <w:rFonts w:ascii="Times New Roman" w:hAnsi="Times New Roman"/>
                <w:color w:val="19161B"/>
                <w:sz w:val="20"/>
                <w:szCs w:val="20"/>
              </w:rPr>
            </w:pPr>
            <w:r w:rsidRPr="00B55FD7">
              <w:rPr>
                <w:rFonts w:ascii="Times New Roman" w:hAnsi="Times New Roman"/>
                <w:color w:val="19161B"/>
                <w:sz w:val="20"/>
                <w:szCs w:val="20"/>
              </w:rPr>
              <w:t>b) V súvislosti s elektromagnetickým prostredím sa zohľadňujú tieto ovplyvňujúce veličiny:</w:t>
            </w:r>
          </w:p>
          <w:p w:rsidR="00917DA4" w:rsidRPr="00B55FD7" w:rsidP="00226728">
            <w:pPr>
              <w:pStyle w:val="tl10ptPodaokraja"/>
              <w:autoSpaceDE/>
              <w:autoSpaceDN/>
              <w:bidi w:val="0"/>
              <w:ind w:right="63"/>
              <w:rPr>
                <w:rFonts w:ascii="Times New Roman" w:hAnsi="Times New Roman"/>
                <w:color w:val="19161B"/>
              </w:rPr>
            </w:pPr>
            <w:r w:rsidRPr="00B55FD7">
              <w:rPr>
                <w:rFonts w:ascii="Times New Roman" w:hAnsi="Times New Roman"/>
                <w:color w:val="19161B"/>
              </w:rPr>
              <w:t>— prerušenie napätia;</w:t>
            </w:r>
          </w:p>
          <w:p w:rsidR="00917DA4" w:rsidRPr="00B55FD7" w:rsidP="00226728">
            <w:pPr>
              <w:pStyle w:val="CM4"/>
              <w:bidi w:val="0"/>
              <w:rPr>
                <w:rFonts w:ascii="Times New Roman" w:hAnsi="Times New Roman"/>
                <w:color w:val="19161B"/>
                <w:sz w:val="20"/>
                <w:szCs w:val="20"/>
              </w:rPr>
            </w:pPr>
            <w:r w:rsidRPr="00B55FD7">
              <w:rPr>
                <w:rFonts w:ascii="Times New Roman" w:hAnsi="Times New Roman"/>
                <w:color w:val="19161B"/>
                <w:sz w:val="20"/>
                <w:szCs w:val="20"/>
              </w:rPr>
              <w:t>— krátkodobý pokles napätia;</w:t>
            </w:r>
          </w:p>
          <w:p w:rsidR="00917DA4" w:rsidRPr="00B55FD7" w:rsidP="00226728">
            <w:pPr>
              <w:pStyle w:val="tl10ptPodaokraja"/>
              <w:autoSpaceDE/>
              <w:autoSpaceDN/>
              <w:bidi w:val="0"/>
              <w:ind w:right="63"/>
              <w:rPr>
                <w:rFonts w:ascii="Times New Roman" w:hAnsi="Times New Roman"/>
              </w:rPr>
            </w:pPr>
            <w:r w:rsidRPr="00B55FD7">
              <w:rPr>
                <w:rFonts w:ascii="Times New Roman" w:hAnsi="Times New Roman"/>
                <w:color w:val="19161B"/>
              </w:rPr>
              <w:t>— prechodné napätia na napájacích vedeniach a/alebo signálnych vedeniach;</w:t>
            </w:r>
          </w:p>
          <w:p w:rsidR="00917DA4" w:rsidRPr="00B55FD7" w:rsidP="00226728">
            <w:pPr>
              <w:pStyle w:val="tl10ptPodaokraja"/>
              <w:autoSpaceDE/>
              <w:autoSpaceDN/>
              <w:bidi w:val="0"/>
              <w:ind w:right="63"/>
              <w:rPr>
                <w:rFonts w:ascii="Times New Roman" w:hAnsi="Times New Roman"/>
                <w:color w:val="19161B"/>
              </w:rPr>
            </w:pPr>
            <w:r w:rsidRPr="00B55FD7">
              <w:rPr>
                <w:rFonts w:ascii="Times New Roman" w:hAnsi="Times New Roman"/>
                <w:color w:val="19161B"/>
              </w:rPr>
              <w:t>— elektrostatické výboje;</w:t>
            </w:r>
          </w:p>
          <w:p w:rsidR="00917DA4" w:rsidRPr="00B55FD7" w:rsidP="00226728">
            <w:pPr>
              <w:pStyle w:val="CM4"/>
              <w:bidi w:val="0"/>
              <w:rPr>
                <w:rFonts w:ascii="Times New Roman" w:hAnsi="Times New Roman"/>
                <w:color w:val="19161B"/>
                <w:sz w:val="20"/>
                <w:szCs w:val="20"/>
              </w:rPr>
            </w:pPr>
            <w:r w:rsidRPr="00B55FD7">
              <w:rPr>
                <w:rFonts w:ascii="Times New Roman" w:hAnsi="Times New Roman"/>
                <w:color w:val="19161B"/>
                <w:sz w:val="20"/>
                <w:szCs w:val="20"/>
              </w:rPr>
              <w:t>— vysokofrekvenčné elektromagnetické polia;</w:t>
            </w:r>
          </w:p>
          <w:p w:rsidR="00917DA4" w:rsidRPr="00B55FD7" w:rsidP="00226728">
            <w:pPr>
              <w:pStyle w:val="tl10ptPodaokraja"/>
              <w:autoSpaceDE/>
              <w:autoSpaceDN/>
              <w:bidi w:val="0"/>
              <w:ind w:right="63"/>
              <w:rPr>
                <w:rFonts w:ascii="Times New Roman" w:hAnsi="Times New Roman"/>
                <w:color w:val="19161B"/>
              </w:rPr>
            </w:pPr>
            <w:r w:rsidRPr="00B55FD7">
              <w:rPr>
                <w:rFonts w:ascii="Times New Roman" w:hAnsi="Times New Roman"/>
                <w:color w:val="19161B"/>
              </w:rPr>
              <w:t>— vodivé vysokofrekvenčné elektromagnetické polia na napájacích vedeniach a/alebo signálnych vedeniach;</w:t>
            </w:r>
          </w:p>
          <w:p w:rsidR="00917DA4" w:rsidRPr="00B55FD7" w:rsidP="00226728">
            <w:pPr>
              <w:pStyle w:val="tl10ptPodaokraja"/>
              <w:autoSpaceDE/>
              <w:autoSpaceDN/>
              <w:bidi w:val="0"/>
              <w:ind w:right="63"/>
              <w:rPr>
                <w:rFonts w:ascii="Times New Roman" w:hAnsi="Times New Roman"/>
                <w:color w:val="19161B"/>
              </w:rPr>
            </w:pPr>
            <w:r w:rsidRPr="00B55FD7">
              <w:rPr>
                <w:rFonts w:ascii="Times New Roman" w:hAnsi="Times New Roman"/>
                <w:color w:val="19161B"/>
              </w:rPr>
              <w:t>— razové zmeny na napájacích vedeniach a/alebo signálnych vedeniach.</w:t>
            </w:r>
          </w:p>
          <w:p w:rsidR="00917DA4" w:rsidRPr="00B55FD7" w:rsidP="00226728">
            <w:pPr>
              <w:pStyle w:val="tl10ptPodaokraja"/>
              <w:autoSpaceDE/>
              <w:autoSpaceDN/>
              <w:bidi w:val="0"/>
              <w:ind w:right="63"/>
              <w:rPr>
                <w:rFonts w:ascii="Times New Roman" w:hAnsi="Times New Roman"/>
                <w:color w:val="19161B"/>
              </w:rPr>
            </w:pPr>
          </w:p>
          <w:p w:rsidR="00917DA4" w:rsidRPr="00B55FD7" w:rsidP="00B55FD7">
            <w:pPr>
              <w:pStyle w:val="tl10ptPodaokraja"/>
              <w:autoSpaceDE/>
              <w:autoSpaceDN/>
              <w:bidi w:val="0"/>
              <w:ind w:right="63"/>
              <w:rPr>
                <w:rFonts w:ascii="Times New Roman" w:hAnsi="Times New Roman"/>
                <w:color w:val="19161B"/>
              </w:rPr>
            </w:pPr>
            <w:r w:rsidRPr="00B55FD7">
              <w:rPr>
                <w:rFonts w:ascii="Times New Roman" w:hAnsi="Times New Roman"/>
                <w:color w:val="19161B"/>
              </w:rPr>
              <w:t>1.3.4. Ďalšie ovplyvňujúce veličiny, ktoré je potrebné podľa potreby zohľadňovať:</w:t>
            </w:r>
          </w:p>
          <w:p w:rsidR="00917DA4" w:rsidRPr="00B55FD7" w:rsidP="00B55FD7">
            <w:pPr>
              <w:pStyle w:val="CM4"/>
              <w:bidi w:val="0"/>
              <w:rPr>
                <w:rFonts w:ascii="Times New Roman" w:hAnsi="Times New Roman"/>
                <w:color w:val="19161B"/>
                <w:sz w:val="20"/>
                <w:szCs w:val="20"/>
              </w:rPr>
            </w:pPr>
            <w:r w:rsidRPr="00B55FD7">
              <w:rPr>
                <w:rFonts w:ascii="Times New Roman" w:hAnsi="Times New Roman"/>
                <w:color w:val="19161B"/>
                <w:sz w:val="20"/>
                <w:szCs w:val="20"/>
              </w:rPr>
              <w:t>— kolísanie napätia;</w:t>
            </w:r>
          </w:p>
          <w:p w:rsidR="00917DA4" w:rsidRPr="00B55FD7" w:rsidP="00B55FD7">
            <w:pPr>
              <w:pStyle w:val="tl10ptPodaokraja"/>
              <w:autoSpaceDE/>
              <w:autoSpaceDN/>
              <w:bidi w:val="0"/>
              <w:ind w:right="63"/>
              <w:rPr>
                <w:rFonts w:ascii="Times New Roman" w:hAnsi="Times New Roman"/>
                <w:color w:val="19161B"/>
              </w:rPr>
            </w:pPr>
            <w:r w:rsidRPr="00B55FD7">
              <w:rPr>
                <w:rFonts w:ascii="Times New Roman" w:hAnsi="Times New Roman"/>
                <w:color w:val="19161B"/>
              </w:rPr>
              <w:t>— kolísanie sieťovej frekvencie;</w:t>
            </w:r>
          </w:p>
          <w:p w:rsidR="00917DA4" w:rsidRPr="00B55FD7" w:rsidP="00B55FD7">
            <w:pPr>
              <w:pStyle w:val="tl10ptPodaokraja"/>
              <w:autoSpaceDE/>
              <w:autoSpaceDN/>
              <w:bidi w:val="0"/>
              <w:ind w:right="63"/>
              <w:rPr>
                <w:rFonts w:ascii="Times New Roman" w:hAnsi="Times New Roman"/>
                <w:color w:val="19161B"/>
              </w:rPr>
            </w:pPr>
            <w:r w:rsidRPr="00B55FD7">
              <w:rPr>
                <w:rFonts w:ascii="Times New Roman" w:hAnsi="Times New Roman"/>
                <w:color w:val="19161B"/>
              </w:rPr>
              <w:t>— magnetické polia sieťovej frekvencie;</w:t>
            </w:r>
          </w:p>
          <w:p w:rsidR="00917DA4" w:rsidRPr="00226728" w:rsidP="00B55FD7">
            <w:pPr>
              <w:pStyle w:val="tl10ptPodaokraja"/>
              <w:bidi w:val="0"/>
              <w:ind w:right="63"/>
              <w:rPr>
                <w:rFonts w:ascii="Times New Roman" w:hAnsi="Times New Roman"/>
                <w:color w:val="19161B"/>
              </w:rPr>
            </w:pPr>
            <w:r w:rsidRPr="00B55FD7">
              <w:rPr>
                <w:rFonts w:ascii="Times New Roman" w:hAnsi="Times New Roman"/>
                <w:color w:val="19161B"/>
              </w:rPr>
              <w:t>— iné ovplyvňujúce veličiny, ktoré by mohli významne ovplyvniť presnosť meradla.</w:t>
            </w:r>
          </w:p>
          <w:p w:rsidR="00917DA4"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Pre skúšky vykonávané podľa tejto smernice platia nasledujúce body:</w:t>
            </w:r>
          </w:p>
          <w:p w:rsidR="00917DA4" w:rsidP="00B55FD7">
            <w:pPr>
              <w:pStyle w:val="tl10ptPodaokraja"/>
              <w:autoSpaceDE/>
              <w:autoSpaceDN/>
              <w:bidi w:val="0"/>
              <w:ind w:right="63"/>
              <w:rPr>
                <w:rFonts w:ascii="Times New Roman" w:hAnsi="Times New Roman"/>
                <w:color w:val="19161B"/>
              </w:rPr>
            </w:pPr>
          </w:p>
          <w:p w:rsidR="00917DA4" w:rsidRPr="00B55FD7" w:rsidP="00B55FD7">
            <w:pPr>
              <w:pStyle w:val="tl10ptPodaokraja"/>
              <w:autoSpaceDE/>
              <w:autoSpaceDN/>
              <w:bidi w:val="0"/>
              <w:ind w:right="63"/>
              <w:rPr>
                <w:rFonts w:ascii="Times New Roman" w:hAnsi="Times New Roman"/>
                <w:color w:val="19161B"/>
              </w:rPr>
            </w:pPr>
            <w:r>
              <w:rPr>
                <w:rFonts w:ascii="Times New Roman" w:hAnsi="Times New Roman"/>
                <w:color w:val="19161B"/>
              </w:rPr>
              <w:t xml:space="preserve">1.4.1. </w:t>
            </w:r>
            <w:r w:rsidRPr="00B55FD7">
              <w:rPr>
                <w:rFonts w:ascii="Times New Roman" w:hAnsi="Times New Roman"/>
                <w:color w:val="19161B"/>
              </w:rPr>
              <w:t>Základné pravidlá preskúšanie a určovanie chýb</w:t>
            </w:r>
          </w:p>
          <w:p w:rsidR="00917DA4" w:rsidRPr="00B55FD7" w:rsidP="00B55FD7">
            <w:pPr>
              <w:pStyle w:val="tl10ptPodaokraja"/>
              <w:autoSpaceDE/>
              <w:autoSpaceDN/>
              <w:bidi w:val="0"/>
              <w:ind w:right="63"/>
              <w:rPr>
                <w:rFonts w:ascii="Times New Roman" w:hAnsi="Times New Roman"/>
                <w:color w:val="19161B"/>
              </w:rPr>
            </w:pPr>
            <w:r w:rsidRPr="00B55FD7">
              <w:rPr>
                <w:rFonts w:ascii="Times New Roman" w:hAnsi="Times New Roman"/>
                <w:color w:val="19161B"/>
              </w:rPr>
              <w:t>Základné požiadavky uvedené v bodoch 1.1 a 1.2 sa musia preveriť pre každú významnú ovplyvňujúcu veličinu. Pokiaľ v príslušnej osobitnej prílohe pre meradlo nie je uvedené inak, platia tieto základné požiadavky pri samostatnej aplikácii a vyhodnotení každej ovplyvňujúcej veličiny, pričom všetky ostatné ovplyvňujúce veličiny sú udržiavané relatívne konštantné na referenčnej hodnote.</w:t>
            </w:r>
          </w:p>
          <w:p w:rsidR="00917DA4" w:rsidRPr="00B55FD7" w:rsidP="00B55FD7">
            <w:pPr>
              <w:pStyle w:val="tl10ptPodaokraja"/>
              <w:autoSpaceDE/>
              <w:autoSpaceDN/>
              <w:bidi w:val="0"/>
              <w:ind w:right="63"/>
              <w:rPr>
                <w:rFonts w:ascii="Times New Roman" w:hAnsi="Times New Roman"/>
                <w:color w:val="19161B"/>
              </w:rPr>
            </w:pPr>
          </w:p>
          <w:p w:rsidR="00917DA4"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Metrologické skúšky sa vykonajú v priebehu alebo po skončení pôsobenia vplyvu danej ovplyvňujúcej veličiny podľa toho, ktorá z podmienok zodpovedá normálnemu pracovnému stavu meradla v prípade, keď sa predpokladá výskyt tejto ovplyvňujúcej veličiny.</w:t>
            </w:r>
            <w:r>
              <w:rPr>
                <w:rFonts w:ascii="Times New Roman" w:hAnsi="Times New Roman"/>
                <w:color w:val="19161B"/>
                <w:sz w:val="20"/>
                <w:szCs w:val="20"/>
              </w:rPr>
              <w:t xml:space="preserve"> </w:t>
            </w:r>
          </w:p>
          <w:p w:rsidR="00917DA4" w:rsidP="00B55FD7">
            <w:pPr>
              <w:pStyle w:val="CM4"/>
              <w:bidi w:val="0"/>
              <w:jc w:val="both"/>
              <w:rPr>
                <w:rFonts w:ascii="Times New Roman" w:hAnsi="Times New Roman"/>
                <w:color w:val="19161B"/>
                <w:sz w:val="20"/>
                <w:szCs w:val="20"/>
              </w:rPr>
            </w:pPr>
          </w:p>
          <w:p w:rsidR="00917DA4" w:rsidRPr="00B55FD7" w:rsidP="00B55FD7">
            <w:pPr>
              <w:pStyle w:val="CM4"/>
              <w:bidi w:val="0"/>
              <w:jc w:val="both"/>
              <w:rPr>
                <w:rFonts w:ascii="Times New Roman" w:hAnsi="Times New Roman"/>
                <w:color w:val="19161B"/>
                <w:sz w:val="20"/>
                <w:szCs w:val="20"/>
              </w:rPr>
            </w:pPr>
            <w:r>
              <w:rPr>
                <w:rFonts w:ascii="Times New Roman" w:hAnsi="Times New Roman"/>
                <w:color w:val="19161B"/>
                <w:sz w:val="20"/>
                <w:szCs w:val="20"/>
              </w:rPr>
              <w:t xml:space="preserve">1.4.2. </w:t>
            </w:r>
            <w:r w:rsidRPr="00B55FD7">
              <w:rPr>
                <w:rFonts w:ascii="Times New Roman" w:hAnsi="Times New Roman"/>
                <w:color w:val="19161B"/>
                <w:sz w:val="20"/>
                <w:szCs w:val="20"/>
              </w:rPr>
              <w:t>Vlhkosť okolitého prostredia</w:t>
            </w:r>
          </w:p>
          <w:p w:rsidR="00917DA4" w:rsidP="00A30212">
            <w:pPr>
              <w:pStyle w:val="tl10ptPodaokraja"/>
              <w:numPr>
                <w:numId w:val="19"/>
              </w:numPr>
              <w:autoSpaceDE/>
              <w:autoSpaceDN/>
              <w:bidi w:val="0"/>
              <w:ind w:left="227" w:right="62" w:hanging="227"/>
              <w:rPr>
                <w:rFonts w:ascii="Times New Roman" w:hAnsi="Times New Roman"/>
                <w:color w:val="19161B"/>
              </w:rPr>
            </w:pPr>
            <w:r w:rsidRPr="00B55FD7">
              <w:rPr>
                <w:rFonts w:ascii="Times New Roman" w:hAnsi="Times New Roman"/>
                <w:color w:val="19161B"/>
              </w:rPr>
              <w:t>Podľa toho, do akých klimatických pracovných podmienok je meradlo určené, zvolí sa skúška buď na vlhké stabilné teplo (bez kondenzácie), alebo skúška na cyklické vlhké teplo (pri kondenzácii).</w:t>
            </w:r>
          </w:p>
          <w:p w:rsidR="00917DA4" w:rsidRPr="00B55FD7" w:rsidP="00A30212">
            <w:pPr>
              <w:pStyle w:val="tl10ptPodaokraja"/>
              <w:numPr>
                <w:numId w:val="19"/>
              </w:numPr>
              <w:autoSpaceDE/>
              <w:autoSpaceDN/>
              <w:bidi w:val="0"/>
              <w:ind w:left="227" w:right="62" w:hanging="227"/>
              <w:rPr>
                <w:rFonts w:ascii="Times New Roman" w:hAnsi="Times New Roman"/>
                <w:color w:val="19161B"/>
              </w:rPr>
            </w:pPr>
            <w:r w:rsidRPr="00B55FD7">
              <w:rPr>
                <w:rFonts w:ascii="Times New Roman" w:hAnsi="Times New Roman"/>
                <w:color w:val="19161B"/>
              </w:rPr>
              <w:t>Skúška na cyklické vlhké teplo je potrebná, ak je kondenzácia dôležitá alebo sa urýchli prenikanie vodných pár v dôsledku dýchania. Pri nekondenzujúcej vlhkosti je vhodná skúška na vlhké teplo, stabilný stav.</w:t>
            </w:r>
          </w:p>
          <w:p w:rsidR="00917DA4" w:rsidRPr="00B55FD7" w:rsidP="00407798">
            <w:pPr>
              <w:pStyle w:val="CM4"/>
              <w:bidi w:val="0"/>
              <w:rPr>
                <w:rFonts w:ascii="Times New Roman" w:hAnsi="Times New Roman"/>
                <w:color w:val="19161B"/>
                <w:sz w:val="20"/>
                <w:szCs w:val="20"/>
              </w:rPr>
            </w:pPr>
            <w:r w:rsidRPr="00B55FD7">
              <w:rPr>
                <w:rFonts w:ascii="Times New Roman" w:hAnsi="Times New Roman"/>
                <w:bCs/>
                <w:color w:val="19161B"/>
                <w:sz w:val="20"/>
                <w:szCs w:val="20"/>
              </w:rPr>
              <w:t>Reprodukovateľnosť</w:t>
            </w:r>
          </w:p>
          <w:p w:rsidR="00917DA4" w:rsidP="00407798">
            <w:pPr>
              <w:pStyle w:val="CM4"/>
              <w:bidi w:val="0"/>
              <w:jc w:val="both"/>
              <w:rPr>
                <w:rFonts w:ascii="Times New Roman" w:hAnsi="Times New Roman"/>
                <w:color w:val="19161B"/>
                <w:sz w:val="20"/>
                <w:szCs w:val="20"/>
              </w:rPr>
            </w:pPr>
          </w:p>
          <w:p w:rsidR="00917DA4" w:rsidRPr="00B55FD7" w:rsidP="0040779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Výsledky za sebou nasledujúcich meraní tej istej meranej veličiny na rôznych miestach alebo rôznymi užívateľmi pri rovnakých všetkých ostatných podmienkach musia vykazovať tesnú zhodu. Rozdiel vo výsledkoch meraní musí byť v porovnaní s najväčšou dovolenou chybou malý.</w:t>
            </w:r>
          </w:p>
          <w:p w:rsidR="00917DA4" w:rsidRPr="00B55FD7" w:rsidP="00407798">
            <w:pPr>
              <w:pStyle w:val="CM4"/>
              <w:bidi w:val="0"/>
              <w:rPr>
                <w:rFonts w:ascii="Times New Roman" w:hAnsi="Times New Roman"/>
                <w:color w:val="19161B"/>
                <w:sz w:val="20"/>
                <w:szCs w:val="20"/>
              </w:rPr>
            </w:pPr>
            <w:r w:rsidRPr="00B55FD7">
              <w:rPr>
                <w:rFonts w:ascii="Times New Roman" w:hAnsi="Times New Roman"/>
                <w:bCs/>
                <w:color w:val="19161B"/>
                <w:sz w:val="20"/>
                <w:szCs w:val="20"/>
              </w:rPr>
              <w:t>Opakovateľnosť</w:t>
            </w:r>
          </w:p>
          <w:p w:rsidR="00917DA4" w:rsidP="00407798">
            <w:pPr>
              <w:pStyle w:val="CM4"/>
              <w:bidi w:val="0"/>
              <w:jc w:val="both"/>
              <w:rPr>
                <w:rFonts w:ascii="Times New Roman" w:hAnsi="Times New Roman"/>
                <w:color w:val="19161B"/>
                <w:sz w:val="20"/>
                <w:szCs w:val="20"/>
              </w:rPr>
            </w:pPr>
          </w:p>
          <w:p w:rsidR="00917DA4" w:rsidRPr="00B55FD7" w:rsidP="0040779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Výsledky za sebou nasledujúcich meraní tej istej meranej veličiny za rovnakých podmienok musia vykazovať tesnú zhodu. Rozdiel vo výsledkoch meraní musí byť v porovnaní s najväčšou dovolenou chybou malý.</w:t>
            </w:r>
          </w:p>
          <w:p w:rsidR="00917DA4" w:rsidRPr="00B55FD7" w:rsidP="00407798">
            <w:pPr>
              <w:pStyle w:val="CM4"/>
              <w:bidi w:val="0"/>
              <w:rPr>
                <w:rFonts w:ascii="Times New Roman" w:hAnsi="Times New Roman"/>
                <w:color w:val="19161B"/>
                <w:sz w:val="20"/>
                <w:szCs w:val="20"/>
              </w:rPr>
            </w:pPr>
            <w:r w:rsidRPr="00B55FD7">
              <w:rPr>
                <w:rFonts w:ascii="Times New Roman" w:hAnsi="Times New Roman"/>
                <w:bCs/>
                <w:color w:val="19161B"/>
                <w:sz w:val="20"/>
                <w:szCs w:val="20"/>
              </w:rPr>
              <w:t>Pohyblivosť a citlivosť</w:t>
            </w:r>
          </w:p>
          <w:p w:rsidR="00917DA4" w:rsidP="00407798">
            <w:pPr>
              <w:pStyle w:val="CM4"/>
              <w:bidi w:val="0"/>
              <w:jc w:val="both"/>
              <w:rPr>
                <w:rFonts w:ascii="Times New Roman" w:hAnsi="Times New Roman"/>
                <w:color w:val="19161B"/>
                <w:sz w:val="20"/>
                <w:szCs w:val="20"/>
              </w:rPr>
            </w:pPr>
          </w:p>
          <w:p w:rsidR="00917DA4" w:rsidRPr="00B55FD7" w:rsidP="0040779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Meradlo musí vykazovať dostatočnú citlivosť a prah jeho pohyblivosti musí byť dostatočne nízky pre dané meranie.</w:t>
            </w:r>
          </w:p>
          <w:p w:rsidR="00917DA4" w:rsidRPr="00B55FD7" w:rsidP="007C102C">
            <w:pPr>
              <w:pStyle w:val="tl10ptPodaokraja"/>
              <w:autoSpaceDE/>
              <w:autoSpaceDN/>
              <w:bidi w:val="0"/>
              <w:ind w:right="63"/>
              <w:rPr>
                <w:rFonts w:ascii="Times New Roman" w:hAnsi="Times New Roman"/>
              </w:rPr>
            </w:pPr>
            <w:r w:rsidRPr="00B55FD7">
              <w:rPr>
                <w:rFonts w:ascii="Times New Roman" w:hAnsi="Times New Roman"/>
                <w:bCs/>
                <w:color w:val="19161B"/>
              </w:rPr>
              <w:t>Trvanlivosť</w:t>
            </w:r>
            <w:r w:rsidRPr="00B55FD7">
              <w:rPr>
                <w:rFonts w:ascii="Times New Roman" w:hAnsi="Times New Roman"/>
              </w:rPr>
              <w:t xml:space="preserve"> </w:t>
            </w:r>
          </w:p>
          <w:p w:rsidR="00917DA4" w:rsidP="00407798">
            <w:pPr>
              <w:pStyle w:val="CM4"/>
              <w:bidi w:val="0"/>
              <w:jc w:val="both"/>
              <w:rPr>
                <w:rFonts w:ascii="Times New Roman" w:hAnsi="Times New Roman"/>
                <w:color w:val="19161B"/>
                <w:sz w:val="20"/>
                <w:szCs w:val="20"/>
              </w:rPr>
            </w:pPr>
          </w:p>
          <w:p w:rsidR="00917DA4" w:rsidRPr="00B55FD7" w:rsidP="0040779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Meradlo musí byť vyhotovené tak, aby si zachovalo adekvátnu stálosť svojich metrologických charakteristík po čas stanovený výrobcom za predpokladu, že je správne inštalované, udržiavané a používané podľa pokynov výrobcu a že sa nachádza v prostredí s podmienkami, pre ktoré bolo určené.</w:t>
            </w:r>
          </w:p>
          <w:p w:rsidR="00917DA4" w:rsidRPr="00B55FD7" w:rsidP="007C102C">
            <w:pPr>
              <w:pStyle w:val="tl10ptPodaokraja"/>
              <w:autoSpaceDE/>
              <w:autoSpaceDN/>
              <w:bidi w:val="0"/>
              <w:ind w:right="63"/>
              <w:rPr>
                <w:rFonts w:ascii="Times New Roman" w:hAnsi="Times New Roman"/>
              </w:rPr>
            </w:pPr>
            <w:r w:rsidRPr="00B55FD7">
              <w:rPr>
                <w:rFonts w:ascii="Times New Roman" w:hAnsi="Times New Roman"/>
                <w:bCs/>
                <w:color w:val="19161B"/>
              </w:rPr>
              <w:t>Spoľahlivosť</w:t>
            </w:r>
            <w:r w:rsidRPr="00B55FD7">
              <w:rPr>
                <w:rFonts w:ascii="Times New Roman" w:hAnsi="Times New Roman"/>
              </w:rPr>
              <w:t xml:space="preserve"> </w:t>
            </w:r>
          </w:p>
          <w:p w:rsidR="00917DA4" w:rsidP="00407798">
            <w:pPr>
              <w:pStyle w:val="CM4"/>
              <w:bidi w:val="0"/>
              <w:jc w:val="both"/>
              <w:rPr>
                <w:rFonts w:ascii="Times New Roman" w:hAnsi="Times New Roman"/>
                <w:color w:val="19161B"/>
                <w:sz w:val="20"/>
                <w:szCs w:val="20"/>
              </w:rPr>
            </w:pPr>
          </w:p>
          <w:p w:rsidR="00917DA4" w:rsidRPr="00B55FD7" w:rsidP="0040779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Meradlo musí byť vyhotovené tak, aby čo možno v najväčšej miere redukovalo vplyv poruchy, ktorá by mohla viesť k nepresnému výsledku merania, pokiaľ výskyt takejto poruchy nie je zjavný.</w:t>
            </w:r>
          </w:p>
          <w:p w:rsidR="00917DA4" w:rsidRPr="00B55FD7" w:rsidP="007C102C">
            <w:pPr>
              <w:pStyle w:val="tl10ptPodaokraja"/>
              <w:autoSpaceDE/>
              <w:autoSpaceDN/>
              <w:bidi w:val="0"/>
              <w:ind w:right="63"/>
              <w:rPr>
                <w:rFonts w:ascii="Times New Roman" w:hAnsi="Times New Roman"/>
              </w:rPr>
            </w:pPr>
            <w:r w:rsidRPr="00B55FD7">
              <w:rPr>
                <w:rFonts w:ascii="Times New Roman" w:hAnsi="Times New Roman"/>
                <w:bCs/>
                <w:color w:val="19161B"/>
              </w:rPr>
              <w:t>Vhodnosť pre dané použitie</w:t>
            </w:r>
            <w:r w:rsidRPr="00B55FD7">
              <w:rPr>
                <w:rFonts w:ascii="Times New Roman" w:hAnsi="Times New Roman"/>
              </w:rPr>
              <w:t xml:space="preserve"> </w:t>
            </w:r>
          </w:p>
          <w:p w:rsidR="00917DA4" w:rsidP="005212DD">
            <w:pPr>
              <w:pStyle w:val="CM4"/>
              <w:bidi w:val="0"/>
              <w:jc w:val="both"/>
              <w:rPr>
                <w:rFonts w:ascii="Times New Roman" w:hAnsi="Times New Roman"/>
                <w:color w:val="19161B"/>
                <w:sz w:val="20"/>
                <w:szCs w:val="20"/>
              </w:rPr>
            </w:pPr>
          </w:p>
          <w:p w:rsidR="00917DA4" w:rsidRPr="00B55FD7" w:rsidP="005212DD">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7.1. Meradlo nesmie vykazovať také vlastnosti, ktoré by dávali predpoklad možnosti jeho zneužitia, pričom je potrebné minimalizovať aj možnosť jeho neúmyselného zneužitia.</w:t>
            </w:r>
          </w:p>
          <w:p w:rsidR="00917DA4" w:rsidRPr="00B55FD7"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Meradlo musí byť vhodné na dané účely používania pri zohľadnení praktických pracovných podmienok a za predpokladu, že užívateľ nebude mať nereálne nároky na meradlo v záujme dosiahnutia správneho výsledku merania.</w:t>
            </w:r>
          </w:p>
          <w:p w:rsidR="00917DA4" w:rsidRPr="00B55FD7" w:rsidP="00B55FD7">
            <w:pPr>
              <w:pStyle w:val="tl10ptPodaokraja"/>
              <w:autoSpaceDE/>
              <w:autoSpaceDN/>
              <w:bidi w:val="0"/>
              <w:ind w:right="63"/>
              <w:rPr>
                <w:rFonts w:ascii="Times New Roman" w:hAnsi="Times New Roman"/>
                <w:color w:val="19161B"/>
              </w:rPr>
            </w:pPr>
            <w:r w:rsidRPr="00B55FD7">
              <w:rPr>
                <w:rFonts w:ascii="Times New Roman" w:hAnsi="Times New Roman"/>
                <w:color w:val="19161B"/>
              </w:rPr>
              <w:t>Pre meradlá používané distribučnými spoločnosťami nesmie v dôsledku prietokov alebo prúdov mimo kontrolovaného rozsahu dôjsť k neprimeraným systematickým chybám.</w:t>
            </w:r>
          </w:p>
          <w:p w:rsidR="00917DA4" w:rsidRPr="00B55FD7" w:rsidP="005212DD">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Ak je meradlo určené na meranie hodnôt meraných veličín stabilných v čase, nesmie byť meradlo citlivé na malé kolísania hodnoty meranej veličiny, alebo musí na ne vhodným spôsobom reagovať.</w:t>
            </w:r>
          </w:p>
          <w:p w:rsidR="00917DA4" w:rsidRPr="00B55FD7" w:rsidP="005212DD">
            <w:pPr>
              <w:pStyle w:val="tl10ptPodaokraja"/>
              <w:autoSpaceDE/>
              <w:autoSpaceDN/>
              <w:bidi w:val="0"/>
              <w:ind w:right="63"/>
              <w:rPr>
                <w:rFonts w:ascii="Times New Roman" w:hAnsi="Times New Roman"/>
                <w:color w:val="19161B"/>
              </w:rPr>
            </w:pPr>
            <w:r w:rsidRPr="00B55FD7">
              <w:rPr>
                <w:rFonts w:ascii="Times New Roman" w:hAnsi="Times New Roman"/>
                <w:color w:val="19161B"/>
              </w:rPr>
              <w:t>Konštrukcia meradla musí byť dostatočne pevná a vyrobená z materiálu vhodného na podmienky, za ktorých sa má používať.</w:t>
            </w:r>
          </w:p>
          <w:p w:rsidR="00917DA4" w:rsidRPr="00B55FD7" w:rsidP="005212DD">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Meradlo musí byť navrhnuté tak, aby umožňovalo kontrolu jeho metrologických funkcií od uvedenia na trh a od uvedenia do používania. V prípade potreby musí byť súčasťou meradla aj špeciálne zariadenie alebo softvérový program určený na túto kontrolu. Skúšobný postup musí byť uvedený v návode na obsluhu.</w:t>
            </w:r>
          </w:p>
          <w:p w:rsidR="00917DA4" w:rsidP="005212DD">
            <w:pPr>
              <w:pStyle w:val="tl10ptPodaokraja"/>
              <w:autoSpaceDE/>
              <w:autoSpaceDN/>
              <w:bidi w:val="0"/>
              <w:ind w:right="63"/>
              <w:rPr>
                <w:rFonts w:ascii="Times New Roman" w:hAnsi="Times New Roman"/>
                <w:color w:val="19161B"/>
              </w:rPr>
            </w:pPr>
          </w:p>
          <w:p w:rsidR="00917DA4" w:rsidRPr="00B55FD7" w:rsidP="005212DD">
            <w:pPr>
              <w:pStyle w:val="tl10ptPodaokraja"/>
              <w:bidi w:val="0"/>
              <w:ind w:right="63"/>
              <w:rPr>
                <w:rFonts w:ascii="Times New Roman" w:hAnsi="Times New Roman"/>
                <w:color w:val="19161B"/>
              </w:rPr>
            </w:pPr>
            <w:r w:rsidRPr="00B55FD7">
              <w:rPr>
                <w:rFonts w:ascii="Times New Roman" w:hAnsi="Times New Roman"/>
                <w:color w:val="19161B"/>
              </w:rPr>
              <w:t>Ak je meradlo vybavené softvérom, ktorý má aj iné ako meracie funkcie, musí sa dať softvér rozhodujúci pre metrologické charakteristiky identifikovať a pripojený softvér ho nesmie neprípustným spôsobom ovplyvňovať.</w:t>
            </w:r>
          </w:p>
          <w:p w:rsidR="00917DA4" w:rsidRPr="00B55FD7" w:rsidP="005212DD">
            <w:pPr>
              <w:pStyle w:val="CM4"/>
              <w:bidi w:val="0"/>
              <w:rPr>
                <w:rFonts w:ascii="Times New Roman" w:hAnsi="Times New Roman"/>
                <w:color w:val="19161B"/>
                <w:sz w:val="20"/>
                <w:szCs w:val="20"/>
              </w:rPr>
            </w:pPr>
            <w:r w:rsidRPr="00B55FD7">
              <w:rPr>
                <w:rFonts w:ascii="Times New Roman" w:hAnsi="Times New Roman"/>
                <w:bCs/>
                <w:color w:val="19161B"/>
                <w:sz w:val="20"/>
                <w:szCs w:val="20"/>
              </w:rPr>
              <w:t>Ochrana pred zneužitím</w:t>
            </w:r>
          </w:p>
          <w:p w:rsidR="00917DA4" w:rsidP="005212DD">
            <w:pPr>
              <w:pStyle w:val="tl10ptPodaokraja"/>
              <w:autoSpaceDE/>
              <w:autoSpaceDN/>
              <w:bidi w:val="0"/>
              <w:ind w:right="63"/>
              <w:rPr>
                <w:rFonts w:ascii="Times New Roman" w:hAnsi="Times New Roman"/>
                <w:color w:val="19161B"/>
              </w:rPr>
            </w:pPr>
          </w:p>
          <w:p w:rsidR="00917DA4" w:rsidRPr="00B55FD7" w:rsidP="005212DD">
            <w:pPr>
              <w:pStyle w:val="tl10ptPodaokraja"/>
              <w:autoSpaceDE/>
              <w:autoSpaceDN/>
              <w:bidi w:val="0"/>
              <w:ind w:right="63"/>
              <w:rPr>
                <w:rFonts w:ascii="Times New Roman" w:hAnsi="Times New Roman"/>
                <w:color w:val="19161B"/>
              </w:rPr>
            </w:pPr>
            <w:r w:rsidRPr="00B55FD7">
              <w:rPr>
                <w:rFonts w:ascii="Times New Roman" w:hAnsi="Times New Roman"/>
                <w:color w:val="19161B"/>
              </w:rPr>
              <w:t>8.1. Metrologické charakteristiky meradla nesmú byť v žiadnom prípade nedovolene ovplyvňované pripojením ďalšieho zariadenia, niektorou z vlastností samotného pripojeného zariadenia alebo zariadenia, ktoré komunikuje s meradlom na diaľku.</w:t>
            </w:r>
          </w:p>
          <w:p w:rsidR="00917DA4" w:rsidRPr="00B55FD7" w:rsidP="005212DD">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Hardvérová súčasť, ktorá je zásadná pre metrologické charakteristiky, musí byť vyhotovená tak, aby ju bolo možné zabezpečiť. Predpokladané zabezpečovacie prostriedky musia poskytnúť dôkaz o zásahu.</w:t>
            </w:r>
          </w:p>
          <w:p w:rsidR="00917DA4" w:rsidRPr="00B55FD7" w:rsidP="00B55FD7">
            <w:pPr>
              <w:pStyle w:val="tl10ptPodaokraja"/>
              <w:autoSpaceDE/>
              <w:autoSpaceDN/>
              <w:bidi w:val="0"/>
              <w:ind w:right="63"/>
              <w:rPr>
                <w:rFonts w:ascii="Times New Roman" w:hAnsi="Times New Roman"/>
                <w:color w:val="19161B"/>
              </w:rPr>
            </w:pPr>
            <w:r w:rsidRPr="00B55FD7">
              <w:rPr>
                <w:rFonts w:ascii="Times New Roman" w:hAnsi="Times New Roman"/>
                <w:color w:val="19161B"/>
              </w:rPr>
              <w:t>Softvér, ktorý je zásadný pre metrologické charakteristiky musí byť ako taký identifikovateľný a zabezpečený.</w:t>
            </w:r>
          </w:p>
          <w:p w:rsidR="00917DA4" w:rsidRPr="00B55FD7" w:rsidP="00B55FD7">
            <w:pPr>
              <w:pStyle w:val="tl10ptPodaokraja"/>
              <w:autoSpaceDE/>
              <w:autoSpaceDN/>
              <w:bidi w:val="0"/>
              <w:ind w:right="63"/>
              <w:rPr>
                <w:rFonts w:ascii="Times New Roman" w:hAnsi="Times New Roman"/>
                <w:color w:val="19161B"/>
              </w:rPr>
            </w:pPr>
          </w:p>
          <w:p w:rsidR="00917DA4" w:rsidRPr="00B55FD7" w:rsidP="00B55FD7">
            <w:pPr>
              <w:pStyle w:val="tl10ptPodaokraja"/>
              <w:autoSpaceDE/>
              <w:autoSpaceDN/>
              <w:bidi w:val="0"/>
              <w:ind w:right="63"/>
              <w:rPr>
                <w:rFonts w:ascii="Times New Roman" w:hAnsi="Times New Roman"/>
                <w:color w:val="19161B"/>
              </w:rPr>
            </w:pPr>
            <w:r w:rsidRPr="00B55FD7">
              <w:rPr>
                <w:rFonts w:ascii="Times New Roman" w:hAnsi="Times New Roman"/>
                <w:color w:val="19161B"/>
              </w:rPr>
              <w:t>Meradlo musí jednoduchým spôsobom umožňovať identifikáciu softvéru.</w:t>
            </w:r>
          </w:p>
          <w:p w:rsidR="00917DA4" w:rsidRPr="00B55FD7" w:rsidP="00B55FD7">
            <w:pPr>
              <w:pStyle w:val="tl10ptPodaokraja"/>
              <w:autoSpaceDE/>
              <w:autoSpaceDN/>
              <w:bidi w:val="0"/>
              <w:ind w:right="63"/>
              <w:rPr>
                <w:rFonts w:ascii="Times New Roman" w:hAnsi="Times New Roman"/>
                <w:color w:val="19161B"/>
              </w:rPr>
            </w:pPr>
          </w:p>
          <w:p w:rsidR="00917DA4" w:rsidRPr="00B55FD7"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Dôkaz o akomkoľvek zásahu musí byť dostupný dostatočne dlhý čas.</w:t>
            </w:r>
          </w:p>
          <w:p w:rsidR="00917DA4" w:rsidRPr="00B55FD7" w:rsidP="00B55FD7">
            <w:pPr>
              <w:pStyle w:val="CM4"/>
              <w:bidi w:val="0"/>
              <w:jc w:val="both"/>
              <w:rPr>
                <w:rFonts w:ascii="Times New Roman" w:hAnsi="Times New Roman"/>
                <w:b/>
                <w:bCs/>
                <w:color w:val="19161B"/>
                <w:sz w:val="20"/>
                <w:szCs w:val="20"/>
              </w:rPr>
            </w:pPr>
            <w:r w:rsidRPr="00B55FD7">
              <w:rPr>
                <w:rFonts w:ascii="Times New Roman" w:hAnsi="Times New Roman"/>
                <w:color w:val="19161B"/>
                <w:sz w:val="20"/>
                <w:szCs w:val="20"/>
              </w:rPr>
              <w:t>Údaje o meraní, softvér zásadný pre metrologické charakteristiky a metrologicky dôležité parametre, uložené alebo prenášané, musia byť adekvátne chránené proti náhodnému alebo úmyselnému zneužitiu.</w:t>
            </w:r>
          </w:p>
          <w:p w:rsidR="00917DA4" w:rsidRPr="00B55FD7" w:rsidP="00B55FD7">
            <w:pPr>
              <w:pStyle w:val="CM4"/>
              <w:bidi w:val="0"/>
              <w:jc w:val="both"/>
              <w:rPr>
                <w:color w:val="19161B"/>
              </w:rPr>
            </w:pPr>
            <w:r w:rsidRPr="00B55FD7">
              <w:rPr>
                <w:rFonts w:ascii="Times New Roman" w:hAnsi="Times New Roman"/>
                <w:color w:val="19161B"/>
                <w:sz w:val="20"/>
                <w:szCs w:val="20"/>
              </w:rPr>
              <w:t>Na meradlách používaných distribučnými spoločnosťami sa počas používania nesmie dať prestaviť displej zobrazujúci celkové dodané množstvo alebo displeje, z ktorých sa dá odvodiť celkové dodané množstvo, ktoré ako celok alebo čiastočne tvorí základ pre výpočet platby.</w:t>
            </w:r>
          </w:p>
          <w:p w:rsidR="00917DA4" w:rsidRPr="00B55FD7" w:rsidP="00B55FD7">
            <w:pPr>
              <w:pStyle w:val="CM4"/>
              <w:bidi w:val="0"/>
              <w:jc w:val="both"/>
              <w:rPr>
                <w:rFonts w:ascii="Times New Roman" w:hAnsi="Times New Roman"/>
                <w:bCs/>
                <w:color w:val="19161B"/>
                <w:sz w:val="20"/>
                <w:szCs w:val="20"/>
              </w:rPr>
            </w:pPr>
            <w:r w:rsidRPr="00B55FD7">
              <w:rPr>
                <w:rFonts w:ascii="Times New Roman" w:hAnsi="Times New Roman"/>
                <w:bCs/>
                <w:color w:val="19161B"/>
                <w:sz w:val="20"/>
                <w:szCs w:val="20"/>
              </w:rPr>
              <w:t>Informácie umiestnené na meradle a s ním dodávané</w:t>
            </w:r>
          </w:p>
          <w:p w:rsidR="00917DA4" w:rsidRPr="00B55FD7" w:rsidP="00B55FD7">
            <w:pPr>
              <w:bidi w:val="0"/>
              <w:spacing w:before="0"/>
              <w:rPr>
                <w:rFonts w:ascii="Times New Roman" w:hAnsi="Times New Roman"/>
                <w:color w:val="19161B"/>
                <w:sz w:val="20"/>
                <w:szCs w:val="20"/>
              </w:rPr>
            </w:pPr>
            <w:r w:rsidRPr="00B55FD7">
              <w:rPr>
                <w:rFonts w:ascii="Times New Roman" w:hAnsi="Times New Roman"/>
                <w:color w:val="19161B"/>
                <w:sz w:val="20"/>
                <w:szCs w:val="20"/>
              </w:rPr>
              <w:t>Na meradle musia byť umiestnené tieto nápisy:</w:t>
            </w:r>
          </w:p>
          <w:p w:rsidR="00917DA4" w:rsidRPr="00B55FD7" w:rsidP="00A30212">
            <w:pPr>
              <w:pStyle w:val="CM4"/>
              <w:numPr>
                <w:numId w:val="20"/>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meno výrobcu, registrované obchodné meno alebo registrovaná ochranná známka výrobcu;</w:t>
            </w:r>
          </w:p>
          <w:p w:rsidR="00917DA4" w:rsidRPr="00B55FD7" w:rsidP="00A30212">
            <w:pPr>
              <w:numPr>
                <w:numId w:val="20"/>
              </w:numPr>
              <w:bidi w:val="0"/>
              <w:spacing w:before="0"/>
              <w:ind w:left="227" w:hanging="227"/>
              <w:rPr>
                <w:rFonts w:ascii="Times New Roman" w:hAnsi="Times New Roman"/>
                <w:color w:val="19161B"/>
                <w:sz w:val="20"/>
                <w:szCs w:val="20"/>
              </w:rPr>
            </w:pPr>
            <w:r w:rsidRPr="00B55FD7">
              <w:rPr>
                <w:rFonts w:ascii="Times New Roman" w:hAnsi="Times New Roman"/>
                <w:color w:val="19161B"/>
                <w:sz w:val="20"/>
                <w:szCs w:val="20"/>
              </w:rPr>
              <w:t>údaje o jeho presnosti,</w:t>
            </w:r>
          </w:p>
          <w:p w:rsidR="00917DA4" w:rsidRPr="00B55FD7"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 podľa potreby:</w:t>
            </w:r>
          </w:p>
          <w:p w:rsidR="00917DA4" w:rsidRPr="00B55FD7" w:rsidP="00A30212">
            <w:pPr>
              <w:pStyle w:val="CM4"/>
              <w:numPr>
                <w:numId w:val="20"/>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príslušné údaje o podmienkach používania;</w:t>
            </w:r>
          </w:p>
          <w:p w:rsidR="00917DA4" w:rsidRPr="00B55FD7" w:rsidP="00A30212">
            <w:pPr>
              <w:pStyle w:val="CM4"/>
              <w:numPr>
                <w:numId w:val="20"/>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meracia schopnosť;</w:t>
            </w:r>
          </w:p>
          <w:p w:rsidR="00917DA4" w:rsidRPr="00B55FD7" w:rsidP="00A30212">
            <w:pPr>
              <w:pStyle w:val="CM4"/>
              <w:numPr>
                <w:numId w:val="20"/>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merací rozsah;</w:t>
            </w:r>
          </w:p>
          <w:p w:rsidR="00917DA4" w:rsidRPr="00B55FD7" w:rsidP="00A30212">
            <w:pPr>
              <w:pStyle w:val="CM4"/>
              <w:numPr>
                <w:numId w:val="20"/>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identifikačné označenie;</w:t>
            </w:r>
          </w:p>
          <w:p w:rsidR="00917DA4" w:rsidRPr="00B55FD7" w:rsidP="00A30212">
            <w:pPr>
              <w:pStyle w:val="CM4"/>
              <w:numPr>
                <w:numId w:val="20"/>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číslo certifikátu EÚ skúšky typu alebo certifikátu EÚ preskúmania návrhu;</w:t>
            </w:r>
          </w:p>
          <w:p w:rsidR="00917DA4" w:rsidRPr="00B55FD7" w:rsidP="00A30212">
            <w:pPr>
              <w:pStyle w:val="CM4"/>
              <w:numPr>
                <w:numId w:val="20"/>
              </w:numPr>
              <w:bidi w:val="0"/>
              <w:ind w:left="227" w:hanging="227"/>
              <w:jc w:val="both"/>
              <w:rPr>
                <w:rFonts w:ascii="Times New Roman" w:hAnsi="Times New Roman"/>
                <w:sz w:val="20"/>
                <w:szCs w:val="20"/>
              </w:rPr>
            </w:pPr>
            <w:r w:rsidRPr="00B55FD7">
              <w:rPr>
                <w:rFonts w:ascii="Times New Roman" w:hAnsi="Times New Roman"/>
                <w:color w:val="19161B"/>
                <w:sz w:val="20"/>
                <w:szCs w:val="20"/>
              </w:rPr>
              <w:t>informácia o tom, či sú prídavné zariadenia, ktoré poskytujú metrologické výsledky, v súlade s ustanoveniami tejto smernice týkajúcimi sa metrologickej kontroly.</w:t>
            </w:r>
          </w:p>
          <w:p w:rsidR="00917DA4" w:rsidRPr="00B55FD7" w:rsidP="00CA4F40">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Ak sú rozmery meradla príliš malé alebo je meradlo príliš citlivé na to, aby bolo možné príslušné informácie na ňom umiestniť, musia byť jeho obal, ak existuje, a sprievodná dokumentácia vyžadovaná ustanoveniami tejto smernice, vhodne označené.</w:t>
            </w:r>
          </w:p>
          <w:p w:rsidR="00917DA4" w:rsidRPr="00B55FD7" w:rsidP="00CA4F40">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K meradlu musia byť priložené údaje o jeho prevádzke, pokiaľ meradlo nie je tak jednoduché, že tieto informácie sú zbytočné. Informácie musia byť ľahko zrozumiteľné a kde je to vhodné, musia medzi ne patriť tieto údaje:</w:t>
            </w:r>
          </w:p>
          <w:p w:rsidR="00917DA4" w:rsidRPr="00B55FD7" w:rsidP="00A30212">
            <w:pPr>
              <w:pStyle w:val="tl10ptPodaokraja"/>
              <w:numPr>
                <w:numId w:val="21"/>
              </w:numPr>
              <w:autoSpaceDE/>
              <w:autoSpaceDN/>
              <w:bidi w:val="0"/>
              <w:ind w:left="227" w:right="62" w:hanging="227"/>
              <w:rPr>
                <w:rFonts w:ascii="Times New Roman" w:hAnsi="Times New Roman"/>
                <w:color w:val="19161B"/>
              </w:rPr>
            </w:pPr>
            <w:r w:rsidRPr="00B55FD7">
              <w:rPr>
                <w:rFonts w:ascii="Times New Roman" w:hAnsi="Times New Roman"/>
                <w:color w:val="19161B"/>
              </w:rPr>
              <w:t>predpísané pracovné podmienky;</w:t>
            </w:r>
          </w:p>
          <w:p w:rsidR="00917DA4" w:rsidRPr="00B55FD7" w:rsidP="00A30212">
            <w:pPr>
              <w:pStyle w:val="tl10ptPodaokraja"/>
              <w:numPr>
                <w:numId w:val="21"/>
              </w:numPr>
              <w:autoSpaceDE/>
              <w:autoSpaceDN/>
              <w:bidi w:val="0"/>
              <w:ind w:left="227" w:right="62" w:hanging="227"/>
              <w:rPr>
                <w:rFonts w:ascii="Times New Roman" w:hAnsi="Times New Roman"/>
              </w:rPr>
            </w:pPr>
            <w:r w:rsidRPr="00B55FD7">
              <w:rPr>
                <w:rFonts w:ascii="Times New Roman" w:hAnsi="Times New Roman"/>
                <w:color w:val="19161B"/>
              </w:rPr>
              <w:t>trieda mechanického a trieda elektromagnetického prostredia;</w:t>
            </w:r>
          </w:p>
          <w:p w:rsidR="00917DA4" w:rsidRPr="00B55FD7" w:rsidP="00A30212">
            <w:pPr>
              <w:pStyle w:val="tl10ptPodaokraja"/>
              <w:numPr>
                <w:numId w:val="21"/>
              </w:numPr>
              <w:autoSpaceDE/>
              <w:autoSpaceDN/>
              <w:bidi w:val="0"/>
              <w:ind w:left="227" w:right="62" w:hanging="227"/>
              <w:rPr>
                <w:rFonts w:ascii="Times New Roman" w:hAnsi="Times New Roman"/>
              </w:rPr>
            </w:pPr>
            <w:r w:rsidRPr="00B55FD7">
              <w:rPr>
                <w:rFonts w:ascii="Times New Roman" w:hAnsi="Times New Roman"/>
                <w:color w:val="19161B"/>
              </w:rPr>
              <w:t>horná a dolná teplotná hranica, možnosť kondenzácie vodných pár, umiestnenie v otvorenom alebo uzavretom prostredí;</w:t>
            </w:r>
          </w:p>
          <w:p w:rsidR="00917DA4" w:rsidRPr="00B55FD7" w:rsidP="00A30212">
            <w:pPr>
              <w:pStyle w:val="tl10ptPodaokraja"/>
              <w:numPr>
                <w:numId w:val="21"/>
              </w:numPr>
              <w:autoSpaceDE/>
              <w:autoSpaceDN/>
              <w:bidi w:val="0"/>
              <w:ind w:left="227" w:right="62" w:hanging="227"/>
              <w:rPr>
                <w:rFonts w:ascii="Times New Roman" w:hAnsi="Times New Roman"/>
              </w:rPr>
            </w:pPr>
            <w:r w:rsidRPr="00B55FD7">
              <w:rPr>
                <w:rFonts w:ascii="Times New Roman" w:hAnsi="Times New Roman"/>
                <w:color w:val="19161B"/>
              </w:rPr>
              <w:t>návod na inštaláciu, údržbu, opravy, dovolené nastavenie;</w:t>
            </w:r>
          </w:p>
          <w:p w:rsidR="00917DA4" w:rsidRPr="00B55FD7" w:rsidP="00A30212">
            <w:pPr>
              <w:pStyle w:val="tl10ptPodaokraja"/>
              <w:numPr>
                <w:numId w:val="21"/>
              </w:numPr>
              <w:autoSpaceDE/>
              <w:autoSpaceDN/>
              <w:bidi w:val="0"/>
              <w:ind w:left="227" w:right="62" w:hanging="227"/>
              <w:rPr>
                <w:rFonts w:ascii="Times New Roman" w:hAnsi="Times New Roman"/>
              </w:rPr>
            </w:pPr>
            <w:r w:rsidRPr="00B55FD7">
              <w:rPr>
                <w:rFonts w:ascii="Times New Roman" w:hAnsi="Times New Roman"/>
                <w:color w:val="19161B"/>
              </w:rPr>
              <w:t>pokyny na správnu obsluhu a všetky špeciálne podmienky používania;</w:t>
            </w:r>
          </w:p>
          <w:p w:rsidR="00917DA4" w:rsidRPr="00B55FD7" w:rsidP="00A30212">
            <w:pPr>
              <w:pStyle w:val="tl10ptPodaokraja"/>
              <w:numPr>
                <w:numId w:val="21"/>
              </w:numPr>
              <w:bidi w:val="0"/>
              <w:ind w:left="227" w:right="62" w:hanging="227"/>
              <w:rPr>
                <w:rFonts w:ascii="Times New Roman" w:hAnsi="Times New Roman"/>
              </w:rPr>
            </w:pPr>
            <w:r w:rsidRPr="00B55FD7">
              <w:rPr>
                <w:rFonts w:ascii="Times New Roman" w:hAnsi="Times New Roman"/>
                <w:color w:val="19161B"/>
              </w:rPr>
              <w:t>podmienky kompatibility s rozhraniami, podzostavami alebo meradlami.</w:t>
            </w:r>
          </w:p>
          <w:p w:rsidR="00917DA4" w:rsidRPr="00B55FD7" w:rsidP="00CA4F40">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Pre skupiny rovnakých meradiel používaných na jednom mieste alebo pre meradlá používané distribučnými spoločnosťami nie sú nevyhnutne potrebné samostatné návody na obsluhu.</w:t>
            </w:r>
          </w:p>
          <w:p w:rsidR="00917DA4" w:rsidRPr="00B55FD7" w:rsidP="007C102C">
            <w:pPr>
              <w:pStyle w:val="tl10ptPodaokraja"/>
              <w:autoSpaceDE/>
              <w:autoSpaceDN/>
              <w:bidi w:val="0"/>
              <w:ind w:right="63"/>
              <w:rPr>
                <w:rFonts w:ascii="Times New Roman" w:hAnsi="Times New Roman"/>
              </w:rPr>
            </w:pPr>
            <w:r w:rsidRPr="00B55FD7">
              <w:rPr>
                <w:rFonts w:ascii="Times New Roman" w:hAnsi="Times New Roman"/>
                <w:color w:val="19161B"/>
              </w:rPr>
              <w:t>Ak nie je v príslušnej prílohe pre meradlá určené inak, hodnota dielika stupnice pre meranú hodnotu musí byť v tvare 1 × 10 n, 2 × 10 n, alebo 5 × 10 n, kde n je ľubovoľné celé číslo alebo nula. Meracia jednotka alebo jej značka sa vyznačuje v tesnej blízkosti jej číselnej hodnoty.</w:t>
            </w:r>
          </w:p>
          <w:p w:rsidR="00917DA4" w:rsidRPr="00B55FD7" w:rsidP="007C102C">
            <w:pPr>
              <w:pStyle w:val="tl10ptPodaokraja"/>
              <w:autoSpaceDE/>
              <w:autoSpaceDN/>
              <w:bidi w:val="0"/>
              <w:ind w:right="63"/>
              <w:rPr>
                <w:rFonts w:ascii="Times New Roman" w:hAnsi="Times New Roman"/>
              </w:rPr>
            </w:pPr>
            <w:r w:rsidRPr="00B55FD7">
              <w:rPr>
                <w:rFonts w:ascii="Times New Roman" w:hAnsi="Times New Roman"/>
                <w:color w:val="19161B"/>
              </w:rPr>
              <w:t>Materializovaná miera musí byť označená menovitou hodnotou alebo stupnicou s príslušnou meracou jednotkou.</w:t>
            </w:r>
          </w:p>
          <w:p w:rsidR="00917DA4" w:rsidRPr="00B55FD7" w:rsidP="007C102C">
            <w:pPr>
              <w:pStyle w:val="tl10ptPodaokraja"/>
              <w:autoSpaceDE/>
              <w:autoSpaceDN/>
              <w:bidi w:val="0"/>
              <w:ind w:right="63"/>
              <w:rPr>
                <w:rFonts w:ascii="Times New Roman" w:hAnsi="Times New Roman"/>
              </w:rPr>
            </w:pPr>
            <w:r w:rsidRPr="00B55FD7">
              <w:rPr>
                <w:rFonts w:ascii="Times New Roman" w:hAnsi="Times New Roman"/>
                <w:color w:val="19161B"/>
              </w:rPr>
              <w:t>Použité meracie jednotky a ich značky musia byť v súlade s ustanoveniami právnych predpisov Únie týkajúcich sa meracích jednotiek a ich značiek.</w:t>
            </w:r>
          </w:p>
          <w:p w:rsidR="00917DA4" w:rsidRPr="00B55FD7" w:rsidP="007C102C">
            <w:pPr>
              <w:pStyle w:val="tl10ptPodaokraja"/>
              <w:autoSpaceDE/>
              <w:autoSpaceDN/>
              <w:bidi w:val="0"/>
              <w:ind w:right="63"/>
              <w:rPr>
                <w:rFonts w:ascii="Times New Roman" w:hAnsi="Times New Roman"/>
              </w:rPr>
            </w:pPr>
            <w:r w:rsidRPr="00B55FD7">
              <w:rPr>
                <w:rFonts w:ascii="Times New Roman" w:hAnsi="Times New Roman"/>
                <w:color w:val="19161B"/>
              </w:rPr>
              <w:t>Všetky predpísané značky a nápisy musia byť zreteľné, nezmazateľné, jednoznačné a neprenosné.</w:t>
            </w:r>
          </w:p>
          <w:p w:rsidR="00917DA4"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bCs/>
                <w:color w:val="19161B"/>
              </w:rPr>
              <w:t>Indikácia výsledkov</w:t>
            </w:r>
          </w:p>
          <w:p w:rsidR="00917DA4" w:rsidP="00CA4F40">
            <w:pPr>
              <w:pStyle w:val="CM4"/>
              <w:bidi w:val="0"/>
              <w:rPr>
                <w:rFonts w:ascii="Times New Roman" w:hAnsi="Times New Roman"/>
                <w:color w:val="19161B"/>
                <w:sz w:val="20"/>
                <w:szCs w:val="20"/>
              </w:rPr>
            </w:pPr>
          </w:p>
          <w:p w:rsidR="00917DA4" w:rsidRPr="00B55FD7" w:rsidP="00CA4F40">
            <w:pPr>
              <w:pStyle w:val="CM4"/>
              <w:bidi w:val="0"/>
              <w:rPr>
                <w:rFonts w:ascii="Times New Roman" w:hAnsi="Times New Roman"/>
                <w:color w:val="19161B"/>
                <w:sz w:val="20"/>
                <w:szCs w:val="20"/>
              </w:rPr>
            </w:pPr>
            <w:r w:rsidRPr="00B55FD7">
              <w:rPr>
                <w:rFonts w:ascii="Times New Roman" w:hAnsi="Times New Roman"/>
                <w:color w:val="19161B"/>
                <w:sz w:val="20"/>
                <w:szCs w:val="20"/>
              </w:rPr>
              <w:t>10.1. Výsledky sa indikujú buď na displeji, alebo na vytlačenom zázname.</w:t>
            </w:r>
          </w:p>
          <w:p w:rsidR="00917DA4" w:rsidRPr="00B55FD7" w:rsidP="007C102C">
            <w:pPr>
              <w:pStyle w:val="tl10ptPodaokraja"/>
              <w:bidi w:val="0"/>
              <w:ind w:right="63"/>
              <w:rPr>
                <w:rFonts w:ascii="Times New Roman" w:hAnsi="Times New Roman"/>
                <w:color w:val="19161B"/>
              </w:rPr>
            </w:pPr>
            <w:r w:rsidRPr="00B55FD7">
              <w:rPr>
                <w:rFonts w:ascii="Times New Roman" w:hAnsi="Times New Roman"/>
                <w:color w:val="19161B"/>
              </w:rPr>
              <w:t>Indikácia akýchkoľvek výsledkov musí byť zreteľná a jednoznačná a musia byť k nej uvedené všetky značky a nápisy potrebné na informáciu užívateľa o význame výsledku. V normálnych podmienkach používania musia byť výsledky ľahko čitateľné. Za predpokladu, že nedôjde k zámene s metrologicky kontrolovanými indikáciami, je možné znázorniť aj ďalšie indikácie.</w:t>
            </w:r>
          </w:p>
          <w:p w:rsidR="00917DA4" w:rsidRPr="00B55FD7" w:rsidP="00CA4F40">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 prípade vytlačeného záznamu musia byť aj tlač alebo záznam ľahko čitateľné a nezmazateľné.</w:t>
            </w:r>
          </w:p>
          <w:p w:rsidR="00917DA4" w:rsidRPr="00B55FD7"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Meradlo používané na obchodné transakcie pri priamom predaji musí byť vyhotovené tak, aby pri predpokladanej inštalácii zobrazovalo výsledky merania obidvom stranám transakcie. Pokiaľ je to z hľadiska priameho predaja dôležité, musí byť na každej potvrdenke poskytnutej spotrebiteľovi prostredníctvom pomocného zariadenia, ktoré nevyhovuje primeraným požiadavkám tejto smernice, adekvátna informácia o obmedzení.</w:t>
            </w:r>
          </w:p>
          <w:p w:rsidR="00917DA4" w:rsidRPr="00B55FD7"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Meradlo používané na merania v rámci distribúcie elektrického prúdu, plynu, tepla alebo vody, bez ohľadu na to, či sa dajú údaje z neho odčítať priamo alebo diaľkovo, musí byť v každom prípade vybavené metrologicky kontrolovaným displejom prístupným spotrebiteľovi bez pomoci nástroja. Údaj na tomto displeji predstavuje výsledok merania, ktorý slúži ako základ pre výpočet účtovanej ceny.</w:t>
            </w:r>
          </w:p>
          <w:p w:rsidR="00917DA4"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bCs/>
                <w:color w:val="19161B"/>
              </w:rPr>
              <w:t>Ďalšie spracovanie údajov pri uzatváraní obchodnej transakcie</w:t>
            </w:r>
          </w:p>
          <w:p w:rsidR="00917DA4" w:rsidP="007C102C">
            <w:pPr>
              <w:pStyle w:val="tl10ptPodaokraja"/>
              <w:autoSpaceDE/>
              <w:autoSpaceDN/>
              <w:bidi w:val="0"/>
              <w:ind w:right="63"/>
              <w:rPr>
                <w:rFonts w:ascii="Times New Roman" w:hAnsi="Times New Roman"/>
                <w:color w:val="19161B"/>
              </w:rPr>
            </w:pPr>
          </w:p>
          <w:p w:rsidR="00917DA4" w:rsidRPr="00B55FD7"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Každé meradlo okrem meradiel používaných distribučnými spoločnosťami musí zaznamenávať trvalým spôsobom výsledok merania doplnený údajmi, podľa ktorých možno identifikovať konkrétnu transakciu, ak:</w:t>
            </w:r>
          </w:p>
          <w:p w:rsidR="00917DA4" w:rsidRPr="00B55FD7" w:rsidP="00A30212">
            <w:pPr>
              <w:pStyle w:val="CM4"/>
              <w:numPr>
                <w:numId w:val="22"/>
              </w:numPr>
              <w:bidi w:val="0"/>
              <w:ind w:left="227" w:hanging="227"/>
              <w:rPr>
                <w:rFonts w:ascii="Times New Roman" w:hAnsi="Times New Roman"/>
                <w:color w:val="19161B"/>
                <w:sz w:val="20"/>
                <w:szCs w:val="20"/>
              </w:rPr>
            </w:pPr>
            <w:r w:rsidRPr="00B55FD7">
              <w:rPr>
                <w:rFonts w:ascii="Times New Roman" w:hAnsi="Times New Roman"/>
                <w:color w:val="19161B"/>
                <w:sz w:val="20"/>
                <w:szCs w:val="20"/>
              </w:rPr>
              <w:t>sa meranie nedá zopakovať; a</w:t>
            </w:r>
          </w:p>
          <w:p w:rsidR="00917DA4" w:rsidRPr="00B55FD7" w:rsidP="00A30212">
            <w:pPr>
              <w:pStyle w:val="CM4"/>
              <w:numPr>
                <w:numId w:val="22"/>
              </w:numPr>
              <w:bidi w:val="0"/>
              <w:ind w:left="227" w:hanging="227"/>
              <w:rPr>
                <w:rFonts w:ascii="Times New Roman" w:hAnsi="Times New Roman"/>
                <w:color w:val="19161B"/>
                <w:sz w:val="20"/>
                <w:szCs w:val="20"/>
              </w:rPr>
            </w:pPr>
            <w:r w:rsidRPr="00B55FD7">
              <w:rPr>
                <w:rFonts w:ascii="Times New Roman" w:hAnsi="Times New Roman"/>
                <w:color w:val="19161B"/>
                <w:sz w:val="20"/>
                <w:szCs w:val="20"/>
              </w:rPr>
              <w:t>meradlo sa bežne používa bez prítomnosti jednej zo strán obchodnej transakcie.</w:t>
            </w:r>
          </w:p>
          <w:p w:rsidR="00917DA4" w:rsidRPr="00B55FD7" w:rsidP="00CA4F40">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Okrem toho v čase ukončenia merania musí byť na požiadanie k dispozícii trvalý dôkaz o výsledku merania, ako aj údaje na identifikáciu danej transakcie.</w:t>
            </w:r>
          </w:p>
          <w:p w:rsidR="00917DA4"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bCs/>
                <w:color w:val="19161B"/>
              </w:rPr>
              <w:t>Posudzovanie zhody</w:t>
            </w:r>
          </w:p>
          <w:p w:rsidR="00917DA4" w:rsidRPr="00226728" w:rsidP="00CA4F40">
            <w:pPr>
              <w:pStyle w:val="CM4"/>
              <w:bidi w:val="0"/>
              <w:rPr>
                <w:sz w:val="19"/>
                <w:szCs w:val="19"/>
              </w:rPr>
            </w:pPr>
            <w:r w:rsidRPr="00B55FD7">
              <w:rPr>
                <w:rFonts w:ascii="Times New Roman" w:hAnsi="Times New Roman"/>
                <w:color w:val="19161B"/>
                <w:sz w:val="20"/>
                <w:szCs w:val="20"/>
              </w:rPr>
              <w:t>Meradlo musí byť navrhnuté tak, aby sa umožňovalo posúdenie jeho zhody s primeranými požiadavkami tejto smernice.</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917DA4"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917DA4" w:rsidRPr="00EE5D28" w:rsidP="007C102C">
            <w:pPr>
              <w:autoSpaceDE w:val="0"/>
              <w:autoSpaceDN w:val="0"/>
              <w:bidi w:val="0"/>
              <w:spacing w:before="0"/>
              <w:jc w:val="center"/>
              <w:rPr>
                <w:rFonts w:ascii="Times New Roman" w:hAnsi="Times New Roman"/>
                <w:sz w:val="20"/>
                <w:szCs w:val="20"/>
              </w:rPr>
            </w:pPr>
          </w:p>
          <w:p w:rsidR="00917DA4"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917DA4" w:rsidRPr="00EE5D28" w:rsidP="00721E45">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917DA4" w:rsidP="00721E45">
            <w:pPr>
              <w:autoSpaceDE w:val="0"/>
              <w:autoSpaceDN w:val="0"/>
              <w:bidi w:val="0"/>
              <w:spacing w:before="0"/>
              <w:jc w:val="center"/>
              <w:rPr>
                <w:rFonts w:ascii="Times New Roman" w:hAnsi="Times New Roman"/>
                <w:sz w:val="20"/>
                <w:szCs w:val="20"/>
              </w:rPr>
            </w:pPr>
            <w:r w:rsidR="009B5D8F">
              <w:rPr>
                <w:rFonts w:ascii="Times New Roman" w:hAnsi="Times New Roman"/>
                <w:sz w:val="20"/>
                <w:szCs w:val="20"/>
              </w:rPr>
              <w:t>§ 4</w:t>
            </w:r>
          </w:p>
          <w:p w:rsidR="009B5D8F"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9B5D8F"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P: a)</w:t>
            </w: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9B5D8F" w:rsidRPr="009B5D8F" w:rsidP="00A30212">
            <w:pPr>
              <w:pStyle w:val="ListParagraph"/>
              <w:numPr>
                <w:numId w:val="74"/>
              </w:numPr>
              <w:bidi w:val="0"/>
              <w:spacing w:after="120" w:line="240" w:lineRule="auto"/>
              <w:ind w:left="426" w:hanging="426"/>
              <w:contextualSpacing w:val="0"/>
              <w:jc w:val="both"/>
              <w:rPr>
                <w:rFonts w:ascii="Times New Roman" w:hAnsi="Times New Roman"/>
                <w:sz w:val="20"/>
                <w:szCs w:val="24"/>
                <w:lang w:eastAsia="sk-SK"/>
              </w:rPr>
            </w:pPr>
            <w:r w:rsidRPr="009B5D8F">
              <w:rPr>
                <w:rFonts w:ascii="Times New Roman" w:hAnsi="Times New Roman"/>
                <w:sz w:val="20"/>
                <w:szCs w:val="24"/>
                <w:lang w:eastAsia="sk-SK"/>
              </w:rPr>
              <w:t>Meradlo musí spĺňať základné požiadavky, ktoré sú uvedené</w:t>
            </w:r>
          </w:p>
          <w:p w:rsidR="009B5D8F" w:rsidRPr="009B5D8F" w:rsidP="009B5D8F">
            <w:pPr>
              <w:pStyle w:val="ListParagraph"/>
              <w:bidi w:val="0"/>
              <w:spacing w:after="120" w:line="240" w:lineRule="auto"/>
              <w:ind w:left="709" w:hanging="283"/>
              <w:contextualSpacing w:val="0"/>
              <w:jc w:val="both"/>
              <w:rPr>
                <w:rFonts w:ascii="Times New Roman" w:hAnsi="Times New Roman"/>
                <w:sz w:val="20"/>
                <w:szCs w:val="24"/>
                <w:lang w:eastAsia="sk-SK"/>
              </w:rPr>
            </w:pPr>
            <w:r w:rsidRPr="009B5D8F">
              <w:rPr>
                <w:rFonts w:ascii="Times New Roman" w:hAnsi="Times New Roman"/>
                <w:sz w:val="20"/>
                <w:szCs w:val="24"/>
                <w:lang w:eastAsia="sk-SK"/>
              </w:rPr>
              <w:t xml:space="preserve">a) v prílohe I smernice a  </w:t>
            </w:r>
          </w:p>
          <w:p w:rsidR="00917DA4" w:rsidRPr="00624B51" w:rsidP="00E561C1">
            <w:pPr>
              <w:tabs>
                <w:tab w:val="left" w:pos="8308"/>
              </w:tabs>
              <w:suppressAutoHyphens/>
              <w:bidi w:val="0"/>
              <w:spacing w:before="0"/>
              <w:jc w:val="left"/>
              <w:rPr>
                <w:rFonts w:ascii="Times New Roman" w:hAnsi="Times New Roman"/>
                <w:sz w:val="20"/>
                <w:szCs w:val="20"/>
              </w:rPr>
            </w:pP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917DA4" w:rsidRPr="00EE5D28" w:rsidP="00721E45">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917DA4" w:rsidP="007C102C">
            <w:pPr>
              <w:pStyle w:val="Heading1"/>
              <w:bidi w:val="0"/>
              <w:jc w:val="left"/>
              <w:rPr>
                <w:rFonts w:ascii="Times New Roman" w:hAnsi="Times New Roman"/>
                <w:b w:val="0"/>
                <w:bCs w:val="0"/>
                <w:sz w:val="20"/>
                <w:szCs w:val="20"/>
              </w:rPr>
            </w:pPr>
          </w:p>
          <w:p w:rsidR="00917DA4" w:rsidRPr="00EE5D28" w:rsidP="005212DD">
            <w:pPr>
              <w:bidi w:val="0"/>
              <w:rPr>
                <w:rFonts w:ascii="Times New Roman" w:hAnsi="Times New Roman"/>
                <w:b/>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234629" w:rsidP="00BD454D">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234629" w:rsidP="00CA4F40">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234629" w:rsidRPr="00B55FD7" w:rsidP="00BD454D">
            <w:pPr>
              <w:pStyle w:val="tl10ptPodaokraja"/>
              <w:autoSpaceDE/>
              <w:autoSpaceDN/>
              <w:bidi w:val="0"/>
              <w:ind w:right="63"/>
              <w:rPr>
                <w:rFonts w:ascii="Times New Roman" w:hAnsi="Times New Roman"/>
              </w:rPr>
            </w:pPr>
            <w:r w:rsidRPr="00B55FD7">
              <w:rPr>
                <w:rFonts w:ascii="Times New Roman" w:hAnsi="Times New Roman"/>
              </w:rPr>
              <w:t>PRÍLOHA II</w:t>
            </w:r>
          </w:p>
          <w:p w:rsidR="00234629" w:rsidRPr="00B55FD7"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MODUL A: Vnútorná kontrola výroby</w:t>
            </w:r>
          </w:p>
          <w:p w:rsidR="00234629" w:rsidRPr="00B55FD7" w:rsidP="007C102C">
            <w:pPr>
              <w:pStyle w:val="tl10ptPodaokraja"/>
              <w:autoSpaceDE/>
              <w:autoSpaceDN/>
              <w:bidi w:val="0"/>
              <w:ind w:right="63"/>
              <w:rPr>
                <w:rFonts w:ascii="Times New Roman" w:hAnsi="Times New Roman"/>
                <w:color w:val="19161B"/>
              </w:rPr>
            </w:pPr>
          </w:p>
          <w:p w:rsidR="00234629" w:rsidRPr="00B55FD7" w:rsidP="00BD454D">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1. Vnútorná kontrola výroby je postupom posudzovania zhody, ktorým si výrobca plní povinnosti stanovené v bodoch 2, 3 a 4 a zaručuje a vyhlasuje na svoju zodpovednosť, že príslušné meradlá spĺňajú požiadavky tejto smernice, ktoré sa na ne uplatňujú.</w:t>
            </w:r>
          </w:p>
          <w:p w:rsidR="00234629"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bCs/>
                <w:color w:val="19161B"/>
              </w:rPr>
              <w:t>Technická dokumentácia</w:t>
            </w:r>
          </w:p>
          <w:p w:rsidR="00234629" w:rsidP="00BD454D">
            <w:pPr>
              <w:pStyle w:val="CM4"/>
              <w:bidi w:val="0"/>
              <w:jc w:val="both"/>
              <w:rPr>
                <w:rFonts w:ascii="Times New Roman" w:hAnsi="Times New Roman"/>
                <w:color w:val="19161B"/>
                <w:sz w:val="20"/>
                <w:szCs w:val="20"/>
              </w:rPr>
            </w:pPr>
          </w:p>
          <w:p w:rsidR="00234629" w:rsidRPr="00B55FD7" w:rsidP="00BD454D">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vypracuje technickú dokumentáciu podľa článku 18. Dokumentácia musí umožniť posúdenie zhody meradla s príslušnými požiadavkami a musí zahŕňať primeranú analýzu a posúdenie rizika či rizík. V technickej dokumentácii sa musia uviesť uplatniteľné požiadavky a musí v primeranej miere na posúdenie zahŕňať návrh, výrobu a činnosť meradla.</w:t>
            </w:r>
          </w:p>
          <w:p w:rsidR="00234629"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bCs/>
                <w:color w:val="19161B"/>
              </w:rPr>
              <w:t>Výroba</w:t>
            </w:r>
          </w:p>
          <w:p w:rsidR="00234629" w:rsidP="00BD454D">
            <w:pPr>
              <w:pStyle w:val="CM4"/>
              <w:bidi w:val="0"/>
              <w:jc w:val="both"/>
              <w:rPr>
                <w:rFonts w:ascii="Times New Roman" w:hAnsi="Times New Roman"/>
                <w:color w:val="19161B"/>
                <w:sz w:val="20"/>
                <w:szCs w:val="20"/>
              </w:rPr>
            </w:pPr>
          </w:p>
          <w:p w:rsidR="00234629" w:rsidRPr="00B55FD7" w:rsidP="00BD454D">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prijme všetky opatrenia potrebné na to, aby sa výrobným procesom a jeho monitorovaním zabezpečil súlad vyrábaných meradiel s technickou dokumentáciou uvedenou v bode 2 a s požiadavkami tejto smernice, ktoré sa na ne uplatňujú.</w:t>
            </w:r>
          </w:p>
          <w:p w:rsidR="00234629"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bCs/>
                <w:color w:val="19161B"/>
              </w:rPr>
              <w:t>Označenie zhody a EÚ vyhlásenie o zhode</w:t>
            </w:r>
          </w:p>
          <w:p w:rsidR="00234629" w:rsidP="00BD454D">
            <w:pPr>
              <w:pStyle w:val="CM4"/>
              <w:bidi w:val="0"/>
              <w:jc w:val="both"/>
              <w:rPr>
                <w:rFonts w:ascii="Times New Roman" w:hAnsi="Times New Roman"/>
                <w:color w:val="19161B"/>
                <w:sz w:val="20"/>
                <w:szCs w:val="20"/>
              </w:rPr>
            </w:pPr>
          </w:p>
          <w:p w:rsidR="00234629" w:rsidRPr="00B55FD7" w:rsidP="00BD454D">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4.1. Výrobca musí označiť každé jednotlivé meradlo, ktoré spĺňa uplatniteľné požiadavky tejto smernice označením CE a doplnkovým metrologickým označením uvedeným v tejto smernici.</w:t>
            </w:r>
          </w:p>
          <w:p w:rsidR="00234629" w:rsidRPr="00B55FD7" w:rsidP="00BD454D">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vypracúva písomné EÚ vyhlásenie o zhode pre každý model meradla a uchováva ho spolu s technickou dokumentáciou na účely jeho predloženia vnútroštátnym orgánom po dobu 10 rokov od uvedenia meradla na trh. V EÚ vyhlásení o zhode sa uvádza identifikácia meradla, pre ktoré bolo vydané.</w:t>
            </w:r>
          </w:p>
          <w:p w:rsidR="00234629" w:rsidRPr="00B55FD7" w:rsidP="007C102C">
            <w:pPr>
              <w:pStyle w:val="tl10ptPodaokraja"/>
              <w:autoSpaceDE/>
              <w:autoSpaceDN/>
              <w:bidi w:val="0"/>
              <w:ind w:right="63"/>
              <w:rPr>
                <w:rFonts w:ascii="Times New Roman" w:hAnsi="Times New Roman"/>
                <w:color w:val="19161B"/>
              </w:rPr>
            </w:pPr>
          </w:p>
          <w:p w:rsidR="00234629" w:rsidRPr="00B55FD7"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Kópia EÚ vyhlásenia o zhode sa na požiadanie sprístupňuje príslušným orgánom.</w:t>
            </w:r>
          </w:p>
          <w:p w:rsidR="00234629" w:rsidRPr="00B55FD7" w:rsidP="007C102C">
            <w:pPr>
              <w:pStyle w:val="tl10ptPodaokraja"/>
              <w:autoSpaceDE/>
              <w:autoSpaceDN/>
              <w:bidi w:val="0"/>
              <w:ind w:right="63"/>
              <w:rPr>
                <w:rFonts w:ascii="Times New Roman" w:hAnsi="Times New Roman"/>
                <w:color w:val="19161B"/>
              </w:rPr>
            </w:pPr>
          </w:p>
          <w:p w:rsidR="00234629" w:rsidRPr="00B55FD7"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Kópia EÚ vyhlásenia o zhode sa musí prikladať ku každému meradlu uvedenému na trh. Avšak v prípade dodávky veľkého množstva meradiel jednému užívateľovi sa smie táto požiadavka vzťahovať na celú dávku alebo zásielku meradiel a nie na každé jednotlivé meradlo.</w:t>
            </w:r>
          </w:p>
          <w:p w:rsidR="00234629" w:rsidRPr="00B55FD7" w:rsidP="007C102C">
            <w:pPr>
              <w:pStyle w:val="tl10ptPodaokraja"/>
              <w:autoSpaceDE/>
              <w:autoSpaceDN/>
              <w:bidi w:val="0"/>
              <w:ind w:right="63"/>
              <w:rPr>
                <w:rFonts w:ascii="Times New Roman" w:hAnsi="Times New Roman"/>
                <w:b/>
                <w:bCs/>
                <w:color w:val="19161B"/>
              </w:rPr>
            </w:pPr>
            <w:r w:rsidRPr="00B55FD7">
              <w:rPr>
                <w:rFonts w:ascii="Times New Roman" w:hAnsi="Times New Roman"/>
                <w:b/>
                <w:bCs/>
                <w:color w:val="19161B"/>
              </w:rPr>
              <w:t>Splnomocnený zástupca</w:t>
            </w:r>
          </w:p>
          <w:p w:rsidR="00234629"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Povinnosti výrobcu stanovené v bode 4 môže v jeho mene a na jeho zodpovednosť splniť jeho splnomocnený zástupca, pokiaľ sú uvedené v splnomocnení.</w:t>
            </w:r>
          </w:p>
          <w:p w:rsidR="00234629" w:rsidRPr="00B55FD7" w:rsidP="007C102C">
            <w:pPr>
              <w:pStyle w:val="tl10ptPodaokraja"/>
              <w:autoSpaceDE/>
              <w:autoSpaceDN/>
              <w:bidi w:val="0"/>
              <w:ind w:right="63"/>
              <w:rPr>
                <w:rFonts w:ascii="Times New Roman" w:hAnsi="Times New Roman"/>
                <w:color w:val="19161B"/>
              </w:rPr>
            </w:pPr>
          </w:p>
          <w:p w:rsidR="00234629" w:rsidRPr="00B55FD7" w:rsidP="00B55FD7">
            <w:pPr>
              <w:pStyle w:val="tl10ptPodaokraja"/>
              <w:autoSpaceDE/>
              <w:autoSpaceDN/>
              <w:bidi w:val="0"/>
              <w:ind w:right="63"/>
              <w:rPr>
                <w:rFonts w:ascii="Times New Roman" w:hAnsi="Times New Roman"/>
              </w:rPr>
            </w:pPr>
            <w:r w:rsidRPr="00B55FD7">
              <w:rPr>
                <w:rFonts w:ascii="Times New Roman" w:hAnsi="Times New Roman"/>
              </w:rPr>
              <w:t>PRÍLOHA II</w:t>
            </w:r>
          </w:p>
          <w:p w:rsidR="00234629" w:rsidRPr="00B55FD7" w:rsidP="00B55FD7">
            <w:pPr>
              <w:pStyle w:val="CM4"/>
              <w:bidi w:val="0"/>
              <w:rPr>
                <w:rFonts w:ascii="Times New Roman" w:hAnsi="Times New Roman"/>
                <w:color w:val="19161B"/>
                <w:sz w:val="20"/>
                <w:szCs w:val="20"/>
              </w:rPr>
            </w:pPr>
            <w:r w:rsidRPr="00B55FD7">
              <w:rPr>
                <w:rFonts w:ascii="Times New Roman" w:hAnsi="Times New Roman"/>
                <w:color w:val="19161B"/>
                <w:sz w:val="20"/>
                <w:szCs w:val="20"/>
              </w:rPr>
              <w:t>MODUL A2: Vnútorná kontrola výroby a skúšky meradla pod dohľadom v náhodných intervaloch</w:t>
            </w:r>
          </w:p>
          <w:p w:rsidR="00234629" w:rsidRPr="00B55FD7" w:rsidP="00B55FD7">
            <w:pPr>
              <w:bidi w:val="0"/>
              <w:spacing w:before="0"/>
              <w:rPr>
                <w:rFonts w:ascii="Times New Roman" w:hAnsi="Times New Roman"/>
                <w:sz w:val="20"/>
                <w:szCs w:val="20"/>
              </w:rPr>
            </w:pPr>
          </w:p>
          <w:p w:rsidR="00234629" w:rsidRPr="00B55FD7"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1. Vnútorná kontrola výroby a skúšky meradla pod dohľadom v náhodných intervaloch je postupom posudzovania zhody, ktorým si výrobca plní povinnosti uvedené v bodoch 2, 3, 4, a 5 a zaručuje a vyhlasuje na vlastnú zodpovednosť, že príslušné meradlá spĺňajú požiadavky tejto smernice, ktoré sa na ne uplatňujú.</w:t>
            </w:r>
          </w:p>
          <w:p w:rsidR="00234629"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bCs/>
                <w:color w:val="19161B"/>
              </w:rPr>
              <w:t>Technická dokumentácia</w:t>
            </w:r>
          </w:p>
          <w:p w:rsidR="00234629" w:rsidP="00C15DC8">
            <w:pPr>
              <w:pStyle w:val="CM4"/>
              <w:bidi w:val="0"/>
              <w:jc w:val="both"/>
              <w:rPr>
                <w:rFonts w:ascii="Times New Roman" w:hAnsi="Times New Roman"/>
                <w:color w:val="19161B"/>
                <w:sz w:val="20"/>
                <w:szCs w:val="20"/>
              </w:rPr>
            </w:pPr>
          </w:p>
          <w:p w:rsidR="00234629" w:rsidRPr="00B55FD7" w:rsidP="00C15DC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vypracuje technickú dokumentáciu podľa článku 18. Dokumentácia musí umožniť posúdenie zhody meradla s príslušnými požiadavkami a musí zahŕňať primeranú analýzu a posúdenie rizika či rizík. V technickej dokumentácii sa musia uviesť uplatniteľné požiadavky a musí v primeranej miere na posúdenie zahŕňať návrh, výrobu a činnosť meradla.</w:t>
            </w:r>
          </w:p>
          <w:p w:rsidR="00234629" w:rsidRPr="00B55FD7" w:rsidP="00C15DC8">
            <w:pPr>
              <w:pStyle w:val="CM4"/>
              <w:bidi w:val="0"/>
              <w:rPr>
                <w:rFonts w:ascii="Times New Roman" w:hAnsi="Times New Roman"/>
                <w:color w:val="19161B"/>
                <w:sz w:val="20"/>
                <w:szCs w:val="20"/>
              </w:rPr>
            </w:pPr>
            <w:r w:rsidRPr="00B55FD7">
              <w:rPr>
                <w:rFonts w:ascii="Times New Roman" w:hAnsi="Times New Roman"/>
                <w:bCs/>
                <w:color w:val="19161B"/>
                <w:sz w:val="20"/>
                <w:szCs w:val="20"/>
              </w:rPr>
              <w:t>Výroba</w:t>
            </w:r>
          </w:p>
          <w:p w:rsidR="00234629" w:rsidP="00C15DC8">
            <w:pPr>
              <w:pStyle w:val="CM4"/>
              <w:bidi w:val="0"/>
              <w:jc w:val="both"/>
              <w:rPr>
                <w:rFonts w:ascii="Times New Roman" w:hAnsi="Times New Roman"/>
                <w:color w:val="19161B"/>
                <w:sz w:val="20"/>
                <w:szCs w:val="20"/>
              </w:rPr>
            </w:pPr>
          </w:p>
          <w:p w:rsidR="00234629" w:rsidRPr="00B55FD7" w:rsidP="00C15DC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prijme všetky opatrenia nevyhnutné na to, aby sa výrobným procesom a jeho monitorovaním zabezpečil súlad vyrábaných meradiel s technickou dokumentáciou uvedenou v bode 2 a s požiadavkami tejto smernice, ktoré sa na ne vzťahujú.</w:t>
            </w:r>
          </w:p>
          <w:p w:rsidR="00234629"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bCs/>
                <w:color w:val="19161B"/>
              </w:rPr>
              <w:t>Kontroly meradla</w:t>
            </w:r>
          </w:p>
          <w:p w:rsidR="00234629" w:rsidP="00C15DC8">
            <w:pPr>
              <w:pStyle w:val="CM4"/>
              <w:bidi w:val="0"/>
              <w:jc w:val="both"/>
              <w:rPr>
                <w:rFonts w:ascii="Times New Roman" w:hAnsi="Times New Roman"/>
                <w:color w:val="19161B"/>
                <w:sz w:val="20"/>
                <w:szCs w:val="20"/>
              </w:rPr>
            </w:pPr>
          </w:p>
          <w:p w:rsidR="00234629" w:rsidRPr="00B55FD7" w:rsidP="00C15DC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Podľa rozhodnutia výrobcu vykonáva kontroly meradla alebo ich nechá vykonať buď akreditovaný vnútropodnikový orgán alebo notifikovaný orgán vybraný výrobcom v náhodných intervaloch stanovených orgánom s cieľom overiť kvalitu vnútorných kontrol meradla, pričom sa okrem iného zohľadní technologická zložitosť meradiel a vyrobené množstvo. Skontroluje sa primeraná vzorka hotových meradiel, ktorú orgán odoberie na mieste pred ich uvedením na trh, a vykonajú sa príslušné skúšky podľa príslušných častí harmonizovaných noriem a/alebo normatívnych dokumentov, a/alebo ekvivalentné skúšky stanovené v iných príslušných technických špecifikáciách, aby sa overila zhoda meradiel s uplatniteľnými požiadavkami tejto smernice. Ak príslušná harmonizovaná norma alebo normatívny dokument neexistuje, musí akreditovaný vnútropodnikový orgán alebo príslušný notifikovaný orgán rozhodnúť o vhodných skúškach, ktoré sa majú vykonať.</w:t>
            </w:r>
          </w:p>
          <w:p w:rsidR="00234629" w:rsidRPr="00B55FD7" w:rsidP="00AA0BC7">
            <w:pPr>
              <w:bidi w:val="0"/>
              <w:spacing w:before="0"/>
              <w:rPr>
                <w:rFonts w:ascii="Times New Roman" w:hAnsi="Times New Roman"/>
                <w:sz w:val="20"/>
                <w:szCs w:val="20"/>
              </w:rPr>
            </w:pPr>
          </w:p>
          <w:p w:rsidR="00234629" w:rsidRPr="00B55FD7" w:rsidP="00AA0BC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Ak prijateľnú úroveň kvality nevykazuje príslušný počet meradiel vo vzorke, akreditovaný vnútropodnikový orgán alebo notifikovaný orgán prijme primerané opatrenia.</w:t>
            </w:r>
          </w:p>
          <w:p w:rsidR="00234629" w:rsidRPr="00B55FD7" w:rsidP="00AA0BC7">
            <w:pPr>
              <w:bidi w:val="0"/>
              <w:spacing w:before="0"/>
              <w:rPr>
                <w:rFonts w:ascii="Times New Roman" w:hAnsi="Times New Roman"/>
                <w:sz w:val="20"/>
                <w:szCs w:val="20"/>
              </w:rPr>
            </w:pPr>
          </w:p>
          <w:p w:rsidR="00234629" w:rsidRPr="00B55FD7" w:rsidP="00AA0BC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Ak skúšky vykonáva notifikovaný orgán, výrobca počas výrobného procesu umiestni na zodpovednosť notifikova</w:t>
            </w:r>
            <w:r w:rsidRPr="00B55FD7">
              <w:rPr>
                <w:rFonts w:ascii="Times New Roman" w:hAnsi="Times New Roman"/>
                <w:color w:val="19161B"/>
                <w:sz w:val="20"/>
                <w:szCs w:val="20"/>
              </w:rPr>
              <w:softHyphen/>
              <w:t>ného orgánu identifikačné číslo tohto orgánu.</w:t>
            </w:r>
          </w:p>
          <w:p w:rsidR="00234629" w:rsidRPr="00B55FD7" w:rsidP="00C15DC8">
            <w:pPr>
              <w:pStyle w:val="CM4"/>
              <w:bidi w:val="0"/>
              <w:rPr>
                <w:rFonts w:ascii="Times New Roman" w:hAnsi="Times New Roman"/>
                <w:color w:val="19161B"/>
                <w:sz w:val="20"/>
                <w:szCs w:val="20"/>
              </w:rPr>
            </w:pPr>
            <w:r w:rsidRPr="00B55FD7">
              <w:rPr>
                <w:rFonts w:ascii="Times New Roman" w:hAnsi="Times New Roman"/>
                <w:bCs/>
                <w:color w:val="19161B"/>
                <w:sz w:val="20"/>
                <w:szCs w:val="20"/>
              </w:rPr>
              <w:t>Označenie zhody a EÚ vyhlásenie o zhode</w:t>
            </w:r>
          </w:p>
          <w:p w:rsidR="00234629" w:rsidP="007C102C">
            <w:pPr>
              <w:pStyle w:val="tl10ptPodaokraja"/>
              <w:autoSpaceDE/>
              <w:autoSpaceDN/>
              <w:bidi w:val="0"/>
              <w:ind w:right="63"/>
              <w:rPr>
                <w:rFonts w:ascii="Times New Roman" w:hAnsi="Times New Roman"/>
                <w:color w:val="19161B"/>
              </w:rPr>
            </w:pPr>
          </w:p>
          <w:p w:rsidR="00234629"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color w:val="19161B"/>
              </w:rPr>
              <w:t>5.1. Výrobca označí každé jednotlivé meradlo, ktoré spĺňa uplatniteľné požiadavky tejto smernice označením CE a doplnkovým metrologickým označením stanoveným v tejto smernici.</w:t>
            </w:r>
          </w:p>
          <w:p w:rsidR="00234629" w:rsidRPr="00B55FD7"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Výrobca vypracúva písomné EÚ vyhlásenie o zhode pre model meradla a uchováva ho spolu s technickou doku</w:t>
            </w:r>
            <w:r w:rsidRPr="00B55FD7">
              <w:rPr>
                <w:rFonts w:ascii="Times New Roman" w:hAnsi="Times New Roman"/>
                <w:color w:val="19161B"/>
              </w:rPr>
              <w:softHyphen/>
              <w:t>mentáciou na účely jeho predloženia vnútroštátnym orgánom po dobu 10 rokov od uvedenia meradla na trh. V EÚ vyhlásení o zhode sa uvádza identifikácia meradla, pre ktoré bolo vydané.</w:t>
            </w:r>
          </w:p>
          <w:p w:rsidR="00234629" w:rsidRPr="00B55FD7" w:rsidP="007C102C">
            <w:pPr>
              <w:pStyle w:val="tl10ptPodaokraja"/>
              <w:autoSpaceDE/>
              <w:autoSpaceDN/>
              <w:bidi w:val="0"/>
              <w:ind w:right="63"/>
              <w:rPr>
                <w:rFonts w:ascii="Times New Roman" w:hAnsi="Times New Roman"/>
                <w:color w:val="19161B"/>
              </w:rPr>
            </w:pPr>
          </w:p>
          <w:p w:rsidR="00234629" w:rsidRPr="00B55FD7" w:rsidP="007C102C">
            <w:pPr>
              <w:pStyle w:val="tl10ptPodaokraja"/>
              <w:autoSpaceDE/>
              <w:autoSpaceDN/>
              <w:bidi w:val="0"/>
              <w:ind w:right="63"/>
              <w:rPr>
                <w:rFonts w:ascii="Times New Roman" w:hAnsi="Times New Roman"/>
                <w:color w:val="19161B"/>
              </w:rPr>
            </w:pPr>
            <w:r w:rsidRPr="00B55FD7">
              <w:rPr>
                <w:rFonts w:ascii="Times New Roman" w:hAnsi="Times New Roman"/>
                <w:color w:val="19161B"/>
              </w:rPr>
              <w:t>Kópia EÚ vyhlásenia o zhode sa na požiadanie sprístupňuje príslušným orgánom.</w:t>
            </w:r>
          </w:p>
          <w:p w:rsidR="00234629" w:rsidRPr="00B55FD7" w:rsidP="007C102C">
            <w:pPr>
              <w:pStyle w:val="tl10ptPodaokraja"/>
              <w:autoSpaceDE/>
              <w:autoSpaceDN/>
              <w:bidi w:val="0"/>
              <w:ind w:right="63"/>
              <w:rPr>
                <w:rFonts w:ascii="Times New Roman" w:hAnsi="Times New Roman"/>
                <w:color w:val="19161B"/>
              </w:rPr>
            </w:pPr>
          </w:p>
          <w:p w:rsidR="00234629" w:rsidRPr="00B55FD7" w:rsidP="007C102C">
            <w:pPr>
              <w:pStyle w:val="tl10ptPodaokraja"/>
              <w:autoSpaceDE/>
              <w:autoSpaceDN/>
              <w:bidi w:val="0"/>
              <w:ind w:right="63"/>
              <w:rPr>
                <w:rFonts w:ascii="Times New Roman" w:hAnsi="Times New Roman"/>
                <w:b/>
                <w:bCs/>
                <w:color w:val="19161B"/>
              </w:rPr>
            </w:pPr>
            <w:r w:rsidRPr="00B55FD7">
              <w:rPr>
                <w:rFonts w:ascii="Times New Roman" w:hAnsi="Times New Roman"/>
                <w:color w:val="19161B"/>
              </w:rPr>
              <w:t>Kópia EÚ vyhlásenia o zhode sa dodáva ku každému meradlu uvedenému na trh. Avšak v prípade dodávky veľkého množstva meradiel jednému užívateľovi sa smie táto požiadavka vzťahovať na celú dávku alebo zásielku meradiel a nie na každé jednotlivé meradlo.</w:t>
            </w:r>
          </w:p>
          <w:p w:rsidR="00234629" w:rsidRPr="00B55FD7" w:rsidP="007C102C">
            <w:pPr>
              <w:pStyle w:val="tl10ptPodaokraja"/>
              <w:autoSpaceDE/>
              <w:autoSpaceDN/>
              <w:bidi w:val="0"/>
              <w:ind w:right="63"/>
              <w:rPr>
                <w:rFonts w:ascii="Times New Roman" w:hAnsi="Times New Roman"/>
                <w:bCs/>
                <w:color w:val="19161B"/>
              </w:rPr>
            </w:pPr>
            <w:r w:rsidRPr="00B55FD7">
              <w:rPr>
                <w:rFonts w:ascii="Times New Roman" w:hAnsi="Times New Roman"/>
                <w:bCs/>
                <w:color w:val="19161B"/>
              </w:rPr>
              <w:t>Splnomocnený zástupca</w:t>
            </w:r>
          </w:p>
          <w:p w:rsidR="00234629" w:rsidP="00C15DC8">
            <w:pPr>
              <w:pStyle w:val="CM4"/>
              <w:bidi w:val="0"/>
              <w:jc w:val="both"/>
              <w:rPr>
                <w:rFonts w:ascii="Times New Roman" w:hAnsi="Times New Roman"/>
                <w:color w:val="19161B"/>
                <w:sz w:val="20"/>
                <w:szCs w:val="20"/>
              </w:rPr>
            </w:pPr>
          </w:p>
          <w:p w:rsidR="00234629" w:rsidRPr="00B55FD7" w:rsidP="00C15DC8">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Povinnosti výrobcu stanovené v bode 5 môže v jeho mene a na jeho zodpovednosť splniť jeho splnomocnený zástupca, pokiaľ sú uvedené v splnomocnení.</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234629"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234629"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234629"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234629"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234629" w:rsidP="007C102C">
            <w:pPr>
              <w:autoSpaceDE w:val="0"/>
              <w:autoSpaceDN w:val="0"/>
              <w:bidi w:val="0"/>
              <w:spacing w:before="0"/>
              <w:jc w:val="center"/>
              <w:rPr>
                <w:rFonts w:ascii="Times New Roman" w:hAnsi="Times New Roman"/>
                <w:sz w:val="20"/>
                <w:szCs w:val="20"/>
              </w:rPr>
            </w:pPr>
            <w:r w:rsidR="009B5D8F">
              <w:rPr>
                <w:rFonts w:ascii="Times New Roman" w:hAnsi="Times New Roman"/>
                <w:sz w:val="20"/>
                <w:szCs w:val="20"/>
              </w:rPr>
              <w:t xml:space="preserve">§ 12 </w:t>
            </w:r>
          </w:p>
          <w:p w:rsidR="009B5D8F"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234629" w:rsidRPr="00BD030D" w:rsidP="00162326">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34629" w:rsidRPr="0073086D" w:rsidP="007C102C">
            <w:pPr>
              <w:autoSpaceDE w:val="0"/>
              <w:autoSpaceDN w:val="0"/>
              <w:bidi w:val="0"/>
              <w:spacing w:before="0"/>
              <w:rPr>
                <w:rFonts w:ascii="Times New Roman" w:hAnsi="Times New Roman"/>
                <w:sz w:val="20"/>
                <w:szCs w:val="20"/>
              </w:rPr>
            </w:pPr>
            <w:r w:rsidR="009B5D8F">
              <w:rPr>
                <w:rFonts w:ascii="Times New Roman" w:hAnsi="Times New Roman"/>
                <w:sz w:val="20"/>
                <w:szCs w:val="20"/>
              </w:rPr>
              <w:t xml:space="preserve">(1) </w:t>
            </w:r>
            <w:r w:rsidRPr="009B5D8F" w:rsidR="009B5D8F">
              <w:rPr>
                <w:rFonts w:ascii="Times New Roman" w:hAnsi="Times New Roman"/>
                <w:sz w:val="20"/>
                <w:szCs w:val="20"/>
              </w:rPr>
              <w:t>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234629"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234629"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234629"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B26210" w:rsidP="00AA0BC7">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B26210" w:rsidRPr="000B6879" w:rsidP="00F8547A">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B26210" w:rsidRPr="00B55FD7" w:rsidP="00AA0BC7">
            <w:pPr>
              <w:pStyle w:val="tl10ptPodaokraja"/>
              <w:autoSpaceDE/>
              <w:autoSpaceDN/>
              <w:bidi w:val="0"/>
              <w:ind w:right="63"/>
              <w:rPr>
                <w:rFonts w:ascii="Times New Roman" w:hAnsi="Times New Roman"/>
              </w:rPr>
            </w:pPr>
            <w:r w:rsidRPr="00B55FD7">
              <w:rPr>
                <w:rFonts w:ascii="Times New Roman" w:hAnsi="Times New Roman"/>
              </w:rPr>
              <w:t>PRÍLOHA II</w:t>
            </w:r>
          </w:p>
          <w:p w:rsidR="00B26210" w:rsidRPr="00B55FD7" w:rsidP="00AA0BC7">
            <w:pPr>
              <w:pStyle w:val="tl10ptPodaokraja"/>
              <w:autoSpaceDE/>
              <w:autoSpaceDN/>
              <w:bidi w:val="0"/>
              <w:ind w:right="63"/>
              <w:rPr>
                <w:rFonts w:ascii="Times New Roman" w:hAnsi="Times New Roman"/>
                <w:color w:val="19161B"/>
              </w:rPr>
            </w:pPr>
            <w:r w:rsidRPr="00B55FD7">
              <w:rPr>
                <w:rFonts w:ascii="Times New Roman" w:hAnsi="Times New Roman"/>
                <w:color w:val="19161B"/>
              </w:rPr>
              <w:t>MODUL B: EÚ Skúška typu</w:t>
            </w:r>
          </w:p>
          <w:p w:rsidR="00B26210" w:rsidRPr="00B55FD7" w:rsidP="00AA0BC7">
            <w:pPr>
              <w:pStyle w:val="tl10ptPodaokraja"/>
              <w:autoSpaceDE/>
              <w:autoSpaceDN/>
              <w:bidi w:val="0"/>
              <w:ind w:right="63"/>
              <w:rPr>
                <w:rFonts w:ascii="Times New Roman" w:hAnsi="Times New Roman"/>
                <w:color w:val="19161B"/>
              </w:rPr>
            </w:pPr>
          </w:p>
          <w:p w:rsidR="00B26210" w:rsidRPr="00B55FD7" w:rsidP="00AA0BC7">
            <w:pPr>
              <w:pStyle w:val="tl10ptPodaokraja"/>
              <w:autoSpaceDE/>
              <w:autoSpaceDN/>
              <w:bidi w:val="0"/>
              <w:ind w:right="63"/>
              <w:rPr>
                <w:rFonts w:ascii="Times New Roman" w:hAnsi="Times New Roman"/>
                <w:b/>
                <w:bCs/>
                <w:color w:val="19161B"/>
              </w:rPr>
            </w:pPr>
            <w:r w:rsidRPr="00B55FD7">
              <w:rPr>
                <w:rFonts w:ascii="Times New Roman" w:hAnsi="Times New Roman"/>
                <w:color w:val="19161B"/>
              </w:rPr>
              <w:t>1. „EÚ skúška typu“ je tou časťou postupu posudzovania zhody, v ktorom notifikovaný orgán preskúmava technický návrh meradla a overuje a potvrdzuje, že technický návrh meradla zodpovedá požiadavkám tejto smernice, ktoré sa naň uplatňujú.</w:t>
            </w:r>
          </w:p>
          <w:p w:rsidR="00B26210" w:rsidRPr="00B55FD7" w:rsidP="00AA0BC7">
            <w:pPr>
              <w:pStyle w:val="CM4"/>
              <w:bidi w:val="0"/>
              <w:rPr>
                <w:rFonts w:ascii="Times New Roman" w:hAnsi="Times New Roman"/>
                <w:color w:val="19161B"/>
                <w:sz w:val="20"/>
                <w:szCs w:val="20"/>
              </w:rPr>
            </w:pPr>
            <w:r w:rsidRPr="00B55FD7">
              <w:rPr>
                <w:rFonts w:ascii="Times New Roman" w:hAnsi="Times New Roman"/>
                <w:color w:val="19161B"/>
                <w:sz w:val="20"/>
                <w:szCs w:val="20"/>
              </w:rPr>
              <w:t>EÚ skúšku typu možno vykonať niektorým z ďalej uvedených spôsobov.</w:t>
            </w:r>
          </w:p>
          <w:p w:rsidR="00B26210" w:rsidRPr="00B55FD7" w:rsidP="00A30212">
            <w:pPr>
              <w:pStyle w:val="CM4"/>
              <w:numPr>
                <w:numId w:val="23"/>
              </w:numPr>
              <w:bidi w:val="0"/>
              <w:ind w:left="227" w:hanging="227"/>
              <w:rPr>
                <w:rFonts w:ascii="Times New Roman" w:hAnsi="Times New Roman"/>
                <w:color w:val="19161B"/>
                <w:sz w:val="20"/>
                <w:szCs w:val="20"/>
              </w:rPr>
            </w:pPr>
            <w:r w:rsidRPr="00B55FD7">
              <w:rPr>
                <w:rFonts w:ascii="Times New Roman" w:hAnsi="Times New Roman"/>
                <w:color w:val="19161B"/>
                <w:sz w:val="20"/>
                <w:szCs w:val="20"/>
              </w:rPr>
              <w:t>skúška vzorky dokončeného meradla, ktorá je reprezentatívnou vzorkou plánovanej výroby (výrobný typ);</w:t>
            </w:r>
          </w:p>
          <w:p w:rsidR="00B26210" w:rsidRPr="00B55FD7" w:rsidP="00A30212">
            <w:pPr>
              <w:pStyle w:val="CM4"/>
              <w:numPr>
                <w:numId w:val="23"/>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posúdenie vhodnosti technického návrhu meradla preskúmaním technickej dokumentácie a podporných dôkazov uvedených v bode 3 a preskúmanie vzoriek jednej alebo viacerých rozhodujúcich častí meradla, ktoré sú reprezentatívne pre plánovanú výrobu (kombinácia výrobného typu a typu návrhu);</w:t>
            </w:r>
          </w:p>
          <w:p w:rsidR="00B26210" w:rsidRPr="00B55FD7" w:rsidP="00A30212">
            <w:pPr>
              <w:pStyle w:val="tl10ptPodaokraja"/>
              <w:numPr>
                <w:numId w:val="23"/>
              </w:numPr>
              <w:autoSpaceDE/>
              <w:autoSpaceDN/>
              <w:bidi w:val="0"/>
              <w:ind w:left="227" w:right="63" w:hanging="227"/>
              <w:rPr>
                <w:rFonts w:ascii="Times New Roman" w:hAnsi="Times New Roman"/>
                <w:color w:val="19161B"/>
              </w:rPr>
            </w:pPr>
            <w:r w:rsidRPr="00B55FD7">
              <w:rPr>
                <w:rFonts w:ascii="Times New Roman" w:hAnsi="Times New Roman"/>
                <w:color w:val="19161B"/>
              </w:rPr>
              <w:t>posúdenie vhodnosti technického návrhu meradla preskúmaním technickej dokumentácie a podporných dôkazov uvedených v bode 3 bez skúšky vzorky (typ návrhu).</w:t>
            </w:r>
          </w:p>
          <w:p w:rsidR="00B26210" w:rsidRPr="00B55FD7" w:rsidP="00AA0BC7">
            <w:pPr>
              <w:pStyle w:val="tl10ptPodaokraja"/>
              <w:autoSpaceDE/>
              <w:autoSpaceDN/>
              <w:bidi w:val="0"/>
              <w:ind w:right="63"/>
              <w:rPr>
                <w:rFonts w:ascii="Times New Roman" w:hAnsi="Times New Roman"/>
                <w:color w:val="19161B"/>
              </w:rPr>
            </w:pPr>
          </w:p>
          <w:p w:rsidR="00B26210" w:rsidRPr="00B55FD7" w:rsidP="00AA0BC7">
            <w:pPr>
              <w:pStyle w:val="tl10ptPodaokraja"/>
              <w:bidi w:val="0"/>
              <w:ind w:right="63"/>
              <w:rPr>
                <w:rFonts w:ascii="Times New Roman" w:hAnsi="Times New Roman"/>
                <w:b/>
                <w:bCs/>
                <w:color w:val="19161B"/>
              </w:rPr>
            </w:pPr>
            <w:r w:rsidRPr="00B55FD7">
              <w:rPr>
                <w:rFonts w:ascii="Times New Roman" w:hAnsi="Times New Roman"/>
                <w:color w:val="19161B"/>
              </w:rPr>
              <w:t>O vhodnom spôsobe a potrebných vzorkách rozhodne notifikovaný orgán.</w:t>
            </w:r>
          </w:p>
          <w:p w:rsidR="00B26210" w:rsidRPr="00B55FD7" w:rsidP="00AA0BC7">
            <w:pPr>
              <w:pStyle w:val="tl10ptPodaokraja"/>
              <w:autoSpaceDE/>
              <w:autoSpaceDN/>
              <w:bidi w:val="0"/>
              <w:ind w:right="63"/>
              <w:rPr>
                <w:rFonts w:ascii="Times New Roman" w:hAnsi="Times New Roman"/>
                <w:color w:val="19161B"/>
              </w:rPr>
            </w:pPr>
            <w:r w:rsidRPr="00B55FD7">
              <w:rPr>
                <w:rFonts w:ascii="Times New Roman" w:hAnsi="Times New Roman"/>
                <w:color w:val="19161B"/>
              </w:rPr>
              <w:t>Výrobca predkladá žiadosť o EÚ skúšku typu jednému notifikovanému orgánu, ktorý si zvolí.</w:t>
            </w:r>
          </w:p>
          <w:p w:rsidR="00B26210" w:rsidRPr="00B55FD7" w:rsidP="00AA0BC7">
            <w:pPr>
              <w:pStyle w:val="CM4"/>
              <w:bidi w:val="0"/>
              <w:rPr>
                <w:rFonts w:ascii="Times New Roman" w:hAnsi="Times New Roman"/>
                <w:color w:val="19161B"/>
                <w:sz w:val="20"/>
                <w:szCs w:val="20"/>
              </w:rPr>
            </w:pPr>
            <w:r w:rsidRPr="00B55FD7">
              <w:rPr>
                <w:rFonts w:ascii="Times New Roman" w:hAnsi="Times New Roman"/>
                <w:color w:val="19161B"/>
                <w:sz w:val="20"/>
                <w:szCs w:val="20"/>
              </w:rPr>
              <w:t>Žiadosť obsahuje:</w:t>
            </w:r>
          </w:p>
          <w:p w:rsidR="00B26210" w:rsidRPr="00B55FD7" w:rsidP="00A30212">
            <w:pPr>
              <w:pStyle w:val="CM4"/>
              <w:numPr>
                <w:numId w:val="24"/>
              </w:numPr>
              <w:bidi w:val="0"/>
              <w:ind w:left="227" w:hanging="227"/>
              <w:rPr>
                <w:rFonts w:ascii="Times New Roman" w:hAnsi="Times New Roman"/>
                <w:color w:val="19161B"/>
                <w:sz w:val="20"/>
                <w:szCs w:val="20"/>
              </w:rPr>
            </w:pPr>
            <w:r w:rsidRPr="00B55FD7">
              <w:rPr>
                <w:rFonts w:ascii="Times New Roman" w:hAnsi="Times New Roman"/>
                <w:color w:val="19161B"/>
                <w:sz w:val="20"/>
                <w:szCs w:val="20"/>
              </w:rPr>
              <w:t>meno a adresu výrobcu a v prípade, že žiadosť podáva splnomocnený zástupca, aj jeho meno a adresu;</w:t>
            </w:r>
          </w:p>
          <w:p w:rsidR="00B26210" w:rsidRPr="00B55FD7" w:rsidP="00A30212">
            <w:pPr>
              <w:pStyle w:val="CM4"/>
              <w:numPr>
                <w:numId w:val="24"/>
              </w:numPr>
              <w:bidi w:val="0"/>
              <w:ind w:left="227" w:hanging="227"/>
              <w:rPr>
                <w:rFonts w:ascii="Times New Roman" w:hAnsi="Times New Roman"/>
                <w:color w:val="19161B"/>
                <w:sz w:val="20"/>
                <w:szCs w:val="20"/>
              </w:rPr>
            </w:pPr>
            <w:r w:rsidRPr="00B55FD7">
              <w:rPr>
                <w:rFonts w:ascii="Times New Roman" w:hAnsi="Times New Roman"/>
                <w:color w:val="19161B"/>
                <w:sz w:val="20"/>
                <w:szCs w:val="20"/>
              </w:rPr>
              <w:t>písomné vyhlásenie o tom, že tá istá žiadosť nebola podaná inému notifikovanému orgánu;</w:t>
            </w:r>
          </w:p>
          <w:p w:rsidR="00B26210" w:rsidRPr="00B55FD7" w:rsidP="00A30212">
            <w:pPr>
              <w:pStyle w:val="CM4"/>
              <w:numPr>
                <w:numId w:val="24"/>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technickú dokumentáciu podľa článku 18. Technická dokumentácia musí umožniť posúdenie zhody meradla s uplatniteľnými požiadavkami tejto smernice a musí zahŕňať primeranú analýzu a posúdenie rizika. V technickej dokumentácii sa musia uviesť uplatniteľné požiadavky a musí v primeranej miere na posúdenie zahŕňať návrh, výrobu a činnosť meradla.</w:t>
            </w:r>
          </w:p>
          <w:p w:rsidR="00B26210" w:rsidRPr="00B55FD7" w:rsidP="00AA0BC7">
            <w:pPr>
              <w:bidi w:val="0"/>
              <w:spacing w:before="0"/>
              <w:rPr>
                <w:rFonts w:ascii="Times New Roman" w:hAnsi="Times New Roman"/>
                <w:sz w:val="20"/>
                <w:szCs w:val="20"/>
              </w:rPr>
            </w:pPr>
          </w:p>
          <w:p w:rsidR="00B26210" w:rsidRPr="00B55FD7" w:rsidP="00AA0BC7">
            <w:pPr>
              <w:pStyle w:val="CM4"/>
              <w:bidi w:val="0"/>
              <w:rPr>
                <w:rFonts w:ascii="Times New Roman" w:hAnsi="Times New Roman"/>
                <w:color w:val="19161B"/>
                <w:sz w:val="20"/>
                <w:szCs w:val="20"/>
              </w:rPr>
            </w:pPr>
            <w:r w:rsidRPr="00B55FD7">
              <w:rPr>
                <w:rFonts w:ascii="Times New Roman" w:hAnsi="Times New Roman"/>
                <w:color w:val="19161B"/>
                <w:sz w:val="20"/>
                <w:szCs w:val="20"/>
              </w:rPr>
              <w:t>Žiadosť okrem toho obsahuje vždy, keď je to uplatniteľné:</w:t>
            </w:r>
          </w:p>
          <w:p w:rsidR="00B26210" w:rsidRPr="00B55FD7" w:rsidP="00A30212">
            <w:pPr>
              <w:pStyle w:val="CM4"/>
              <w:numPr>
                <w:numId w:val="24"/>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reprezentatívne vzorky plánovanej výroby. Notifikovaný orgán môže požadovať ďalšie vzorky, ak sú potrebné na vykonanie skúšobného programu;</w:t>
            </w:r>
          </w:p>
          <w:p w:rsidR="00B26210" w:rsidRPr="00B55FD7" w:rsidP="00A30212">
            <w:pPr>
              <w:pStyle w:val="CM4"/>
              <w:numPr>
                <w:numId w:val="24"/>
              </w:numPr>
              <w:bidi w:val="0"/>
              <w:ind w:left="227" w:hanging="227"/>
              <w:jc w:val="both"/>
              <w:rPr>
                <w:b/>
                <w:bCs/>
                <w:color w:val="19161B"/>
              </w:rPr>
            </w:pPr>
            <w:r w:rsidRPr="00B55FD7">
              <w:rPr>
                <w:rFonts w:ascii="Times New Roman" w:hAnsi="Times New Roman"/>
                <w:color w:val="19161B"/>
                <w:sz w:val="20"/>
                <w:szCs w:val="20"/>
              </w:rPr>
              <w:t>podporné dôkazy primeranosti technického návrhu. V týchto podporných dôkazoch sa uvádzajú všetky dokumenty, ktoré sa použili, predovšetkým v tých prípadoch, kde sa príslušné harmonizované normy a/alebo normatívne dokumenty nepoužili v plnom rozsahu. Podporné dôkazy v prípade potreby obsahujú výsledky skúšok, ktoré vykonalo v súlade s inými príslušnými technickými špecifikáciami vhodné laboratórium výrobcu alebo iné skúšobné laboratórium v jeho mene a na jeho zodpovednosť.</w:t>
            </w:r>
          </w:p>
          <w:p w:rsidR="00B26210" w:rsidRPr="00B55FD7" w:rsidP="00AA0BC7">
            <w:pPr>
              <w:pStyle w:val="tl10ptPodaokraja"/>
              <w:autoSpaceDE/>
              <w:autoSpaceDN/>
              <w:bidi w:val="0"/>
              <w:ind w:right="63"/>
              <w:rPr>
                <w:rFonts w:ascii="Times New Roman" w:hAnsi="Times New Roman"/>
                <w:color w:val="19161B"/>
              </w:rPr>
            </w:pPr>
            <w:r w:rsidRPr="00B55FD7">
              <w:rPr>
                <w:rFonts w:ascii="Times New Roman" w:hAnsi="Times New Roman"/>
                <w:color w:val="19161B"/>
              </w:rPr>
              <w:t>Notifikovaný orgán:</w:t>
            </w:r>
          </w:p>
          <w:p w:rsidR="00B26210" w:rsidRPr="00B55FD7" w:rsidP="00AA0BC7">
            <w:pPr>
              <w:pStyle w:val="tl10ptPodaokraja"/>
              <w:autoSpaceDE/>
              <w:autoSpaceDN/>
              <w:bidi w:val="0"/>
              <w:ind w:right="63"/>
              <w:rPr>
                <w:rFonts w:ascii="Times New Roman" w:hAnsi="Times New Roman"/>
                <w:color w:val="19161B"/>
              </w:rPr>
            </w:pPr>
            <w:r w:rsidRPr="00B55FD7">
              <w:rPr>
                <w:rFonts w:ascii="Times New Roman" w:hAnsi="Times New Roman"/>
                <w:color w:val="19161B"/>
              </w:rPr>
              <w:t>pokiaľ ide o meradlo:</w:t>
            </w:r>
          </w:p>
          <w:p w:rsidR="00B26210" w:rsidP="00AA0BC7">
            <w:pPr>
              <w:pStyle w:val="CM4"/>
              <w:bidi w:val="0"/>
              <w:rPr>
                <w:rFonts w:ascii="Times New Roman" w:hAnsi="Times New Roman"/>
                <w:color w:val="19161B"/>
                <w:sz w:val="20"/>
                <w:szCs w:val="20"/>
              </w:rPr>
            </w:pPr>
          </w:p>
          <w:p w:rsidR="00B26210" w:rsidRPr="00B55FD7" w:rsidP="00AA0BC7">
            <w:pPr>
              <w:pStyle w:val="CM4"/>
              <w:bidi w:val="0"/>
              <w:rPr>
                <w:rFonts w:ascii="Times New Roman" w:hAnsi="Times New Roman"/>
                <w:color w:val="19161B"/>
                <w:sz w:val="20"/>
                <w:szCs w:val="20"/>
              </w:rPr>
            </w:pPr>
            <w:r w:rsidRPr="00B55FD7">
              <w:rPr>
                <w:rFonts w:ascii="Times New Roman" w:hAnsi="Times New Roman"/>
                <w:color w:val="19161B"/>
                <w:sz w:val="20"/>
                <w:szCs w:val="20"/>
              </w:rPr>
              <w:t>4.1. preskúmava technickú dokumentáciu a podporné dôkazy na posúdenie vhodnosti technického návrhu meradla;</w:t>
            </w:r>
          </w:p>
          <w:p w:rsidR="00B26210" w:rsidRPr="00B55FD7" w:rsidP="00AA0BC7">
            <w:pPr>
              <w:pStyle w:val="CM4"/>
              <w:bidi w:val="0"/>
              <w:rPr>
                <w:rFonts w:ascii="Times New Roman" w:hAnsi="Times New Roman"/>
                <w:color w:val="19161B"/>
                <w:sz w:val="20"/>
                <w:szCs w:val="20"/>
              </w:rPr>
            </w:pPr>
            <w:r w:rsidRPr="00B55FD7">
              <w:rPr>
                <w:rFonts w:ascii="Times New Roman" w:hAnsi="Times New Roman"/>
                <w:color w:val="19161B"/>
                <w:sz w:val="20"/>
                <w:szCs w:val="20"/>
              </w:rPr>
              <w:t>pokiaľ ide o vzorku(-y):</w:t>
            </w:r>
          </w:p>
          <w:p w:rsidR="00B26210" w:rsidRPr="00B55FD7" w:rsidP="00AA0BC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4.2. overuje, či vzorka(-y) bola(-i) vyrobená(-é) v súlade s technickou dokumentáciou, a určí prvky navrhnuté v súlade s uplatniteľnými ustanoveniami príslušných harmonizovaných noriem a/alebo normatívnych dokumentov, ako aj prvky, ktoré boli navrhnuté v súlade s inými príslušnými technickými špecifikáciami;</w:t>
            </w:r>
          </w:p>
          <w:p w:rsidR="00B26210" w:rsidRPr="00B55FD7" w:rsidP="00AA0BC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vykoná vhodné previerky a skúšky, alebo ich necháva vykonať, s cieľom skontrolovať, či v prípade, že sa výrobca rozhodol uplatniť riešenia v príslušných harmonizovaných normách a normatívnych dokumentoch, boli tieto uplat</w:t>
            </w:r>
            <w:r w:rsidRPr="00B55FD7">
              <w:rPr>
                <w:rFonts w:ascii="Times New Roman" w:hAnsi="Times New Roman"/>
                <w:color w:val="19161B"/>
                <w:sz w:val="20"/>
                <w:szCs w:val="20"/>
              </w:rPr>
              <w:softHyphen/>
              <w:t>nené správne;</w:t>
            </w:r>
          </w:p>
          <w:p w:rsidR="00B26210" w:rsidRPr="00B55FD7" w:rsidP="00AA0BC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vykoná potrebné kontroly a skúšky, alebo ich nechá vykonať, aby sa v prípade, že sa neuplatnili riešenia, ktoré sú uvedené v príslušných harmonizovaných normách a/alebo normatívnych dokumentoch, skontrolovalo, či takéto výrobcom prijaté riešenia uplatňujúce iné príslušné technické špecifikácie zodpovedajú základným požiadavkám tejto smernice;</w:t>
            </w:r>
          </w:p>
          <w:p w:rsidR="00B26210" w:rsidRPr="00B55FD7" w:rsidP="00AA0BC7">
            <w:pPr>
              <w:pStyle w:val="CM4"/>
              <w:bidi w:val="0"/>
              <w:rPr>
                <w:rFonts w:ascii="Times New Roman" w:hAnsi="Times New Roman"/>
                <w:color w:val="19161B"/>
                <w:sz w:val="20"/>
                <w:szCs w:val="20"/>
              </w:rPr>
            </w:pPr>
            <w:r w:rsidRPr="00B55FD7">
              <w:rPr>
                <w:rFonts w:ascii="Times New Roman" w:hAnsi="Times New Roman"/>
                <w:color w:val="19161B"/>
                <w:sz w:val="20"/>
                <w:szCs w:val="20"/>
              </w:rPr>
              <w:t>dohodnú sa s výrobcom o mieste, kde sa kontroly a skúšky vykonajú;</w:t>
            </w:r>
          </w:p>
          <w:p w:rsidR="00B26210" w:rsidP="00AA0BC7">
            <w:pPr>
              <w:pStyle w:val="CM4"/>
              <w:bidi w:val="0"/>
              <w:rPr>
                <w:rFonts w:ascii="Times New Roman" w:hAnsi="Times New Roman"/>
                <w:color w:val="19161B"/>
                <w:sz w:val="20"/>
                <w:szCs w:val="20"/>
              </w:rPr>
            </w:pPr>
            <w:r w:rsidRPr="00B55FD7">
              <w:rPr>
                <w:rFonts w:ascii="Times New Roman" w:hAnsi="Times New Roman"/>
                <w:color w:val="19161B"/>
                <w:sz w:val="20"/>
                <w:szCs w:val="20"/>
              </w:rPr>
              <w:t>pokiaľ ide o iné časti meradla:</w:t>
            </w:r>
          </w:p>
          <w:p w:rsidR="00B26210" w:rsidRPr="00B55FD7" w:rsidP="00B55FD7">
            <w:pPr>
              <w:bidi w:val="0"/>
              <w:rPr>
                <w:rFonts w:ascii="Times New Roman" w:hAnsi="Times New Roman"/>
              </w:rPr>
            </w:pPr>
          </w:p>
          <w:p w:rsidR="00B26210" w:rsidRPr="00B55FD7" w:rsidP="00AA0BC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4.6. preskúma technickú a podpornú dokumentáciu a posúdi primeranosť technického návrhu iných častí meradla.</w:t>
            </w:r>
          </w:p>
          <w:p w:rsidR="00B26210" w:rsidRPr="00B55FD7" w:rsidP="0047412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Notifikovaný orgán vypracuje hodnotiacu správu, v ktorej zaznamená činnosti vykonané v súlade s bodom 4 a ich výsledky. Bez toho, aby boli dotknuté jeho povinnosti voči notifikujúcim orgánom, notifikovaný orgán sprístupní obsah tejto správy v plnom rozsahu alebo čiastočne iba so súhlasom výrobcu.</w:t>
            </w:r>
          </w:p>
          <w:p w:rsidR="00B26210" w:rsidRPr="00B55FD7" w:rsidP="00AA0BC7">
            <w:pPr>
              <w:pStyle w:val="tl10ptPodaokraja"/>
              <w:autoSpaceDE/>
              <w:autoSpaceDN/>
              <w:bidi w:val="0"/>
              <w:ind w:right="63"/>
              <w:rPr>
                <w:rFonts w:ascii="Times New Roman" w:hAnsi="Times New Roman"/>
                <w:color w:val="19161B"/>
              </w:rPr>
            </w:pPr>
            <w:r w:rsidRPr="00B55FD7">
              <w:rPr>
                <w:rFonts w:ascii="Times New Roman" w:hAnsi="Times New Roman"/>
                <w:color w:val="19161B"/>
              </w:rPr>
              <w:t>Ak typ spĺňa požiadavky tejto smernice, notifikovaný orgán vydá výrobcovi certifikát EÚ skúšky typu. Tento certifikát obsahuje meno a adresu výrobcu, závery preskúmania, podmienky jeho platnosti (ak existujú) a potrebné údaje na určenie schváleného typu. K certifikátu EÚ skúšky typu sa môže priložiť jedna príloha alebo viac príloh.</w:t>
            </w:r>
          </w:p>
          <w:p w:rsidR="00B26210" w:rsidRPr="00B55FD7" w:rsidP="00AA0BC7">
            <w:pPr>
              <w:pStyle w:val="tl10ptPodaokraja"/>
              <w:autoSpaceDE/>
              <w:autoSpaceDN/>
              <w:bidi w:val="0"/>
              <w:ind w:right="63"/>
              <w:rPr>
                <w:rFonts w:ascii="Times New Roman" w:hAnsi="Times New Roman"/>
                <w:color w:val="19161B"/>
              </w:rPr>
            </w:pPr>
          </w:p>
          <w:p w:rsidR="00B26210" w:rsidRPr="00B55FD7" w:rsidP="0047412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Certifikát EÚ skúšky typu a jeho prílohy obsahujú všetky príslušné informácie, ktoré umožňujú hodnotenie zhody vyrobených meradiel so skúšaným typom a kontrolu za prevádzky. S cieľom umožniť predovšetkým posúdenie zhody vyrobených meradiel so skúšaným typom z hľadiska reprodukovateľnosti ich metrologických parametrov za podmienky, že budú správne a vhodnými prostriedkami nastavené, údaje zahŕňajú:</w:t>
            </w:r>
          </w:p>
          <w:p w:rsidR="00B26210" w:rsidRPr="00B55FD7" w:rsidP="00A30212">
            <w:pPr>
              <w:pStyle w:val="tl10ptPodaokraja"/>
              <w:numPr>
                <w:ilvl w:val="1"/>
                <w:numId w:val="54"/>
              </w:numPr>
              <w:autoSpaceDE/>
              <w:autoSpaceDN/>
              <w:bidi w:val="0"/>
              <w:ind w:left="170" w:right="63" w:hanging="170"/>
              <w:rPr>
                <w:rFonts w:ascii="Times New Roman" w:hAnsi="Times New Roman"/>
                <w:color w:val="19161B"/>
              </w:rPr>
            </w:pPr>
            <w:r w:rsidRPr="00B55FD7">
              <w:rPr>
                <w:rFonts w:ascii="Times New Roman" w:hAnsi="Times New Roman"/>
                <w:color w:val="19161B"/>
              </w:rPr>
              <w:t>metrologické charakteristiky typu meradla;</w:t>
            </w:r>
          </w:p>
          <w:p w:rsidR="00B26210" w:rsidRPr="00B55FD7" w:rsidP="00A30212">
            <w:pPr>
              <w:pStyle w:val="CM4"/>
              <w:numPr>
                <w:ilvl w:val="1"/>
                <w:numId w:val="54"/>
              </w:numPr>
              <w:bidi w:val="0"/>
              <w:ind w:left="170" w:hanging="170"/>
              <w:rPr>
                <w:rFonts w:ascii="Times New Roman" w:hAnsi="Times New Roman"/>
                <w:color w:val="19161B"/>
                <w:sz w:val="20"/>
                <w:szCs w:val="20"/>
              </w:rPr>
            </w:pPr>
            <w:r w:rsidRPr="00B55FD7">
              <w:rPr>
                <w:rFonts w:ascii="Times New Roman" w:hAnsi="Times New Roman"/>
                <w:color w:val="19161B"/>
                <w:sz w:val="20"/>
                <w:szCs w:val="20"/>
              </w:rPr>
              <w:t>opatrenia potrebné na zabezpečenie integrity meradla (plomby, identifikácia softvéru, atď.);</w:t>
            </w:r>
          </w:p>
          <w:p w:rsidR="00B26210" w:rsidRPr="00B55FD7" w:rsidP="00A30212">
            <w:pPr>
              <w:pStyle w:val="CM4"/>
              <w:numPr>
                <w:ilvl w:val="1"/>
                <w:numId w:val="54"/>
              </w:numPr>
              <w:bidi w:val="0"/>
              <w:ind w:left="170" w:hanging="170"/>
              <w:jc w:val="both"/>
              <w:rPr>
                <w:rFonts w:ascii="Times New Roman" w:hAnsi="Times New Roman"/>
                <w:color w:val="19161B"/>
                <w:sz w:val="20"/>
                <w:szCs w:val="20"/>
              </w:rPr>
            </w:pPr>
            <w:r w:rsidRPr="00B55FD7">
              <w:rPr>
                <w:rFonts w:ascii="Times New Roman" w:hAnsi="Times New Roman"/>
                <w:color w:val="19161B"/>
                <w:sz w:val="20"/>
                <w:szCs w:val="20"/>
              </w:rPr>
              <w:t>údaje o ostatných prvkoch potrebných na identifikáciu meradla a na vizuálnu kontrolu vonkajšej zhody meradla s daným typom;</w:t>
            </w:r>
          </w:p>
          <w:p w:rsidR="00B26210" w:rsidRPr="00B55FD7" w:rsidP="00A30212">
            <w:pPr>
              <w:pStyle w:val="tl10ptPodaokraja"/>
              <w:numPr>
                <w:ilvl w:val="1"/>
                <w:numId w:val="54"/>
              </w:numPr>
              <w:autoSpaceDE/>
              <w:autoSpaceDN/>
              <w:bidi w:val="0"/>
              <w:ind w:left="170" w:right="63" w:hanging="170"/>
              <w:rPr>
                <w:rFonts w:ascii="Times New Roman" w:hAnsi="Times New Roman"/>
                <w:color w:val="19161B"/>
              </w:rPr>
            </w:pPr>
            <w:r w:rsidRPr="00B55FD7">
              <w:rPr>
                <w:rFonts w:ascii="Times New Roman" w:hAnsi="Times New Roman"/>
                <w:color w:val="19161B"/>
              </w:rPr>
              <w:t>v prípade potreby akékoľvek osobitné údaje nevyhnutné na overenie charakteristík meradla</w:t>
            </w:r>
          </w:p>
          <w:p w:rsidR="00B26210" w:rsidRPr="00B55FD7" w:rsidP="00A30212">
            <w:pPr>
              <w:pStyle w:val="tl10ptPodaokraja"/>
              <w:numPr>
                <w:ilvl w:val="1"/>
                <w:numId w:val="54"/>
              </w:numPr>
              <w:autoSpaceDE/>
              <w:autoSpaceDN/>
              <w:bidi w:val="0"/>
              <w:ind w:left="170" w:right="63" w:hanging="170"/>
              <w:rPr>
                <w:rFonts w:ascii="Times New Roman" w:hAnsi="Times New Roman"/>
                <w:color w:val="19161B"/>
              </w:rPr>
            </w:pPr>
            <w:r w:rsidRPr="00B55FD7">
              <w:rPr>
                <w:rFonts w:ascii="Times New Roman" w:hAnsi="Times New Roman"/>
                <w:color w:val="19161B"/>
              </w:rPr>
              <w:t>ak ide podzostavu, všetky údaje na zabezpečenie kompatibility s ostatnými podzostavami alebo meradlom.</w:t>
            </w:r>
          </w:p>
          <w:p w:rsidR="00B26210" w:rsidRPr="00B55FD7" w:rsidP="00AA0BC7">
            <w:pPr>
              <w:pStyle w:val="tl10ptPodaokraja"/>
              <w:autoSpaceDE/>
              <w:autoSpaceDN/>
              <w:bidi w:val="0"/>
              <w:ind w:right="63"/>
              <w:rPr>
                <w:rFonts w:ascii="Times New Roman" w:hAnsi="Times New Roman"/>
                <w:color w:val="19161B"/>
              </w:rPr>
            </w:pPr>
          </w:p>
          <w:p w:rsidR="00B26210" w:rsidRPr="00B55FD7" w:rsidP="0047412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Certifikát EÚ skúšky typu má mať platnosť 10 rokov od dátumu jeho vydania a smie byť predlžovaný na ďalšie obdobia vždy 10 rokov.</w:t>
            </w:r>
          </w:p>
          <w:p w:rsidR="00B26210" w:rsidRPr="00B55FD7" w:rsidP="00AA0BC7">
            <w:pPr>
              <w:pStyle w:val="tl10ptPodaokraja"/>
              <w:autoSpaceDE/>
              <w:autoSpaceDN/>
              <w:bidi w:val="0"/>
              <w:ind w:right="63"/>
              <w:rPr>
                <w:rFonts w:ascii="Times New Roman" w:hAnsi="Times New Roman"/>
              </w:rPr>
            </w:pPr>
          </w:p>
          <w:p w:rsidR="00B26210" w:rsidRPr="00B55FD7" w:rsidP="0047412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Ak typ nespĺňa uplatniteľné požiadavky tejto smernice, notifikovaný orgán odmietne vydať certifikát EÚ skúšky typu a zodpovedajúcim spôsobom o tom informuje žiadateľa, pričom uvedie podrobné dôvody svojho odmietnutia.</w:t>
            </w:r>
          </w:p>
          <w:p w:rsidR="00B26210"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Notifikovaný orgán sa informuje o všetkých zmenách v súvislosti so všeobecne uznávaným stavom, ktoré naznačujú, že schválený typ už nespĺňa uplatniteľné požiadavky tejto smernice, a stanoví, či si takéto zmeny vyžadujú ďalšie prešetrenie. Ak áno, notifikovaný orgán zodpovedajúcim spôsobom informuje výrobcu.</w:t>
            </w:r>
          </w:p>
          <w:p w:rsidR="00B26210"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informuje notifikovaný orgán, ktorý má technickú dokumentáciu týkajúcu sa certifikátu EÚ skúšky typu, o všetkých zmenách schváleného typu, ktoré môžu ovplyvniť zhodu meradla so základnými požiadavkami tejto smernice alebo s podmienkami platnosti tohto certifikátu. Takéto zmeny si vyžadujú dodatočné schválenie vo forme dodatku k pôvodnému certifikátu EÚ skúšky typu.</w:t>
            </w:r>
          </w:p>
          <w:p w:rsidR="00B26210"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Každý notifikovaný orgán informuje svoj notifikujúci orgán o certifikátoch EÚ skúšky typu a/alebo ich dodatkoch, ktoré vydal alebo odňal, a pravidelne alebo na požiadanie poskytuje svojmu notifikujúcemu orgánu zoznam týchto zamietnutých, pozastavených alebo inak obmedzených certifikátov a/alebo ich dodatkov.</w:t>
            </w:r>
          </w:p>
          <w:p w:rsidR="00B26210" w:rsidRPr="00B55FD7" w:rsidP="006939EE">
            <w:pPr>
              <w:pStyle w:val="CM4"/>
              <w:bidi w:val="0"/>
              <w:jc w:val="both"/>
              <w:rPr>
                <w:rFonts w:ascii="Times New Roman" w:hAnsi="Times New Roman"/>
                <w:color w:val="19161B"/>
                <w:sz w:val="20"/>
                <w:szCs w:val="20"/>
              </w:rPr>
            </w:pPr>
          </w:p>
          <w:p w:rsidR="00B26210"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Komisia, členské štáty a ostatné notifikované orgány môžu na požiadanie získať kópiu certifikátov EÚ skúšky typu a/alebo ich dodatkov. Na požiadanie môže Komisia a členské štáty získať kópiu technickej dokumentácie a výsledkov skúšok, ktoré vykonal notifikovaný orgán.</w:t>
            </w:r>
          </w:p>
          <w:p w:rsidR="00B26210" w:rsidRPr="00B55FD7" w:rsidP="006939EE">
            <w:pPr>
              <w:bidi w:val="0"/>
              <w:spacing w:before="0"/>
              <w:rPr>
                <w:rFonts w:ascii="Times New Roman" w:hAnsi="Times New Roman"/>
                <w:sz w:val="20"/>
                <w:szCs w:val="20"/>
              </w:rPr>
            </w:pPr>
          </w:p>
          <w:p w:rsidR="00B26210"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Notifikovaný orgán uchováva kópiu certifikátu EÚ skúšky typu, jeho príloh a dodatkov, ako aj technické podklady vrátane dokumentácie predloženej výrobcom do skončenia platnosti tohto certifikátu.</w:t>
            </w:r>
          </w:p>
          <w:p w:rsidR="00B26210"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uchováva k dispozícii pre vnútroštátne orgány kópiu certifikátu EÚ skúšky typu, jeho príloh a dodatkov spolu s technickou dokumentáciou 10 rokov od uvedenia meradla na trh.</w:t>
            </w:r>
          </w:p>
          <w:p w:rsidR="00B26210" w:rsidRPr="00B55FD7" w:rsidP="006939EE">
            <w:pPr>
              <w:pStyle w:val="CM4"/>
              <w:bidi w:val="0"/>
              <w:jc w:val="both"/>
              <w:rPr>
                <w:b/>
                <w:bCs/>
                <w:color w:val="19161B"/>
              </w:rPr>
            </w:pPr>
            <w:r w:rsidRPr="00B55FD7">
              <w:rPr>
                <w:rFonts w:ascii="Times New Roman" w:hAnsi="Times New Roman"/>
                <w:color w:val="19161B"/>
                <w:sz w:val="20"/>
                <w:szCs w:val="20"/>
              </w:rPr>
              <w:t>Splnomocnený zástupca výrobcu môže podať žiadosť uvedenú v bode 3 a splniť povinnosti uvedené v bodoch 8 a 10, pokiaľ sú uvedené v splnomocnení.</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B26210"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B26210"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B26210"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B26210"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B26210" w:rsidP="00F17876">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xml:space="preserve">§ 12 </w:t>
            </w:r>
          </w:p>
          <w:p w:rsidR="00A80C84" w:rsidP="00F17876">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B26210" w:rsidRPr="00BD030D" w:rsidP="00F17876">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B26210" w:rsidRPr="0073086D" w:rsidP="007C102C">
            <w:pPr>
              <w:autoSpaceDE w:val="0"/>
              <w:autoSpaceDN w:val="0"/>
              <w:bidi w:val="0"/>
              <w:spacing w:before="0"/>
              <w:rPr>
                <w:rFonts w:ascii="Times New Roman" w:hAnsi="Times New Roman"/>
                <w:sz w:val="20"/>
                <w:szCs w:val="20"/>
              </w:rPr>
            </w:pPr>
            <w:r w:rsidR="00A80C84">
              <w:rPr>
                <w:rFonts w:ascii="Times New Roman" w:hAnsi="Times New Roman"/>
                <w:sz w:val="20"/>
              </w:rPr>
              <w:t xml:space="preserve">(1) </w:t>
            </w:r>
            <w:r w:rsidRPr="00A80C84" w:rsidR="00A80C84">
              <w:rPr>
                <w:rFonts w:ascii="Times New Roman" w:hAnsi="Times New Roman"/>
                <w:sz w:val="20"/>
              </w:rPr>
              <w:t>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B26210"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B26210"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B26210"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15490C" w:rsidP="006939EE">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15490C" w:rsidRPr="000B6879" w:rsidP="003851E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15490C" w:rsidRPr="00B55FD7" w:rsidP="006939EE">
            <w:pPr>
              <w:pStyle w:val="tl10ptPodaokraja"/>
              <w:autoSpaceDE/>
              <w:autoSpaceDN/>
              <w:bidi w:val="0"/>
              <w:ind w:right="63"/>
              <w:rPr>
                <w:rFonts w:ascii="Times New Roman" w:hAnsi="Times New Roman"/>
              </w:rPr>
            </w:pPr>
            <w:r w:rsidRPr="00B55FD7">
              <w:rPr>
                <w:rFonts w:ascii="Times New Roman" w:hAnsi="Times New Roman"/>
              </w:rPr>
              <w:t>PRÍLOHA II</w:t>
            </w:r>
          </w:p>
          <w:p w:rsidR="0015490C" w:rsidRPr="00B55FD7" w:rsidP="006939EE">
            <w:pPr>
              <w:pStyle w:val="CM4"/>
              <w:bidi w:val="0"/>
              <w:rPr>
                <w:rFonts w:ascii="Times New Roman" w:hAnsi="Times New Roman"/>
                <w:color w:val="19161B"/>
                <w:sz w:val="20"/>
                <w:szCs w:val="20"/>
              </w:rPr>
            </w:pPr>
            <w:r w:rsidRPr="00B55FD7">
              <w:rPr>
                <w:rFonts w:ascii="Times New Roman" w:hAnsi="Times New Roman"/>
                <w:color w:val="19161B"/>
                <w:sz w:val="20"/>
                <w:szCs w:val="20"/>
              </w:rPr>
              <w:t>MODUL C: Zhoda s typom založená na vnútornej kontrole výroby</w:t>
            </w:r>
          </w:p>
          <w:p w:rsidR="0015490C" w:rsidRPr="00B55FD7" w:rsidP="006939EE">
            <w:pPr>
              <w:bidi w:val="0"/>
              <w:spacing w:before="0"/>
              <w:rPr>
                <w:rFonts w:ascii="Times New Roman" w:hAnsi="Times New Roman"/>
                <w:sz w:val="20"/>
                <w:szCs w:val="20"/>
              </w:rPr>
            </w:pPr>
          </w:p>
          <w:p w:rsidR="0015490C" w:rsidRPr="00B55FD7" w:rsidP="006939EE">
            <w:pPr>
              <w:bidi w:val="0"/>
              <w:spacing w:before="0"/>
              <w:rPr>
                <w:rFonts w:ascii="Times New Roman" w:hAnsi="Times New Roman"/>
                <w:sz w:val="20"/>
                <w:szCs w:val="20"/>
              </w:rPr>
            </w:pPr>
            <w:r w:rsidRPr="00B55FD7">
              <w:rPr>
                <w:rFonts w:ascii="Times New Roman" w:hAnsi="Times New Roman"/>
                <w:color w:val="19161B"/>
                <w:sz w:val="20"/>
                <w:szCs w:val="20"/>
              </w:rPr>
              <w:t>1. Zhoda s typom založená na vnútornej kontrole výroby je časťou postupu posudzovania zhody, pri ktorom výrobca plní povinnosti stanovené v bodoch 2 a 3 a zabezpečuje a vyhlasuje, že dotknuté meradlá sú v zhode s typom opísaným v certifikáte EÚ skúšky typu a spĺňajú požiadavky tejto smernice, ktoré sa na ne vzťahujú.</w:t>
            </w:r>
          </w:p>
          <w:p w:rsidR="0015490C" w:rsidRPr="00B55FD7" w:rsidP="006939EE">
            <w:pPr>
              <w:pStyle w:val="CM4"/>
              <w:bidi w:val="0"/>
              <w:jc w:val="both"/>
              <w:rPr>
                <w:rFonts w:ascii="Times New Roman" w:hAnsi="Times New Roman"/>
                <w:bCs/>
                <w:color w:val="19161B"/>
                <w:sz w:val="20"/>
                <w:szCs w:val="20"/>
              </w:rPr>
            </w:pPr>
            <w:r w:rsidRPr="00B55FD7">
              <w:rPr>
                <w:rFonts w:ascii="Times New Roman" w:hAnsi="Times New Roman"/>
                <w:bCs/>
                <w:color w:val="19161B"/>
                <w:sz w:val="20"/>
                <w:szCs w:val="20"/>
              </w:rPr>
              <w:t>Výroba</w:t>
            </w:r>
          </w:p>
          <w:p w:rsidR="0015490C" w:rsidP="006939EE">
            <w:pPr>
              <w:pStyle w:val="CM4"/>
              <w:bidi w:val="0"/>
              <w:jc w:val="both"/>
              <w:rPr>
                <w:rFonts w:ascii="Times New Roman" w:hAnsi="Times New Roman"/>
                <w:color w:val="19161B"/>
                <w:sz w:val="20"/>
                <w:szCs w:val="20"/>
              </w:rPr>
            </w:pPr>
          </w:p>
          <w:p w:rsidR="0015490C" w:rsidRPr="00B55FD7" w:rsidP="006939EE">
            <w:pPr>
              <w:pStyle w:val="CM4"/>
              <w:bidi w:val="0"/>
              <w:jc w:val="both"/>
              <w:rPr>
                <w:sz w:val="20"/>
                <w:szCs w:val="20"/>
              </w:rPr>
            </w:pPr>
            <w:r w:rsidRPr="00B55FD7">
              <w:rPr>
                <w:rFonts w:ascii="Times New Roman" w:hAnsi="Times New Roman"/>
                <w:color w:val="19161B"/>
                <w:sz w:val="20"/>
                <w:szCs w:val="20"/>
              </w:rPr>
              <w:t>Výrobca prijme všetky opatrenia nevyhnutné na to, aby sa výrobným procesom a jeho monitorovaním zabezpečila zhoda vyrábaných meradiel so schváleným typom opísaným v certifikáte EÚ skúšky typu a s požiadavkami tejto smernice, ktoré sa na ne vzťahujú.</w:t>
            </w:r>
          </w:p>
          <w:p w:rsidR="0015490C" w:rsidRPr="00B55FD7" w:rsidP="006939EE">
            <w:pPr>
              <w:pStyle w:val="CM4"/>
              <w:bidi w:val="0"/>
              <w:jc w:val="both"/>
              <w:rPr>
                <w:rFonts w:ascii="Times New Roman" w:hAnsi="Times New Roman"/>
                <w:bCs/>
                <w:color w:val="19161B"/>
                <w:sz w:val="20"/>
                <w:szCs w:val="20"/>
              </w:rPr>
            </w:pPr>
            <w:r w:rsidRPr="00B55FD7">
              <w:rPr>
                <w:rFonts w:ascii="Times New Roman" w:hAnsi="Times New Roman"/>
                <w:bCs/>
                <w:color w:val="19161B"/>
                <w:sz w:val="20"/>
                <w:szCs w:val="20"/>
              </w:rPr>
              <w:t>Označenie zhody a EÚ vyhlásenie o zhode</w:t>
            </w:r>
          </w:p>
          <w:p w:rsidR="0015490C" w:rsidP="006939EE">
            <w:pPr>
              <w:bidi w:val="0"/>
              <w:spacing w:before="0"/>
              <w:rPr>
                <w:rFonts w:ascii="Times New Roman" w:hAnsi="Times New Roman"/>
                <w:color w:val="19161B"/>
                <w:sz w:val="20"/>
                <w:szCs w:val="20"/>
              </w:rPr>
            </w:pPr>
          </w:p>
          <w:p w:rsidR="0015490C" w:rsidRPr="00B55FD7" w:rsidP="006939EE">
            <w:pPr>
              <w:bidi w:val="0"/>
              <w:spacing w:before="0"/>
              <w:rPr>
                <w:rFonts w:ascii="Times New Roman" w:hAnsi="Times New Roman"/>
                <w:sz w:val="20"/>
                <w:szCs w:val="20"/>
              </w:rPr>
            </w:pPr>
            <w:r w:rsidRPr="00B55FD7">
              <w:rPr>
                <w:rFonts w:ascii="Times New Roman" w:hAnsi="Times New Roman"/>
                <w:color w:val="19161B"/>
                <w:sz w:val="20"/>
                <w:szCs w:val="20"/>
              </w:rPr>
              <w:t>3.1. Výrobca označí každé jednotlivé meradlo, ktoré je v zhode s typom opísaným v certifikáte EÚ skúšky typu a spĺňa uplatniteľné požiadavky tejto smernice, označením CE a doplnkovým metrologickým označením stanoveným v tejto smernici.</w:t>
            </w:r>
          </w:p>
          <w:p w:rsidR="0015490C"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vydá pre každý model meradla písomné EÚ vyhlásenie o zhode, ktoré uchováva k dispozícii pre vnútro</w:t>
            </w:r>
            <w:r w:rsidRPr="00B55FD7">
              <w:rPr>
                <w:rFonts w:ascii="Times New Roman" w:hAnsi="Times New Roman"/>
                <w:color w:val="19161B"/>
                <w:sz w:val="20"/>
                <w:szCs w:val="20"/>
              </w:rPr>
              <w:softHyphen/>
              <w:t xml:space="preserve"> štátne orgány po dobu 10 rokov od uvedenia meradla na trh. V EÚ vyhlásení o zhode sa uvádza identifikácia modelu meradla, pre ktorý bolo vydané.</w:t>
            </w:r>
          </w:p>
          <w:p w:rsidR="0015490C" w:rsidRPr="00B55FD7" w:rsidP="006939EE">
            <w:pPr>
              <w:bidi w:val="0"/>
              <w:spacing w:before="0"/>
              <w:rPr>
                <w:rFonts w:ascii="Times New Roman" w:hAnsi="Times New Roman"/>
                <w:sz w:val="20"/>
                <w:szCs w:val="20"/>
              </w:rPr>
            </w:pPr>
          </w:p>
          <w:p w:rsidR="0015490C" w:rsidRPr="00B55FD7" w:rsidP="006939EE">
            <w:pPr>
              <w:pStyle w:val="CM4"/>
              <w:bidi w:val="0"/>
              <w:rPr>
                <w:rFonts w:ascii="Times New Roman" w:hAnsi="Times New Roman"/>
                <w:color w:val="19161B"/>
                <w:sz w:val="20"/>
                <w:szCs w:val="20"/>
              </w:rPr>
            </w:pPr>
            <w:r w:rsidRPr="00B55FD7">
              <w:rPr>
                <w:rFonts w:ascii="Times New Roman" w:hAnsi="Times New Roman"/>
                <w:color w:val="19161B"/>
                <w:sz w:val="20"/>
                <w:szCs w:val="20"/>
              </w:rPr>
              <w:t>Kópia EÚ vyhlásenia o zhode sa na požiadanie sprístupňuje príslušným orgánom.</w:t>
            </w:r>
          </w:p>
          <w:p w:rsidR="0015490C" w:rsidRPr="00B55FD7" w:rsidP="006939EE">
            <w:pPr>
              <w:bidi w:val="0"/>
              <w:spacing w:before="0"/>
              <w:rPr>
                <w:rFonts w:ascii="Times New Roman" w:hAnsi="Times New Roman"/>
                <w:sz w:val="20"/>
                <w:szCs w:val="20"/>
              </w:rPr>
            </w:pPr>
          </w:p>
          <w:p w:rsidR="0015490C" w:rsidRPr="00B55FD7" w:rsidP="006939EE">
            <w:pPr>
              <w:pStyle w:val="CM4"/>
              <w:bidi w:val="0"/>
              <w:jc w:val="both"/>
              <w:rPr>
                <w:sz w:val="20"/>
                <w:szCs w:val="20"/>
              </w:rPr>
            </w:pPr>
            <w:r w:rsidRPr="00B55FD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15490C" w:rsidRPr="00B55FD7" w:rsidP="006939EE">
            <w:pPr>
              <w:pStyle w:val="CM4"/>
              <w:bidi w:val="0"/>
              <w:jc w:val="both"/>
              <w:rPr>
                <w:rFonts w:ascii="Times New Roman" w:hAnsi="Times New Roman"/>
                <w:bCs/>
                <w:color w:val="19161B"/>
                <w:sz w:val="20"/>
                <w:szCs w:val="20"/>
              </w:rPr>
            </w:pPr>
            <w:r w:rsidRPr="00B55FD7">
              <w:rPr>
                <w:rFonts w:ascii="Times New Roman" w:hAnsi="Times New Roman"/>
                <w:bCs/>
                <w:color w:val="19161B"/>
                <w:sz w:val="20"/>
                <w:szCs w:val="20"/>
              </w:rPr>
              <w:t>Splnomocnený zástupca</w:t>
            </w:r>
          </w:p>
          <w:p w:rsidR="0015490C" w:rsidP="006939EE">
            <w:pPr>
              <w:pStyle w:val="CM4"/>
              <w:bidi w:val="0"/>
              <w:jc w:val="both"/>
              <w:rPr>
                <w:rFonts w:ascii="Times New Roman" w:hAnsi="Times New Roman"/>
                <w:color w:val="19161B"/>
                <w:sz w:val="20"/>
                <w:szCs w:val="20"/>
              </w:rPr>
            </w:pPr>
          </w:p>
          <w:p w:rsidR="0015490C" w:rsidRPr="00B55FD7" w:rsidP="006939EE">
            <w:pPr>
              <w:pStyle w:val="CM4"/>
              <w:bidi w:val="0"/>
              <w:jc w:val="both"/>
              <w:rPr>
                <w:sz w:val="20"/>
                <w:szCs w:val="20"/>
              </w:rPr>
            </w:pPr>
            <w:r w:rsidRPr="00B55FD7">
              <w:rPr>
                <w:rFonts w:ascii="Times New Roman" w:hAnsi="Times New Roman"/>
                <w:color w:val="19161B"/>
                <w:sz w:val="20"/>
                <w:szCs w:val="20"/>
              </w:rPr>
              <w:t>Povinnosti výrobcu stanovené v bode 3 môže v jeho mene a na jeho zodpovednosť splniť jeho splnomocnený zástupca, pokiaľ sú uvedené v splnomocnení.</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15490C" w:rsidRPr="00EE5D28" w:rsidP="006455FE">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none" w:sz="0" w:space="0" w:color="auto"/>
              <w:right w:val="single" w:sz="4" w:space="0" w:color="auto"/>
            </w:tcBorders>
            <w:textDirection w:val="lrTb"/>
            <w:vAlign w:val="top"/>
          </w:tcPr>
          <w:p w:rsidR="0015490C"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15490C"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15490C" w:rsidP="00456C8D">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xml:space="preserve">§ 12 </w:t>
            </w:r>
          </w:p>
          <w:p w:rsidR="00A80C84" w:rsidP="00456C8D">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15490C" w:rsidRPr="00BD030D" w:rsidP="00456C8D">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15490C" w:rsidRPr="0073086D" w:rsidP="007C102C">
            <w:pPr>
              <w:autoSpaceDE w:val="0"/>
              <w:autoSpaceDN w:val="0"/>
              <w:bidi w:val="0"/>
              <w:spacing w:before="0"/>
              <w:rPr>
                <w:rFonts w:ascii="Times New Roman" w:hAnsi="Times New Roman"/>
                <w:sz w:val="20"/>
                <w:szCs w:val="20"/>
              </w:rPr>
            </w:pPr>
            <w:r w:rsidRPr="00A80C84" w:rsidR="00A80C84">
              <w:rPr>
                <w:rFonts w:ascii="Times New Roman" w:hAnsi="Times New Roman"/>
                <w:sz w:val="20"/>
                <w:szCs w:val="20"/>
              </w:rPr>
              <w:t>(1) 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15490C"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15490C"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1E3342" w:rsidP="006939EE">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1E3342" w:rsidP="006939EE">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1E3342" w:rsidRPr="00B55FD7" w:rsidP="006939EE">
            <w:pPr>
              <w:pStyle w:val="tl10ptPodaokraja"/>
              <w:autoSpaceDE/>
              <w:autoSpaceDN/>
              <w:bidi w:val="0"/>
              <w:ind w:right="63"/>
              <w:rPr>
                <w:rFonts w:ascii="Times New Roman" w:hAnsi="Times New Roman"/>
              </w:rPr>
            </w:pPr>
            <w:r w:rsidRPr="00B55FD7">
              <w:rPr>
                <w:rFonts w:ascii="Times New Roman" w:hAnsi="Times New Roman"/>
              </w:rPr>
              <w:t>PRÍLOHA II</w:t>
            </w:r>
          </w:p>
          <w:p w:rsidR="001E3342"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MODUL C2: Zhoda s typom založená na vnútornej kontrole výroby a skúšky meradla pod dohľadom v náhodných intervaloch</w:t>
            </w:r>
          </w:p>
          <w:p w:rsidR="001E3342" w:rsidRPr="00B55FD7" w:rsidP="006939EE">
            <w:pPr>
              <w:bidi w:val="0"/>
              <w:spacing w:before="0"/>
              <w:rPr>
                <w:rFonts w:ascii="Times New Roman" w:hAnsi="Times New Roman"/>
                <w:sz w:val="20"/>
                <w:szCs w:val="20"/>
              </w:rPr>
            </w:pPr>
          </w:p>
          <w:p w:rsidR="001E3342"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1. Zhoda s typom založená na vnútornej kontrole výroby a skúšky meradla pod dohľadom v náhodných intervaloch je časťou postupu posudzovania zhody, ktorou si výrobca plní povinnosti stanovené v bodoch 2, 3 a 4 a na vlastnú zodpovednosť zaručuje a vyhlasuje, že príslušné meradlá sú v zhode s typom opísaným v certifikáte EÚ skúšky typu a spĺňajú požiadavky tejto smernice, ktoré sa na ne vzťahujú.</w:t>
            </w:r>
          </w:p>
          <w:p w:rsidR="001E3342" w:rsidRPr="00B55FD7" w:rsidP="003851E9">
            <w:pPr>
              <w:pStyle w:val="CM4"/>
              <w:bidi w:val="0"/>
              <w:rPr>
                <w:rFonts w:ascii="Times New Roman" w:hAnsi="Times New Roman"/>
                <w:color w:val="19161B"/>
                <w:sz w:val="20"/>
                <w:szCs w:val="20"/>
              </w:rPr>
            </w:pPr>
            <w:r w:rsidRPr="00B55FD7">
              <w:rPr>
                <w:rFonts w:ascii="Times New Roman" w:hAnsi="Times New Roman"/>
                <w:bCs/>
                <w:color w:val="19161B"/>
                <w:sz w:val="20"/>
                <w:szCs w:val="20"/>
              </w:rPr>
              <w:t>Výroba</w:t>
            </w:r>
          </w:p>
          <w:p w:rsidR="001E3342" w:rsidP="006939EE">
            <w:pPr>
              <w:pStyle w:val="CM4"/>
              <w:bidi w:val="0"/>
              <w:jc w:val="both"/>
              <w:rPr>
                <w:rFonts w:ascii="Times New Roman" w:hAnsi="Times New Roman"/>
                <w:color w:val="19161B"/>
                <w:sz w:val="20"/>
                <w:szCs w:val="20"/>
              </w:rPr>
            </w:pPr>
          </w:p>
          <w:p w:rsidR="001E3342" w:rsidRPr="00B55FD7" w:rsidP="006939E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prijme všetky potrebné opatrenia na to, aby sa výrobným procesom a jeho monitorovaním zabezpečila zhoda vyrábaných meradiel s typom opísaným v certifikáte EÚ skúšky typu a s požiadavkami tejto smernice, ktoré sa na ne vzťahujú.</w:t>
            </w:r>
          </w:p>
          <w:p w:rsidR="001E3342" w:rsidRPr="00B55FD7" w:rsidP="003851E9">
            <w:pPr>
              <w:pStyle w:val="CM4"/>
              <w:bidi w:val="0"/>
              <w:jc w:val="both"/>
              <w:rPr>
                <w:rFonts w:ascii="Times New Roman" w:hAnsi="Times New Roman"/>
                <w:bCs/>
                <w:color w:val="19161B"/>
                <w:sz w:val="20"/>
                <w:szCs w:val="20"/>
              </w:rPr>
            </w:pPr>
            <w:r w:rsidRPr="00B55FD7">
              <w:rPr>
                <w:rFonts w:ascii="Times New Roman" w:hAnsi="Times New Roman"/>
                <w:bCs/>
                <w:color w:val="19161B"/>
                <w:sz w:val="20"/>
                <w:szCs w:val="20"/>
              </w:rPr>
              <w:t>Kontroly meradla</w:t>
            </w:r>
          </w:p>
          <w:p w:rsidR="001E3342" w:rsidP="003851E9">
            <w:pPr>
              <w:pStyle w:val="CM4"/>
              <w:bidi w:val="0"/>
              <w:jc w:val="both"/>
              <w:rPr>
                <w:rFonts w:ascii="Times New Roman" w:hAnsi="Times New Roman"/>
                <w:color w:val="19161B"/>
                <w:sz w:val="20"/>
                <w:szCs w:val="20"/>
              </w:rPr>
            </w:pPr>
          </w:p>
          <w:p w:rsidR="001E3342" w:rsidRPr="00B55FD7" w:rsidP="003851E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Podľa rozhodnutia výrobcu vykonáva kontroly meradla alebo ich nechá vykonať buď akreditovaný vnútropodnikový orgán alebo notifikovaný orgán vybraný výrobcom v náhodných intervaloch stanovených orgánom s cieľom overiť kvalitu vnútorných kontrol meradla, pričom sa okrem iného zohľadní technologická zložitosť meradiel a vyrobené množstvo. Primeraná vzorka hotových meradiel, ktorú akreditovaný vnútropodnikový orgán alebo notifikovaný orgán odoberie na mieste pred ich uvedením na trh sa musí skontrolovať a musia sa vykonať príslušné skúšky podľa príslušných častí harmonizovaných noriem a/alebo normatívnych dokumentov, a/alebo ekvivalentné skúšky stanovené v iných príslušných technických špecifikáciách, aby sa overila zhoda meradiel s typom opísaným v certi</w:t>
            </w:r>
            <w:r w:rsidRPr="00B55FD7">
              <w:rPr>
                <w:rFonts w:ascii="Times New Roman" w:hAnsi="Times New Roman"/>
                <w:color w:val="19161B"/>
                <w:sz w:val="20"/>
                <w:szCs w:val="20"/>
              </w:rPr>
              <w:softHyphen/>
              <w:t>fikáte EÚ skúšky typu a s uplatniteľnými požiadavkami tejto smernice.</w:t>
            </w:r>
          </w:p>
          <w:p w:rsidR="001E3342" w:rsidRPr="00B55FD7" w:rsidP="003851E9">
            <w:pPr>
              <w:bidi w:val="0"/>
              <w:spacing w:before="0"/>
              <w:rPr>
                <w:rFonts w:ascii="Times New Roman" w:hAnsi="Times New Roman"/>
                <w:sz w:val="20"/>
                <w:szCs w:val="20"/>
              </w:rPr>
            </w:pPr>
          </w:p>
          <w:p w:rsidR="001E3342" w:rsidRPr="00B55FD7" w:rsidP="003851E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Ak vzorka nevykazuje prijateľnú úroveň kvality, akreditovaný vnútropodnikový orgán alebo notifikovaný orgán prijme primerané opatrenia.</w:t>
            </w:r>
          </w:p>
          <w:p w:rsidR="001E3342" w:rsidRPr="00B55FD7" w:rsidP="003851E9">
            <w:pPr>
              <w:bidi w:val="0"/>
              <w:spacing w:before="0"/>
              <w:rPr>
                <w:rFonts w:ascii="Times New Roman" w:hAnsi="Times New Roman"/>
                <w:sz w:val="20"/>
                <w:szCs w:val="20"/>
              </w:rPr>
            </w:pPr>
          </w:p>
          <w:p w:rsidR="001E3342" w:rsidRPr="00B55FD7" w:rsidP="003851E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Postup na zistenie prijateľnosti vzorky, ktorý sa má použiť, je určený na to, aby sa zistilo, či sa výrobný postup meradla vykonáva v rámci prijateľných hodnôt, s cieľom zabezpečiť zhodu meradla.</w:t>
            </w:r>
          </w:p>
          <w:p w:rsidR="001E3342" w:rsidRPr="00B55FD7" w:rsidP="003851E9">
            <w:pPr>
              <w:bidi w:val="0"/>
              <w:spacing w:before="0"/>
              <w:rPr>
                <w:rFonts w:ascii="Times New Roman" w:hAnsi="Times New Roman"/>
                <w:sz w:val="20"/>
                <w:szCs w:val="20"/>
              </w:rPr>
            </w:pPr>
          </w:p>
          <w:p w:rsidR="001E3342" w:rsidRPr="00B55FD7" w:rsidP="003851E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Ak skúšky vykonáva notifikovaný orgán, výrobca počas výrobného procesu umiestni na zodpovednosť notifikova</w:t>
            </w:r>
            <w:r w:rsidRPr="00B55FD7">
              <w:rPr>
                <w:rFonts w:ascii="Times New Roman" w:hAnsi="Times New Roman"/>
                <w:color w:val="19161B"/>
                <w:sz w:val="20"/>
                <w:szCs w:val="20"/>
              </w:rPr>
              <w:softHyphen/>
              <w:t>ného orgánu identifikačné číslo tohto orgánu.</w:t>
            </w:r>
          </w:p>
          <w:p w:rsidR="001E3342" w:rsidRPr="00B55FD7" w:rsidP="003851E9">
            <w:pPr>
              <w:pStyle w:val="CM4"/>
              <w:bidi w:val="0"/>
              <w:jc w:val="both"/>
              <w:rPr>
                <w:rFonts w:ascii="Times New Roman" w:hAnsi="Times New Roman"/>
                <w:bCs/>
                <w:color w:val="19161B"/>
                <w:sz w:val="20"/>
                <w:szCs w:val="20"/>
              </w:rPr>
            </w:pPr>
            <w:r w:rsidRPr="00B55FD7">
              <w:rPr>
                <w:rFonts w:ascii="Times New Roman" w:hAnsi="Times New Roman"/>
                <w:bCs/>
                <w:color w:val="19161B"/>
                <w:sz w:val="20"/>
                <w:szCs w:val="20"/>
              </w:rPr>
              <w:t>Označenie zhody a EÚ vyhlásenie o zhode</w:t>
            </w:r>
          </w:p>
          <w:p w:rsidR="001E3342" w:rsidP="003851E9">
            <w:pPr>
              <w:bidi w:val="0"/>
              <w:spacing w:before="0"/>
              <w:rPr>
                <w:rFonts w:ascii="Times New Roman" w:hAnsi="Times New Roman"/>
                <w:color w:val="19161B"/>
                <w:sz w:val="20"/>
                <w:szCs w:val="20"/>
              </w:rPr>
            </w:pPr>
          </w:p>
          <w:p w:rsidR="001E3342" w:rsidRPr="00B55FD7" w:rsidP="003851E9">
            <w:pPr>
              <w:bidi w:val="0"/>
              <w:spacing w:before="0"/>
              <w:rPr>
                <w:rFonts w:ascii="Times New Roman" w:hAnsi="Times New Roman"/>
                <w:sz w:val="20"/>
                <w:szCs w:val="20"/>
              </w:rPr>
            </w:pPr>
            <w:r w:rsidRPr="00B55FD7">
              <w:rPr>
                <w:rFonts w:ascii="Times New Roman" w:hAnsi="Times New Roman"/>
                <w:color w:val="19161B"/>
                <w:sz w:val="20"/>
                <w:szCs w:val="20"/>
              </w:rPr>
              <w:t>4.1. Výrobca musí umiestniť na každé jednotlivé meradlo, ktoré je v zhode s typom opísaným v certifikáte EÚ skúšky typu a spĺňa uplatniteľné požiadavky tejto smernice označenie CE a doplnkové metrologické označenie stanovené v tejto smernici.</w:t>
            </w:r>
          </w:p>
          <w:p w:rsidR="001E3342" w:rsidRPr="00B55FD7" w:rsidP="003851E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vydá pre každý model meradla písomné EÚ vyhlásenie o zhode, ktoré uchováva k dispozícii pre vnútro</w:t>
            </w:r>
            <w:r w:rsidRPr="00B55FD7">
              <w:rPr>
                <w:rFonts w:ascii="Times New Roman" w:hAnsi="Times New Roman"/>
                <w:color w:val="19161B"/>
                <w:sz w:val="20"/>
                <w:szCs w:val="20"/>
              </w:rPr>
              <w:softHyphen/>
              <w:t xml:space="preserve"> štátne orgány po dobu 10 rokov od uvedenia meradla na trh. V EÚ vyhlásení o zhode sa uvádza model meradla, pre ktoré bolo vydané.</w:t>
            </w:r>
          </w:p>
          <w:p w:rsidR="001E3342" w:rsidRPr="00B55FD7" w:rsidP="003851E9">
            <w:pPr>
              <w:bidi w:val="0"/>
              <w:spacing w:before="0"/>
              <w:rPr>
                <w:rFonts w:ascii="Times New Roman" w:hAnsi="Times New Roman"/>
                <w:sz w:val="20"/>
                <w:szCs w:val="20"/>
              </w:rPr>
            </w:pPr>
          </w:p>
          <w:p w:rsidR="001E3342" w:rsidRPr="00B55FD7" w:rsidP="003851E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Kópia EÚ vyhlásenia o zhode sa na požiadanie sprístupňuje príslušným orgánom.</w:t>
            </w:r>
          </w:p>
          <w:p w:rsidR="001E3342" w:rsidRPr="00B55FD7" w:rsidP="003851E9">
            <w:pPr>
              <w:bidi w:val="0"/>
              <w:spacing w:before="0"/>
              <w:rPr>
                <w:rFonts w:ascii="Times New Roman" w:hAnsi="Times New Roman"/>
                <w:sz w:val="20"/>
                <w:szCs w:val="20"/>
              </w:rPr>
            </w:pPr>
          </w:p>
          <w:p w:rsidR="001E3342" w:rsidRPr="00B55FD7" w:rsidP="003851E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1E3342" w:rsidRPr="00B55FD7" w:rsidP="003851E9">
            <w:pPr>
              <w:pStyle w:val="CM4"/>
              <w:bidi w:val="0"/>
              <w:rPr>
                <w:rFonts w:ascii="Times New Roman" w:hAnsi="Times New Roman"/>
                <w:bCs/>
                <w:color w:val="19161B"/>
                <w:sz w:val="20"/>
                <w:szCs w:val="20"/>
              </w:rPr>
            </w:pPr>
            <w:r w:rsidRPr="00B55FD7">
              <w:rPr>
                <w:rFonts w:ascii="Times New Roman" w:hAnsi="Times New Roman"/>
                <w:bCs/>
                <w:color w:val="19161B"/>
                <w:sz w:val="20"/>
                <w:szCs w:val="20"/>
              </w:rPr>
              <w:t>Splnomocnený zástupca</w:t>
            </w:r>
          </w:p>
          <w:p w:rsidR="001E3342" w:rsidP="003851E9">
            <w:pPr>
              <w:pStyle w:val="CM4"/>
              <w:bidi w:val="0"/>
              <w:jc w:val="both"/>
              <w:rPr>
                <w:rFonts w:ascii="Times New Roman" w:hAnsi="Times New Roman"/>
                <w:color w:val="19161B"/>
                <w:sz w:val="20"/>
                <w:szCs w:val="20"/>
              </w:rPr>
            </w:pPr>
          </w:p>
          <w:p w:rsidR="001E3342" w:rsidRPr="00B55FD7" w:rsidP="003851E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Povinnosti výrobcu stanovené v bode 4 môže v jeho mene a na jeho zodpovednosť plniť jeho splnomocnený zástupca, pokiaľ sú uvedené v splnomocnení.</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1E3342"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1E3342"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1E3342"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1E3342"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1E3342" w:rsidP="00456C8D">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xml:space="preserve">§ 12 </w:t>
            </w:r>
          </w:p>
          <w:p w:rsidR="00A80C84" w:rsidP="00456C8D">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1E3342" w:rsidRPr="00BD030D" w:rsidP="00456C8D">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1E3342" w:rsidRPr="0073086D" w:rsidP="007C102C">
            <w:pPr>
              <w:autoSpaceDE w:val="0"/>
              <w:autoSpaceDN w:val="0"/>
              <w:bidi w:val="0"/>
              <w:spacing w:before="0"/>
              <w:rPr>
                <w:rFonts w:ascii="Times New Roman" w:hAnsi="Times New Roman"/>
                <w:sz w:val="20"/>
                <w:szCs w:val="20"/>
              </w:rPr>
            </w:pPr>
            <w:r w:rsidRPr="00A80C84" w:rsidR="00A80C84">
              <w:rPr>
                <w:rFonts w:ascii="Times New Roman" w:hAnsi="Times New Roman"/>
                <w:sz w:val="20"/>
                <w:szCs w:val="20"/>
              </w:rPr>
              <w:t>(1) 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1E3342"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1E3342"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1E3342"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il"/>
              <w:right w:val="single" w:sz="4" w:space="0" w:color="auto"/>
            </w:tcBorders>
            <w:textDirection w:val="lrTb"/>
            <w:vAlign w:val="top"/>
          </w:tcPr>
          <w:p w:rsidR="007525F7" w:rsidP="0092138E">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7525F7" w:rsidP="00FC0D7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il"/>
              <w:right w:val="single" w:sz="4" w:space="0" w:color="auto"/>
            </w:tcBorders>
            <w:textDirection w:val="lrTb"/>
            <w:vAlign w:val="top"/>
          </w:tcPr>
          <w:p w:rsidR="007525F7" w:rsidRPr="00B55FD7" w:rsidP="0092138E">
            <w:pPr>
              <w:pStyle w:val="tl10ptPodaokraja"/>
              <w:autoSpaceDE/>
              <w:autoSpaceDN/>
              <w:bidi w:val="0"/>
              <w:ind w:right="63"/>
              <w:rPr>
                <w:rFonts w:ascii="Times New Roman" w:hAnsi="Times New Roman"/>
              </w:rPr>
            </w:pPr>
            <w:r w:rsidRPr="00B55FD7">
              <w:rPr>
                <w:rFonts w:ascii="Times New Roman" w:hAnsi="Times New Roman"/>
              </w:rPr>
              <w:t>PRÍLOHA II</w:t>
            </w:r>
          </w:p>
          <w:p w:rsidR="007525F7" w:rsidRPr="00B55FD7" w:rsidP="0092138E">
            <w:pPr>
              <w:pStyle w:val="CM4"/>
              <w:bidi w:val="0"/>
              <w:rPr>
                <w:rFonts w:ascii="Times New Roman" w:hAnsi="Times New Roman"/>
                <w:color w:val="19161B"/>
                <w:sz w:val="20"/>
                <w:szCs w:val="20"/>
              </w:rPr>
            </w:pPr>
            <w:r w:rsidRPr="00B55FD7">
              <w:rPr>
                <w:rFonts w:ascii="Times New Roman" w:hAnsi="Times New Roman"/>
                <w:color w:val="19161B"/>
                <w:sz w:val="20"/>
                <w:szCs w:val="20"/>
              </w:rPr>
              <w:t>MODUL D: Zhoda s typom založená na zabezpečení kvality výrobného procesu</w:t>
            </w:r>
          </w:p>
          <w:p w:rsidR="007525F7" w:rsidRPr="00B55FD7" w:rsidP="0092138E">
            <w:pPr>
              <w:bidi w:val="0"/>
              <w:spacing w:before="0"/>
              <w:rPr>
                <w:rFonts w:ascii="Times New Roman" w:hAnsi="Times New Roman"/>
                <w:sz w:val="20"/>
                <w:szCs w:val="20"/>
              </w:rPr>
            </w:pPr>
          </w:p>
          <w:p w:rsidR="007525F7" w:rsidRPr="00B55FD7" w:rsidP="0092138E">
            <w:pPr>
              <w:bidi w:val="0"/>
              <w:spacing w:before="0"/>
              <w:rPr>
                <w:rFonts w:ascii="Times New Roman" w:hAnsi="Times New Roman"/>
                <w:sz w:val="20"/>
                <w:szCs w:val="20"/>
              </w:rPr>
            </w:pPr>
            <w:r w:rsidRPr="00B55FD7">
              <w:rPr>
                <w:rFonts w:ascii="Times New Roman" w:hAnsi="Times New Roman"/>
                <w:color w:val="19161B"/>
                <w:sz w:val="20"/>
                <w:szCs w:val="20"/>
              </w:rPr>
              <w:t>1. Zhoda s typom založená na zabezpečení kvality výrobného procesu je časťou postupu posudzovania zhody, ktorou si výrobca plní povinnosti stanovené v bodoch 2 a 5 a na svoju zodpovednosť zaručuje a vyhlasuje, že príslušné meradlá sú v zhode s typom opísaným v certifikáte EÚ skúšky typu a spĺňajú požiadavky tejto smernice, ktoré sa na ne vzťahujú.</w:t>
            </w:r>
          </w:p>
          <w:p w:rsidR="007525F7" w:rsidRPr="00B55FD7" w:rsidP="006939EE">
            <w:pPr>
              <w:pStyle w:val="CM4"/>
              <w:bidi w:val="0"/>
              <w:jc w:val="both"/>
              <w:rPr>
                <w:rFonts w:ascii="Times New Roman" w:hAnsi="Times New Roman"/>
                <w:bCs/>
                <w:color w:val="19161B"/>
                <w:sz w:val="20"/>
                <w:szCs w:val="20"/>
              </w:rPr>
            </w:pPr>
            <w:r w:rsidRPr="00B55FD7">
              <w:rPr>
                <w:rFonts w:ascii="Times New Roman" w:hAnsi="Times New Roman"/>
                <w:bCs/>
                <w:color w:val="19161B"/>
                <w:sz w:val="20"/>
                <w:szCs w:val="20"/>
              </w:rPr>
              <w:t>Výroba</w:t>
            </w:r>
          </w:p>
          <w:p w:rsidR="007525F7" w:rsidP="0092138E">
            <w:pPr>
              <w:pStyle w:val="CM4"/>
              <w:bidi w:val="0"/>
              <w:jc w:val="both"/>
              <w:rPr>
                <w:rFonts w:ascii="Times New Roman" w:hAnsi="Times New Roman"/>
                <w:color w:val="19161B"/>
                <w:sz w:val="20"/>
                <w:szCs w:val="20"/>
              </w:rPr>
            </w:pPr>
          </w:p>
          <w:p w:rsidR="007525F7" w:rsidRPr="00B55FD7" w:rsidP="0092138E">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uplatňuje schválený systém kvality výroby, výstupnej kontroly hotového výrobku a skúšania príslušného meradla podľa bodu 3 a podlieha dohľadu podľa bodu 4.</w:t>
            </w:r>
          </w:p>
          <w:p w:rsidR="007525F7" w:rsidRPr="00B55FD7" w:rsidP="00B55FD7">
            <w:pPr>
              <w:pStyle w:val="CM4"/>
              <w:bidi w:val="0"/>
              <w:jc w:val="both"/>
              <w:rPr>
                <w:rFonts w:ascii="Times New Roman" w:hAnsi="Times New Roman"/>
                <w:bCs/>
                <w:color w:val="19161B"/>
                <w:sz w:val="20"/>
                <w:szCs w:val="20"/>
              </w:rPr>
            </w:pPr>
            <w:r w:rsidRPr="00B55FD7">
              <w:rPr>
                <w:rFonts w:ascii="Times New Roman" w:hAnsi="Times New Roman"/>
                <w:bCs/>
                <w:color w:val="19161B"/>
                <w:sz w:val="20"/>
                <w:szCs w:val="20"/>
              </w:rPr>
              <w:t>Systém kvality</w:t>
            </w:r>
          </w:p>
          <w:p w:rsidR="007525F7" w:rsidP="00B55FD7">
            <w:pPr>
              <w:pStyle w:val="CM4"/>
              <w:bidi w:val="0"/>
              <w:jc w:val="both"/>
              <w:rPr>
                <w:rFonts w:ascii="Times New Roman" w:hAnsi="Times New Roman"/>
                <w:color w:val="19161B"/>
                <w:sz w:val="20"/>
                <w:szCs w:val="20"/>
              </w:rPr>
            </w:pPr>
          </w:p>
          <w:p w:rsidR="007525F7" w:rsidRPr="00B55FD7"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3.1. Výrobca predkladá v súvislosti s danými meradlami žiadosť o posúdenie systému kvality notifikovanému orgánu, ktorý si zvolí.</w:t>
            </w:r>
          </w:p>
          <w:p w:rsidR="007525F7" w:rsidRPr="00B55FD7" w:rsidP="00B55FD7">
            <w:pPr>
              <w:bidi w:val="0"/>
              <w:spacing w:before="0"/>
              <w:rPr>
                <w:rFonts w:ascii="Times New Roman" w:hAnsi="Times New Roman"/>
                <w:sz w:val="20"/>
                <w:szCs w:val="20"/>
              </w:rPr>
            </w:pPr>
          </w:p>
          <w:p w:rsidR="007525F7" w:rsidRPr="00B55FD7" w:rsidP="00B55FD7">
            <w:pPr>
              <w:bidi w:val="0"/>
              <w:spacing w:before="0"/>
              <w:rPr>
                <w:rFonts w:ascii="Times New Roman" w:hAnsi="Times New Roman"/>
                <w:color w:val="19161B"/>
                <w:sz w:val="20"/>
                <w:szCs w:val="20"/>
              </w:rPr>
            </w:pPr>
            <w:r w:rsidRPr="00B55FD7">
              <w:rPr>
                <w:rFonts w:ascii="Times New Roman" w:hAnsi="Times New Roman"/>
                <w:color w:val="19161B"/>
                <w:sz w:val="20"/>
                <w:szCs w:val="20"/>
              </w:rPr>
              <w:t>Žiadosť obsahuje:</w:t>
            </w:r>
          </w:p>
          <w:p w:rsidR="007525F7" w:rsidRPr="00B55FD7" w:rsidP="00A30212">
            <w:pPr>
              <w:pStyle w:val="CM4"/>
              <w:numPr>
                <w:numId w:val="25"/>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meno a adresu výrobcu a v prípade, že žiadosť podáva splnomocnený zástupca, aj jeho meno a adresu;</w:t>
            </w:r>
          </w:p>
          <w:p w:rsidR="007525F7" w:rsidRPr="00B55FD7" w:rsidP="00A30212">
            <w:pPr>
              <w:pStyle w:val="CM4"/>
              <w:numPr>
                <w:numId w:val="25"/>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písomné vyhlásenie o tom, že tá istá žiadosť nebola podaná inému notifikovanému orgánu;</w:t>
            </w:r>
          </w:p>
          <w:p w:rsidR="007525F7" w:rsidRPr="00B55FD7" w:rsidP="00A30212">
            <w:pPr>
              <w:pStyle w:val="CM4"/>
              <w:numPr>
                <w:numId w:val="25"/>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všetky príslušné informácie pre plánovanú kategóriu meradiel;</w:t>
            </w:r>
          </w:p>
          <w:p w:rsidR="007525F7" w:rsidRPr="00B55FD7" w:rsidP="00A30212">
            <w:pPr>
              <w:pStyle w:val="CM4"/>
              <w:numPr>
                <w:numId w:val="25"/>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dokumentáciu týkajúcu sa systému kvality;</w:t>
            </w:r>
          </w:p>
          <w:p w:rsidR="007525F7" w:rsidRPr="00B55FD7" w:rsidP="00A30212">
            <w:pPr>
              <w:pStyle w:val="CM4"/>
              <w:numPr>
                <w:numId w:val="25"/>
              </w:numPr>
              <w:bidi w:val="0"/>
              <w:ind w:left="227" w:hanging="227"/>
              <w:jc w:val="both"/>
              <w:rPr>
                <w:sz w:val="20"/>
                <w:szCs w:val="20"/>
              </w:rPr>
            </w:pPr>
            <w:r w:rsidRPr="00B55FD7">
              <w:rPr>
                <w:rFonts w:ascii="Times New Roman" w:hAnsi="Times New Roman"/>
                <w:color w:val="19161B"/>
                <w:sz w:val="20"/>
                <w:szCs w:val="20"/>
              </w:rPr>
              <w:t>technickú dokumentáciu k schválenému typu a kópiu certifikátu EÚ skúšky typu.</w:t>
            </w: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Systém kvality musí zabezpečiť zhodu meradiel s typom opísaným v certifikáte EÚ skúšky typu a s požiadavkami        tejto smernice, ktoré sa na ne vzťahujú.</w:t>
            </w:r>
          </w:p>
          <w:p w:rsidR="007525F7" w:rsidRPr="00B55FD7" w:rsidP="00FC0D79">
            <w:pPr>
              <w:bidi w:val="0"/>
              <w:spacing w:before="0"/>
              <w:rPr>
                <w:rFonts w:ascii="Times New Roman" w:hAnsi="Times New Roman"/>
                <w:sz w:val="20"/>
                <w:szCs w:val="20"/>
              </w:rPr>
            </w:pP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Všetky prvky, požiadavky a podmienky prijaté výrobcom musia byť systematicky a riadne zadokumentované formou písomne vyhotovených plánov, postupov a pokynov. Táto dokumentácia systému kvality musí umožňovať jednotnú interpretáciu programov, plánov, manuálov a záznamov kvality.</w:t>
            </w:r>
          </w:p>
          <w:p w:rsidR="007525F7" w:rsidRPr="00B55FD7" w:rsidP="00FC0D79">
            <w:pPr>
              <w:bidi w:val="0"/>
              <w:spacing w:before="0"/>
              <w:rPr>
                <w:rFonts w:ascii="Times New Roman" w:hAnsi="Times New Roman"/>
                <w:sz w:val="20"/>
                <w:szCs w:val="20"/>
              </w:rPr>
            </w:pPr>
          </w:p>
          <w:p w:rsidR="007525F7" w:rsidRPr="00B55FD7" w:rsidP="00FC0D79">
            <w:pPr>
              <w:pStyle w:val="CM4"/>
              <w:bidi w:val="0"/>
              <w:rPr>
                <w:rFonts w:ascii="Times New Roman" w:hAnsi="Times New Roman"/>
                <w:color w:val="19161B"/>
                <w:sz w:val="20"/>
                <w:szCs w:val="20"/>
              </w:rPr>
            </w:pPr>
            <w:r w:rsidRPr="00B55FD7">
              <w:rPr>
                <w:rFonts w:ascii="Times New Roman" w:hAnsi="Times New Roman"/>
                <w:color w:val="19161B"/>
                <w:sz w:val="20"/>
                <w:szCs w:val="20"/>
              </w:rPr>
              <w:t>Obsahuje najmä primeraný opis:</w:t>
            </w:r>
          </w:p>
          <w:p w:rsidR="007525F7" w:rsidRPr="00B55FD7" w:rsidP="00A30212">
            <w:pPr>
              <w:pStyle w:val="CM4"/>
              <w:numPr>
                <w:numId w:val="55"/>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cieľov kvality a organizačnej štruktúry, povinností a právomocí manažmentu vzhľadom na kvalitu výrobku;</w:t>
            </w:r>
          </w:p>
          <w:p w:rsidR="007525F7" w:rsidRPr="00B55FD7" w:rsidP="00A30212">
            <w:pPr>
              <w:pStyle w:val="CM4"/>
              <w:numPr>
                <w:numId w:val="55"/>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zodpovedajúcich spôsobov, procesov a systematických činností, ktoré sa použijú pri výrobe, kontrole kvality a zabezpečovaní kvality;</w:t>
            </w:r>
          </w:p>
          <w:p w:rsidR="007525F7" w:rsidRPr="00B55FD7" w:rsidP="00A30212">
            <w:pPr>
              <w:pStyle w:val="CM4"/>
              <w:numPr>
                <w:numId w:val="55"/>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preskúmaní a skúšok, ktoré sa budú vykonávať pred výrobou, počas výroby a po nej, vrátane časových intervalov, v ktorých sa budú vykonávať;</w:t>
            </w:r>
          </w:p>
          <w:p w:rsidR="007525F7" w:rsidRPr="00B55FD7" w:rsidP="00A30212">
            <w:pPr>
              <w:pStyle w:val="CM4"/>
              <w:numPr>
                <w:numId w:val="55"/>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záznamov o kvalite, ako sú správy o kontrolách a údaje zo skúšok, kalibračné údaje, správy o kvalifikácii príslušných zamestnancov;</w:t>
            </w:r>
          </w:p>
          <w:p w:rsidR="007525F7" w:rsidRPr="00B55FD7" w:rsidP="00A30212">
            <w:pPr>
              <w:pStyle w:val="CM4"/>
              <w:numPr>
                <w:numId w:val="55"/>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prostriedkov monitorovania dosahovania požadovanej kvality výrobku a účinného prevádzkovania systému kvality.</w:t>
            </w:r>
          </w:p>
          <w:p w:rsidR="007525F7" w:rsidRPr="00B55FD7"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Notifikovaný orgán posudzuje systém kvality s cieľom určiť, či spĺňa požiadavky uvedené v bode 3.2.</w:t>
            </w:r>
          </w:p>
          <w:p w:rsidR="007525F7" w:rsidRPr="00B55FD7" w:rsidP="00B55FD7">
            <w:pPr>
              <w:pStyle w:val="CM4"/>
              <w:bidi w:val="0"/>
              <w:jc w:val="both"/>
              <w:rPr>
                <w:rFonts w:ascii="Times New Roman" w:hAnsi="Times New Roman"/>
                <w:color w:val="19161B"/>
                <w:sz w:val="20"/>
                <w:szCs w:val="20"/>
              </w:rPr>
            </w:pPr>
          </w:p>
          <w:p w:rsidR="007525F7" w:rsidRPr="00B55FD7"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Predpokladá zhodu s týmito požiadavkami vzhľadom na prvky systému kvality, ktoré sú v súlade so zodpovedajúcimi špecifikáciami príslušnej harmonizovanej normy.</w:t>
            </w:r>
          </w:p>
          <w:p w:rsidR="007525F7" w:rsidRPr="00B55FD7" w:rsidP="00B55FD7">
            <w:pPr>
              <w:bidi w:val="0"/>
              <w:spacing w:before="0"/>
              <w:rPr>
                <w:rFonts w:ascii="Times New Roman" w:hAnsi="Times New Roman"/>
                <w:sz w:val="20"/>
                <w:szCs w:val="20"/>
              </w:rPr>
            </w:pPr>
          </w:p>
          <w:p w:rsidR="007525F7" w:rsidRPr="00B55FD7"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Okrem skúseností so systémami riadenia kvality má aspoň jeden člen audítorského tímu skúsenosti s hodnotením v príslušnej oblasti týkajúcej sa meradiel a príslušnej technológie meradla a poznatky o uplatniteľných požiadavkách tejto smernice. Audit zahŕňa hodnotiacu návštevu v priestoroch výrobcu.</w:t>
            </w:r>
          </w:p>
          <w:p w:rsidR="007525F7" w:rsidRPr="00B55FD7" w:rsidP="00B55FD7">
            <w:pPr>
              <w:bidi w:val="0"/>
              <w:spacing w:before="0"/>
              <w:rPr>
                <w:rFonts w:ascii="Times New Roman" w:hAnsi="Times New Roman"/>
                <w:sz w:val="20"/>
                <w:szCs w:val="20"/>
              </w:rPr>
            </w:pPr>
          </w:p>
          <w:p w:rsidR="007525F7" w:rsidRPr="00B55FD7"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Audítorský tím preskúmava technickú dokumentáciu uvedenú v bode 3.1 písm. e) s cieľom overiť schopnosť výrobcu identifikovať príslušné požiadavky tejto smernice a vykonať potrebné preskúmania vzhľadom na zabezpečenie súladu meradla s týmito požiadavkami.</w:t>
            </w:r>
          </w:p>
          <w:p w:rsidR="007525F7" w:rsidRPr="00B55FD7" w:rsidP="00B55FD7">
            <w:pPr>
              <w:bidi w:val="0"/>
              <w:spacing w:before="0"/>
              <w:rPr>
                <w:rFonts w:ascii="Times New Roman" w:hAnsi="Times New Roman"/>
                <w:sz w:val="20"/>
                <w:szCs w:val="20"/>
              </w:rPr>
            </w:pPr>
          </w:p>
          <w:p w:rsidR="007525F7" w:rsidRPr="00B55FD7" w:rsidP="00B55FD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Rozhodnutie sa oznámi výrobcovi. Oznámenie zahŕňa závery auditu a odôvodnené rozhodnutie o posúdení.</w:t>
            </w: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sa zaväzuje plniť povinnosti vyplývajúce zo systému kvality, ako bol schválený, a udržiavať ho tak, aby zostal primeraný a účinný.</w:t>
            </w: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informuje notifikovaný orgán, ktorý schválil systém kvality, o každej zamýšľanej zmene systému kvality.</w:t>
            </w:r>
          </w:p>
          <w:p w:rsidR="007525F7" w:rsidRPr="00B55FD7" w:rsidP="00FC0D79">
            <w:pPr>
              <w:pStyle w:val="CM4"/>
              <w:bidi w:val="0"/>
              <w:jc w:val="both"/>
              <w:rPr>
                <w:rFonts w:ascii="Times New Roman" w:hAnsi="Times New Roman"/>
                <w:color w:val="19161B"/>
                <w:sz w:val="20"/>
                <w:szCs w:val="20"/>
              </w:rPr>
            </w:pP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Notifikovaný orgán zhodnotí navrhované zmeny a rozhodne, či pozmenený systém kvality bude naďalej spĺňať požiadavky uvedené v bode 3.2, alebo či je potrebné opätovné posúdenie.</w:t>
            </w:r>
          </w:p>
          <w:p w:rsidR="007525F7" w:rsidRPr="00B55FD7" w:rsidP="00FC0D79">
            <w:pPr>
              <w:pStyle w:val="CM4"/>
              <w:bidi w:val="0"/>
              <w:jc w:val="both"/>
              <w:rPr>
                <w:rFonts w:ascii="Times New Roman" w:hAnsi="Times New Roman"/>
                <w:color w:val="19161B"/>
                <w:sz w:val="20"/>
                <w:szCs w:val="20"/>
              </w:rPr>
            </w:pP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Svoje rozhodnutie oznámi výrobcovi. Oznámenie zahŕňa závery preskúmania a odôvodnené rozhodnutie o posú</w:t>
            </w:r>
            <w:r w:rsidRPr="00B55FD7">
              <w:rPr>
                <w:rFonts w:ascii="Times New Roman" w:hAnsi="Times New Roman"/>
                <w:color w:val="19161B"/>
                <w:sz w:val="20"/>
                <w:szCs w:val="20"/>
              </w:rPr>
              <w:softHyphen/>
              <w:t>dení.</w:t>
            </w:r>
          </w:p>
          <w:p w:rsidR="007525F7" w:rsidRPr="00B55FD7" w:rsidP="00FC0D79">
            <w:pPr>
              <w:pStyle w:val="CM4"/>
              <w:bidi w:val="0"/>
              <w:rPr>
                <w:rFonts w:ascii="Times New Roman" w:hAnsi="Times New Roman"/>
                <w:color w:val="19161B"/>
                <w:sz w:val="20"/>
                <w:szCs w:val="20"/>
              </w:rPr>
            </w:pPr>
            <w:r w:rsidRPr="00B55FD7">
              <w:rPr>
                <w:rFonts w:ascii="Times New Roman" w:hAnsi="Times New Roman"/>
                <w:bCs/>
                <w:color w:val="19161B"/>
                <w:sz w:val="20"/>
                <w:szCs w:val="20"/>
              </w:rPr>
              <w:t>Dohľad, za ktorý je zodpovedný notifikovaný orgán</w:t>
            </w:r>
          </w:p>
          <w:p w:rsidR="007525F7" w:rsidRPr="00B55FD7" w:rsidP="00FC0D79">
            <w:pPr>
              <w:pStyle w:val="CM4"/>
              <w:bidi w:val="0"/>
              <w:jc w:val="both"/>
              <w:rPr>
                <w:rFonts w:ascii="Times New Roman" w:hAnsi="Times New Roman"/>
                <w:color w:val="19161B"/>
                <w:sz w:val="20"/>
                <w:szCs w:val="20"/>
              </w:rPr>
            </w:pP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4.1. Cieľom dohľadu je zabezpečiť, aby si výrobca riadne plnil povinnosti vyplývajúce zo schváleného systému kvality.</w:t>
            </w: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Na účely posúdenia výrobca umožní notifikovanému orgánu prístup do výrobných priestorov, priestorov na výkon kontrol, skúšok, ako aj skladovacích priestorov a poskytne mu všetky potrebné informácie, predovšetkým:</w:t>
            </w:r>
          </w:p>
          <w:p w:rsidR="007525F7" w:rsidRPr="00B55FD7" w:rsidP="00A30212">
            <w:pPr>
              <w:numPr>
                <w:numId w:val="26"/>
              </w:numPr>
              <w:bidi w:val="0"/>
              <w:spacing w:before="0"/>
              <w:ind w:left="227" w:hanging="227"/>
              <w:rPr>
                <w:rFonts w:ascii="Times New Roman" w:hAnsi="Times New Roman"/>
                <w:color w:val="19161B"/>
                <w:sz w:val="20"/>
                <w:szCs w:val="20"/>
              </w:rPr>
            </w:pPr>
            <w:r w:rsidRPr="00B55FD7">
              <w:rPr>
                <w:rFonts w:ascii="Times New Roman" w:hAnsi="Times New Roman"/>
                <w:color w:val="19161B"/>
                <w:sz w:val="20"/>
                <w:szCs w:val="20"/>
              </w:rPr>
              <w:t>dokumentáciu týkajúcu sa systému kvality;</w:t>
            </w:r>
          </w:p>
          <w:p w:rsidR="007525F7" w:rsidRPr="00B55FD7" w:rsidP="00A30212">
            <w:pPr>
              <w:pStyle w:val="CM4"/>
              <w:numPr>
                <w:numId w:val="26"/>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záznamy o kvalite, ako sú správy o kontrolách a údaje zo skúšok, kalibračné údaje, správy o kvalifikácii príslušných zamestnancov.</w:t>
            </w: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Notifikovaný orgán vykonáva pravidelné audity, aby zabezpečil, že výrobca dodržiava a uplatňuje systém kvality, a výrobcovi odovzdáva správu o audite.</w:t>
            </w: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Okrem toho môže notifikovaný orgán vykonávať u výrobcu neohlásené návštevy. Počas týchto návštev môže notifikovaný orgán v prípade potreby vykonať skúšky meradiel alebo ich nechať vykonať s cieľom overiť, či systém kvality funguje správne. Notifikovaný orgán odovzdá výrobcovi správu o návšteve a v prípade, že boli vykonané skúšky, aj protokol o skúškach</w:t>
            </w:r>
          </w:p>
          <w:p w:rsidR="007525F7" w:rsidRPr="00B55FD7" w:rsidP="00FC0D79">
            <w:pPr>
              <w:pStyle w:val="CM4"/>
              <w:bidi w:val="0"/>
              <w:jc w:val="both"/>
              <w:rPr>
                <w:rFonts w:ascii="Times New Roman" w:hAnsi="Times New Roman"/>
                <w:bCs/>
                <w:color w:val="19161B"/>
                <w:sz w:val="20"/>
                <w:szCs w:val="20"/>
              </w:rPr>
            </w:pPr>
            <w:r w:rsidRPr="00B55FD7">
              <w:rPr>
                <w:rFonts w:ascii="Times New Roman" w:hAnsi="Times New Roman"/>
                <w:bCs/>
                <w:color w:val="19161B"/>
                <w:sz w:val="20"/>
                <w:szCs w:val="20"/>
              </w:rPr>
              <w:t>Označenie zhody a EÚ vyhlásenie o zhode</w:t>
            </w:r>
          </w:p>
          <w:p w:rsidR="007525F7" w:rsidRPr="00B55FD7" w:rsidP="00FC0D79">
            <w:pPr>
              <w:bidi w:val="0"/>
              <w:spacing w:before="0"/>
              <w:rPr>
                <w:rFonts w:ascii="Times New Roman" w:hAnsi="Times New Roman"/>
                <w:color w:val="19161B"/>
                <w:sz w:val="20"/>
                <w:szCs w:val="20"/>
              </w:rPr>
            </w:pPr>
          </w:p>
          <w:p w:rsidR="007525F7" w:rsidRPr="00B55FD7" w:rsidP="00FC0D79">
            <w:pPr>
              <w:bidi w:val="0"/>
              <w:spacing w:before="0"/>
              <w:rPr>
                <w:rFonts w:ascii="Times New Roman" w:hAnsi="Times New Roman"/>
                <w:sz w:val="20"/>
                <w:szCs w:val="20"/>
              </w:rPr>
            </w:pPr>
            <w:r w:rsidRPr="00B55FD7">
              <w:rPr>
                <w:rFonts w:ascii="Times New Roman" w:hAnsi="Times New Roman"/>
                <w:color w:val="19161B"/>
                <w:sz w:val="20"/>
                <w:szCs w:val="20"/>
              </w:rPr>
              <w:t>5.1. Výrobca umiestňuje na každé jednotlivé meradlo, ktoré je v zhode s typom opísaným v certifikáte EÚ skúšky typu a spĺňa uplatniteľné požiadavky tejto smernice, označenie CE a doplnkové metrologické označenie stanovené v tejto smernici a na zodpovednosť notifikovaného orgánu uvedeného v bode 3.1 jeho identifikačné číslo.</w:t>
            </w: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vydá pre každý model meradla písomné EÚ vyhlásenie o zhode, ktoré uchováva k dispozícii pre vnútro</w:t>
            </w:r>
            <w:r w:rsidRPr="00B55FD7">
              <w:rPr>
                <w:rFonts w:ascii="Times New Roman" w:hAnsi="Times New Roman"/>
                <w:color w:val="19161B"/>
                <w:sz w:val="20"/>
                <w:szCs w:val="20"/>
              </w:rPr>
              <w:softHyphen/>
              <w:t xml:space="preserve"> štátne orgány po dobu 10 rokov od uvedenia meradla na trh. V EÚ vyhlásení o zhode sa uvádza model meradla, pre ktoré bolo vydané.</w:t>
            </w:r>
          </w:p>
          <w:p w:rsidR="007525F7" w:rsidRPr="00B55FD7" w:rsidP="00FC0D79">
            <w:pPr>
              <w:pStyle w:val="CM4"/>
              <w:bidi w:val="0"/>
              <w:jc w:val="both"/>
              <w:rPr>
                <w:rFonts w:ascii="Times New Roman" w:hAnsi="Times New Roman"/>
                <w:color w:val="19161B"/>
                <w:sz w:val="20"/>
                <w:szCs w:val="20"/>
              </w:rPr>
            </w:pP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Kópia EÚ vyhlásenia o zhode sa na požiadanie sprístupňuje príslušným orgánom.</w:t>
            </w:r>
          </w:p>
          <w:p w:rsidR="007525F7" w:rsidRPr="00B55FD7" w:rsidP="00FC0D79">
            <w:pPr>
              <w:pStyle w:val="CM4"/>
              <w:bidi w:val="0"/>
              <w:jc w:val="both"/>
              <w:rPr>
                <w:rFonts w:ascii="Times New Roman" w:hAnsi="Times New Roman"/>
                <w:color w:val="19161B"/>
                <w:sz w:val="20"/>
                <w:szCs w:val="20"/>
              </w:rPr>
            </w:pPr>
          </w:p>
          <w:p w:rsidR="007525F7"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7525F7" w:rsidRPr="00B55FD7" w:rsidP="0009116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Počas10 rokov od uvedenia meradla na trh uchováva výrobca k dispozícii pre vnútroštátne orgány:</w:t>
            </w:r>
          </w:p>
          <w:p w:rsidR="007525F7" w:rsidRPr="00B55FD7" w:rsidP="00A30212">
            <w:pPr>
              <w:pStyle w:val="CM4"/>
              <w:numPr>
                <w:numId w:val="27"/>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dokumentáciu uvedenú v bode 3.1;</w:t>
            </w:r>
          </w:p>
          <w:p w:rsidR="007525F7" w:rsidRPr="00B55FD7" w:rsidP="00A30212">
            <w:pPr>
              <w:numPr>
                <w:numId w:val="27"/>
              </w:numPr>
              <w:bidi w:val="0"/>
              <w:ind w:left="227" w:hanging="227"/>
              <w:rPr>
                <w:rFonts w:ascii="Times New Roman" w:hAnsi="Times New Roman"/>
                <w:sz w:val="20"/>
                <w:szCs w:val="20"/>
              </w:rPr>
            </w:pPr>
            <w:r w:rsidRPr="00B55FD7">
              <w:rPr>
                <w:rFonts w:ascii="Times New Roman" w:hAnsi="Times New Roman"/>
                <w:color w:val="19161B"/>
                <w:sz w:val="20"/>
                <w:szCs w:val="20"/>
              </w:rPr>
              <w:t>informácie týkajúce sa schválených zmien uvedených v bode 3.5;</w:t>
            </w:r>
          </w:p>
          <w:p w:rsidR="007525F7" w:rsidRPr="00B55FD7" w:rsidP="00A30212">
            <w:pPr>
              <w:pStyle w:val="CM4"/>
              <w:numPr>
                <w:numId w:val="27"/>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rozhodnutia a správy notifikovaného orgánu uvedené v bodoch 3.5, 4.3 a 4.4.</w:t>
            </w:r>
          </w:p>
          <w:p w:rsidR="007525F7" w:rsidRPr="00B55FD7" w:rsidP="00FC0D79">
            <w:pPr>
              <w:pStyle w:val="CM4"/>
              <w:bidi w:val="0"/>
              <w:jc w:val="both"/>
              <w:rPr>
                <w:rFonts w:ascii="Times New Roman" w:hAnsi="Times New Roman"/>
                <w:b/>
                <w:bCs/>
                <w:color w:val="19161B"/>
                <w:sz w:val="20"/>
                <w:szCs w:val="20"/>
              </w:rPr>
            </w:pPr>
            <w:r w:rsidRPr="00B55FD7">
              <w:rPr>
                <w:rFonts w:ascii="Times New Roman" w:hAnsi="Times New Roman"/>
                <w:color w:val="19161B"/>
                <w:sz w:val="20"/>
                <w:szCs w:val="20"/>
              </w:rPr>
              <w:t>Každý notifikovaný orgán informuje svoj notifikovaný orgán o schváleniach systému kvality, ktoré vydal alebo odňal, a pravidelne alebo na požiadanie poskytuje svojmu notifikujúcemu orgánu zoznam zamietnutých, pozastavených, alebo inak obmedzených schválení systému kvality.</w:t>
            </w:r>
          </w:p>
          <w:p w:rsidR="007525F7" w:rsidRPr="00091167" w:rsidP="00FC0D79">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Splnomocnený zástupca</w:t>
            </w:r>
          </w:p>
          <w:p w:rsidR="007525F7" w:rsidRPr="00091167" w:rsidP="00FC0D79">
            <w:pPr>
              <w:bidi w:val="0"/>
              <w:spacing w:before="0"/>
              <w:rPr>
                <w:rFonts w:ascii="Times New Roman" w:hAnsi="Times New Roman"/>
                <w:sz w:val="20"/>
                <w:szCs w:val="20"/>
              </w:rPr>
            </w:pPr>
          </w:p>
          <w:p w:rsidR="007525F7" w:rsidRPr="00B55FD7" w:rsidP="00FC0D79">
            <w:pPr>
              <w:pStyle w:val="CM4"/>
              <w:bidi w:val="0"/>
              <w:jc w:val="both"/>
              <w:rPr>
                <w:sz w:val="20"/>
                <w:szCs w:val="20"/>
              </w:rPr>
            </w:pPr>
            <w:r w:rsidRPr="00091167">
              <w:rPr>
                <w:rFonts w:ascii="Times New Roman" w:hAnsi="Times New Roman"/>
                <w:color w:val="19161B"/>
                <w:sz w:val="20"/>
                <w:szCs w:val="20"/>
              </w:rPr>
              <w:t>Povinnosti výrobcu stanovené v bodoch 3.1, 3.5, 5 a 6 môže v mene výrobcu a na jeho zodpovednosť splniť jeho splnomocnený zástupca, pokiaľ sú uvedené v splnomocnení.</w:t>
            </w:r>
          </w:p>
        </w:tc>
        <w:tc>
          <w:tcPr>
            <w:tcW w:w="794" w:type="dxa"/>
            <w:tcBorders>
              <w:top w:val="single" w:sz="4" w:space="0" w:color="auto"/>
              <w:left w:val="single" w:sz="4" w:space="0" w:color="auto"/>
              <w:bottom w:val="nil"/>
              <w:right w:val="single" w:sz="12" w:space="0" w:color="auto"/>
            </w:tcBorders>
            <w:textDirection w:val="lrTb"/>
            <w:vAlign w:val="top"/>
          </w:tcPr>
          <w:p w:rsidR="007525F7"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7525F7"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il"/>
              <w:right w:val="single" w:sz="4" w:space="0" w:color="auto"/>
            </w:tcBorders>
            <w:textDirection w:val="lrTb"/>
            <w:vAlign w:val="top"/>
          </w:tcPr>
          <w:p w:rsidR="007525F7"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7525F7"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il"/>
              <w:right w:val="single" w:sz="4" w:space="0" w:color="auto"/>
            </w:tcBorders>
            <w:textDirection w:val="lrTb"/>
            <w:vAlign w:val="top"/>
          </w:tcPr>
          <w:p w:rsidR="007525F7" w:rsidP="00506A96">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xml:space="preserve">§ 12 </w:t>
            </w:r>
          </w:p>
          <w:p w:rsidR="00A80C84" w:rsidP="00506A96">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7525F7" w:rsidRPr="00BD030D" w:rsidP="007525F7">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7525F7" w:rsidRPr="00E80525" w:rsidP="00A80C84">
            <w:pPr>
              <w:autoSpaceDE w:val="0"/>
              <w:autoSpaceDN w:val="0"/>
              <w:bidi w:val="0"/>
              <w:spacing w:before="0"/>
              <w:rPr>
                <w:rFonts w:ascii="Times New Roman" w:hAnsi="Times New Roman"/>
                <w:sz w:val="20"/>
                <w:szCs w:val="20"/>
              </w:rPr>
            </w:pPr>
            <w:r w:rsidR="00A80C84">
              <w:rPr>
                <w:rFonts w:ascii="Times New Roman" w:hAnsi="Times New Roman"/>
                <w:sz w:val="20"/>
              </w:rPr>
              <w:t xml:space="preserve">(1) </w:t>
            </w:r>
            <w:r w:rsidRPr="00A80C84" w:rsidR="00A80C84">
              <w:rPr>
                <w:rFonts w:ascii="Times New Roman" w:hAnsi="Times New Roman"/>
                <w:sz w:val="20"/>
              </w:rPr>
              <w:t>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7525F7"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7525F7"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7525F7"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il"/>
              <w:right w:val="single" w:sz="4" w:space="0" w:color="auto"/>
            </w:tcBorders>
            <w:textDirection w:val="lrTb"/>
            <w:vAlign w:val="top"/>
          </w:tcPr>
          <w:p w:rsidR="00176274" w:rsidP="002863DD">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176274" w:rsidRPr="000B6879" w:rsidP="00FC0D7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il"/>
              <w:right w:val="single" w:sz="4" w:space="0" w:color="auto"/>
            </w:tcBorders>
            <w:textDirection w:val="lrTb"/>
            <w:vAlign w:val="top"/>
          </w:tcPr>
          <w:p w:rsidR="00176274" w:rsidRPr="00B55FD7" w:rsidP="002863DD">
            <w:pPr>
              <w:pStyle w:val="tl10ptPodaokraja"/>
              <w:autoSpaceDE/>
              <w:autoSpaceDN/>
              <w:bidi w:val="0"/>
              <w:ind w:right="63"/>
              <w:rPr>
                <w:rFonts w:ascii="Times New Roman" w:hAnsi="Times New Roman"/>
              </w:rPr>
            </w:pPr>
            <w:r w:rsidRPr="00B55FD7">
              <w:rPr>
                <w:rFonts w:ascii="Times New Roman" w:hAnsi="Times New Roman"/>
              </w:rPr>
              <w:t>PRÍLOHA II</w:t>
            </w:r>
          </w:p>
          <w:p w:rsidR="00176274" w:rsidRPr="00B55FD7" w:rsidP="002863DD">
            <w:pPr>
              <w:bidi w:val="0"/>
              <w:spacing w:before="0"/>
              <w:rPr>
                <w:rFonts w:ascii="Times New Roman" w:hAnsi="Times New Roman"/>
                <w:color w:val="19161B"/>
                <w:sz w:val="20"/>
                <w:szCs w:val="20"/>
              </w:rPr>
            </w:pPr>
            <w:r w:rsidRPr="00B55FD7">
              <w:rPr>
                <w:rFonts w:ascii="Times New Roman" w:hAnsi="Times New Roman"/>
                <w:color w:val="19161B"/>
                <w:sz w:val="20"/>
                <w:szCs w:val="20"/>
              </w:rPr>
              <w:t>MODUL D1: Zabezpečenie kvality výrobného procesu</w:t>
            </w:r>
          </w:p>
          <w:p w:rsidR="00176274" w:rsidRPr="00B55FD7" w:rsidP="002863DD">
            <w:pPr>
              <w:bidi w:val="0"/>
              <w:spacing w:before="0"/>
              <w:rPr>
                <w:rFonts w:ascii="Times New Roman" w:hAnsi="Times New Roman"/>
                <w:color w:val="19161B"/>
                <w:sz w:val="20"/>
                <w:szCs w:val="20"/>
              </w:rPr>
            </w:pPr>
          </w:p>
          <w:p w:rsidR="00176274" w:rsidRPr="00B55FD7" w:rsidP="002863DD">
            <w:pPr>
              <w:bidi w:val="0"/>
              <w:spacing w:before="0"/>
              <w:rPr>
                <w:rFonts w:ascii="Times New Roman" w:hAnsi="Times New Roman"/>
                <w:sz w:val="20"/>
                <w:szCs w:val="20"/>
              </w:rPr>
            </w:pPr>
            <w:r w:rsidRPr="00B55FD7">
              <w:rPr>
                <w:rFonts w:ascii="Times New Roman" w:hAnsi="Times New Roman"/>
                <w:color w:val="19161B"/>
                <w:sz w:val="20"/>
                <w:szCs w:val="20"/>
              </w:rPr>
              <w:t>1. Zabezpečenie kvality výrobného procesu je postup posudzovania zhody, pri ktorom výrobca plní povinnosti stano</w:t>
            </w:r>
            <w:r w:rsidRPr="00B55FD7">
              <w:rPr>
                <w:rFonts w:ascii="Times New Roman" w:hAnsi="Times New Roman"/>
                <w:color w:val="19161B"/>
                <w:sz w:val="20"/>
                <w:szCs w:val="20"/>
              </w:rPr>
              <w:softHyphen/>
              <w:t>vené v bodoch 2, 4 a 7 a na svoju vlastnú zodpovednosť zabezpečuje a vyhlasuje, že dané meradlo spĺňa požiadavky tejto smernice, ktoré sa naň vzťahujú.</w:t>
            </w:r>
          </w:p>
          <w:p w:rsidR="00176274" w:rsidRPr="00091167" w:rsidP="00FC0D79">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Technická dokumentácia</w:t>
            </w:r>
          </w:p>
          <w:p w:rsidR="00176274" w:rsidP="002863DD">
            <w:pPr>
              <w:pStyle w:val="CM4"/>
              <w:bidi w:val="0"/>
              <w:rPr>
                <w:rFonts w:ascii="Times New Roman" w:hAnsi="Times New Roman"/>
                <w:color w:val="19161B"/>
                <w:sz w:val="20"/>
                <w:szCs w:val="20"/>
              </w:rPr>
            </w:pPr>
          </w:p>
          <w:p w:rsidR="00176274" w:rsidRPr="00091167" w:rsidP="002863DD">
            <w:pPr>
              <w:pStyle w:val="CM4"/>
              <w:bidi w:val="0"/>
              <w:rPr>
                <w:rFonts w:ascii="Times New Roman" w:hAnsi="Times New Roman"/>
                <w:color w:val="19161B"/>
                <w:sz w:val="20"/>
                <w:szCs w:val="20"/>
              </w:rPr>
            </w:pPr>
            <w:r w:rsidRPr="00091167">
              <w:rPr>
                <w:rFonts w:ascii="Times New Roman" w:hAnsi="Times New Roman"/>
                <w:color w:val="19161B"/>
                <w:sz w:val="20"/>
                <w:szCs w:val="20"/>
              </w:rPr>
              <w:t>Výrobca vypracuje technickú dokumentáciu podľa článku 18. Dokumentácia musí umožniť posúdenie zhody meradla s príslušnými požiadavkami a musí obsahovať primeranú analýzu a hodnotenie rizika či rizík. V technickej dokumentácii sa musia uviesť uplatniteľné požiadavky a musí v primeranej miere na posúdenie zahŕňať návrh, výrobu a činnosť meradla.</w:t>
            </w:r>
          </w:p>
          <w:p w:rsidR="00176274" w:rsidRPr="00B55FD7" w:rsidP="00FC0D79">
            <w:pPr>
              <w:pStyle w:val="CM4"/>
              <w:bidi w:val="0"/>
              <w:jc w:val="both"/>
              <w:rPr>
                <w:sz w:val="20"/>
                <w:szCs w:val="20"/>
              </w:rPr>
            </w:pPr>
            <w:r w:rsidRPr="00B55FD7">
              <w:rPr>
                <w:rFonts w:ascii="Times New Roman" w:hAnsi="Times New Roman"/>
                <w:color w:val="19161B"/>
                <w:sz w:val="20"/>
                <w:szCs w:val="20"/>
              </w:rPr>
              <w:t>Výrobca musí uchovávať technickú dokumentáciu na účely jej predloženia vnútroštátnym orgánom po dobu 10 rokov od uvedenia meradla na trh.</w:t>
            </w:r>
          </w:p>
          <w:p w:rsidR="00176274" w:rsidRPr="00091167" w:rsidP="002863DD">
            <w:pPr>
              <w:pStyle w:val="CM4"/>
              <w:bidi w:val="0"/>
              <w:rPr>
                <w:rFonts w:ascii="Times New Roman" w:hAnsi="Times New Roman"/>
                <w:bCs/>
                <w:color w:val="19161B"/>
                <w:sz w:val="20"/>
                <w:szCs w:val="20"/>
              </w:rPr>
            </w:pPr>
            <w:r w:rsidRPr="00091167">
              <w:rPr>
                <w:rFonts w:ascii="Times New Roman" w:hAnsi="Times New Roman"/>
                <w:bCs/>
                <w:color w:val="19161B"/>
                <w:sz w:val="20"/>
                <w:szCs w:val="20"/>
              </w:rPr>
              <w:t>Výroba</w:t>
            </w:r>
          </w:p>
          <w:p w:rsidR="00176274" w:rsidP="002863DD">
            <w:pPr>
              <w:pStyle w:val="CM4"/>
              <w:bidi w:val="0"/>
              <w:jc w:val="both"/>
              <w:rPr>
                <w:rFonts w:ascii="Times New Roman" w:hAnsi="Times New Roman"/>
                <w:color w:val="19161B"/>
                <w:sz w:val="20"/>
                <w:szCs w:val="20"/>
              </w:rPr>
            </w:pPr>
          </w:p>
          <w:p w:rsidR="00176274" w:rsidRPr="00091167" w:rsidP="002863D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uplatňuje schválený systém kvality výroby, výstupnej kontroly hotového výrobku a skúšania príslušného meradla podľa bodu 5 a podlieha dohľadu podľa bodu 6.</w:t>
            </w:r>
          </w:p>
          <w:p w:rsidR="00176274" w:rsidRPr="00091167" w:rsidP="002863DD">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Systém kvality</w:t>
            </w:r>
          </w:p>
          <w:p w:rsidR="00176274" w:rsidP="002863DD">
            <w:pPr>
              <w:bidi w:val="0"/>
              <w:spacing w:before="0"/>
              <w:rPr>
                <w:rFonts w:ascii="Times New Roman" w:hAnsi="Times New Roman"/>
                <w:color w:val="19161B"/>
                <w:sz w:val="20"/>
                <w:szCs w:val="20"/>
              </w:rPr>
            </w:pPr>
          </w:p>
          <w:p w:rsidR="00176274" w:rsidRPr="00091167" w:rsidP="002863DD">
            <w:pPr>
              <w:bidi w:val="0"/>
              <w:spacing w:before="0"/>
              <w:rPr>
                <w:rFonts w:ascii="Times New Roman" w:hAnsi="Times New Roman"/>
                <w:color w:val="19161B"/>
                <w:sz w:val="20"/>
                <w:szCs w:val="20"/>
              </w:rPr>
            </w:pPr>
            <w:r w:rsidRPr="00091167">
              <w:rPr>
                <w:rFonts w:ascii="Times New Roman" w:hAnsi="Times New Roman"/>
                <w:color w:val="19161B"/>
                <w:sz w:val="20"/>
                <w:szCs w:val="20"/>
              </w:rPr>
              <w:t>5.1 Výrobca predkladá v súvislosti s danými meradlami žiadosť o posúdenie systému kvality notifikovanému orgánu, ktorý si zvolí.</w:t>
            </w:r>
          </w:p>
          <w:p w:rsidR="00176274" w:rsidRPr="00091167" w:rsidP="002863DD">
            <w:pPr>
              <w:bidi w:val="0"/>
              <w:spacing w:before="0"/>
              <w:rPr>
                <w:rFonts w:ascii="Times New Roman" w:hAnsi="Times New Roman"/>
                <w:color w:val="19161B"/>
                <w:sz w:val="20"/>
                <w:szCs w:val="20"/>
              </w:rPr>
            </w:pPr>
          </w:p>
          <w:p w:rsidR="00176274" w:rsidRPr="00091167" w:rsidP="002863DD">
            <w:pPr>
              <w:bidi w:val="0"/>
              <w:spacing w:before="0"/>
              <w:rPr>
                <w:rFonts w:ascii="Times New Roman" w:hAnsi="Times New Roman"/>
                <w:color w:val="19161B"/>
                <w:sz w:val="20"/>
                <w:szCs w:val="20"/>
              </w:rPr>
            </w:pPr>
            <w:r w:rsidRPr="00091167">
              <w:rPr>
                <w:rFonts w:ascii="Times New Roman" w:hAnsi="Times New Roman"/>
                <w:color w:val="19161B"/>
                <w:sz w:val="20"/>
                <w:szCs w:val="20"/>
              </w:rPr>
              <w:t>Žiadosť obsahuje:</w:t>
            </w:r>
          </w:p>
          <w:p w:rsidR="00176274" w:rsidRPr="00091167" w:rsidP="00A30212">
            <w:pPr>
              <w:pStyle w:val="CM4"/>
              <w:numPr>
                <w:numId w:val="28"/>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meno a adresu výrobcu a v prípade, že žiadosť podáva splnomocnený zástupca, aj jeho meno a adresu;</w:t>
            </w:r>
          </w:p>
          <w:p w:rsidR="00176274" w:rsidRPr="00091167" w:rsidP="00A30212">
            <w:pPr>
              <w:pStyle w:val="CM4"/>
              <w:numPr>
                <w:numId w:val="28"/>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písomné vyhlásenie o tom, že tá istá žiadosť nebola podaná inému notifikovanému orgánu;</w:t>
            </w:r>
          </w:p>
          <w:p w:rsidR="00176274" w:rsidRPr="00091167" w:rsidP="00A30212">
            <w:pPr>
              <w:pStyle w:val="CM4"/>
              <w:numPr>
                <w:numId w:val="28"/>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všetky príslušné informácie pre plánovanú kategóriu meradiel;</w:t>
            </w:r>
          </w:p>
          <w:p w:rsidR="00176274" w:rsidRPr="00091167" w:rsidP="00A30212">
            <w:pPr>
              <w:pStyle w:val="CM4"/>
              <w:numPr>
                <w:numId w:val="28"/>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w:t>
            </w:r>
          </w:p>
          <w:p w:rsidR="00176274" w:rsidRPr="00091167" w:rsidP="00A30212">
            <w:pPr>
              <w:pStyle w:val="CM4"/>
              <w:numPr>
                <w:numId w:val="28"/>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technickú dokumentáciu uvedenú v bode 2.</w:t>
            </w:r>
          </w:p>
          <w:p w:rsidR="00176274" w:rsidRPr="00B55FD7" w:rsidP="002948E5">
            <w:pPr>
              <w:pStyle w:val="CM4"/>
              <w:bidi w:val="0"/>
              <w:rPr>
                <w:rFonts w:ascii="Times New Roman" w:hAnsi="Times New Roman"/>
                <w:color w:val="19161B"/>
                <w:sz w:val="20"/>
                <w:szCs w:val="20"/>
              </w:rPr>
            </w:pPr>
            <w:r w:rsidRPr="00B55FD7">
              <w:rPr>
                <w:rFonts w:ascii="Times New Roman" w:hAnsi="Times New Roman"/>
                <w:color w:val="19161B"/>
                <w:sz w:val="20"/>
                <w:szCs w:val="20"/>
              </w:rPr>
              <w:t>Systém kvality zabezpečuje zhodu meradiel s požiadavkami tejto smernice, ktoré sa na ne vzťahujú.</w:t>
            </w:r>
          </w:p>
          <w:p w:rsidR="00176274" w:rsidRPr="00B55FD7" w:rsidP="002948E5">
            <w:pPr>
              <w:pStyle w:val="CM4"/>
              <w:bidi w:val="0"/>
              <w:rPr>
                <w:rFonts w:ascii="Times New Roman" w:hAnsi="Times New Roman"/>
                <w:color w:val="19161B"/>
                <w:sz w:val="20"/>
                <w:szCs w:val="20"/>
              </w:rPr>
            </w:pPr>
          </w:p>
          <w:p w:rsidR="00176274" w:rsidRPr="00B55FD7" w:rsidP="002948E5">
            <w:pPr>
              <w:pStyle w:val="CM4"/>
              <w:bidi w:val="0"/>
              <w:rPr>
                <w:rFonts w:ascii="Times New Roman" w:hAnsi="Times New Roman"/>
                <w:color w:val="19161B"/>
                <w:sz w:val="20"/>
                <w:szCs w:val="20"/>
              </w:rPr>
            </w:pPr>
            <w:r w:rsidRPr="00B55FD7">
              <w:rPr>
                <w:rFonts w:ascii="Times New Roman" w:hAnsi="Times New Roman"/>
                <w:color w:val="19161B"/>
                <w:sz w:val="20"/>
                <w:szCs w:val="20"/>
              </w:rPr>
              <w:t>Všetky prvky, požiadavky a podmienky prijaté výrobcom musia byť systematicky a riadne zadokumentované formou písomne vyhotovených plánov, postupov a pokynov. Dokumentácia systému kvality musí umožňovať jednotnú interpretáciu programov, plánov, manuálov a záznamov kvality.</w:t>
            </w:r>
          </w:p>
          <w:p w:rsidR="00176274" w:rsidRPr="00B55FD7" w:rsidP="002948E5">
            <w:pPr>
              <w:pStyle w:val="CM4"/>
              <w:bidi w:val="0"/>
              <w:rPr>
                <w:rFonts w:ascii="Times New Roman" w:hAnsi="Times New Roman"/>
                <w:color w:val="19161B"/>
                <w:sz w:val="20"/>
                <w:szCs w:val="20"/>
              </w:rPr>
            </w:pPr>
          </w:p>
          <w:p w:rsidR="00176274" w:rsidRPr="00B55FD7" w:rsidP="00FC0D79">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Obsahuje najmä primeraný opis:</w:t>
            </w:r>
          </w:p>
          <w:p w:rsidR="00176274" w:rsidRPr="00B55FD7" w:rsidP="00A30212">
            <w:pPr>
              <w:pStyle w:val="CM4"/>
              <w:numPr>
                <w:numId w:val="29"/>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cieľov kvality a organizačnej štruktúry, povinností a právomocí manažmentu vzhľadom na kvalitu výrobku;</w:t>
            </w:r>
          </w:p>
          <w:p w:rsidR="00176274" w:rsidRPr="00B55FD7" w:rsidP="00A30212">
            <w:pPr>
              <w:pStyle w:val="CM4"/>
              <w:numPr>
                <w:numId w:val="29"/>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zodpovedajúcich spôsobov, procesov a systematických činností, ktoré sa použijú pri výrobe, kontrole kvality a zabezpečovaní kvality;</w:t>
            </w:r>
          </w:p>
          <w:p w:rsidR="00176274" w:rsidRPr="00B55FD7" w:rsidP="00A30212">
            <w:pPr>
              <w:pStyle w:val="CM4"/>
              <w:numPr>
                <w:numId w:val="29"/>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preskúmaní a skúšok, ktoré sa budú vykonávať pred výrobou, počas výroby a po nej, vrátane časových intervalov, v ktorých sa budú vykonávať;</w:t>
            </w:r>
          </w:p>
          <w:p w:rsidR="00176274" w:rsidRPr="00B55FD7" w:rsidP="00A30212">
            <w:pPr>
              <w:numPr>
                <w:numId w:val="29"/>
              </w:numPr>
              <w:bidi w:val="0"/>
              <w:spacing w:before="0"/>
              <w:ind w:left="227" w:hanging="227"/>
              <w:rPr>
                <w:rFonts w:ascii="Times New Roman" w:hAnsi="Times New Roman"/>
                <w:color w:val="19161B"/>
                <w:sz w:val="20"/>
                <w:szCs w:val="20"/>
              </w:rPr>
            </w:pPr>
            <w:r w:rsidRPr="00B55FD7">
              <w:rPr>
                <w:rFonts w:ascii="Times New Roman" w:hAnsi="Times New Roman"/>
                <w:color w:val="19161B"/>
                <w:sz w:val="20"/>
                <w:szCs w:val="20"/>
              </w:rPr>
              <w:t>záznamov o kvalite, ako sú správy o kontrolách a údaje zo skúšok, kalibračné údaje, správy o kvalifikácii príslušných zamestnancov;</w:t>
            </w:r>
          </w:p>
          <w:p w:rsidR="00176274" w:rsidRPr="00B55FD7" w:rsidP="00A30212">
            <w:pPr>
              <w:pStyle w:val="CM4"/>
              <w:numPr>
                <w:numId w:val="29"/>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prostriedkov monitorovania dosahovania požadovanej kvality výrobku a účinného prevádzkovania systému kvality.</w:t>
            </w: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Notifikovaný orgán posudzuje systém kvality s cieľom určiť, či spĺňa požiadavky uvedené v bode 5.2.</w:t>
            </w:r>
          </w:p>
          <w:p w:rsidR="00176274" w:rsidRPr="00B55FD7" w:rsidP="002948E5">
            <w:pPr>
              <w:pStyle w:val="CM4"/>
              <w:bidi w:val="0"/>
              <w:jc w:val="both"/>
              <w:rPr>
                <w:rFonts w:ascii="Times New Roman" w:hAnsi="Times New Roman"/>
                <w:color w:val="19161B"/>
                <w:sz w:val="20"/>
                <w:szCs w:val="20"/>
              </w:rPr>
            </w:pP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Predpokladá zhodu s týmito požiadavkami vzhľadom na prvky systému kvality, ktoré sú v súlade so zodpoveda</w:t>
            </w:r>
            <w:r w:rsidRPr="00B55FD7">
              <w:rPr>
                <w:rFonts w:ascii="Times New Roman" w:hAnsi="Times New Roman"/>
                <w:color w:val="19161B"/>
                <w:sz w:val="20"/>
                <w:szCs w:val="20"/>
              </w:rPr>
              <w:softHyphen/>
              <w:t>júcimi špecifikáciami príslušnej harmonizovanej normy.</w:t>
            </w:r>
          </w:p>
          <w:p w:rsidR="00176274" w:rsidRPr="00B55FD7" w:rsidP="002948E5">
            <w:pPr>
              <w:pStyle w:val="CM4"/>
              <w:bidi w:val="0"/>
              <w:jc w:val="both"/>
              <w:rPr>
                <w:rFonts w:ascii="Times New Roman" w:hAnsi="Times New Roman"/>
                <w:color w:val="19161B"/>
                <w:sz w:val="20"/>
                <w:szCs w:val="20"/>
              </w:rPr>
            </w:pP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Okrem skúseností so systémami riadenia kvality má aspoň jeden člen audítorského tímu skúsenosti s hodnotením v príslušnej oblasti týkajúcej sa meradiel a príslušnej technológie meradla a poznatky o použiteľných požiadavkách tejto smernice. Audit zahŕňa hodnotiacu návštevu v priestoroch výrobcu.</w:t>
            </w:r>
          </w:p>
          <w:p w:rsidR="00176274" w:rsidRPr="00B55FD7" w:rsidP="002948E5">
            <w:pPr>
              <w:pStyle w:val="CM4"/>
              <w:bidi w:val="0"/>
              <w:jc w:val="both"/>
              <w:rPr>
                <w:rFonts w:ascii="Times New Roman" w:hAnsi="Times New Roman"/>
                <w:color w:val="19161B"/>
                <w:sz w:val="20"/>
                <w:szCs w:val="20"/>
              </w:rPr>
            </w:pP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Audítorský tím preskúma technickú dokumentáciu uvedenú v bode 2 s cieľom overiť schopnosť výrobcu identifi</w:t>
            </w:r>
            <w:r w:rsidRPr="00B55FD7">
              <w:rPr>
                <w:rFonts w:ascii="Times New Roman" w:hAnsi="Times New Roman"/>
                <w:color w:val="19161B"/>
                <w:sz w:val="20"/>
                <w:szCs w:val="20"/>
              </w:rPr>
              <w:softHyphen/>
              <w:t>kovať príslušné požiadavky tejto smernice a vykonať potrebné preskúmania vzhľadom na zabezpečenie súladu meradla s týmito požiadavkami.</w:t>
            </w:r>
          </w:p>
          <w:p w:rsidR="00176274" w:rsidRPr="00B55FD7" w:rsidP="002948E5">
            <w:pPr>
              <w:pStyle w:val="CM4"/>
              <w:bidi w:val="0"/>
              <w:jc w:val="both"/>
              <w:rPr>
                <w:rFonts w:ascii="Times New Roman" w:hAnsi="Times New Roman"/>
                <w:color w:val="19161B"/>
                <w:sz w:val="20"/>
                <w:szCs w:val="20"/>
              </w:rPr>
            </w:pP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Rozhodnutie sa oznámi výrobcovi. Oznámenie zahŕňa závery auditu a odôvodnené rozhodnutie o posúdení.</w:t>
            </w:r>
          </w:p>
          <w:p w:rsidR="00176274" w:rsidRPr="00B55FD7" w:rsidP="00FC0D79">
            <w:pPr>
              <w:pStyle w:val="CM4"/>
              <w:bidi w:val="0"/>
              <w:jc w:val="both"/>
              <w:rPr>
                <w:rFonts w:ascii="Times New Roman" w:hAnsi="Times New Roman"/>
                <w:b/>
                <w:bCs/>
                <w:color w:val="19161B"/>
                <w:sz w:val="20"/>
                <w:szCs w:val="20"/>
              </w:rPr>
            </w:pPr>
            <w:r w:rsidRPr="00B55FD7">
              <w:rPr>
                <w:rFonts w:ascii="Times New Roman" w:hAnsi="Times New Roman"/>
                <w:color w:val="19161B"/>
                <w:sz w:val="20"/>
                <w:szCs w:val="20"/>
              </w:rPr>
              <w:t>Výrobca sa zaväzuje plniť povinnosti vyplývajúce zo systému kvality, ako bol schválený, a udržiavať ho tak, aby zostal primeraný a účinný.</w:t>
            </w: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informuje notifikovaný orgán, ktorý schválil systém kvality, o každej zamýšľanej zmene systému kvality.</w:t>
            </w:r>
          </w:p>
          <w:p w:rsidR="00176274" w:rsidRPr="00B55FD7" w:rsidP="002948E5">
            <w:pPr>
              <w:pStyle w:val="CM4"/>
              <w:bidi w:val="0"/>
              <w:jc w:val="both"/>
              <w:rPr>
                <w:rFonts w:ascii="Times New Roman" w:hAnsi="Times New Roman"/>
                <w:color w:val="19161B"/>
                <w:sz w:val="20"/>
                <w:szCs w:val="20"/>
              </w:rPr>
            </w:pP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Notifikovaný orgán zhodnotí navrhované zmeny a rozhodne, či pozmenený systém kvality bude naďalej spĺňať požiadavky uvedené v bode 5.2, alebo či je potrebné opätovné posúdenie.</w:t>
            </w:r>
          </w:p>
          <w:p w:rsidR="00176274" w:rsidRPr="00B55FD7" w:rsidP="002948E5">
            <w:pPr>
              <w:pStyle w:val="CM4"/>
              <w:bidi w:val="0"/>
              <w:jc w:val="both"/>
              <w:rPr>
                <w:rFonts w:ascii="Times New Roman" w:hAnsi="Times New Roman"/>
                <w:color w:val="19161B"/>
                <w:sz w:val="20"/>
                <w:szCs w:val="20"/>
              </w:rPr>
            </w:pP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Svoje rozhodnutie oznámi výrobcovi. Oznámenie zahŕňa závery preskúmania a odôvodnené rozhodnutie o posú</w:t>
            </w:r>
            <w:r w:rsidRPr="00B55FD7">
              <w:rPr>
                <w:rFonts w:ascii="Times New Roman" w:hAnsi="Times New Roman"/>
                <w:color w:val="19161B"/>
                <w:sz w:val="20"/>
                <w:szCs w:val="20"/>
              </w:rPr>
              <w:softHyphen/>
              <w:t>dení.</w:t>
            </w:r>
          </w:p>
          <w:p w:rsidR="00176274" w:rsidRPr="00091167" w:rsidP="00FC0D79">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Dohľad, za ktorý je zodpovedný notifikovaný orgán</w:t>
            </w:r>
          </w:p>
          <w:p w:rsidR="00176274" w:rsidP="002948E5">
            <w:pPr>
              <w:pStyle w:val="CM4"/>
              <w:bidi w:val="0"/>
              <w:jc w:val="both"/>
              <w:rPr>
                <w:rFonts w:ascii="Times New Roman" w:hAnsi="Times New Roman"/>
                <w:color w:val="19161B"/>
                <w:sz w:val="20"/>
                <w:szCs w:val="20"/>
              </w:rPr>
            </w:pPr>
          </w:p>
          <w:p w:rsidR="00176274" w:rsidRPr="00091167" w:rsidP="002948E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6.1. Cieľom dohľadu je zabezpečiť, aby si výrobca riadne plnil povinnosti vyplývajúce zo schváleného systému kvality.</w:t>
            </w: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Na účely posúdenia výrobca umožní notifikovanému orgánu prístup do výrobných priestorov, priestorov na výkon kontrol, skúšok, ako aj skladovacích priestorov a poskytne mu všetky potrebné informácie, predovšetkým:</w:t>
            </w:r>
          </w:p>
          <w:p w:rsidR="00176274" w:rsidRPr="00B55FD7" w:rsidP="00A30212">
            <w:pPr>
              <w:pStyle w:val="CM4"/>
              <w:numPr>
                <w:numId w:val="30"/>
              </w:numPr>
              <w:bidi w:val="0"/>
              <w:ind w:left="227" w:hanging="227"/>
              <w:rPr>
                <w:rFonts w:ascii="Times New Roman" w:hAnsi="Times New Roman"/>
                <w:color w:val="19161B"/>
                <w:sz w:val="20"/>
                <w:szCs w:val="20"/>
              </w:rPr>
            </w:pPr>
            <w:r w:rsidRPr="00B55FD7">
              <w:rPr>
                <w:rFonts w:ascii="Times New Roman" w:hAnsi="Times New Roman"/>
                <w:color w:val="19161B"/>
                <w:sz w:val="20"/>
                <w:szCs w:val="20"/>
              </w:rPr>
              <w:t>dokumentáciu týkajúcu sa systému kvality;</w:t>
            </w:r>
          </w:p>
          <w:p w:rsidR="00176274" w:rsidRPr="00B55FD7" w:rsidP="00A30212">
            <w:pPr>
              <w:pStyle w:val="CM4"/>
              <w:numPr>
                <w:numId w:val="30"/>
              </w:numPr>
              <w:bidi w:val="0"/>
              <w:ind w:left="227" w:hanging="227"/>
              <w:rPr>
                <w:rFonts w:ascii="Times New Roman" w:hAnsi="Times New Roman"/>
                <w:color w:val="19161B"/>
                <w:sz w:val="20"/>
                <w:szCs w:val="20"/>
              </w:rPr>
            </w:pPr>
            <w:r w:rsidRPr="00B55FD7">
              <w:rPr>
                <w:rFonts w:ascii="Times New Roman" w:hAnsi="Times New Roman"/>
                <w:color w:val="19161B"/>
                <w:sz w:val="20"/>
                <w:szCs w:val="20"/>
              </w:rPr>
              <w:t>technickú dokumentáciu podľa bodu 2;</w:t>
            </w:r>
          </w:p>
          <w:p w:rsidR="00176274" w:rsidRPr="00B55FD7" w:rsidP="00A30212">
            <w:pPr>
              <w:pStyle w:val="CM4"/>
              <w:numPr>
                <w:numId w:val="30"/>
              </w:numPr>
              <w:bidi w:val="0"/>
              <w:ind w:left="227" w:hanging="227"/>
              <w:rPr>
                <w:rFonts w:ascii="Times New Roman" w:hAnsi="Times New Roman"/>
                <w:sz w:val="20"/>
                <w:szCs w:val="20"/>
              </w:rPr>
            </w:pPr>
            <w:r w:rsidRPr="00B55FD7">
              <w:rPr>
                <w:rFonts w:ascii="Times New Roman" w:hAnsi="Times New Roman"/>
                <w:color w:val="19161B"/>
                <w:sz w:val="20"/>
                <w:szCs w:val="20"/>
              </w:rPr>
              <w:t>záznamy o kvalite, ako sú správy o kontrolách a údaje zo skúšok, kalibračné údaje, správy o kvalifikácii príslušných zamestnancov.</w:t>
            </w:r>
          </w:p>
          <w:p w:rsidR="00176274" w:rsidRPr="00B55FD7" w:rsidP="00FC0D79">
            <w:pPr>
              <w:pStyle w:val="CM4"/>
              <w:bidi w:val="0"/>
              <w:jc w:val="both"/>
              <w:rPr>
                <w:rFonts w:ascii="Times New Roman" w:hAnsi="Times New Roman"/>
                <w:b/>
                <w:bCs/>
                <w:color w:val="19161B"/>
                <w:sz w:val="20"/>
                <w:szCs w:val="20"/>
              </w:rPr>
            </w:pPr>
            <w:r w:rsidRPr="00B55FD7">
              <w:rPr>
                <w:rFonts w:ascii="Times New Roman" w:hAnsi="Times New Roman"/>
                <w:color w:val="19161B"/>
                <w:sz w:val="20"/>
                <w:szCs w:val="20"/>
              </w:rPr>
              <w:t>Notifikovaný orgán vykonáva pravidelné audity s cieľom zabezpečiť, aby výrobca udržiaval a uplatňoval systém kvality, a výrobcovi odovzdáva správu o audite.</w:t>
            </w:r>
          </w:p>
          <w:p w:rsidR="00176274" w:rsidRPr="00B55FD7" w:rsidP="00FC0D79">
            <w:pPr>
              <w:pStyle w:val="CM4"/>
              <w:bidi w:val="0"/>
              <w:jc w:val="both"/>
              <w:rPr>
                <w:rFonts w:ascii="Times New Roman" w:hAnsi="Times New Roman"/>
                <w:b/>
                <w:bCs/>
                <w:color w:val="19161B"/>
                <w:sz w:val="20"/>
                <w:szCs w:val="20"/>
              </w:rPr>
            </w:pPr>
            <w:r w:rsidRPr="00B55FD7">
              <w:rPr>
                <w:rFonts w:ascii="Times New Roman" w:hAnsi="Times New Roman"/>
                <w:color w:val="19161B"/>
                <w:sz w:val="20"/>
                <w:szCs w:val="20"/>
              </w:rPr>
              <w:t>Okrem toho môže notifikovaný orgán vykonávať u výrobcu neohlásené návštevy. Počas týchto návštev môže notifikovaný orgán v prípade potreby vykonať skúšky meradla alebo ich nechať vykonať s cieľom overiť, či systém kvality funguje správne. Notifikovaný orgán odovzdá výrobcovi správu o návšteve a v prípade, že boli vykonané skúšky, aj protokol o skúškach.</w:t>
            </w:r>
          </w:p>
          <w:p w:rsidR="00176274" w:rsidRPr="00091167" w:rsidP="002948E5">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Označenie zhody a EÚ vyhlásenie o zhode</w:t>
            </w:r>
          </w:p>
          <w:p w:rsidR="00176274" w:rsidP="002948E5">
            <w:pPr>
              <w:bidi w:val="0"/>
              <w:spacing w:before="0"/>
              <w:rPr>
                <w:rFonts w:ascii="Times New Roman" w:hAnsi="Times New Roman"/>
                <w:color w:val="19161B"/>
                <w:sz w:val="20"/>
                <w:szCs w:val="20"/>
              </w:rPr>
            </w:pPr>
          </w:p>
          <w:p w:rsidR="00176274" w:rsidRPr="00091167" w:rsidP="002948E5">
            <w:pPr>
              <w:bidi w:val="0"/>
              <w:spacing w:before="0"/>
              <w:rPr>
                <w:rFonts w:ascii="Times New Roman" w:hAnsi="Times New Roman"/>
                <w:sz w:val="20"/>
                <w:szCs w:val="20"/>
              </w:rPr>
            </w:pPr>
            <w:r w:rsidRPr="00091167">
              <w:rPr>
                <w:rFonts w:ascii="Times New Roman" w:hAnsi="Times New Roman"/>
                <w:color w:val="19161B"/>
                <w:sz w:val="20"/>
                <w:szCs w:val="20"/>
              </w:rPr>
              <w:t>7.1. Výrobca umiestni na každé jednotlivé meradlo, ktoré spĺňa uplatniteľné požiadavky tejto smernice označenie CE, doplnkové metrologické označenie stanovené v tejto smernici a na zodpovednosť notifikovaného orgánu uvedeného v bode 5.1 jeho identifikačné číslo.</w:t>
            </w: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Výrobca vydá pre každý model meradla písomné EÚ vyhlásenie o zhode, ktoré uchováva k dispozícii pre vnútro</w:t>
            </w:r>
            <w:r w:rsidRPr="00B55FD7">
              <w:rPr>
                <w:rFonts w:ascii="Times New Roman" w:hAnsi="Times New Roman"/>
                <w:color w:val="19161B"/>
                <w:sz w:val="20"/>
                <w:szCs w:val="20"/>
              </w:rPr>
              <w:softHyphen/>
              <w:t xml:space="preserve"> štátne orgány po dobu 10 rokov od uvedenia meradla na trh. V EÚ vyhlásení o zhode sa uvádza model meradla, pre ktoré bolo vydané.</w:t>
            </w:r>
          </w:p>
          <w:p w:rsidR="00176274" w:rsidRPr="00B55FD7" w:rsidP="002948E5">
            <w:pPr>
              <w:pStyle w:val="CM4"/>
              <w:bidi w:val="0"/>
              <w:jc w:val="both"/>
              <w:rPr>
                <w:rFonts w:ascii="Times New Roman" w:hAnsi="Times New Roman"/>
                <w:color w:val="19161B"/>
                <w:sz w:val="20"/>
                <w:szCs w:val="20"/>
              </w:rPr>
            </w:pP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Kópia EÚ vyhlásenia o zhode sa na požiadanie sprístupňuje príslušným orgánom.</w:t>
            </w:r>
          </w:p>
          <w:p w:rsidR="00176274" w:rsidRPr="00B55FD7" w:rsidP="002948E5">
            <w:pPr>
              <w:pStyle w:val="CM4"/>
              <w:bidi w:val="0"/>
              <w:jc w:val="both"/>
              <w:rPr>
                <w:rFonts w:ascii="Times New Roman" w:hAnsi="Times New Roman"/>
                <w:color w:val="19161B"/>
                <w:sz w:val="20"/>
                <w:szCs w:val="20"/>
              </w:rPr>
            </w:pPr>
          </w:p>
          <w:p w:rsidR="00176274" w:rsidRPr="00B55FD7" w:rsidP="002948E5">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176274" w:rsidRPr="00B55FD7" w:rsidP="0009116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Počas10 rokov od uvedenia meradla na trh uchováva výrobca k dispozícii pre vnútroštátne orgány:</w:t>
            </w:r>
          </w:p>
          <w:p w:rsidR="00176274" w:rsidRPr="00B55FD7" w:rsidP="00A30212">
            <w:pPr>
              <w:pStyle w:val="CM4"/>
              <w:numPr>
                <w:numId w:val="31"/>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dokumentáciu uvedenú v bode 5.1;</w:t>
            </w:r>
          </w:p>
          <w:p w:rsidR="00176274" w:rsidRPr="00B55FD7" w:rsidP="00A30212">
            <w:pPr>
              <w:pStyle w:val="CM4"/>
              <w:numPr>
                <w:numId w:val="31"/>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informácie o zmene uvedenej v bode 5.5, ako je schválená;</w:t>
            </w:r>
          </w:p>
          <w:p w:rsidR="00176274" w:rsidRPr="00B55FD7" w:rsidP="00A30212">
            <w:pPr>
              <w:pStyle w:val="CM4"/>
              <w:numPr>
                <w:numId w:val="31"/>
              </w:numPr>
              <w:bidi w:val="0"/>
              <w:ind w:left="227" w:hanging="227"/>
              <w:jc w:val="both"/>
              <w:rPr>
                <w:rFonts w:ascii="Times New Roman" w:hAnsi="Times New Roman"/>
                <w:color w:val="19161B"/>
                <w:sz w:val="20"/>
                <w:szCs w:val="20"/>
              </w:rPr>
            </w:pPr>
            <w:r w:rsidRPr="00B55FD7">
              <w:rPr>
                <w:rFonts w:ascii="Times New Roman" w:hAnsi="Times New Roman"/>
                <w:color w:val="19161B"/>
                <w:sz w:val="20"/>
                <w:szCs w:val="20"/>
              </w:rPr>
              <w:t>rozhodnutia a správy notifikovaného orgánu podľa bodov 5.5, 6.3 a 6.4.</w:t>
            </w:r>
          </w:p>
          <w:p w:rsidR="00176274" w:rsidRPr="00B55FD7" w:rsidP="002948E5">
            <w:pPr>
              <w:pStyle w:val="CM4"/>
              <w:bidi w:val="0"/>
              <w:rPr>
                <w:rFonts w:ascii="Times New Roman" w:hAnsi="Times New Roman"/>
                <w:color w:val="19161B"/>
                <w:sz w:val="20"/>
                <w:szCs w:val="20"/>
              </w:rPr>
            </w:pPr>
            <w:r w:rsidRPr="00B55FD7">
              <w:rPr>
                <w:rFonts w:ascii="Times New Roman" w:hAnsi="Times New Roman"/>
                <w:color w:val="19161B"/>
                <w:sz w:val="20"/>
                <w:szCs w:val="20"/>
              </w:rPr>
              <w:t>Každý notifikovaný orgán informuje svoj notifikujúci orgán o schváleniach systému kvality, ktoré vydal alebo odňal, a pravidelne alebo na požiadanie poskytuje svojmu notifikujúcemu orgánu zoznam zamietnutých, pozastavených, alebo inak obmedzených schválení systému kvality.</w:t>
            </w:r>
          </w:p>
          <w:p w:rsidR="00176274" w:rsidRPr="00091167" w:rsidP="002948E5">
            <w:pPr>
              <w:pStyle w:val="CM4"/>
              <w:bidi w:val="0"/>
              <w:rPr>
                <w:rFonts w:ascii="Times New Roman" w:hAnsi="Times New Roman"/>
                <w:bCs/>
                <w:color w:val="19161B"/>
                <w:sz w:val="20"/>
                <w:szCs w:val="20"/>
              </w:rPr>
            </w:pPr>
            <w:r w:rsidRPr="00091167">
              <w:rPr>
                <w:rFonts w:ascii="Times New Roman" w:hAnsi="Times New Roman"/>
                <w:bCs/>
                <w:color w:val="19161B"/>
                <w:sz w:val="20"/>
                <w:szCs w:val="20"/>
              </w:rPr>
              <w:t>Splnomocnený zástupca</w:t>
            </w:r>
          </w:p>
          <w:p w:rsidR="00176274" w:rsidP="002948E5">
            <w:pPr>
              <w:pStyle w:val="CM4"/>
              <w:bidi w:val="0"/>
              <w:jc w:val="both"/>
              <w:rPr>
                <w:rFonts w:ascii="Times New Roman" w:hAnsi="Times New Roman"/>
                <w:color w:val="19161B"/>
                <w:sz w:val="20"/>
                <w:szCs w:val="20"/>
              </w:rPr>
            </w:pPr>
          </w:p>
          <w:p w:rsidR="00176274" w:rsidRPr="00B55FD7" w:rsidP="002948E5">
            <w:pPr>
              <w:pStyle w:val="CM4"/>
              <w:bidi w:val="0"/>
              <w:jc w:val="both"/>
              <w:rPr>
                <w:sz w:val="20"/>
                <w:szCs w:val="20"/>
              </w:rPr>
            </w:pPr>
            <w:r w:rsidRPr="00091167">
              <w:rPr>
                <w:rFonts w:ascii="Times New Roman" w:hAnsi="Times New Roman"/>
                <w:color w:val="19161B"/>
                <w:sz w:val="20"/>
                <w:szCs w:val="20"/>
              </w:rPr>
              <w:t>Povinnosti výrobcu stanovené v bodoch 3, 5.1, 5.5, 7 a 8 môže v mene a na zodpovednosť výrobcu splniť jeho splnomocnený zástupca, pokiaľ sú uvedené v splnomocnení.</w:t>
            </w:r>
          </w:p>
        </w:tc>
        <w:tc>
          <w:tcPr>
            <w:tcW w:w="794" w:type="dxa"/>
            <w:tcBorders>
              <w:top w:val="single" w:sz="4" w:space="0" w:color="auto"/>
              <w:left w:val="single" w:sz="4" w:space="0" w:color="auto"/>
              <w:bottom w:val="nil"/>
              <w:right w:val="single" w:sz="12" w:space="0" w:color="auto"/>
            </w:tcBorders>
            <w:textDirection w:val="lrTb"/>
            <w:vAlign w:val="top"/>
          </w:tcPr>
          <w:p w:rsidR="00176274"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176274"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176274"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176274"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il"/>
              <w:right w:val="single" w:sz="4" w:space="0" w:color="auto"/>
            </w:tcBorders>
            <w:textDirection w:val="lrTb"/>
            <w:vAlign w:val="top"/>
          </w:tcPr>
          <w:p w:rsidR="00176274" w:rsidP="00A80C84">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xml:space="preserve">§ 12 </w:t>
            </w:r>
          </w:p>
          <w:p w:rsidR="00A80C84" w:rsidRPr="00BD030D" w:rsidP="00A80C84">
            <w:pPr>
              <w:autoSpaceDE w:val="0"/>
              <w:autoSpaceDN w:val="0"/>
              <w:bidi w:val="0"/>
              <w:spacing w:before="0"/>
              <w:jc w:val="center"/>
              <w:rPr>
                <w:rFonts w:ascii="Times New Roman" w:hAnsi="Times New Roman"/>
                <w:sz w:val="20"/>
                <w:szCs w:val="20"/>
                <w:highlight w:val="yellow"/>
              </w:rPr>
            </w:pPr>
            <w:r>
              <w:rPr>
                <w:rFonts w:ascii="Times New Roman" w:hAnsi="Times New Roman"/>
                <w:sz w:val="20"/>
                <w:szCs w:val="20"/>
              </w:rPr>
              <w:t>O: 1</w:t>
            </w: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176274" w:rsidRPr="0073086D" w:rsidP="007C102C">
            <w:pPr>
              <w:autoSpaceDE w:val="0"/>
              <w:autoSpaceDN w:val="0"/>
              <w:bidi w:val="0"/>
              <w:spacing w:before="0"/>
              <w:rPr>
                <w:rFonts w:ascii="Times New Roman" w:hAnsi="Times New Roman"/>
                <w:sz w:val="20"/>
                <w:szCs w:val="20"/>
              </w:rPr>
            </w:pPr>
            <w:r w:rsidR="00A80C84">
              <w:rPr>
                <w:rFonts w:ascii="Times New Roman" w:hAnsi="Times New Roman"/>
                <w:sz w:val="20"/>
              </w:rPr>
              <w:t xml:space="preserve">(1) </w:t>
            </w:r>
            <w:r w:rsidRPr="00A80C84" w:rsidR="00A80C84">
              <w:rPr>
                <w:rFonts w:ascii="Times New Roman" w:hAnsi="Times New Roman"/>
                <w:sz w:val="20"/>
              </w:rPr>
              <w:t>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176274"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176274" w:rsidRPr="00EE5D28" w:rsidP="00176274">
            <w:pPr>
              <w:tabs>
                <w:tab w:val="left" w:pos="272"/>
                <w:tab w:val="center" w:pos="381"/>
              </w:tabs>
              <w:autoSpaceDE w:val="0"/>
              <w:autoSpaceDN w:val="0"/>
              <w:bidi w:val="0"/>
              <w:spacing w:before="0"/>
              <w:jc w:val="left"/>
              <w:rPr>
                <w:rFonts w:ascii="Times New Roman" w:hAnsi="Times New Roman"/>
                <w:sz w:val="20"/>
                <w:szCs w:val="20"/>
              </w:rPr>
            </w:pPr>
            <w:r>
              <w:rPr>
                <w:rFonts w:ascii="Times New Roman" w:hAnsi="Times New Roman"/>
                <w:sz w:val="20"/>
                <w:szCs w:val="20"/>
              </w:rPr>
              <w:tab/>
              <w:tab/>
            </w:r>
          </w:p>
          <w:p w:rsidR="00176274"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176274"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176274" w:rsidP="00252770">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176274" w:rsidP="00FC0D7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176274" w:rsidRPr="00B55FD7" w:rsidP="00091167">
            <w:pPr>
              <w:pStyle w:val="tl10ptPodaokraja"/>
              <w:autoSpaceDE/>
              <w:autoSpaceDN/>
              <w:bidi w:val="0"/>
              <w:ind w:right="63"/>
              <w:rPr>
                <w:rFonts w:ascii="Times New Roman" w:hAnsi="Times New Roman"/>
              </w:rPr>
            </w:pPr>
            <w:r w:rsidRPr="00B55FD7">
              <w:rPr>
                <w:rFonts w:ascii="Times New Roman" w:hAnsi="Times New Roman"/>
              </w:rPr>
              <w:t>PRÍLOHA II</w:t>
            </w:r>
          </w:p>
          <w:p w:rsidR="00176274" w:rsidRPr="00B55FD7" w:rsidP="0009116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MODUL E: Zhoda s typom na základe zabezpečenia kvality meradla</w:t>
            </w:r>
          </w:p>
          <w:p w:rsidR="00176274" w:rsidRPr="00B55FD7" w:rsidP="00091167">
            <w:pPr>
              <w:pStyle w:val="CM4"/>
              <w:bidi w:val="0"/>
              <w:jc w:val="both"/>
              <w:rPr>
                <w:rFonts w:ascii="Times New Roman" w:hAnsi="Times New Roman"/>
                <w:color w:val="19161B"/>
                <w:sz w:val="20"/>
                <w:szCs w:val="20"/>
              </w:rPr>
            </w:pPr>
          </w:p>
          <w:p w:rsidR="00176274" w:rsidRPr="00B55FD7" w:rsidP="00091167">
            <w:pPr>
              <w:pStyle w:val="CM4"/>
              <w:bidi w:val="0"/>
              <w:jc w:val="both"/>
              <w:rPr>
                <w:rFonts w:ascii="Times New Roman" w:hAnsi="Times New Roman"/>
                <w:color w:val="19161B"/>
                <w:sz w:val="20"/>
                <w:szCs w:val="20"/>
              </w:rPr>
            </w:pPr>
            <w:r w:rsidRPr="00B55FD7">
              <w:rPr>
                <w:rFonts w:ascii="Times New Roman" w:hAnsi="Times New Roman"/>
                <w:color w:val="19161B"/>
                <w:sz w:val="20"/>
                <w:szCs w:val="20"/>
              </w:rPr>
              <w:t>1. Zhoda s typom založená na zabezpečení kvality meradla je časťou postupu posudzovania zhody, ktorou si výrobca plní povinnosti stanovené v bodoch 2 a 5, a na vlastnú zodpovednosť zaručuje a vyhlasuje, že príslušné meradlá sú v zhode s typom opísaným v certifikáte EÚ skúšky typu a spĺňajú požiadavky tejto smernice, ktoré sa na ne vzťahujú.</w:t>
            </w:r>
          </w:p>
          <w:p w:rsidR="00176274" w:rsidRPr="00091167" w:rsidP="002948E5">
            <w:pPr>
              <w:pStyle w:val="CM4"/>
              <w:bidi w:val="0"/>
              <w:rPr>
                <w:rFonts w:ascii="Times New Roman" w:hAnsi="Times New Roman"/>
                <w:bCs/>
                <w:color w:val="19161B"/>
                <w:sz w:val="20"/>
                <w:szCs w:val="20"/>
              </w:rPr>
            </w:pPr>
            <w:r w:rsidRPr="00091167">
              <w:rPr>
                <w:rFonts w:ascii="Times New Roman" w:hAnsi="Times New Roman"/>
                <w:bCs/>
                <w:color w:val="19161B"/>
                <w:sz w:val="20"/>
                <w:szCs w:val="20"/>
              </w:rPr>
              <w:t>Výroba</w:t>
            </w:r>
          </w:p>
          <w:p w:rsidR="00176274" w:rsidP="00CC044A">
            <w:pPr>
              <w:pStyle w:val="CM4"/>
              <w:bidi w:val="0"/>
              <w:jc w:val="both"/>
              <w:rPr>
                <w:rFonts w:ascii="Times New Roman" w:hAnsi="Times New Roman"/>
                <w:color w:val="19161B"/>
                <w:sz w:val="20"/>
                <w:szCs w:val="20"/>
              </w:rPr>
            </w:pPr>
          </w:p>
          <w:p w:rsidR="00176274" w:rsidRPr="00091167" w:rsidP="00CC044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uplatňuje schválený systém kvality pre výstupnú kontrolu hotového výrobku a skúšanie daných meradiel podľa bodu 3 a podlieha dohľadu podľa bodu 4.</w:t>
            </w:r>
          </w:p>
          <w:p w:rsidR="00176274" w:rsidRPr="00091167" w:rsidP="00091167">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Systém kvality</w:t>
            </w:r>
          </w:p>
          <w:p w:rsidR="00176274"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3.1. Výrobca predkladá v súvislosti s danými meradlami žiadosť o posúdenie systému kvality notifikovanému orgánu, ktorý si zvolí.</w:t>
            </w:r>
          </w:p>
          <w:p w:rsidR="00176274" w:rsidRPr="00091167" w:rsidP="00091167">
            <w:pPr>
              <w:bidi w:val="0"/>
              <w:rPr>
                <w:rFonts w:ascii="Times New Roman" w:hAnsi="Times New Roman"/>
                <w:color w:val="19161B"/>
                <w:sz w:val="20"/>
                <w:szCs w:val="20"/>
              </w:rPr>
            </w:pPr>
            <w:r w:rsidRPr="00091167">
              <w:rPr>
                <w:rFonts w:ascii="Times New Roman" w:hAnsi="Times New Roman"/>
                <w:color w:val="19161B"/>
                <w:sz w:val="20"/>
                <w:szCs w:val="20"/>
              </w:rPr>
              <w:t>Žiadosť obsahuje:</w:t>
            </w:r>
          </w:p>
          <w:p w:rsidR="00176274" w:rsidRPr="00091167" w:rsidP="00A30212">
            <w:pPr>
              <w:pStyle w:val="CM4"/>
              <w:numPr>
                <w:numId w:val="32"/>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meno a adresu výrobcu a v prípade, že žiadosť podáva splnomocnený zástupca, aj jeho meno a adresu;</w:t>
            </w:r>
          </w:p>
          <w:p w:rsidR="00176274" w:rsidRPr="00091167" w:rsidP="00A30212">
            <w:pPr>
              <w:pStyle w:val="CM4"/>
              <w:numPr>
                <w:numId w:val="32"/>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písomné vyhlásenie o tom, že tá istá žiadosť nebola podaná inému notifikovanému orgánu;</w:t>
            </w:r>
          </w:p>
          <w:p w:rsidR="00176274" w:rsidRPr="00091167" w:rsidP="00A30212">
            <w:pPr>
              <w:pStyle w:val="CM4"/>
              <w:numPr>
                <w:numId w:val="32"/>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všetky príslušné informácie pre plánovanú kategóriu meradiel;</w:t>
            </w:r>
          </w:p>
          <w:p w:rsidR="00176274" w:rsidRPr="00091167" w:rsidP="00A30212">
            <w:pPr>
              <w:pStyle w:val="CM4"/>
              <w:numPr>
                <w:numId w:val="32"/>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w:t>
            </w:r>
          </w:p>
          <w:p w:rsidR="00176274" w:rsidRPr="00091167" w:rsidP="00A30212">
            <w:pPr>
              <w:pStyle w:val="CM4"/>
              <w:numPr>
                <w:numId w:val="32"/>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technickú dokumentáciu k schválenému typu a kópiu certifikátu EÚ skúšky typu.</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Systém kvality musí zabezpečovať zhodu meradiel s typom opísaným v certifikáte EÚ skúšky typu a s uplatniteľnými požiadavkami tejto smernice.</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Všetky prvky, požiadavky a podmienky prijaté výrobcom musia byť systematicky a riadne zadokumentované formou písomne vyhotovených plánov, postupov a pokynov. Dokumentácia systému kvality musí umožňovať jednotnú interpretáciu jednotný výklad programov, plánov, manuálov a záznamov kvality.</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Obsahuje najmä primeraný opis:</w:t>
            </w:r>
          </w:p>
          <w:p w:rsidR="00176274" w:rsidRPr="00091167" w:rsidP="00A30212">
            <w:pPr>
              <w:pStyle w:val="CM4"/>
              <w:numPr>
                <w:numId w:val="3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cieľov kvality a organizačnej štruktúry, povinností a právomocí manažmentu vzhľadom na kvalitu výrobku;</w:t>
            </w:r>
          </w:p>
          <w:p w:rsidR="00176274" w:rsidRPr="00091167" w:rsidP="00A30212">
            <w:pPr>
              <w:pStyle w:val="CM4"/>
              <w:numPr>
                <w:numId w:val="3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preskúmaní a skúšok, ktoré sa budú vykonávať po výrobe;</w:t>
            </w:r>
          </w:p>
          <w:p w:rsidR="00176274" w:rsidRPr="00091167" w:rsidP="00A30212">
            <w:pPr>
              <w:pStyle w:val="CM4"/>
              <w:numPr>
                <w:numId w:val="3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 xml:space="preserve">záznamov o kvalite, ako sú správy o kontrolách a údaje zo skúšok, kalibračné údaje, správy o kvalifikácii príslušných zamestnancov; </w:t>
            </w:r>
          </w:p>
          <w:p w:rsidR="00176274" w:rsidRPr="00091167" w:rsidP="00A30212">
            <w:pPr>
              <w:pStyle w:val="CM4"/>
              <w:numPr>
                <w:numId w:val="3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prostriedkov monitorovania účinného prevádzkovania systému kvality.</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posudzuje systém kvality s cieľom určiť, či spĺňa požiadavky uvedené v bode 3.2. Predpokladá zhodu s týmito požiadavkami vzhľadom na prvky systému kvality, ktoré sú v súlade so zodpovedajúcimi špecifi</w:t>
            </w:r>
            <w:r w:rsidRPr="00091167">
              <w:rPr>
                <w:rFonts w:ascii="Times New Roman" w:hAnsi="Times New Roman"/>
                <w:color w:val="19161B"/>
                <w:sz w:val="20"/>
                <w:szCs w:val="20"/>
              </w:rPr>
              <w:softHyphen/>
              <w:t>káciami príslušnej harmonizovanej normy.</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Okrem skúseností so systémami riadenia kvality má aspoň jeden člen audítorského tímu skúsenosti s hodnotením v príslušnej oblasti týkajúcej sa meradiel a príslušnej technológie meradla a poznatky o uplatniteľných požiadavkách tejto smernice. Audit zahŕňa hodnotiacu návštevu v priestoroch výrobcu.</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Audítorský tím preskúma technickú dokumentáciu uvedenú v bode 3.1 písm. e) s cieľom overiť schopnosť výrobcu identifikovať príslušné požiadavky tejto smernice a vykonať potrebné preskúmania vzhľadom na zabezpečenie súladu meradla s týmito požiadavkami.</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Rozhodnutie sa oznámi výrobcovi. Oznámenie obsahuje závery auditu a odôvodnené rozhodnutie o posúdení.</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sa zaväzuje plniť povinnosti vyplývajúce zo systému kvality, ako bol schválený, a udržiavať ho tak, aby zostal primeraný a účinný.</w:t>
            </w:r>
          </w:p>
          <w:p w:rsidR="00176274" w:rsidRPr="00091167" w:rsidP="00CC044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informuje notifikovaný orgán, ktorý schválil systém kvality, o každej zamýšľanej zmene systému kvality.</w:t>
            </w:r>
          </w:p>
          <w:p w:rsidR="00176274" w:rsidRPr="00091167" w:rsidP="00CC044A">
            <w:pPr>
              <w:pStyle w:val="CM4"/>
              <w:bidi w:val="0"/>
              <w:jc w:val="both"/>
              <w:rPr>
                <w:rFonts w:ascii="Times New Roman" w:hAnsi="Times New Roman"/>
                <w:color w:val="19161B"/>
                <w:sz w:val="20"/>
                <w:szCs w:val="20"/>
              </w:rPr>
            </w:pPr>
          </w:p>
          <w:p w:rsidR="00176274" w:rsidRPr="00091167" w:rsidP="00CC044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zhodnotí navrhované zmeny a rozhodne, či pozmenený systém kvality bude naďalej spĺňať požiadavky uvedené v bode 3.2, alebo či je potrebné opätovné posúdenie.</w:t>
            </w:r>
          </w:p>
          <w:p w:rsidR="00176274" w:rsidRPr="00091167" w:rsidP="00CC044A">
            <w:pPr>
              <w:pStyle w:val="CM4"/>
              <w:bidi w:val="0"/>
              <w:jc w:val="both"/>
              <w:rPr>
                <w:rFonts w:ascii="Times New Roman" w:hAnsi="Times New Roman"/>
                <w:color w:val="19161B"/>
                <w:sz w:val="20"/>
                <w:szCs w:val="20"/>
              </w:rPr>
            </w:pPr>
          </w:p>
          <w:p w:rsidR="00176274" w:rsidRPr="00091167" w:rsidP="00CC044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 xml:space="preserve">Svoje rozhodnutie oznámi výrobcovi. Oznámenie zahŕňa závery preskúmania </w:t>
            </w:r>
            <w:r>
              <w:rPr>
                <w:rFonts w:ascii="Times New Roman" w:hAnsi="Times New Roman"/>
                <w:color w:val="19161B"/>
                <w:sz w:val="20"/>
                <w:szCs w:val="20"/>
              </w:rPr>
              <w:t>a odôvodnené rozhodnutie o posú</w:t>
            </w:r>
            <w:r w:rsidRPr="00091167">
              <w:rPr>
                <w:rFonts w:ascii="Times New Roman" w:hAnsi="Times New Roman"/>
                <w:color w:val="19161B"/>
                <w:sz w:val="20"/>
                <w:szCs w:val="20"/>
              </w:rPr>
              <w:t>dení.</w:t>
            </w:r>
          </w:p>
          <w:p w:rsidR="00176274" w:rsidRPr="00091167" w:rsidP="00CC044A">
            <w:pPr>
              <w:pStyle w:val="CM4"/>
              <w:bidi w:val="0"/>
              <w:rPr>
                <w:rFonts w:ascii="Times New Roman" w:hAnsi="Times New Roman"/>
                <w:color w:val="19161B"/>
                <w:sz w:val="20"/>
                <w:szCs w:val="20"/>
              </w:rPr>
            </w:pPr>
            <w:r w:rsidRPr="00091167">
              <w:rPr>
                <w:rFonts w:ascii="Times New Roman" w:hAnsi="Times New Roman"/>
                <w:bCs/>
                <w:color w:val="19161B"/>
                <w:sz w:val="20"/>
                <w:szCs w:val="20"/>
              </w:rPr>
              <w:t>Dohľad, za ktorý je zodpovedný notifikovaný orgán</w:t>
            </w:r>
          </w:p>
          <w:p w:rsidR="00176274" w:rsidP="00634F00">
            <w:pPr>
              <w:pStyle w:val="CM4"/>
              <w:bidi w:val="0"/>
              <w:jc w:val="both"/>
              <w:rPr>
                <w:rFonts w:ascii="Times New Roman" w:hAnsi="Times New Roman"/>
                <w:color w:val="19161B"/>
                <w:sz w:val="20"/>
                <w:szCs w:val="20"/>
              </w:rPr>
            </w:pPr>
          </w:p>
          <w:p w:rsidR="0017627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4.1. Cieľom dohľadu je zabezpečiť, aby si výrobca riadne plnil povinnosti vyplývajúce zo schváleného systému kvality.</w:t>
            </w:r>
          </w:p>
          <w:p w:rsidR="00176274" w:rsidRPr="00091167" w:rsidP="00634F00">
            <w:pPr>
              <w:pStyle w:val="CM4"/>
              <w:bidi w:val="0"/>
              <w:rPr>
                <w:rFonts w:ascii="Times New Roman" w:hAnsi="Times New Roman"/>
                <w:color w:val="19161B"/>
                <w:sz w:val="20"/>
                <w:szCs w:val="20"/>
              </w:rPr>
            </w:pPr>
            <w:r w:rsidRPr="00091167">
              <w:rPr>
                <w:rFonts w:ascii="Times New Roman" w:hAnsi="Times New Roman"/>
                <w:color w:val="19161B"/>
                <w:sz w:val="20"/>
                <w:szCs w:val="20"/>
              </w:rPr>
              <w:t>Na účely posúdenia výrobca umožní notifikovanému orgánu prístup do výrobných priestorov, priestorov na výkon kontrol, skúšok, ako aj skladovacích priestorov, a poskytne mu všetky potrebné informácie, predovšetkým:</w:t>
            </w:r>
          </w:p>
          <w:p w:rsidR="00176274" w:rsidRPr="00091167" w:rsidP="00A30212">
            <w:pPr>
              <w:numPr>
                <w:numId w:val="34"/>
              </w:numPr>
              <w:bidi w:val="0"/>
              <w:spacing w:before="0"/>
              <w:ind w:left="227" w:hanging="227"/>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w:t>
            </w:r>
          </w:p>
          <w:p w:rsidR="00176274" w:rsidRPr="00091167" w:rsidP="00A30212">
            <w:pPr>
              <w:numPr>
                <w:numId w:val="34"/>
              </w:numPr>
              <w:bidi w:val="0"/>
              <w:spacing w:before="0"/>
              <w:ind w:left="227" w:hanging="227"/>
              <w:rPr>
                <w:rFonts w:ascii="Times New Roman" w:hAnsi="Times New Roman"/>
                <w:sz w:val="20"/>
                <w:szCs w:val="20"/>
              </w:rPr>
            </w:pPr>
            <w:r w:rsidRPr="00091167">
              <w:rPr>
                <w:rFonts w:ascii="Times New Roman" w:hAnsi="Times New Roman"/>
                <w:color w:val="19161B"/>
                <w:sz w:val="20"/>
                <w:szCs w:val="20"/>
              </w:rPr>
              <w:t>záznamy o kvalite, ako sú správy o kontrolách a údaje zo skúšok, kalibračné údaje, správy o kvalifikácii príslušných zamestnancov.</w:t>
            </w:r>
          </w:p>
          <w:p w:rsidR="00176274" w:rsidRPr="00091167" w:rsidP="00091167">
            <w:pPr>
              <w:pStyle w:val="CM4"/>
              <w:bidi w:val="0"/>
              <w:jc w:val="both"/>
              <w:rPr>
                <w:rFonts w:ascii="Times New Roman" w:hAnsi="Times New Roman"/>
                <w:bCs/>
                <w:color w:val="19161B"/>
                <w:sz w:val="20"/>
                <w:szCs w:val="20"/>
              </w:rPr>
            </w:pPr>
            <w:r w:rsidRPr="00091167">
              <w:rPr>
                <w:rFonts w:ascii="Times New Roman" w:hAnsi="Times New Roman"/>
                <w:color w:val="19161B"/>
                <w:sz w:val="20"/>
                <w:szCs w:val="20"/>
              </w:rPr>
              <w:t>Notifikovaný orgán vykonáva pravidelné audity s cieľom zabezpečiť, aby výrobca dodržiaval a uplatňoval systém kvality, a výrobcovi odovzdáva správu o audite.</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Okrem toho môže notifikovaný orgán vykonávať u výrobcu neohlásené návštevy. Počas týchto návštev môže notifikovaný orgán v prípade potreby vykonať skúšky meradiel alebo ich nechať vykonať s cieľom overiť, či systém kvality funguje správne. Notifikovaný orgán odovzdá výrobcovi správu o návšteve a v prípade, že boli vykonané skúšky, aj protokol o skúškach.</w:t>
            </w:r>
          </w:p>
          <w:p w:rsidR="00176274" w:rsidRPr="00091167" w:rsidP="00091167">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Označenie zhody a EÚ vyhlásenie o zhode</w:t>
            </w:r>
          </w:p>
          <w:p w:rsidR="00176274"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5.1. Výrobca umiestni na každé jednotlivé meradlo, ktoré je v zhode s typom opísaným v certifikáte EÚ skúšky typu a spĺňa uplatniteľné požiadavky tejto smernice, označenie CE, doplnkové metrologické označenie stanovené v tejto smernici a na zodpovednosť notifikovaného orgánu uvedeného v bode 3.1 jeho identifikačné číslo.</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vypracúva písomné EÚ vyhlásenie o zhode pre každý model meradla a uchováva ho na účely jeho predloženia vnútroštátnym orgánom po dobu 10 rokov od uvedenia meradla na trh. V EÚ vyhlásení o zhode sa uvádza model meradla, pre ktoré bolo vydané.</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na požiadanie sprístupňuje príslušným orgánom.</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Počas10 rokov od uvedenia meradla na trh uchováva výrobca k dispozícii pre vnútroštátne orgány:</w:t>
            </w:r>
          </w:p>
          <w:p w:rsidR="00176274" w:rsidRPr="00091167" w:rsidP="00A30212">
            <w:pPr>
              <w:pStyle w:val="CM4"/>
              <w:numPr>
                <w:numId w:val="35"/>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dokumentáciu uvedenú v bode 3.1;</w:t>
            </w:r>
          </w:p>
          <w:p w:rsidR="00176274" w:rsidRPr="00091167" w:rsidP="00A30212">
            <w:pPr>
              <w:pStyle w:val="CM4"/>
              <w:numPr>
                <w:numId w:val="35"/>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informácie o zmene uvedenej v bode 3.5, ako je schválená;</w:t>
            </w:r>
          </w:p>
          <w:p w:rsidR="00176274" w:rsidRPr="00091167" w:rsidP="00A30212">
            <w:pPr>
              <w:pStyle w:val="CM4"/>
              <w:numPr>
                <w:numId w:val="35"/>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rozhodnutia a správy notifikovaného orgánu uvedené v bodoch 3.5, 4.3 a 4.4.</w:t>
            </w:r>
          </w:p>
          <w:p w:rsidR="0017627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Každý notifikovaný orgán informuje svoj notifikujúci orgán o schváleniach systému kvality, ktoré vydal alebo odňal, a pravidelne alebo na požiadanie poskytuje svojmu notifikujúcemu orgánu zoznam zamietnutých, pozastavených, alebo inak obmedzených schválení systému kvality.</w:t>
            </w:r>
          </w:p>
          <w:p w:rsidR="00176274" w:rsidRPr="00091167" w:rsidP="00CC044A">
            <w:pPr>
              <w:pStyle w:val="CM4"/>
              <w:bidi w:val="0"/>
              <w:rPr>
                <w:rFonts w:ascii="Times New Roman" w:hAnsi="Times New Roman"/>
                <w:bCs/>
                <w:color w:val="19161B"/>
                <w:sz w:val="20"/>
                <w:szCs w:val="20"/>
              </w:rPr>
            </w:pPr>
            <w:r w:rsidRPr="00091167">
              <w:rPr>
                <w:rFonts w:ascii="Times New Roman" w:hAnsi="Times New Roman"/>
                <w:bCs/>
                <w:color w:val="19161B"/>
                <w:sz w:val="20"/>
                <w:szCs w:val="20"/>
              </w:rPr>
              <w:t>Splnomocnený zástupca</w:t>
            </w:r>
          </w:p>
          <w:p w:rsidR="00176274" w:rsidP="00634F00">
            <w:pPr>
              <w:pStyle w:val="CM4"/>
              <w:bidi w:val="0"/>
              <w:jc w:val="both"/>
              <w:rPr>
                <w:rFonts w:ascii="Times New Roman" w:hAnsi="Times New Roman"/>
                <w:color w:val="19161B"/>
                <w:sz w:val="20"/>
                <w:szCs w:val="20"/>
              </w:rPr>
            </w:pPr>
          </w:p>
          <w:p w:rsidR="00176274" w:rsidRPr="00B55FD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Povinnosti výrobcu stanovené v bodoch 3.1, 3.5, 5 a 6 môže v mene výrobcu a na jeho zodpovednosť splniť jeho splnomocnený zástupca, pokiaľ sú uvedené v splnomocnení.</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176274"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176274"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176274"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176274"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176274" w:rsidP="002C58CB">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12</w:t>
            </w:r>
          </w:p>
          <w:p w:rsidR="00A80C84" w:rsidP="002C58CB">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176274" w:rsidRPr="00BD030D" w:rsidP="00BE1102">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176274" w:rsidRPr="0073086D" w:rsidP="007C102C">
            <w:pPr>
              <w:autoSpaceDE w:val="0"/>
              <w:autoSpaceDN w:val="0"/>
              <w:bidi w:val="0"/>
              <w:spacing w:before="0"/>
              <w:rPr>
                <w:rFonts w:ascii="Times New Roman" w:hAnsi="Times New Roman"/>
                <w:sz w:val="20"/>
                <w:szCs w:val="20"/>
              </w:rPr>
            </w:pPr>
            <w:r w:rsidR="00A80C84">
              <w:rPr>
                <w:rFonts w:ascii="Times New Roman" w:hAnsi="Times New Roman"/>
                <w:sz w:val="20"/>
              </w:rPr>
              <w:t xml:space="preserve">(1) </w:t>
            </w:r>
            <w:r w:rsidRPr="00A80C84" w:rsidR="00A80C84">
              <w:rPr>
                <w:rFonts w:ascii="Times New Roman" w:hAnsi="Times New Roman"/>
                <w:sz w:val="20"/>
              </w:rPr>
              <w:t>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176274"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176274"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176274"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176274" w:rsidP="00634F00">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176274" w:rsidP="00FC0D7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176274" w:rsidRPr="00091167" w:rsidP="00091167">
            <w:pPr>
              <w:pStyle w:val="tl10ptPodaokraja"/>
              <w:autoSpaceDE/>
              <w:autoSpaceDN/>
              <w:bidi w:val="0"/>
              <w:ind w:right="63"/>
              <w:rPr>
                <w:rFonts w:ascii="Times New Roman" w:hAnsi="Times New Roman"/>
              </w:rPr>
            </w:pPr>
            <w:r w:rsidRPr="00091167">
              <w:rPr>
                <w:rFonts w:ascii="Times New Roman" w:hAnsi="Times New Roman"/>
              </w:rPr>
              <w:t>PRÍLOHA II</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MODUL E1: Zabezpečenie kvality výstupnej kontroly a skúšania meradla</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1. Zabezpečenie kvality výstupnej kontroly a skúšania meradla je postupom posudzovania zhody, pri ktorom výrobca plní povinnosti stanovené v bodoch 2, 4 a 7 a na vlastnú zodpovednosť zabezpečuje a vyhlasuje, že príslušné meradlá sú v súlade s požiadavkami tejto smernice, ktoré sa na ne vzťahujú.</w:t>
            </w:r>
          </w:p>
          <w:p w:rsidR="00176274" w:rsidRPr="00091167" w:rsidP="00634F00">
            <w:pPr>
              <w:pStyle w:val="CM4"/>
              <w:bidi w:val="0"/>
              <w:rPr>
                <w:rFonts w:ascii="Times New Roman" w:hAnsi="Times New Roman"/>
                <w:color w:val="19161B"/>
                <w:sz w:val="20"/>
                <w:szCs w:val="20"/>
              </w:rPr>
            </w:pPr>
            <w:r w:rsidRPr="00091167">
              <w:rPr>
                <w:rFonts w:ascii="Times New Roman" w:hAnsi="Times New Roman"/>
                <w:bCs/>
                <w:color w:val="19161B"/>
                <w:sz w:val="20"/>
                <w:szCs w:val="20"/>
              </w:rPr>
              <w:t>Technická dokumentácia</w:t>
            </w:r>
          </w:p>
          <w:p w:rsidR="00176274" w:rsidP="00634F00">
            <w:pPr>
              <w:pStyle w:val="CM4"/>
              <w:bidi w:val="0"/>
              <w:jc w:val="both"/>
              <w:rPr>
                <w:rFonts w:ascii="Times New Roman" w:hAnsi="Times New Roman"/>
                <w:color w:val="19161B"/>
                <w:sz w:val="20"/>
                <w:szCs w:val="20"/>
              </w:rPr>
            </w:pPr>
          </w:p>
          <w:p w:rsidR="0017627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vypracuje technickú dokumentáciu podľa článku 18. Dokumentácia musí umožniť posúdenie zhody meradla s príslušnými požiadavkami a musí obsahovať primeranú analýzu a hodnotenie rizika či rizík. V technickej dokumentácii sa musia uviesť uplatniteľné požiadavky a musí v primeranej miere na posúdenie zahŕňať návrh, výrobu a činnosť meradla.</w:t>
            </w:r>
          </w:p>
          <w:p w:rsidR="0017627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uchováva technickú dokumentáciu na účely jej predloženia príslušným vnútroštátnym orgánom po dobu 10 rokov od uvedenia meradla na trh.</w:t>
            </w:r>
          </w:p>
          <w:p w:rsidR="00176274" w:rsidRPr="00091167" w:rsidP="00CC044A">
            <w:pPr>
              <w:pStyle w:val="CM4"/>
              <w:bidi w:val="0"/>
              <w:rPr>
                <w:rFonts w:ascii="Times New Roman" w:hAnsi="Times New Roman"/>
                <w:bCs/>
                <w:color w:val="19161B"/>
                <w:sz w:val="20"/>
                <w:szCs w:val="20"/>
              </w:rPr>
            </w:pPr>
            <w:r w:rsidRPr="00091167">
              <w:rPr>
                <w:rFonts w:ascii="Times New Roman" w:hAnsi="Times New Roman"/>
                <w:bCs/>
                <w:color w:val="19161B"/>
                <w:sz w:val="20"/>
                <w:szCs w:val="20"/>
              </w:rPr>
              <w:t>Výroba</w:t>
            </w:r>
          </w:p>
          <w:p w:rsidR="00176274" w:rsidP="00634F00">
            <w:pPr>
              <w:pStyle w:val="CM4"/>
              <w:bidi w:val="0"/>
              <w:rPr>
                <w:rFonts w:ascii="Times New Roman" w:hAnsi="Times New Roman"/>
                <w:color w:val="19161B"/>
                <w:sz w:val="20"/>
                <w:szCs w:val="20"/>
              </w:rPr>
            </w:pPr>
          </w:p>
          <w:p w:rsidR="00176274" w:rsidRPr="00091167" w:rsidP="00634F00">
            <w:pPr>
              <w:pStyle w:val="CM4"/>
              <w:bidi w:val="0"/>
              <w:rPr>
                <w:rFonts w:ascii="Times New Roman" w:hAnsi="Times New Roman"/>
                <w:color w:val="19161B"/>
                <w:sz w:val="20"/>
                <w:szCs w:val="20"/>
              </w:rPr>
            </w:pPr>
            <w:r w:rsidRPr="00091167">
              <w:rPr>
                <w:rFonts w:ascii="Times New Roman" w:hAnsi="Times New Roman"/>
                <w:color w:val="19161B"/>
                <w:sz w:val="20"/>
                <w:szCs w:val="20"/>
              </w:rPr>
              <w:t>Výrobca musí uplatňovať schválený systém kvality výstupnej kontroly hotového výrobku a skúšania príslušného meradla podľa bodu 5 a musí podliehať dohľadu podľa bodu 6.</w:t>
            </w:r>
          </w:p>
          <w:p w:rsidR="00176274" w:rsidRPr="00091167" w:rsidP="00091167">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Systém kvality</w:t>
            </w:r>
          </w:p>
          <w:p w:rsidR="00176274"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5.1. Výrobca predkladá v súvislosti s danými meradlami žiadosť o posúdenie jeho systému kvality notifikovanému orgánu, ktorý si zvolí.</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Žiadosť obsahuje:</w:t>
            </w:r>
          </w:p>
          <w:p w:rsidR="00176274" w:rsidRPr="00091167" w:rsidP="00A30212">
            <w:pPr>
              <w:pStyle w:val="CM4"/>
              <w:numPr>
                <w:numId w:val="36"/>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meno a adresu výrobcu a v prípade, že žiadosť podáva splnomocnený zástupca, aj jeho meno a adresu;</w:t>
            </w:r>
          </w:p>
          <w:p w:rsidR="00176274" w:rsidRPr="00091167" w:rsidP="00A30212">
            <w:pPr>
              <w:pStyle w:val="CM4"/>
              <w:numPr>
                <w:numId w:val="36"/>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písomné vyhlásenie o tom, že tá istá žiadosť nebola podaná inému notifikovanému orgánu;</w:t>
            </w:r>
          </w:p>
          <w:p w:rsidR="00176274" w:rsidRPr="00091167" w:rsidP="00A30212">
            <w:pPr>
              <w:pStyle w:val="CM4"/>
              <w:numPr>
                <w:numId w:val="36"/>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všetky príslušné informácie pre plánovanú kategóriu meradiel;</w:t>
            </w:r>
          </w:p>
          <w:p w:rsidR="00176274" w:rsidP="00A30212">
            <w:pPr>
              <w:pStyle w:val="CM4"/>
              <w:numPr>
                <w:numId w:val="36"/>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w:t>
            </w:r>
          </w:p>
          <w:p w:rsidR="00176274" w:rsidRPr="00091167" w:rsidP="00A30212">
            <w:pPr>
              <w:pStyle w:val="CM4"/>
              <w:numPr>
                <w:numId w:val="36"/>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technickú dokumentáciu uvedenú v bode 2.</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Systém kvality zabezpečuje zhodu meradiel s požiadavkami tejto smernice, ktoré sa na ne vzťahujú.</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Všetky prvky, požiadavky a podmienky prijaté výrobcom musia byť systematicky a riadne zadokumentované formou písomne vyhotovených plánov, postupov a pokynov. Dokumentácia systému kvality musí umožňovať jednotnú interpretáciu programov, plánov, manuálov a záznamov kvality.</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Obsahuje najmä primeraný opis:</w:t>
            </w:r>
          </w:p>
          <w:p w:rsidR="00176274" w:rsidRPr="00091167" w:rsidP="00A30212">
            <w:pPr>
              <w:pStyle w:val="CM4"/>
              <w:numPr>
                <w:numId w:val="3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cieľov kvality a organizačnej štruktúry, povinností a právomocí manažmentu vzhľadom na kvalitu výrobku;</w:t>
            </w:r>
          </w:p>
          <w:p w:rsidR="00176274" w:rsidRPr="00091167" w:rsidP="00A30212">
            <w:pPr>
              <w:pStyle w:val="CM4"/>
              <w:numPr>
                <w:numId w:val="3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preskúmaní a skúšok, ktoré sa budú vykonávať po výrobe;</w:t>
            </w:r>
          </w:p>
          <w:p w:rsidR="00176274" w:rsidRPr="00091167" w:rsidP="00A30212">
            <w:pPr>
              <w:pStyle w:val="CM4"/>
              <w:numPr>
                <w:numId w:val="3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záznamov o kvalite, ako sú správy o kontrolách a údaje zo skúšok, kalibračné údaje, správy o kvalifikácii príslušných zamestnancov;</w:t>
            </w:r>
          </w:p>
          <w:p w:rsidR="00176274" w:rsidRPr="00091167" w:rsidP="00A30212">
            <w:pPr>
              <w:pStyle w:val="CM4"/>
              <w:numPr>
                <w:numId w:val="3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prostriedkov monitorovania účinného prevádzkovania systému kvality.</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posudzuje systém kvality s cieľom určiť, či spĺňa požiadavky uvedené v bode 5.2.</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Predpokladá zhodu s týmito požiadavkami vzhľadom na prvky systému kvality, ktoré sú v súlade so zodpovedajúcimi špecifikáciami príslušnej harmonizovanej normy.</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Okrem skúseností so systémami riadenia kvality musí mať aspoň jeden člen audítorského tímu skúsenosti s hodnotením v príslušnej oblasti týkajúcej sa meradiel a príslušnej technológie meradla a poznatky o použiteľných požia</w:t>
            </w:r>
            <w:r w:rsidRPr="00091167">
              <w:rPr>
                <w:rFonts w:ascii="Times New Roman" w:hAnsi="Times New Roman"/>
                <w:color w:val="19161B"/>
                <w:sz w:val="20"/>
                <w:szCs w:val="20"/>
              </w:rPr>
              <w:softHyphen/>
              <w:t>davkách tejto smernice. Audit zahŕňa hodnotiacu návštevu v priestoroch výrobcu.</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Audítorský tím preskúma technickú dokumentáciu uvedenú v bode 2 s cieľom overiť schopnosť výrobcu identifikovať príslušné požiadavky tejto smernice a vykonať potrebné preskúmania vzhľadom na zabezpečenie súladu meradla s týmito požiadavkami.</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Rozhodnutie sa oznámi výrobcovi. Oznámenie zahŕňa závery auditu a odôvodnené rozhodnutie o posúdení.</w:t>
            </w:r>
          </w:p>
          <w:p w:rsidR="00176274" w:rsidRPr="00091167" w:rsidP="00634F00">
            <w:pPr>
              <w:pStyle w:val="CM4"/>
              <w:bidi w:val="0"/>
              <w:jc w:val="both"/>
              <w:rPr>
                <w:rFonts w:ascii="Times New Roman" w:hAnsi="Times New Roman"/>
                <w:bCs/>
                <w:color w:val="19161B"/>
                <w:sz w:val="20"/>
                <w:szCs w:val="20"/>
              </w:rPr>
            </w:pPr>
            <w:r w:rsidRPr="00091167">
              <w:rPr>
                <w:rFonts w:ascii="Times New Roman" w:hAnsi="Times New Roman"/>
                <w:color w:val="19161B"/>
                <w:sz w:val="20"/>
                <w:szCs w:val="20"/>
              </w:rPr>
              <w:t>Výrobca sa zaväzuje plniť povinnosti vyplývajúce zo systému kvality, ako bol schválený, a udržiavať ho tak, aby zostal primeraný a účinný.</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informuje notifikovaný orgán, ktorý schválil systém kvality, o každej zamýšľanej zmene systému kvality.</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zhodnotí navrhované zmeny a rozhodne, či pozmenený systém kvality bude naďalej spĺňať požiadavky uvedené v bode 5.2, alebo či je potrebné opätovné posúdenie.</w:t>
            </w:r>
          </w:p>
          <w:p w:rsidR="00176274" w:rsidRPr="00091167" w:rsidP="00091167">
            <w:pPr>
              <w:pStyle w:val="CM4"/>
              <w:bidi w:val="0"/>
              <w:jc w:val="both"/>
              <w:rPr>
                <w:rFonts w:ascii="Times New Roman" w:hAnsi="Times New Roman"/>
                <w:color w:val="19161B"/>
                <w:sz w:val="20"/>
                <w:szCs w:val="20"/>
              </w:rPr>
            </w:pP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Svoje rozhodnutie oznámi výrobcovi. Oznámenie zahŕňa závery preskúmania a odôvodnené rozhodnutie posúdenia.</w:t>
            </w:r>
          </w:p>
          <w:p w:rsidR="00176274" w:rsidRPr="00091167" w:rsidP="00634F00">
            <w:pPr>
              <w:pStyle w:val="CM4"/>
              <w:bidi w:val="0"/>
              <w:rPr>
                <w:rFonts w:ascii="Times New Roman" w:hAnsi="Times New Roman"/>
                <w:color w:val="19161B"/>
                <w:sz w:val="20"/>
                <w:szCs w:val="20"/>
              </w:rPr>
            </w:pPr>
            <w:r w:rsidRPr="00091167">
              <w:rPr>
                <w:rFonts w:ascii="Times New Roman" w:hAnsi="Times New Roman"/>
                <w:bCs/>
                <w:color w:val="19161B"/>
                <w:sz w:val="20"/>
                <w:szCs w:val="20"/>
              </w:rPr>
              <w:t>Dohľad, za ktorý je zodpovedný notifikovaný orgán</w:t>
            </w:r>
          </w:p>
          <w:p w:rsidR="00176274" w:rsidP="006F4D81">
            <w:pPr>
              <w:pStyle w:val="CM4"/>
              <w:bidi w:val="0"/>
              <w:jc w:val="both"/>
              <w:rPr>
                <w:rFonts w:ascii="Times New Roman" w:hAnsi="Times New Roman"/>
                <w:color w:val="19161B"/>
                <w:sz w:val="20"/>
                <w:szCs w:val="20"/>
              </w:rPr>
            </w:pPr>
          </w:p>
          <w:p w:rsidR="00176274" w:rsidRPr="00091167" w:rsidP="006F4D8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6.1. Cieľom dohľadu je zabezpečiť, aby si výrobca riadne plnil povinnosti vyplývajúce zo schváleného systému kvality.</w:t>
            </w:r>
          </w:p>
          <w:p w:rsidR="0017627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Na účely posúdenia výrobca umožní notifikovanému orgánu prístup do výrobných priestorov, priestorov na výkon kontrol, skúšok, ako aj skladovacích priestorov, a poskytne mu všetky potrebné informácie, predovšetkým:</w:t>
            </w:r>
          </w:p>
          <w:p w:rsidR="00176274" w:rsidRPr="00091167" w:rsidP="00A30212">
            <w:pPr>
              <w:pStyle w:val="CM4"/>
              <w:numPr>
                <w:numId w:val="38"/>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w:t>
            </w:r>
          </w:p>
          <w:p w:rsidR="00176274" w:rsidP="00A30212">
            <w:pPr>
              <w:pStyle w:val="CM4"/>
              <w:numPr>
                <w:numId w:val="38"/>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technickú dokumentáciu uvedenú v bode 2;</w:t>
            </w:r>
          </w:p>
          <w:p w:rsidR="00176274" w:rsidRPr="00091167" w:rsidP="00A30212">
            <w:pPr>
              <w:pStyle w:val="CM4"/>
              <w:numPr>
                <w:numId w:val="38"/>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záznamy o kvalite, ako sú správy o kontrolách a údaje zo skúšok, kalibračné údaje, správy o kvalifikácii príslušných zamestnancov.</w:t>
            </w:r>
          </w:p>
          <w:p w:rsidR="00176274" w:rsidRPr="00091167" w:rsidP="006F4D8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vykonáva pravidelné audity s cieľom zabezpečiť, aby výrobca udržiaval a uplatňoval systém kvality, a výrobcovi odovzdáva správu o audite.</w:t>
            </w:r>
          </w:p>
          <w:p w:rsidR="0017627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Okrem toho môže notifikovaný orgán vykonávať u výrobcu neohlásené návštevy. Počas týchto návštev môže notifikovaný orgán v prípade potreby vykonať skúšky meradiel alebo ich nechať vykonať s cieľom overiť, či systém kvality funguje správne. Notifikovaný orgán odovzdá výrobcovi správu o návšteve a v prípade, že boli vykonané skúšky, aj protokol o skúškach.</w:t>
            </w:r>
          </w:p>
          <w:p w:rsidR="00176274" w:rsidRPr="00091167" w:rsidP="00634F00">
            <w:pPr>
              <w:pStyle w:val="CM4"/>
              <w:bidi w:val="0"/>
              <w:rPr>
                <w:rFonts w:ascii="Times New Roman" w:hAnsi="Times New Roman"/>
                <w:color w:val="19161B"/>
                <w:sz w:val="20"/>
                <w:szCs w:val="20"/>
              </w:rPr>
            </w:pPr>
            <w:r w:rsidRPr="00091167">
              <w:rPr>
                <w:rFonts w:ascii="Times New Roman" w:hAnsi="Times New Roman"/>
                <w:bCs/>
                <w:color w:val="19161B"/>
                <w:sz w:val="20"/>
                <w:szCs w:val="20"/>
              </w:rPr>
              <w:t>Označenie zhody a EÚ vyhlásenie o zhode</w:t>
            </w:r>
          </w:p>
          <w:p w:rsidR="00176274" w:rsidP="00634F00">
            <w:pPr>
              <w:pStyle w:val="CM4"/>
              <w:bidi w:val="0"/>
              <w:jc w:val="both"/>
              <w:rPr>
                <w:rFonts w:ascii="Times New Roman" w:hAnsi="Times New Roman"/>
                <w:color w:val="19161B"/>
                <w:sz w:val="20"/>
                <w:szCs w:val="20"/>
              </w:rPr>
            </w:pPr>
          </w:p>
          <w:p w:rsidR="0017627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7.1. Výrobca umiestni na každé jednotlivé meradlo, ktoré spĺňa uplatniteľné požiadavky tejto smernice označenie CE, doplnkové metrologické označenie stanovené v tejto smernici a na zodpovednosť notifikovaného orgánu uvedeného v bode 5.1 jeho identifikačné číslo</w:t>
            </w:r>
          </w:p>
          <w:p w:rsidR="0017627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vydá pre každý model meradla písomné EÚ vyhlásenie o zhode, ktoré uchováva k dispozícii pre vnútro</w:t>
            </w:r>
            <w:r w:rsidRPr="00091167">
              <w:rPr>
                <w:rFonts w:ascii="Times New Roman" w:hAnsi="Times New Roman"/>
                <w:color w:val="19161B"/>
                <w:sz w:val="20"/>
                <w:szCs w:val="20"/>
              </w:rPr>
              <w:softHyphen/>
              <w:t xml:space="preserve"> štátne orgány po dobu 10 rokov od uvedenia meradla na trh. V EÚ vyhlásení o zhode sa uvádza model meradla, pre ktoré bolo vydané.</w:t>
            </w:r>
          </w:p>
          <w:p w:rsidR="00176274" w:rsidRPr="00091167" w:rsidP="006F4D81">
            <w:pPr>
              <w:pStyle w:val="CM4"/>
              <w:bidi w:val="0"/>
              <w:jc w:val="both"/>
              <w:rPr>
                <w:rFonts w:ascii="Times New Roman" w:hAnsi="Times New Roman"/>
                <w:color w:val="19161B"/>
                <w:sz w:val="20"/>
                <w:szCs w:val="20"/>
              </w:rPr>
            </w:pPr>
          </w:p>
          <w:p w:rsidR="00176274" w:rsidRPr="00091167" w:rsidP="006F4D8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na požiadanie sprístupňuje príslušným orgánom.</w:t>
            </w:r>
          </w:p>
          <w:p w:rsidR="00176274" w:rsidRPr="00091167" w:rsidP="006F4D81">
            <w:pPr>
              <w:pStyle w:val="CM4"/>
              <w:bidi w:val="0"/>
              <w:jc w:val="both"/>
              <w:rPr>
                <w:rFonts w:ascii="Times New Roman" w:hAnsi="Times New Roman"/>
                <w:color w:val="19161B"/>
                <w:sz w:val="20"/>
                <w:szCs w:val="20"/>
              </w:rPr>
            </w:pPr>
          </w:p>
          <w:p w:rsidR="00176274" w:rsidRPr="00091167" w:rsidP="006F4D8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176274" w:rsidRPr="00091167" w:rsidP="00634F00">
            <w:pPr>
              <w:pStyle w:val="CM4"/>
              <w:bidi w:val="0"/>
              <w:rPr>
                <w:rFonts w:ascii="Times New Roman" w:hAnsi="Times New Roman"/>
                <w:color w:val="19161B"/>
                <w:sz w:val="20"/>
                <w:szCs w:val="20"/>
              </w:rPr>
            </w:pPr>
            <w:r w:rsidRPr="00091167">
              <w:rPr>
                <w:rFonts w:ascii="Times New Roman" w:hAnsi="Times New Roman"/>
                <w:color w:val="19161B"/>
                <w:sz w:val="20"/>
                <w:szCs w:val="20"/>
              </w:rPr>
              <w:t>Počas10 rokov od uvedenia meradla na trh uchováva výrobca k dispozícii pre vnútroštátne orgány:</w:t>
            </w:r>
          </w:p>
          <w:p w:rsidR="00176274" w:rsidRPr="00091167" w:rsidP="00A30212">
            <w:pPr>
              <w:pStyle w:val="CM4"/>
              <w:numPr>
                <w:numId w:val="39"/>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dokumentáciu podľa bodu 5.1,</w:t>
            </w:r>
          </w:p>
          <w:p w:rsidR="00176274" w:rsidP="00A30212">
            <w:pPr>
              <w:pStyle w:val="CM4"/>
              <w:numPr>
                <w:numId w:val="39"/>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informácie o zmene uvedenej v bode 5.5, ako je schválená;</w:t>
            </w:r>
          </w:p>
          <w:p w:rsidR="00176274" w:rsidRPr="00091167" w:rsidP="00A30212">
            <w:pPr>
              <w:pStyle w:val="CM4"/>
              <w:numPr>
                <w:numId w:val="39"/>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rozhodnutia a správy notifikovaného orgánu uvedené v bodoch 5.5, 6.3 a 6.4.</w:t>
            </w:r>
          </w:p>
          <w:p w:rsidR="0017627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Každý notifikovaný orgán informuje svoj notifikujúci orgán o schváleniach systému kvality, ktoré vydal alebo odňal, a pravidelne alebo na požiadanie poskytuje svojmu notifikujúcemu orgánu zoznam zamietnutých, pozastavených, alebo inak obmedzených schválení systému kvality.</w:t>
            </w:r>
          </w:p>
          <w:p w:rsidR="00176274" w:rsidRPr="00091167" w:rsidP="00634F00">
            <w:pPr>
              <w:pStyle w:val="CM4"/>
              <w:bidi w:val="0"/>
              <w:rPr>
                <w:rFonts w:ascii="Times New Roman" w:hAnsi="Times New Roman"/>
                <w:color w:val="19161B"/>
                <w:sz w:val="20"/>
                <w:szCs w:val="20"/>
              </w:rPr>
            </w:pPr>
            <w:r w:rsidRPr="00091167">
              <w:rPr>
                <w:rFonts w:ascii="Times New Roman" w:hAnsi="Times New Roman"/>
                <w:bCs/>
                <w:color w:val="19161B"/>
                <w:sz w:val="20"/>
                <w:szCs w:val="20"/>
              </w:rPr>
              <w:t>Splnomocnený zástupca</w:t>
            </w:r>
          </w:p>
          <w:p w:rsidR="00176274" w:rsidP="00634F00">
            <w:pPr>
              <w:pStyle w:val="CM4"/>
              <w:bidi w:val="0"/>
              <w:jc w:val="both"/>
              <w:rPr>
                <w:rFonts w:ascii="Times New Roman" w:hAnsi="Times New Roman"/>
                <w:color w:val="19161B"/>
                <w:sz w:val="20"/>
                <w:szCs w:val="20"/>
              </w:rPr>
            </w:pPr>
          </w:p>
          <w:p w:rsidR="0017627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Povinnosti výrobcu uvedené v bodoch 3, 5.1, 5.5, 7 a 8 smie plniť v jeho mene a na jeho zodpovednosť jeho splnomocnený zástupca, pokiaľ sú uvedené v splnomocnení.</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176274"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176274"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176274"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176274"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176274" w:rsidP="00004625">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12</w:t>
            </w:r>
          </w:p>
          <w:p w:rsidR="00A80C84" w:rsidP="00004625">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176274" w:rsidRPr="00BD030D" w:rsidP="00004625">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176274" w:rsidRPr="00004625" w:rsidP="007C102C">
            <w:pPr>
              <w:autoSpaceDE w:val="0"/>
              <w:autoSpaceDN w:val="0"/>
              <w:bidi w:val="0"/>
              <w:spacing w:before="0"/>
              <w:rPr>
                <w:rFonts w:ascii="Times New Roman" w:hAnsi="Times New Roman"/>
                <w:sz w:val="20"/>
                <w:szCs w:val="20"/>
              </w:rPr>
            </w:pPr>
            <w:r w:rsidRPr="00A80C84" w:rsidR="00A80C84">
              <w:rPr>
                <w:rFonts w:ascii="Times New Roman" w:hAnsi="Times New Roman"/>
                <w:sz w:val="20"/>
                <w:szCs w:val="20"/>
              </w:rPr>
              <w:t>(1) 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176274"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176274"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176274"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E21D94" w:rsidP="00BA664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E21D94" w:rsidP="00FC0D7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E21D94" w:rsidRPr="00091167" w:rsidP="00BA6645">
            <w:pPr>
              <w:pStyle w:val="tl10ptPodaokraja"/>
              <w:autoSpaceDE/>
              <w:autoSpaceDN/>
              <w:bidi w:val="0"/>
              <w:ind w:right="63"/>
              <w:rPr>
                <w:rFonts w:ascii="Times New Roman" w:hAnsi="Times New Roman"/>
              </w:rPr>
            </w:pPr>
            <w:r w:rsidRPr="00091167">
              <w:rPr>
                <w:rFonts w:ascii="Times New Roman" w:hAnsi="Times New Roman"/>
              </w:rPr>
              <w:t>PRÍLOHA II</w:t>
            </w: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MODUL F: Zhoda s typom založená na overení výrobku</w:t>
            </w:r>
          </w:p>
          <w:p w:rsidR="00E21D94" w:rsidRPr="00091167" w:rsidP="00BA6645">
            <w:pPr>
              <w:pStyle w:val="CM4"/>
              <w:bidi w:val="0"/>
              <w:jc w:val="both"/>
              <w:rPr>
                <w:rFonts w:ascii="Times New Roman" w:hAnsi="Times New Roman"/>
                <w:color w:val="19161B"/>
                <w:sz w:val="20"/>
                <w:szCs w:val="20"/>
              </w:rPr>
            </w:pP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1. Zhoda s typom založená na overení výrobku je súčasťou postupu posudzovania zhody, pri ktorom výrobca plní povinnosti ustanovené v bodoch 2, 5.1 a 6 a na svoju vlastnú zodpovednosť zabezpečuje a vyhlasuje, že príslušné meradlá, ktoré boli podrobené opatreniam podľa ustanovení bodu 3, sú v zhode s typom opísaným v certifikáte EÚ skúšky typu a spĺňajú požiadavky tejto smernice, ktoré sa na ne vzťahujú.</w:t>
            </w:r>
          </w:p>
          <w:p w:rsidR="00E21D94" w:rsidRPr="00091167" w:rsidP="00BA6645">
            <w:pPr>
              <w:pStyle w:val="CM4"/>
              <w:bidi w:val="0"/>
              <w:rPr>
                <w:rFonts w:ascii="Times New Roman" w:hAnsi="Times New Roman"/>
                <w:color w:val="19161B"/>
                <w:sz w:val="20"/>
                <w:szCs w:val="20"/>
              </w:rPr>
            </w:pPr>
            <w:r w:rsidRPr="00091167">
              <w:rPr>
                <w:rFonts w:ascii="Times New Roman" w:hAnsi="Times New Roman"/>
                <w:bCs/>
                <w:color w:val="19161B"/>
                <w:sz w:val="20"/>
                <w:szCs w:val="20"/>
              </w:rPr>
              <w:t>Výroba</w:t>
            </w:r>
          </w:p>
          <w:p w:rsidR="00E21D94" w:rsidP="00634F00">
            <w:pPr>
              <w:pStyle w:val="CM4"/>
              <w:bidi w:val="0"/>
              <w:jc w:val="both"/>
              <w:rPr>
                <w:rFonts w:ascii="Times New Roman" w:hAnsi="Times New Roman"/>
                <w:color w:val="19161B"/>
                <w:sz w:val="20"/>
                <w:szCs w:val="20"/>
              </w:rPr>
            </w:pPr>
          </w:p>
          <w:p w:rsidR="00E21D9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prijme všetky opatrenia nevyhnutné na to, aby sa výrobným procesom a jeho monitorovaním zabezpečila zhoda vyrábaných meradiel so schváleným typom opísaným v certifikáte EÚ skúšky typu a s požiadavkami tejto smernice, ktoré sa na ne vzťahujú.</w:t>
            </w:r>
          </w:p>
          <w:p w:rsidR="00E21D94" w:rsidRPr="00091167" w:rsidP="00091167">
            <w:pPr>
              <w:pStyle w:val="CM4"/>
              <w:bidi w:val="0"/>
              <w:jc w:val="both"/>
              <w:rPr>
                <w:rFonts w:ascii="Times New Roman" w:hAnsi="Times New Roman"/>
                <w:color w:val="19161B"/>
                <w:sz w:val="20"/>
                <w:szCs w:val="20"/>
              </w:rPr>
            </w:pPr>
            <w:r w:rsidRPr="00091167">
              <w:rPr>
                <w:rFonts w:ascii="Times New Roman" w:hAnsi="Times New Roman"/>
                <w:bCs/>
                <w:color w:val="19161B"/>
                <w:sz w:val="20"/>
                <w:szCs w:val="20"/>
              </w:rPr>
              <w:t>Overenie</w:t>
            </w:r>
          </w:p>
          <w:p w:rsidR="00E21D94" w:rsidP="00091167">
            <w:pPr>
              <w:pStyle w:val="CM4"/>
              <w:bidi w:val="0"/>
              <w:jc w:val="both"/>
              <w:rPr>
                <w:rFonts w:ascii="Times New Roman" w:hAnsi="Times New Roman"/>
                <w:color w:val="19161B"/>
                <w:sz w:val="20"/>
                <w:szCs w:val="20"/>
              </w:rPr>
            </w:pPr>
          </w:p>
          <w:p w:rsidR="00E21D9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ktorý si výrobca zvolí, vykonáva príslušné preskúmania a skúšky alebo ich nechá vykonávať na účely overenia zhody meradla s typom opísaným v certifikáte EÚ skúšky typu a s primeranými požiadavkami tejto smernice.</w:t>
            </w:r>
          </w:p>
          <w:p w:rsidR="00E21D94" w:rsidRPr="00091167" w:rsidP="00091167">
            <w:pPr>
              <w:pStyle w:val="CM4"/>
              <w:bidi w:val="0"/>
              <w:jc w:val="both"/>
              <w:rPr>
                <w:rFonts w:ascii="Times New Roman" w:hAnsi="Times New Roman"/>
                <w:color w:val="19161B"/>
                <w:sz w:val="20"/>
                <w:szCs w:val="20"/>
              </w:rPr>
            </w:pPr>
          </w:p>
          <w:p w:rsidR="00E21D94"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Preskúmania a skúšky s cieľom overenia zhody meradiel s príslušnými požiadavkami sa podľa rozhodnutia výrobcu vykonávajú buď preskúmaním a skúšaním každého meradla podľa bodu 4 alebo štatistickým preskúmaním a skúšaním meradiel podľa bodu 5.</w:t>
            </w: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bCs/>
                <w:color w:val="19161B"/>
                <w:sz w:val="20"/>
                <w:szCs w:val="20"/>
              </w:rPr>
              <w:t>Overenie zhody preskúmaním a skúšaním každého meradla.</w:t>
            </w:r>
          </w:p>
          <w:p w:rsidR="00E21D94" w:rsidP="00BA6645">
            <w:pPr>
              <w:pStyle w:val="CM4"/>
              <w:bidi w:val="0"/>
              <w:jc w:val="both"/>
              <w:rPr>
                <w:rFonts w:ascii="Times New Roman" w:hAnsi="Times New Roman"/>
                <w:color w:val="19161B"/>
                <w:sz w:val="20"/>
                <w:szCs w:val="20"/>
              </w:rPr>
            </w:pP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 xml:space="preserve">4.1. Všetky meradlá sa musia preskúmavať individuálne a musia sa vykonávať vhodné skúšky stanovené v príslušných harmonizovaných normách a/alebo normatívnych dokumentoch, a/alebo ekvivalentné skúšky stanovené v príslušných technických špecifikáciách, aby sa overila ich zhoda so schváleným typom opísaným v certifikáte EÚ skúšky typu a s uplatniteľnými požiadavkami tejto smernice. </w:t>
            </w:r>
          </w:p>
          <w:p w:rsidR="00E21D94" w:rsidRPr="00091167" w:rsidP="00C930BA">
            <w:pPr>
              <w:pStyle w:val="CM4"/>
              <w:bidi w:val="0"/>
              <w:jc w:val="both"/>
              <w:rPr>
                <w:rFonts w:ascii="Times New Roman" w:hAnsi="Times New Roman"/>
                <w:color w:val="19161B"/>
                <w:sz w:val="20"/>
                <w:szCs w:val="20"/>
              </w:rPr>
            </w:pP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harmonizovaná norma alebo normatívny dokument neexistuje, príslušný notifikovaný orgán rozhodne o vhod</w:t>
            </w:r>
            <w:r w:rsidRPr="00091167">
              <w:rPr>
                <w:rFonts w:ascii="Times New Roman" w:hAnsi="Times New Roman"/>
                <w:color w:val="19161B"/>
                <w:sz w:val="20"/>
                <w:szCs w:val="20"/>
              </w:rPr>
              <w:softHyphen/>
              <w:t>ných skúškach, ktoré sa majú vykonať.</w:t>
            </w: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vydá certifikát zhody vzhľadom na vykonané preskúmania a skúšky a umiestni svoje identifi</w:t>
            </w:r>
            <w:r w:rsidRPr="00091167">
              <w:rPr>
                <w:rFonts w:ascii="Times New Roman" w:hAnsi="Times New Roman"/>
                <w:color w:val="19161B"/>
                <w:sz w:val="20"/>
                <w:szCs w:val="20"/>
              </w:rPr>
              <w:softHyphen/>
              <w:t>kačné číslo na každé schválené meradlo alebo ho nechá umiestniť na svoju zodpovednosť.</w:t>
            </w:r>
          </w:p>
          <w:p w:rsidR="00E21D94" w:rsidRPr="00091167" w:rsidP="00C930BA">
            <w:pPr>
              <w:pStyle w:val="CM4"/>
              <w:bidi w:val="0"/>
              <w:jc w:val="both"/>
              <w:rPr>
                <w:rFonts w:ascii="Times New Roman" w:hAnsi="Times New Roman"/>
                <w:color w:val="19161B"/>
                <w:sz w:val="20"/>
                <w:szCs w:val="20"/>
              </w:rPr>
            </w:pPr>
          </w:p>
          <w:p w:rsidR="00E21D94"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uchováva certifikáty zhody na účely kontroly zo strany vnútroštátnych orgánov po dobu 10 rokov od uvedenia meradla na trh.</w:t>
            </w:r>
          </w:p>
          <w:p w:rsidR="00E21D94" w:rsidRPr="00091167" w:rsidP="00BA6645">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Štatistické overenie zhody</w:t>
            </w:r>
          </w:p>
          <w:p w:rsidR="00E21D94" w:rsidP="00C930BA">
            <w:pPr>
              <w:bidi w:val="0"/>
              <w:spacing w:before="0"/>
              <w:rPr>
                <w:rFonts w:ascii="Times New Roman" w:hAnsi="Times New Roman"/>
                <w:color w:val="19161B"/>
                <w:sz w:val="20"/>
                <w:szCs w:val="20"/>
              </w:rPr>
            </w:pPr>
          </w:p>
          <w:p w:rsidR="00E21D94" w:rsidRPr="00091167" w:rsidP="00C930BA">
            <w:pPr>
              <w:bidi w:val="0"/>
              <w:spacing w:before="0"/>
              <w:rPr>
                <w:rFonts w:ascii="Times New Roman" w:hAnsi="Times New Roman"/>
                <w:sz w:val="20"/>
                <w:szCs w:val="20"/>
              </w:rPr>
            </w:pPr>
            <w:r w:rsidRPr="00091167">
              <w:rPr>
                <w:rFonts w:ascii="Times New Roman" w:hAnsi="Times New Roman"/>
                <w:color w:val="19161B"/>
                <w:sz w:val="20"/>
                <w:szCs w:val="20"/>
              </w:rPr>
              <w:t>5.1. Výrobca prijme všetky opatrenia nevyhnutné na to, aby výrobný proces a jeho monitorovanie zabezpečovali homogenitu každej vyrobenej série, a svoje meradlá predkladá na overenie v takýchto homogénnych sériách.</w:t>
            </w:r>
          </w:p>
          <w:p w:rsidR="00E21D9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Z každej série sa podľa požiadaviek bodu 5.3 vyberá náhodná vzorka. Všetky meradlá vo vzorke sa musia preskú</w:t>
            </w:r>
            <w:r w:rsidRPr="00091167">
              <w:rPr>
                <w:rFonts w:ascii="Times New Roman" w:hAnsi="Times New Roman"/>
                <w:color w:val="19161B"/>
                <w:sz w:val="20"/>
                <w:szCs w:val="20"/>
              </w:rPr>
              <w:softHyphen/>
              <w:t>mavať individuálne a vykonávajú sa príslušné skúšky stanovené v príslušných harmonizovaných normách, a/alebo normatívnych dokumentoch a/alebo ekvivalentné skúšky stanovené v iných príslušných technických špecifikáciách, aby sa overila ich zhoda s typom opísaným v certifikáte EÚ skúšky typu a s uplatniteľnými požiadavkami tejto smernice a rozhodnúť, či séria bude prijatá alebo zamietnutá. Ak harmonizovaná norma alebo normatívny doku</w:t>
            </w:r>
            <w:r w:rsidRPr="00091167">
              <w:rPr>
                <w:rFonts w:ascii="Times New Roman" w:hAnsi="Times New Roman"/>
                <w:color w:val="19161B"/>
                <w:sz w:val="20"/>
                <w:szCs w:val="20"/>
              </w:rPr>
              <w:softHyphen/>
              <w:t>ment neexistuje, príslušný notifikovaný orgán rozhodne o vhodných skúškach, ktoré sa vykonajú.</w:t>
            </w:r>
          </w:p>
          <w:p w:rsidR="00E21D94" w:rsidRPr="00091167" w:rsidP="00C930BA">
            <w:pPr>
              <w:pStyle w:val="CM4"/>
              <w:bidi w:val="0"/>
              <w:rPr>
                <w:rFonts w:ascii="Times New Roman" w:hAnsi="Times New Roman"/>
                <w:color w:val="19161B"/>
                <w:sz w:val="20"/>
                <w:szCs w:val="20"/>
              </w:rPr>
            </w:pPr>
            <w:r w:rsidRPr="00091167">
              <w:rPr>
                <w:rFonts w:ascii="Times New Roman" w:hAnsi="Times New Roman"/>
                <w:color w:val="19161B"/>
                <w:sz w:val="20"/>
                <w:szCs w:val="20"/>
              </w:rPr>
              <w:t>Štatistický postup musí spĺňať tieto požiadavky:</w:t>
            </w:r>
          </w:p>
          <w:p w:rsidR="00E21D94" w:rsidRPr="00091167" w:rsidP="00C930BA">
            <w:pPr>
              <w:pStyle w:val="CM4"/>
              <w:bidi w:val="0"/>
              <w:rPr>
                <w:rFonts w:ascii="Times New Roman" w:hAnsi="Times New Roman"/>
                <w:color w:val="19161B"/>
                <w:sz w:val="20"/>
                <w:szCs w:val="20"/>
              </w:rPr>
            </w:pPr>
          </w:p>
          <w:p w:rsidR="00E21D94" w:rsidRPr="00091167" w:rsidP="00C930BA">
            <w:pPr>
              <w:pStyle w:val="CM4"/>
              <w:bidi w:val="0"/>
              <w:rPr>
                <w:rFonts w:ascii="Times New Roman" w:hAnsi="Times New Roman"/>
                <w:color w:val="19161B"/>
                <w:sz w:val="20"/>
                <w:szCs w:val="20"/>
              </w:rPr>
            </w:pPr>
            <w:r w:rsidRPr="00091167">
              <w:rPr>
                <w:rFonts w:ascii="Times New Roman" w:hAnsi="Times New Roman"/>
                <w:color w:val="19161B"/>
                <w:sz w:val="20"/>
                <w:szCs w:val="20"/>
              </w:rPr>
              <w:t>Štatistická kontrola bude založená na atribútoch. Vzorkovanie musí zabezpečiť:</w:t>
            </w:r>
          </w:p>
          <w:p w:rsidR="00E21D94" w:rsidRPr="00091167" w:rsidP="00A30212">
            <w:pPr>
              <w:pStyle w:val="CM4"/>
              <w:numPr>
                <w:numId w:val="40"/>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úroveň kvality zodpovedajúcu 95 % pravdepodobnosti prijatia, pri percentuálnom podiele nezhodných výrobkov menšom ako 1 %,</w:t>
            </w:r>
          </w:p>
          <w:p w:rsidR="00E21D94" w:rsidRPr="00091167" w:rsidP="00A30212">
            <w:pPr>
              <w:pStyle w:val="CM4"/>
              <w:numPr>
                <w:numId w:val="40"/>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medznú kvalitu zodpovedajúcu pravdepodobnosti prijatia 5 %, pri percentuálnom podiele nezhodných výrobkov menšom ako 7 %.</w:t>
            </w: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bola séria prijatá, všetky meradlá tejto série sa považujú za schválené, okrem tých meradiel zo vzorky, ktoré nevyhoveli skúškam.</w:t>
            </w:r>
          </w:p>
          <w:p w:rsidR="00E21D94" w:rsidRPr="00091167" w:rsidP="00C930BA">
            <w:pPr>
              <w:pStyle w:val="CM4"/>
              <w:bidi w:val="0"/>
              <w:jc w:val="both"/>
              <w:rPr>
                <w:rFonts w:ascii="Times New Roman" w:hAnsi="Times New Roman"/>
                <w:color w:val="19161B"/>
                <w:sz w:val="20"/>
                <w:szCs w:val="20"/>
              </w:rPr>
            </w:pP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vydá certifikát zhody vzhľadom na vykonané preskúmania a skúšky a umiestni svoje identifikačné číslo na každé schválené meradlo alebo ho nechá umiestniť na svoju zodpovednosť.</w:t>
            </w:r>
          </w:p>
          <w:p w:rsidR="00E21D94" w:rsidRPr="00091167" w:rsidP="00C930BA">
            <w:pPr>
              <w:pStyle w:val="CM4"/>
              <w:bidi w:val="0"/>
              <w:jc w:val="both"/>
              <w:rPr>
                <w:rFonts w:ascii="Times New Roman" w:hAnsi="Times New Roman"/>
                <w:color w:val="19161B"/>
                <w:sz w:val="20"/>
                <w:szCs w:val="20"/>
              </w:rPr>
            </w:pPr>
          </w:p>
          <w:p w:rsidR="00E21D9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uchováva certifikáty zhody na účely ich predloženia vnútroštátnym orgánom po dobu 10 rokov od uvedenia meradla na trh.</w:t>
            </w:r>
          </w:p>
          <w:p w:rsidR="00E21D9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bola séria zamietnutá, notifikovaný orgán prijme primerané opatrenia, aby zabránil uvedeniu tejto série na trh. Ak je výskyt zamietnutých sérií častý, notifikovaný orgán môže zrušiť štatistické overovanie a prijať primerané opatrenia.</w:t>
            </w:r>
          </w:p>
          <w:p w:rsidR="00E21D94" w:rsidRPr="00091167" w:rsidP="00BA6645">
            <w:pPr>
              <w:pStyle w:val="CM4"/>
              <w:bidi w:val="0"/>
              <w:rPr>
                <w:rFonts w:ascii="Times New Roman" w:hAnsi="Times New Roman"/>
                <w:color w:val="19161B"/>
                <w:sz w:val="20"/>
                <w:szCs w:val="20"/>
              </w:rPr>
            </w:pPr>
            <w:r w:rsidRPr="00091167">
              <w:rPr>
                <w:rFonts w:ascii="Times New Roman" w:hAnsi="Times New Roman"/>
                <w:bCs/>
                <w:color w:val="19161B"/>
                <w:sz w:val="20"/>
                <w:szCs w:val="20"/>
              </w:rPr>
              <w:t>Označenie zhody a EÚ vyhlásenie o zhode</w:t>
            </w:r>
          </w:p>
          <w:p w:rsidR="00E21D94" w:rsidP="00634F00">
            <w:pPr>
              <w:pStyle w:val="CM4"/>
              <w:bidi w:val="0"/>
              <w:jc w:val="both"/>
              <w:rPr>
                <w:rFonts w:ascii="Times New Roman" w:hAnsi="Times New Roman"/>
                <w:color w:val="19161B"/>
                <w:sz w:val="20"/>
                <w:szCs w:val="20"/>
              </w:rPr>
            </w:pPr>
          </w:p>
          <w:p w:rsidR="00E21D9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6.1. Výrobca umiestni na každé jednotlivé meradlo, ktoré je v zhode so schváleným typom opísaným v certifikáte EÚ skúšky typu a spĺňa uplatniteľné požiadavky tejto smernice, označenie CE a doplnkové metrologické označenie stanovené v tejto smernici a na zodpovednosť notifikovaného orgánu uvedeného v bode 3 jeho identifikačné číslo.</w:t>
            </w: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vydá pre každý model meradla písomné EÚ vyhlásenie o zhode, ktoré uchováva k dispozícii pre vnútro</w:t>
            </w:r>
            <w:r w:rsidRPr="00091167">
              <w:rPr>
                <w:rFonts w:ascii="Times New Roman" w:hAnsi="Times New Roman"/>
                <w:color w:val="19161B"/>
                <w:sz w:val="20"/>
                <w:szCs w:val="20"/>
              </w:rPr>
              <w:softHyphen/>
              <w:t xml:space="preserve"> štátne orgány po dobu 10 rokov od uvedenia meradla na trh. V EÚ vyhlásení o zhode sa uvádza model meradla, pre ktoré bolo vydané.</w:t>
            </w:r>
          </w:p>
          <w:p w:rsidR="00E21D94" w:rsidRPr="00091167" w:rsidP="00C930BA">
            <w:pPr>
              <w:pStyle w:val="CM4"/>
              <w:bidi w:val="0"/>
              <w:jc w:val="both"/>
              <w:rPr>
                <w:rFonts w:ascii="Times New Roman" w:hAnsi="Times New Roman"/>
                <w:color w:val="19161B"/>
                <w:sz w:val="20"/>
                <w:szCs w:val="20"/>
              </w:rPr>
            </w:pPr>
          </w:p>
          <w:p w:rsidR="00E21D94"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na požiadanie sprístupňuje príslušným orgánom.</w:t>
            </w:r>
          </w:p>
          <w:p w:rsidR="00E21D94" w:rsidRPr="00091167" w:rsidP="00C930BA">
            <w:pPr>
              <w:pStyle w:val="CM4"/>
              <w:bidi w:val="0"/>
              <w:jc w:val="both"/>
              <w:rPr>
                <w:rFonts w:ascii="Times New Roman" w:hAnsi="Times New Roman"/>
                <w:color w:val="19161B"/>
                <w:sz w:val="20"/>
                <w:szCs w:val="20"/>
              </w:rPr>
            </w:pPr>
          </w:p>
          <w:p w:rsidR="00E21D94" w:rsidRPr="00091167" w:rsidP="00BA66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E21D94" w:rsidRPr="00091167" w:rsidP="00C930BA">
            <w:pPr>
              <w:pStyle w:val="CM4"/>
              <w:bidi w:val="0"/>
              <w:jc w:val="both"/>
              <w:rPr>
                <w:rFonts w:ascii="Times New Roman" w:hAnsi="Times New Roman"/>
                <w:color w:val="19161B"/>
                <w:sz w:val="20"/>
                <w:szCs w:val="20"/>
              </w:rPr>
            </w:pPr>
          </w:p>
          <w:p w:rsidR="00E21D9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So súhlasom notifikovaného orgánu uvedeného v bode 3 a na jeho zodpovednosť môže výrobca označiť meradlo aj identifikačným číslom tohto orgánu.</w:t>
            </w:r>
          </w:p>
          <w:p w:rsidR="00E21D9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So súhlasom notifikovaného orgánu a na jeho zodpovednosť smie výrobca označiť meradlo identifikačným číslom notifikovaného orgánu aj vo výrobnom procese.</w:t>
            </w:r>
          </w:p>
          <w:p w:rsidR="00E21D94" w:rsidRPr="00091167" w:rsidP="00BA6645">
            <w:pPr>
              <w:pStyle w:val="CM4"/>
              <w:bidi w:val="0"/>
              <w:rPr>
                <w:rFonts w:ascii="Times New Roman" w:hAnsi="Times New Roman"/>
                <w:color w:val="19161B"/>
                <w:sz w:val="20"/>
                <w:szCs w:val="20"/>
              </w:rPr>
            </w:pPr>
            <w:r w:rsidRPr="00091167">
              <w:rPr>
                <w:rFonts w:ascii="Times New Roman" w:hAnsi="Times New Roman"/>
                <w:bCs/>
                <w:color w:val="19161B"/>
                <w:sz w:val="20"/>
                <w:szCs w:val="20"/>
              </w:rPr>
              <w:t>Splnomocnený zástupca</w:t>
            </w:r>
          </w:p>
          <w:p w:rsidR="00E21D94"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Povinnosti výrobcu môže v jeho mene a na jeho zodpovednosť plniť jeho splnomocnený zástupca, pokiaľ sú uvedené v splnomocnení. Splnomocnený zástupca nesmie plniť povinnosti výrobcu stanovené v bodoch 2 a 5.1.</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E21D94"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none" w:sz="0" w:space="0" w:color="auto"/>
              <w:right w:val="single" w:sz="4" w:space="0" w:color="auto"/>
            </w:tcBorders>
            <w:textDirection w:val="lrTb"/>
            <w:vAlign w:val="top"/>
          </w:tcPr>
          <w:p w:rsidR="00E21D94"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E21D94"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E21D94" w:rsidP="00EB763B">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12</w:t>
            </w:r>
          </w:p>
          <w:p w:rsidR="00A80C84" w:rsidP="00EB763B">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E21D94" w:rsidRPr="00BD030D" w:rsidP="00EB763B">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E21D94" w:rsidRPr="00EB763B" w:rsidP="007C102C">
            <w:pPr>
              <w:autoSpaceDE w:val="0"/>
              <w:autoSpaceDN w:val="0"/>
              <w:bidi w:val="0"/>
              <w:spacing w:before="0"/>
              <w:rPr>
                <w:rFonts w:ascii="Times New Roman" w:hAnsi="Times New Roman"/>
                <w:sz w:val="20"/>
                <w:szCs w:val="20"/>
              </w:rPr>
            </w:pPr>
            <w:r w:rsidR="00A80C84">
              <w:rPr>
                <w:rFonts w:ascii="Times New Roman" w:hAnsi="Times New Roman"/>
                <w:sz w:val="20"/>
              </w:rPr>
              <w:t xml:space="preserve">(1) </w:t>
            </w:r>
            <w:r w:rsidRPr="00A80C84" w:rsidR="00A80C84">
              <w:rPr>
                <w:rFonts w:ascii="Times New Roman" w:hAnsi="Times New Roman"/>
                <w:sz w:val="20"/>
              </w:rPr>
              <w:t>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E21D94"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E21D94" w:rsidRPr="00EE5D28" w:rsidP="00E21D94">
            <w:pPr>
              <w:tabs>
                <w:tab w:val="left" w:pos="285"/>
                <w:tab w:val="center" w:pos="381"/>
              </w:tabs>
              <w:autoSpaceDE w:val="0"/>
              <w:autoSpaceDN w:val="0"/>
              <w:bidi w:val="0"/>
              <w:spacing w:before="0"/>
              <w:jc w:val="left"/>
              <w:rPr>
                <w:rFonts w:ascii="Times New Roman" w:hAnsi="Times New Roman"/>
                <w:sz w:val="20"/>
                <w:szCs w:val="20"/>
              </w:rPr>
            </w:pPr>
            <w:r>
              <w:rPr>
                <w:rFonts w:ascii="Times New Roman" w:hAnsi="Times New Roman"/>
                <w:sz w:val="20"/>
                <w:szCs w:val="20"/>
              </w:rPr>
              <w:tab/>
            </w: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E21D94"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8E43E8" w:rsidP="00C930BA">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8E43E8" w:rsidP="00FC0D7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8E43E8" w:rsidRPr="00091167" w:rsidP="00C930BA">
            <w:pPr>
              <w:pStyle w:val="tl10ptPodaokraja"/>
              <w:autoSpaceDE/>
              <w:autoSpaceDN/>
              <w:bidi w:val="0"/>
              <w:ind w:right="63"/>
              <w:rPr>
                <w:rFonts w:ascii="Times New Roman" w:hAnsi="Times New Roman"/>
              </w:rPr>
            </w:pPr>
            <w:r w:rsidRPr="00091167">
              <w:rPr>
                <w:rFonts w:ascii="Times New Roman" w:hAnsi="Times New Roman"/>
              </w:rPr>
              <w:t>PRÍLOHA II</w:t>
            </w:r>
          </w:p>
          <w:p w:rsidR="008E43E8" w:rsidRPr="00091167" w:rsidP="004A56B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MODUL F1: Zhoda na základe overenia výrobku</w:t>
            </w:r>
          </w:p>
          <w:p w:rsidR="008E43E8" w:rsidRPr="00091167" w:rsidP="004A56B5">
            <w:pPr>
              <w:pStyle w:val="CM4"/>
              <w:bidi w:val="0"/>
              <w:jc w:val="both"/>
              <w:rPr>
                <w:rFonts w:ascii="Times New Roman" w:hAnsi="Times New Roman"/>
                <w:color w:val="19161B"/>
                <w:sz w:val="20"/>
                <w:szCs w:val="20"/>
              </w:rPr>
            </w:pPr>
          </w:p>
          <w:p w:rsidR="008E43E8"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1. Zhoda na základe overenia výrobku je postup posudzovania zhody, pri ktorom výrobca plní povinnosti stanovené v bodoch 2, 3, 6.1 a 7 a na vlastnú zodpovednosť zabezpečí a vyhlasuje, že príslušné meradlá, ktoré boli podrobené opatreniam podľa ustanovení bodu 4, sú v zhode s požiadavkami tejto smernice, ktoré sa na ne vzťahujú.</w:t>
            </w:r>
          </w:p>
          <w:p w:rsidR="008E43E8" w:rsidRPr="00091167" w:rsidP="00C930BA">
            <w:pPr>
              <w:pStyle w:val="CM4"/>
              <w:bidi w:val="0"/>
              <w:rPr>
                <w:rFonts w:ascii="Times New Roman" w:hAnsi="Times New Roman"/>
                <w:color w:val="19161B"/>
                <w:sz w:val="20"/>
                <w:szCs w:val="20"/>
              </w:rPr>
            </w:pPr>
            <w:r w:rsidRPr="00091167">
              <w:rPr>
                <w:rFonts w:ascii="Times New Roman" w:hAnsi="Times New Roman"/>
                <w:bCs/>
                <w:color w:val="19161B"/>
                <w:sz w:val="20"/>
                <w:szCs w:val="20"/>
              </w:rPr>
              <w:t>Technická dokumentácia</w:t>
            </w:r>
          </w:p>
          <w:p w:rsidR="008E43E8" w:rsidP="00C930BA">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vypracuje technickú dokumentáciu podľa článku 18. Dokumentácia musí umožniť posúdenie zhody meradla s príslušnými požiadavkami a musí obsahovať primeranú analýzu a hodnotenie rizika alebo rizík. V tech</w:t>
            </w:r>
            <w:r w:rsidRPr="00091167">
              <w:rPr>
                <w:rFonts w:ascii="Times New Roman" w:hAnsi="Times New Roman"/>
                <w:color w:val="19161B"/>
                <w:sz w:val="20"/>
                <w:szCs w:val="20"/>
              </w:rPr>
              <w:softHyphen/>
              <w:t>nickej dokumentácii sa musia uviesť uplatniteľné požiadavky a musí v primeranej miere na posúdenie zahŕňať návrh, výrobu a činnosť meradla.</w:t>
            </w:r>
          </w:p>
          <w:p w:rsidR="008E43E8" w:rsidRPr="00091167" w:rsidP="004A56B5">
            <w:pPr>
              <w:pStyle w:val="CM4"/>
              <w:bidi w:val="0"/>
              <w:jc w:val="both"/>
              <w:rPr>
                <w:rFonts w:ascii="Times New Roman" w:hAnsi="Times New Roman"/>
                <w:color w:val="19161B"/>
                <w:sz w:val="20"/>
                <w:szCs w:val="20"/>
              </w:rPr>
            </w:pPr>
          </w:p>
          <w:p w:rsidR="008E43E8" w:rsidRPr="00091167" w:rsidP="004A56B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uchováva technickú dokumentáciu na účely jej predloženia príslušným vnútroštátnym orgánom po dobu 10 rokov od uvedenia meradla na trh</w:t>
            </w:r>
          </w:p>
          <w:p w:rsidR="008E43E8" w:rsidRPr="00091167" w:rsidP="00634F00">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Výroba</w:t>
            </w:r>
          </w:p>
          <w:p w:rsidR="008E43E8" w:rsidP="004A56B5">
            <w:pPr>
              <w:pStyle w:val="CM4"/>
              <w:bidi w:val="0"/>
              <w:jc w:val="both"/>
              <w:rPr>
                <w:rFonts w:ascii="Times New Roman" w:hAnsi="Times New Roman"/>
                <w:color w:val="19161B"/>
                <w:sz w:val="20"/>
                <w:szCs w:val="20"/>
              </w:rPr>
            </w:pPr>
          </w:p>
          <w:p w:rsidR="008E43E8" w:rsidRPr="00091167" w:rsidP="004A56B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prijme všetky opatrenia potrebné na to, aby sa výrobným procesom a jeho monitorovaním zabezpečila zhoda vyrábaných meradiel s uplatniteľnými požiadavkami tejto smernice.</w:t>
            </w:r>
          </w:p>
          <w:p w:rsidR="008E43E8" w:rsidRPr="00091167" w:rsidP="00634F00">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Overenie</w:t>
            </w:r>
          </w:p>
          <w:p w:rsidR="008E43E8" w:rsidP="00C930BA">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ktorý si výrobca zvolí, vykonáva príslušné preskúmania a skúšky alebo ich nechá vykonať s cieľom overenia zhody meradiel s uplatniteľnými požiadavkami tejto smernice.</w:t>
            </w:r>
          </w:p>
          <w:p w:rsidR="008E43E8" w:rsidRPr="00091167" w:rsidP="004A56B5">
            <w:pPr>
              <w:pStyle w:val="CM4"/>
              <w:bidi w:val="0"/>
              <w:jc w:val="both"/>
              <w:rPr>
                <w:rFonts w:ascii="Times New Roman" w:hAnsi="Times New Roman"/>
                <w:color w:val="19161B"/>
                <w:sz w:val="20"/>
                <w:szCs w:val="20"/>
              </w:rPr>
            </w:pPr>
          </w:p>
          <w:p w:rsidR="008E43E8" w:rsidRPr="00091167" w:rsidP="004A56B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Preskúmania a skúšky s cieľom overenia zhody s požiadavkami sa podľa rozhodnutia výrobcu vykonávajú buď preskúmaním a skúšaním každého meradla podľa bodu 5, alebo štatistickým preskúmaním a skúšaním meradiel podľa bodu 6.</w:t>
            </w: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bCs/>
                <w:color w:val="19161B"/>
                <w:sz w:val="20"/>
                <w:szCs w:val="20"/>
              </w:rPr>
              <w:t>Overenie zhody preskúmaním a skúšaním každého meradla</w:t>
            </w:r>
          </w:p>
          <w:p w:rsidR="008E43E8" w:rsidP="00634F00">
            <w:pPr>
              <w:pStyle w:val="CM4"/>
              <w:bidi w:val="0"/>
              <w:jc w:val="both"/>
              <w:rPr>
                <w:rFonts w:ascii="Times New Roman" w:hAnsi="Times New Roman"/>
                <w:color w:val="19161B"/>
                <w:sz w:val="20"/>
                <w:szCs w:val="20"/>
              </w:rPr>
            </w:pPr>
          </w:p>
          <w:p w:rsidR="008E43E8"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5.1. Všetky meradlá sa musia preskúmavať individuálne a musia sa vykonávať vhodné skúšky stanovené v príslušných harmonizovaných normách a/alebo normatívnych dokumentoch, a/alebo ekvivalentné skúšky stanovené v iných príslušných technických špecifikáciách, aby sa overila ich zhoda s uplatniteľnými požiadavkami. Ak harmonizovaná norma alebo normatívny dokument neexistuje, príslušný notifikovaný orgán rozhodne o vhodných skúškach, ktoré sa majú vykonať.</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vydá certifikát zhody vzhľadom na vykonané preskúmania a skúšky a umiestni svoje identifikačné číslo na každé schválené meradlo alebo ho nechá umiestniť na svoju zodpovednosť.</w:t>
            </w:r>
          </w:p>
          <w:p w:rsidR="008E43E8"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uchováva certifikáty zhody na účely ich predloženia vnútroštátnym orgánom po dobu 10 rokov od uvedenia meradla na trh.</w:t>
            </w:r>
          </w:p>
          <w:p w:rsidR="008E43E8" w:rsidRPr="00091167" w:rsidP="00C930BA">
            <w:pPr>
              <w:pStyle w:val="CM4"/>
              <w:bidi w:val="0"/>
              <w:rPr>
                <w:rFonts w:ascii="Times New Roman" w:hAnsi="Times New Roman"/>
                <w:color w:val="19161B"/>
                <w:sz w:val="20"/>
                <w:szCs w:val="20"/>
              </w:rPr>
            </w:pPr>
            <w:r w:rsidRPr="00091167">
              <w:rPr>
                <w:rFonts w:ascii="Times New Roman" w:hAnsi="Times New Roman"/>
                <w:bCs/>
                <w:color w:val="19161B"/>
                <w:sz w:val="20"/>
                <w:szCs w:val="20"/>
              </w:rPr>
              <w:t>Štatistické overenie zhody</w:t>
            </w:r>
          </w:p>
          <w:p w:rsidR="008E43E8" w:rsidP="00634F00">
            <w:pPr>
              <w:pStyle w:val="CM4"/>
              <w:bidi w:val="0"/>
              <w:jc w:val="both"/>
              <w:rPr>
                <w:rFonts w:ascii="Times New Roman" w:hAnsi="Times New Roman"/>
                <w:color w:val="19161B"/>
                <w:sz w:val="20"/>
                <w:szCs w:val="20"/>
              </w:rPr>
            </w:pPr>
          </w:p>
          <w:p w:rsidR="008E43E8"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6.1. Výrobca prijme všetky opatrenia nevyhnutné na to, aby výrobný proces zabezpečoval homogenitu každej vyrobenej série a svoje meradlá musí predkladať na overenie v takýchto homogénnych sériách.</w:t>
            </w:r>
          </w:p>
          <w:p w:rsidR="008E43E8" w:rsidRPr="00091167" w:rsidP="004A56B5">
            <w:pPr>
              <w:pStyle w:val="CM4"/>
              <w:bidi w:val="0"/>
              <w:rPr>
                <w:rFonts w:ascii="Times New Roman" w:hAnsi="Times New Roman"/>
                <w:color w:val="19161B"/>
                <w:sz w:val="20"/>
                <w:szCs w:val="20"/>
              </w:rPr>
            </w:pPr>
            <w:r w:rsidRPr="00091167">
              <w:rPr>
                <w:rFonts w:ascii="Times New Roman" w:hAnsi="Times New Roman"/>
                <w:color w:val="19161B"/>
                <w:sz w:val="20"/>
                <w:szCs w:val="20"/>
              </w:rPr>
              <w:t>Z každej série sa podľa požiadaviek bodu 6.4 vyberá náhodná vzorka.</w:t>
            </w:r>
          </w:p>
          <w:p w:rsidR="008E43E8"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Všetky meradlá vo vzorke sa preskúmavajú individuálne a vykonajú sa príslušné skúšky uvedené v príslušných harmonizovaných normách a/alebo normatívnych dokumentoch a/alebo sa vykonajú ekvivalentné skúšky stanovené v iných príslušných technických špecifikáciách, aby sa overila ich zhoda s uplatniteľnými požiadavkami tejto smernice, a či bude séria prijatá alebo zamietnutá. Ak harmonizovaná norma alebo normatívny dokument neexistuje, príslušný notifikovaný orgán rozhodne o vhodných skúškach, ktoré sa majú vykonať.</w:t>
            </w:r>
          </w:p>
          <w:p w:rsidR="008E43E8" w:rsidRPr="00091167" w:rsidP="00C930BA">
            <w:pPr>
              <w:pStyle w:val="CM4"/>
              <w:bidi w:val="0"/>
              <w:rPr>
                <w:rFonts w:ascii="Times New Roman" w:hAnsi="Times New Roman"/>
                <w:color w:val="19161B"/>
                <w:sz w:val="20"/>
                <w:szCs w:val="20"/>
              </w:rPr>
            </w:pPr>
            <w:r w:rsidRPr="00091167">
              <w:rPr>
                <w:rFonts w:ascii="Times New Roman" w:hAnsi="Times New Roman"/>
                <w:color w:val="19161B"/>
                <w:sz w:val="20"/>
                <w:szCs w:val="20"/>
              </w:rPr>
              <w:t>Štatistický postup musí spĺňať tieto požiadavky:</w:t>
            </w:r>
          </w:p>
          <w:p w:rsidR="008E43E8" w:rsidRPr="00091167" w:rsidP="00C930BA">
            <w:pPr>
              <w:pStyle w:val="CM4"/>
              <w:bidi w:val="0"/>
              <w:rPr>
                <w:rFonts w:ascii="Times New Roman" w:hAnsi="Times New Roman"/>
                <w:color w:val="19161B"/>
                <w:sz w:val="20"/>
                <w:szCs w:val="20"/>
              </w:rPr>
            </w:pPr>
            <w:r w:rsidRPr="00091167">
              <w:rPr>
                <w:rFonts w:ascii="Times New Roman" w:hAnsi="Times New Roman"/>
                <w:color w:val="19161B"/>
                <w:sz w:val="20"/>
                <w:szCs w:val="20"/>
              </w:rPr>
              <w:t>Štatistická kontrola bude založená na atribútoch. Vzorkovanie musí zabezpečiť:</w:t>
            </w:r>
          </w:p>
          <w:p w:rsidR="008E43E8" w:rsidRPr="00091167" w:rsidP="00A30212">
            <w:pPr>
              <w:pStyle w:val="CM4"/>
              <w:numPr>
                <w:numId w:val="41"/>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úroveň kvality zodpovedajúcu 95 % pravdepodobnosti prijatia, pri percentuálnom podiele nezhodných výrobkov menšom ako 1 %,</w:t>
            </w:r>
          </w:p>
          <w:p w:rsidR="008E43E8" w:rsidRPr="00091167" w:rsidP="00A30212">
            <w:pPr>
              <w:pStyle w:val="CM4"/>
              <w:numPr>
                <w:numId w:val="41"/>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medznú kvalitu zodpovedajúcu pravdepodobnosti prijatia 5 %, pri percentuálnom podiele nezhodných výrobkov menšom ako 7 %.</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bola séria prijatá, všetky meradlá tejto série sa považujú za schválené, okrem tých meradiel zo vzorky, ktoré nevyhoveli skúškam.</w:t>
            </w:r>
          </w:p>
          <w:p w:rsidR="008E43E8" w:rsidRPr="00091167" w:rsidP="004A56B5">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vydá certifikát zhody vzhľadom na vykonané preskúmania a skúšky a umiestni svoje identifi</w:t>
            </w:r>
            <w:r w:rsidRPr="00091167">
              <w:rPr>
                <w:rFonts w:ascii="Times New Roman" w:hAnsi="Times New Roman"/>
                <w:color w:val="19161B"/>
                <w:sz w:val="20"/>
                <w:szCs w:val="20"/>
              </w:rPr>
              <w:softHyphen/>
              <w:t>kačné číslo na každé schválené meradlo alebo ho nechá umiestniť na svoju zodpovednosť.</w:t>
            </w:r>
          </w:p>
          <w:p w:rsidR="008E43E8" w:rsidRPr="00091167" w:rsidP="004A56B5">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uchováva certifikáty zhody na účely ich predloženia vnútroštátnym orgánom po dobu 10 rokov od uvedenia meradla na trh.</w:t>
            </w:r>
          </w:p>
          <w:p w:rsidR="008E43E8" w:rsidRPr="00091167" w:rsidP="004A56B5">
            <w:pPr>
              <w:pStyle w:val="CM4"/>
              <w:bidi w:val="0"/>
              <w:jc w:val="both"/>
              <w:rPr>
                <w:rFonts w:ascii="Times New Roman" w:hAnsi="Times New Roman"/>
                <w:color w:val="19161B"/>
                <w:sz w:val="20"/>
                <w:szCs w:val="20"/>
              </w:rPr>
            </w:pPr>
          </w:p>
          <w:p w:rsidR="008E43E8"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bola séria zamietnutá, notifikovaný orgán prijme primerané opatrenia, aby zabránil uvedeniu tejto série na trh. Ak je výskyt zamietnutých sérií častý, notifikovaný orgán môže zrušiť štatistické overovanie a prijať primerané opatrenia.</w:t>
            </w:r>
          </w:p>
          <w:p w:rsidR="008E43E8" w:rsidRPr="00091167" w:rsidP="00C930BA">
            <w:pPr>
              <w:pStyle w:val="CM4"/>
              <w:bidi w:val="0"/>
              <w:rPr>
                <w:rFonts w:ascii="Times New Roman" w:hAnsi="Times New Roman"/>
                <w:color w:val="19161B"/>
                <w:sz w:val="20"/>
                <w:szCs w:val="20"/>
              </w:rPr>
            </w:pPr>
            <w:r w:rsidRPr="00091167">
              <w:rPr>
                <w:rFonts w:ascii="Times New Roman" w:hAnsi="Times New Roman"/>
                <w:bCs/>
                <w:color w:val="19161B"/>
                <w:sz w:val="20"/>
                <w:szCs w:val="20"/>
              </w:rPr>
              <w:t>Označenie zhody a EÚ vyhlásenie o zhode</w:t>
            </w:r>
          </w:p>
          <w:p w:rsidR="008E43E8" w:rsidP="00634F00">
            <w:pPr>
              <w:pStyle w:val="CM4"/>
              <w:bidi w:val="0"/>
              <w:jc w:val="both"/>
              <w:rPr>
                <w:rFonts w:ascii="Times New Roman" w:hAnsi="Times New Roman"/>
                <w:color w:val="19161B"/>
                <w:sz w:val="20"/>
                <w:szCs w:val="20"/>
              </w:rPr>
            </w:pP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7.1. Výrobca umiestni na každé jednotlivé meradlo, ktoré spĺňa uplatniteľné požiadavky tejto smernice označenie CE a doplnkové metrologické označenie stanovené v tejto smernici a na zodpovednosť notifikovaného orgánu uvedeného v bode 4 jeho identifikačné číslo.</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vydá pre každý model meradla písomné EÚ vyhlásenie o zhode, ktoré uchováva k dispozícii pre vnútro</w:t>
            </w:r>
            <w:r w:rsidRPr="00091167">
              <w:rPr>
                <w:rFonts w:ascii="Times New Roman" w:hAnsi="Times New Roman"/>
                <w:color w:val="19161B"/>
                <w:sz w:val="20"/>
                <w:szCs w:val="20"/>
              </w:rPr>
              <w:softHyphen/>
              <w:t xml:space="preserve"> štátne orgány po dobu 10 rokov od uvedenia meradla na trh. V EÚ vyhlásení o zhode sa uvádza model meradla, pre ktoré bolo vydané.</w:t>
            </w:r>
          </w:p>
          <w:p w:rsidR="008E43E8" w:rsidRPr="00091167" w:rsidP="004A56B5">
            <w:pPr>
              <w:pStyle w:val="CM4"/>
              <w:bidi w:val="0"/>
              <w:jc w:val="both"/>
              <w:rPr>
                <w:rFonts w:ascii="Times New Roman" w:hAnsi="Times New Roman"/>
                <w:color w:val="19161B"/>
                <w:sz w:val="20"/>
                <w:szCs w:val="20"/>
              </w:rPr>
            </w:pPr>
          </w:p>
          <w:p w:rsidR="008E43E8" w:rsidRPr="00091167" w:rsidP="004A56B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na požiadanie sprístupňuje príslušným orgánom.</w:t>
            </w:r>
          </w:p>
          <w:p w:rsidR="008E43E8" w:rsidRPr="00091167" w:rsidP="004A56B5">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8E43E8" w:rsidRPr="00091167" w:rsidP="004A56B5">
            <w:pPr>
              <w:pStyle w:val="CM4"/>
              <w:bidi w:val="0"/>
              <w:jc w:val="both"/>
              <w:rPr>
                <w:rFonts w:ascii="Times New Roman" w:hAnsi="Times New Roman"/>
                <w:color w:val="19161B"/>
                <w:sz w:val="20"/>
                <w:szCs w:val="20"/>
              </w:rPr>
            </w:pPr>
          </w:p>
          <w:p w:rsidR="008E43E8" w:rsidRPr="00091167" w:rsidP="00634F0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So súhlasom notifikovaného orgánu podľa bodu 5 a na jeho zodpovednosť môže výrobca označiť meradlo aj identifikačným číslom tohto orgánu.</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So súhlasom notifikovaného orgánu a na jeho zodpovednosť smie výrobca označiť meradlo identifikačným číslom notifikovaného orgánu aj vo výrobnom procese.</w:t>
            </w:r>
          </w:p>
          <w:p w:rsidR="008E43E8" w:rsidRPr="00091167" w:rsidP="00C930BA">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Splnomocnený zástupca</w:t>
            </w:r>
          </w:p>
          <w:p w:rsidR="008E43E8" w:rsidP="004A56B5">
            <w:pPr>
              <w:pStyle w:val="CM4"/>
              <w:bidi w:val="0"/>
              <w:jc w:val="both"/>
              <w:rPr>
                <w:rFonts w:ascii="Times New Roman" w:hAnsi="Times New Roman"/>
                <w:color w:val="19161B"/>
                <w:sz w:val="20"/>
                <w:szCs w:val="20"/>
              </w:rPr>
            </w:pPr>
          </w:p>
          <w:p w:rsidR="008E43E8" w:rsidRPr="00091167" w:rsidP="004A56B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Povinnosti výrobcu smie plniť v jeho mene a na jeho zodpovednosť jeho splnomocnený zástupca, ak sú stanovené v splnomocnení. Splnomocnený zástupca výrobcu nesmie plniť povinnosti výrobcu stanovené v bode 2 prvom pododseku, bode 3 a bode 6.1.</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8E43E8"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8E43E8"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8E43E8" w:rsidP="00876122">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12</w:t>
            </w:r>
          </w:p>
          <w:p w:rsidR="00A80C84" w:rsidP="00876122">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8E43E8" w:rsidRPr="00BD030D" w:rsidP="008F60EB">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8E43E8" w:rsidRPr="00876122" w:rsidP="007C102C">
            <w:pPr>
              <w:autoSpaceDE w:val="0"/>
              <w:autoSpaceDN w:val="0"/>
              <w:bidi w:val="0"/>
              <w:spacing w:before="0"/>
              <w:rPr>
                <w:rFonts w:ascii="Times New Roman" w:hAnsi="Times New Roman"/>
                <w:sz w:val="20"/>
                <w:szCs w:val="20"/>
              </w:rPr>
            </w:pPr>
            <w:r w:rsidR="00A80C84">
              <w:rPr>
                <w:rFonts w:ascii="Times New Roman" w:hAnsi="Times New Roman"/>
                <w:sz w:val="20"/>
              </w:rPr>
              <w:t xml:space="preserve">(1) </w:t>
            </w:r>
            <w:r w:rsidRPr="00A80C84" w:rsidR="00A80C84">
              <w:rPr>
                <w:rFonts w:ascii="Times New Roman" w:hAnsi="Times New Roman"/>
                <w:sz w:val="20"/>
              </w:rPr>
              <w:t>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8E43E8"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8E43E8"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8E43E8" w:rsidP="004A56B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8E43E8" w:rsidP="00FC0D7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8E43E8" w:rsidRPr="00091167" w:rsidP="004A56B5">
            <w:pPr>
              <w:pStyle w:val="tl10ptPodaokraja"/>
              <w:autoSpaceDE/>
              <w:autoSpaceDN/>
              <w:bidi w:val="0"/>
              <w:ind w:right="63"/>
              <w:rPr>
                <w:rFonts w:ascii="Times New Roman" w:hAnsi="Times New Roman"/>
              </w:rPr>
            </w:pPr>
            <w:r w:rsidRPr="00091167">
              <w:rPr>
                <w:rFonts w:ascii="Times New Roman" w:hAnsi="Times New Roman"/>
              </w:rPr>
              <w:t>PRÍLOHA II</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MODUL G: ZHODA ZALOŽENÁ NA OVEROVANÍ JEDNOTKY</w:t>
            </w:r>
          </w:p>
          <w:p w:rsidR="008E43E8" w:rsidRPr="00091167" w:rsidP="00911D5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1. Zhoda založená na overovaní jednotky je postup posudzovania zhody, ktorým si výrobca plní povinnosti stanovené v bodoch 2, 3 a 5 a na vlastnú zodpovednosť zaručuje a vyhlasuje, že príslušné meradlo, na ktoré sa vzťahujú ustanovenia bodu 4, je v zhode s požiadavkami tejto smernice, ktoré sa naň vzťahujú.</w:t>
            </w:r>
          </w:p>
          <w:p w:rsidR="008E43E8" w:rsidRPr="00091167" w:rsidP="00911D52">
            <w:pPr>
              <w:pStyle w:val="CM4"/>
              <w:bidi w:val="0"/>
              <w:rPr>
                <w:rFonts w:ascii="Times New Roman" w:hAnsi="Times New Roman"/>
                <w:color w:val="19161B"/>
                <w:sz w:val="20"/>
                <w:szCs w:val="20"/>
              </w:rPr>
            </w:pPr>
            <w:r w:rsidRPr="00091167">
              <w:rPr>
                <w:rFonts w:ascii="Times New Roman" w:hAnsi="Times New Roman"/>
                <w:bCs/>
                <w:color w:val="19161B"/>
                <w:sz w:val="20"/>
                <w:szCs w:val="20"/>
              </w:rPr>
              <w:t>Technická dokumentácia</w:t>
            </w:r>
          </w:p>
          <w:p w:rsidR="008E43E8" w:rsidP="00911D52">
            <w:pPr>
              <w:pStyle w:val="CM4"/>
              <w:bidi w:val="0"/>
              <w:jc w:val="both"/>
              <w:rPr>
                <w:rFonts w:ascii="Times New Roman" w:hAnsi="Times New Roman"/>
                <w:color w:val="19161B"/>
                <w:sz w:val="20"/>
                <w:szCs w:val="20"/>
              </w:rPr>
            </w:pPr>
          </w:p>
          <w:p w:rsidR="008E43E8" w:rsidRPr="00091167" w:rsidP="00911D5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vypracuje technickú dokumentáciu podľa článku 18 a predloží ju notifikovanému orgánu uvedenému v bode 4. Dokumentácia musí umožniť posúdenie zhody meradla s príslušnými požiadavkami a musí obsahovať primeranú analýzu a hodnotenie rizika či rizík. V technickej dokumentácii sa musia uviesť uplatniteľné požiadavky a musí v primeranej miere na posúdenie zahŕňať návrh, výrobu a činnosť meradla.</w:t>
            </w:r>
          </w:p>
          <w:p w:rsidR="008E43E8" w:rsidRPr="00091167" w:rsidP="00911D52">
            <w:pPr>
              <w:pStyle w:val="CM4"/>
              <w:bidi w:val="0"/>
              <w:jc w:val="both"/>
              <w:rPr>
                <w:rFonts w:ascii="Times New Roman" w:hAnsi="Times New Roman"/>
                <w:color w:val="19161B"/>
                <w:sz w:val="20"/>
                <w:szCs w:val="20"/>
              </w:rPr>
            </w:pPr>
          </w:p>
          <w:p w:rsidR="008E43E8" w:rsidRPr="00091167" w:rsidP="00911D5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uchováva technickú dokumentáciu na účely jej predloženia príslušným vnútroštátnym orgánom po dobu 10 rokov od uvedenia meradla na trh.</w:t>
            </w:r>
          </w:p>
          <w:p w:rsidR="008E43E8" w:rsidRPr="00091167" w:rsidP="00C930BA">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Výroba</w:t>
            </w:r>
          </w:p>
          <w:p w:rsidR="008E43E8" w:rsidP="00911D52">
            <w:pPr>
              <w:pStyle w:val="CM4"/>
              <w:bidi w:val="0"/>
              <w:jc w:val="both"/>
              <w:rPr>
                <w:rFonts w:ascii="Times New Roman" w:hAnsi="Times New Roman"/>
                <w:color w:val="19161B"/>
                <w:sz w:val="20"/>
                <w:szCs w:val="20"/>
              </w:rPr>
            </w:pPr>
          </w:p>
          <w:p w:rsidR="008E43E8" w:rsidRPr="00091167" w:rsidP="00911D5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prijme všetky opatrenia potrebné na to, aby sa výrobným procesom a jeho monitorovaním zabezpečila zhoda vyrábaných meradiel s uplatniteľnými požiadavkami tejto smernice.</w:t>
            </w:r>
          </w:p>
          <w:p w:rsidR="008E43E8" w:rsidRPr="00091167" w:rsidP="00C930BA">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Overenie</w:t>
            </w:r>
          </w:p>
          <w:p w:rsidR="008E43E8" w:rsidP="00911D52">
            <w:pPr>
              <w:pStyle w:val="CM4"/>
              <w:bidi w:val="0"/>
              <w:jc w:val="both"/>
              <w:rPr>
                <w:rFonts w:ascii="Times New Roman" w:hAnsi="Times New Roman"/>
                <w:color w:val="19161B"/>
                <w:sz w:val="20"/>
                <w:szCs w:val="20"/>
              </w:rPr>
            </w:pPr>
          </w:p>
          <w:p w:rsidR="008E43E8" w:rsidRPr="00091167" w:rsidP="00911D5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ktorý si výrobca zvolí, vykonáva alebo necháva vykonať príslušné preskúmania a skúšky stanovené v príslušných harmonizovaných normách a/alebo normatívnych dokumentoch, a/alebo ekvivalentné skúšky stanovené v iných príslušných technických špecifikáciách, aby sa overila zhoda meradla s uplatniteľnými požiadavkami tejto smernice. Ak harmonizovaná norma alebo normatívny dokument neexistuje, príslušný notifiko</w:t>
            </w:r>
            <w:r w:rsidRPr="00091167">
              <w:rPr>
                <w:rFonts w:ascii="Times New Roman" w:hAnsi="Times New Roman"/>
                <w:color w:val="19161B"/>
                <w:sz w:val="20"/>
                <w:szCs w:val="20"/>
              </w:rPr>
              <w:softHyphen/>
              <w:t>vaný orgán rozhodne o vhodných skúškach, ktoré sa majú vykonať.</w:t>
            </w:r>
          </w:p>
          <w:p w:rsidR="008E43E8" w:rsidRPr="00091167" w:rsidP="00911D52">
            <w:pPr>
              <w:pStyle w:val="CM4"/>
              <w:bidi w:val="0"/>
              <w:jc w:val="both"/>
              <w:rPr>
                <w:rFonts w:ascii="Times New Roman" w:hAnsi="Times New Roman"/>
                <w:color w:val="19161B"/>
                <w:sz w:val="20"/>
                <w:szCs w:val="20"/>
              </w:rPr>
            </w:pPr>
          </w:p>
          <w:p w:rsidR="008E43E8" w:rsidRPr="00091167" w:rsidP="00911D5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vydáva na základe vykonaných preskúmaní a skúšok certifikát zhody a schválené meradlo označí alebo na svoju zodpovednosť nechá označiť svojím identifikačným číslom.</w:t>
            </w:r>
          </w:p>
          <w:p w:rsidR="008E43E8" w:rsidRPr="00091167" w:rsidP="00911D52">
            <w:pPr>
              <w:pStyle w:val="CM4"/>
              <w:bidi w:val="0"/>
              <w:jc w:val="both"/>
              <w:rPr>
                <w:rFonts w:ascii="Times New Roman" w:hAnsi="Times New Roman"/>
                <w:color w:val="19161B"/>
                <w:sz w:val="20"/>
                <w:szCs w:val="20"/>
              </w:rPr>
            </w:pPr>
          </w:p>
          <w:p w:rsidR="008E43E8" w:rsidRPr="00091167" w:rsidP="00911D5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uchováva certifikáty zhody na účely ich predloženia vnútroštátnym orgánom po dobu 10 rokov od uvedenia meradla na trh.</w:t>
            </w:r>
          </w:p>
          <w:p w:rsidR="008E43E8" w:rsidRPr="00091167" w:rsidP="00911D52">
            <w:pPr>
              <w:pStyle w:val="CM4"/>
              <w:bidi w:val="0"/>
              <w:rPr>
                <w:rFonts w:ascii="Times New Roman" w:hAnsi="Times New Roman"/>
                <w:color w:val="19161B"/>
                <w:sz w:val="20"/>
                <w:szCs w:val="20"/>
              </w:rPr>
            </w:pPr>
            <w:r w:rsidRPr="00091167">
              <w:rPr>
                <w:rFonts w:ascii="Times New Roman" w:hAnsi="Times New Roman"/>
                <w:bCs/>
                <w:color w:val="19161B"/>
                <w:sz w:val="20"/>
                <w:szCs w:val="20"/>
              </w:rPr>
              <w:t>Označenie zhody a EÚ vyhlásenie o zhode</w:t>
            </w:r>
          </w:p>
          <w:p w:rsidR="008E43E8" w:rsidP="00C930BA">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5.1. Výrobca umiestni na každé meradlo, ktoré spĺňa uplatniteľné požiadavky tejto smernice označenie CE a doplnkové metrologické označenie stanovené v tejto smernici a na zodpovednosť notifikovaného orgánu uvedeného v bode 4 jeho identifikačné číslo.</w:t>
            </w:r>
          </w:p>
          <w:p w:rsidR="008E43E8" w:rsidRPr="00091167" w:rsidP="00911D5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vydá písomné EÚ vyhlásenie o zhode, ktoré uchováva k dispozícii pre vnútroštátne orgány po dobu 10 rokov od uvedenia meradla na trh. V EÚ vyhlásení o zhode sa uvádza identifikácia meradla, pre ktoré bolo vydané.</w:t>
            </w:r>
          </w:p>
          <w:p w:rsidR="008E43E8" w:rsidRPr="00091167" w:rsidP="00911D52">
            <w:pPr>
              <w:pStyle w:val="CM4"/>
              <w:bidi w:val="0"/>
              <w:rPr>
                <w:rFonts w:ascii="Times New Roman" w:hAnsi="Times New Roman"/>
                <w:color w:val="19161B"/>
                <w:sz w:val="20"/>
                <w:szCs w:val="20"/>
              </w:rPr>
            </w:pPr>
          </w:p>
          <w:p w:rsidR="008E43E8" w:rsidRPr="00091167" w:rsidP="00911D52">
            <w:pPr>
              <w:pStyle w:val="CM4"/>
              <w:bidi w:val="0"/>
              <w:rPr>
                <w:rFonts w:ascii="Times New Roman" w:hAnsi="Times New Roman"/>
                <w:color w:val="19161B"/>
                <w:sz w:val="20"/>
                <w:szCs w:val="20"/>
              </w:rPr>
            </w:pPr>
            <w:r w:rsidRPr="00091167">
              <w:rPr>
                <w:rFonts w:ascii="Times New Roman" w:hAnsi="Times New Roman"/>
                <w:color w:val="19161B"/>
                <w:sz w:val="20"/>
                <w:szCs w:val="20"/>
              </w:rPr>
              <w:t>Kópia EÚ vyhlásenia o zhode sa na požiadanie sprístupňuje príslušným orgánom.</w:t>
            </w:r>
          </w:p>
          <w:p w:rsidR="008E43E8" w:rsidRPr="00091167" w:rsidP="00911D52">
            <w:pPr>
              <w:pStyle w:val="CM4"/>
              <w:bidi w:val="0"/>
              <w:rPr>
                <w:rFonts w:ascii="Times New Roman" w:hAnsi="Times New Roman"/>
                <w:color w:val="19161B"/>
                <w:sz w:val="20"/>
                <w:szCs w:val="20"/>
              </w:rPr>
            </w:pPr>
          </w:p>
          <w:p w:rsidR="008E43E8" w:rsidRPr="00091167" w:rsidP="00911D52">
            <w:pPr>
              <w:pStyle w:val="CM4"/>
              <w:bidi w:val="0"/>
              <w:rPr>
                <w:rFonts w:ascii="Times New Roman" w:hAnsi="Times New Roman"/>
                <w:color w:val="19161B"/>
                <w:sz w:val="20"/>
                <w:szCs w:val="20"/>
              </w:rPr>
            </w:pPr>
            <w:r w:rsidRPr="00091167">
              <w:rPr>
                <w:rFonts w:ascii="Times New Roman" w:hAnsi="Times New Roman"/>
                <w:color w:val="19161B"/>
                <w:sz w:val="20"/>
                <w:szCs w:val="20"/>
              </w:rPr>
              <w:t>Kópia EÚ vyhlásenia o zhode sa prikladá k meradlu.</w:t>
            </w:r>
          </w:p>
          <w:p w:rsidR="008E43E8" w:rsidRPr="00091167" w:rsidP="00911D52">
            <w:pPr>
              <w:pStyle w:val="CM4"/>
              <w:bidi w:val="0"/>
              <w:rPr>
                <w:rFonts w:ascii="Times New Roman" w:hAnsi="Times New Roman"/>
                <w:color w:val="19161B"/>
                <w:sz w:val="20"/>
                <w:szCs w:val="20"/>
              </w:rPr>
            </w:pPr>
            <w:r w:rsidRPr="00091167">
              <w:rPr>
                <w:rFonts w:ascii="Times New Roman" w:hAnsi="Times New Roman"/>
                <w:bCs/>
                <w:color w:val="19161B"/>
                <w:sz w:val="20"/>
                <w:szCs w:val="20"/>
              </w:rPr>
              <w:t>Splnomocnený zástupca</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Povinnosti výrobcu stanovené v bodoch 2 a 5 môže v mene a na zodpovednosť výrobcu splniť jeho splnomocnený zástupca, pokiaľ sú uvedené v splnomocnení.</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p>
          <w:p w:rsidR="008E43E8"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8E43E8"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8E43E8" w:rsidP="008F60EB">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xml:space="preserve">§ 12 </w:t>
            </w:r>
          </w:p>
          <w:p w:rsidR="00A80C84" w:rsidP="008F60EB">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8E43E8" w:rsidRPr="00BD030D" w:rsidP="008F60EB">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8E43E8" w:rsidRPr="008F60EB" w:rsidP="007C102C">
            <w:pPr>
              <w:autoSpaceDE w:val="0"/>
              <w:autoSpaceDN w:val="0"/>
              <w:bidi w:val="0"/>
              <w:spacing w:before="0"/>
              <w:rPr>
                <w:rFonts w:ascii="Times New Roman" w:hAnsi="Times New Roman"/>
                <w:sz w:val="20"/>
                <w:szCs w:val="20"/>
              </w:rPr>
            </w:pPr>
            <w:r w:rsidR="00A80C84">
              <w:rPr>
                <w:rFonts w:ascii="Times New Roman" w:hAnsi="Times New Roman"/>
                <w:sz w:val="20"/>
              </w:rPr>
              <w:t xml:space="preserve">(1) </w:t>
            </w:r>
            <w:r w:rsidRPr="00A80C84" w:rsidR="00A80C84">
              <w:rPr>
                <w:rFonts w:ascii="Times New Roman" w:hAnsi="Times New Roman"/>
                <w:sz w:val="20"/>
              </w:rPr>
              <w:t>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8E43E8"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8E43E8"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8E43E8" w:rsidP="000935F2">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8E43E8" w:rsidP="00FC0D7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8E43E8" w:rsidRPr="00091167" w:rsidP="000935F2">
            <w:pPr>
              <w:pStyle w:val="tl10ptPodaokraja"/>
              <w:autoSpaceDE/>
              <w:autoSpaceDN/>
              <w:bidi w:val="0"/>
              <w:ind w:right="63"/>
              <w:rPr>
                <w:rFonts w:ascii="Times New Roman" w:hAnsi="Times New Roman"/>
              </w:rPr>
            </w:pPr>
            <w:r w:rsidRPr="00091167">
              <w:rPr>
                <w:rFonts w:ascii="Times New Roman" w:hAnsi="Times New Roman"/>
              </w:rPr>
              <w:t>PRÍLOHA II</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MODUL H: Zhoda založená na úplnom zabezpečení kvality</w:t>
            </w:r>
          </w:p>
          <w:p w:rsidR="008E43E8" w:rsidRPr="00091167" w:rsidP="00077E1D">
            <w:pPr>
              <w:pStyle w:val="CM4"/>
              <w:bidi w:val="0"/>
              <w:jc w:val="both"/>
              <w:rPr>
                <w:rFonts w:ascii="Times New Roman" w:hAnsi="Times New Roman"/>
                <w:color w:val="19161B"/>
                <w:sz w:val="20"/>
                <w:szCs w:val="20"/>
              </w:rPr>
            </w:pPr>
          </w:p>
          <w:p w:rsidR="008E43E8" w:rsidRPr="00091167" w:rsidP="00077E1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1. Zhoda založená na úplnom zabezpečení kvality je postupom posudzovania zhody, ktorým si výrobca plní povin</w:t>
            </w:r>
            <w:r w:rsidRPr="00091167">
              <w:rPr>
                <w:rFonts w:ascii="Times New Roman" w:hAnsi="Times New Roman"/>
                <w:color w:val="19161B"/>
                <w:sz w:val="20"/>
                <w:szCs w:val="20"/>
              </w:rPr>
              <w:softHyphen/>
              <w:t>nosti stanovené v bodoch 2 a 5 a na vlastnú zodpovednosť zaručuje a vyhlasuje, že príslušné meradlá spĺňajú požiadavky tejto smernice, ktoré sa na ne vzťahujú.</w:t>
            </w:r>
          </w:p>
          <w:p w:rsidR="008E43E8" w:rsidRPr="00091167" w:rsidP="00C930BA">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Výroba</w:t>
            </w:r>
          </w:p>
          <w:p w:rsidR="008E43E8" w:rsidP="00077E1D">
            <w:pPr>
              <w:pStyle w:val="CM4"/>
              <w:bidi w:val="0"/>
              <w:jc w:val="both"/>
              <w:rPr>
                <w:rFonts w:ascii="Times New Roman" w:hAnsi="Times New Roman"/>
                <w:color w:val="19161B"/>
                <w:sz w:val="20"/>
                <w:szCs w:val="20"/>
              </w:rPr>
            </w:pPr>
          </w:p>
          <w:p w:rsidR="008E43E8" w:rsidRPr="00091167" w:rsidP="00077E1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uplatňuje schválený systém kvality návrhu, výroby a výstupnej kontroly hotového výrobku a skúšania príslušných meradiel podľa bodu 3 a podlieha dohľadu podľa bodu 4.</w:t>
            </w:r>
          </w:p>
          <w:p w:rsidR="008E43E8" w:rsidRPr="00091167" w:rsidP="00091167">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Systém kvality</w:t>
            </w:r>
          </w:p>
          <w:p w:rsidR="008E43E8" w:rsidP="00091167">
            <w:pPr>
              <w:pStyle w:val="CM4"/>
              <w:bidi w:val="0"/>
              <w:jc w:val="both"/>
              <w:rPr>
                <w:rFonts w:ascii="Times New Roman" w:hAnsi="Times New Roman"/>
                <w:color w:val="19161B"/>
                <w:sz w:val="20"/>
                <w:szCs w:val="20"/>
              </w:rPr>
            </w:pP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3.1. Výrobca predkladá v súvislosti s danými meradlami žiadosť o posúdenie jeho systému kvality notifikovanému orgánu, ktorý si zvolí.</w:t>
            </w:r>
          </w:p>
          <w:p w:rsidR="008E43E8" w:rsidRPr="00091167" w:rsidP="00091167">
            <w:pPr>
              <w:bidi w:val="0"/>
              <w:rPr>
                <w:rFonts w:ascii="Times New Roman" w:hAnsi="Times New Roman"/>
                <w:sz w:val="20"/>
                <w:szCs w:val="20"/>
              </w:rPr>
            </w:pPr>
            <w:r w:rsidRPr="00091167">
              <w:rPr>
                <w:rFonts w:ascii="Times New Roman" w:hAnsi="Times New Roman"/>
                <w:color w:val="19161B"/>
                <w:sz w:val="20"/>
                <w:szCs w:val="20"/>
              </w:rPr>
              <w:t>Žiadosť obsahuje:</w:t>
            </w:r>
          </w:p>
          <w:p w:rsidR="008E43E8" w:rsidRPr="00091167" w:rsidP="00A30212">
            <w:pPr>
              <w:pStyle w:val="CM4"/>
              <w:numPr>
                <w:numId w:val="42"/>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meno a adresu výrobcu a v prípade, že žiadosť podáva splnomocnený zástupca, aj jeho meno a adresu;</w:t>
            </w:r>
          </w:p>
          <w:p w:rsidR="008E43E8" w:rsidRPr="00091167" w:rsidP="00A30212">
            <w:pPr>
              <w:pStyle w:val="CM4"/>
              <w:numPr>
                <w:numId w:val="42"/>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technickú dokumentáciu, ako sa uvádza v článku 18, pre jeden model každej kategórie meradiel, ktoré sa majú vyrábať. Dokumentácia musí umožniť posúdenie zhody meradla s príslušnými požiadavkami a musí obsahovať primeranú analýzu a hodnotenie rizika či rizík. V technickej dokumentácii sa musia uviesť uplatniteľné požiadavky a musí v primeranej miere na posúdenie zahŕňať návrh, výrobu a činnosť meradla;</w:t>
            </w:r>
          </w:p>
          <w:p w:rsidR="008E43E8" w:rsidRPr="00091167" w:rsidP="00A30212">
            <w:pPr>
              <w:pStyle w:val="CM4"/>
              <w:numPr>
                <w:numId w:val="42"/>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 a</w:t>
            </w:r>
          </w:p>
          <w:p w:rsidR="008E43E8" w:rsidRPr="00091167" w:rsidP="00A30212">
            <w:pPr>
              <w:pStyle w:val="CM4"/>
              <w:numPr>
                <w:numId w:val="42"/>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písomné vyhlásenie o tom, že tá istá žiadosť nebola podaná inému notifikovanému orgánu.</w:t>
            </w:r>
          </w:p>
          <w:p w:rsidR="008E43E8" w:rsidRPr="00091167" w:rsidP="00077E1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Systém kvality zabezpečuje zhodu meradiel s požiadavkami tejto smernice, ktoré sa na ne vzťahujú.</w:t>
            </w:r>
          </w:p>
          <w:p w:rsidR="008E43E8" w:rsidRPr="00091167" w:rsidP="00077E1D">
            <w:pPr>
              <w:pStyle w:val="CM4"/>
              <w:bidi w:val="0"/>
              <w:jc w:val="both"/>
              <w:rPr>
                <w:rFonts w:ascii="Times New Roman" w:hAnsi="Times New Roman"/>
                <w:color w:val="19161B"/>
                <w:sz w:val="20"/>
                <w:szCs w:val="20"/>
              </w:rPr>
            </w:pPr>
          </w:p>
          <w:p w:rsidR="008E43E8" w:rsidRPr="00091167" w:rsidP="000935F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Všetky prvky, požiadavky a podmienky prijaté výrobcom musia byť systematicky a riadne zadokumentované formou písomne vyhotovených plánov, postupov a pokynov. Dokumentácia systému kvality musí umožňovať jednotnú interpretáciu programov, plánov, manuálov a záznamov kvality.</w:t>
            </w:r>
          </w:p>
          <w:p w:rsidR="008E43E8" w:rsidRPr="00091167" w:rsidP="00077E1D">
            <w:pPr>
              <w:pStyle w:val="CM4"/>
              <w:bidi w:val="0"/>
              <w:jc w:val="both"/>
              <w:rPr>
                <w:rFonts w:ascii="Times New Roman" w:hAnsi="Times New Roman"/>
                <w:color w:val="19161B"/>
                <w:sz w:val="20"/>
                <w:szCs w:val="20"/>
              </w:rPr>
            </w:pPr>
          </w:p>
          <w:p w:rsidR="008E43E8" w:rsidRPr="00091167" w:rsidP="00077E1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Obsahuje najmä primeraný opis:</w:t>
            </w:r>
          </w:p>
          <w:p w:rsidR="008E43E8" w:rsidRPr="00091167" w:rsidP="00A30212">
            <w:pPr>
              <w:pStyle w:val="CM4"/>
              <w:numPr>
                <w:numId w:val="4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cieľov kvality a organizačnej štruktúry, povinností a právomocí manažmentu vzhľadom na kvalitu návrhu a výrobku;</w:t>
            </w:r>
          </w:p>
          <w:p w:rsidR="008E43E8" w:rsidRPr="00091167" w:rsidP="00A30212">
            <w:pPr>
              <w:pStyle w:val="CM4"/>
              <w:numPr>
                <w:numId w:val="4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osobitostí technického návrhu vrátane uplatňovaných noriem, a ak príslušné harmonizované normy a/alebo normatívne dokumenty nebudú uplatnené v plnom rozsahu, opis opatrení, ktoré sa použijú na zabezpečenie splnenia základných požiadaviek tejto smernice vzťahujúcich sa na meradlá a ktoré budú uplatňovať iné príslušné technické špecifikácie;</w:t>
            </w:r>
          </w:p>
          <w:p w:rsidR="008E43E8" w:rsidRPr="00091167" w:rsidP="00A30212">
            <w:pPr>
              <w:pStyle w:val="CM4"/>
              <w:numPr>
                <w:numId w:val="4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postupov pri riadení návrhu a overovaní návrhu, procesov a systematických úkonov, ktoré budú použité pri navrhovaní meradiel patriacich do určitej kategórie meradiel;</w:t>
            </w:r>
          </w:p>
          <w:p w:rsidR="008E43E8" w:rsidRPr="00091167" w:rsidP="00A30212">
            <w:pPr>
              <w:pStyle w:val="CM4"/>
              <w:numPr>
                <w:numId w:val="4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zodpovedajúcich spôsobov, procesov a systematických činností, ktoré sa použijú pri výrobe, kontrole kvality a zabezpečovaní kvality;</w:t>
            </w:r>
          </w:p>
          <w:p w:rsidR="008E43E8" w:rsidRPr="00091167" w:rsidP="00A30212">
            <w:pPr>
              <w:pStyle w:val="CM4"/>
              <w:numPr>
                <w:numId w:val="4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preskúmaní a skúšok, ktoré sa budú vykonávať pred výrobou, počas výroby a po nej vrátane časových intervalov, v ktorých sa budú vykonávať;</w:t>
            </w:r>
          </w:p>
          <w:p w:rsidR="008E43E8" w:rsidRPr="00091167" w:rsidP="00A30212">
            <w:pPr>
              <w:pStyle w:val="CM4"/>
              <w:numPr>
                <w:numId w:val="4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záznamov o kvalite, ako sú správy o kontrolách a údaje zo skúšok, kalibračné údaje, správy o kvalifikácii príslušných zamestnancov;</w:t>
            </w:r>
          </w:p>
          <w:p w:rsidR="008E43E8" w:rsidRPr="00091167" w:rsidP="00A30212">
            <w:pPr>
              <w:pStyle w:val="CM4"/>
              <w:numPr>
                <w:numId w:val="4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prostriedkov monitorovania dosahovania požadovanej kvality návrhu a výrobku a účinného prevádzkovania systému kvality.</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posudzuje systém kvality s cieľom určiť, či spĺňa požiadavky uvedené v bode 3.2.</w:t>
            </w:r>
          </w:p>
          <w:p w:rsidR="008E43E8" w:rsidRPr="00091167" w:rsidP="00077E1D">
            <w:pPr>
              <w:pStyle w:val="CM4"/>
              <w:bidi w:val="0"/>
              <w:jc w:val="both"/>
              <w:rPr>
                <w:rFonts w:ascii="Times New Roman" w:hAnsi="Times New Roman"/>
                <w:color w:val="19161B"/>
                <w:sz w:val="20"/>
                <w:szCs w:val="20"/>
              </w:rPr>
            </w:pPr>
          </w:p>
          <w:p w:rsidR="008E43E8" w:rsidRPr="00091167" w:rsidP="000935F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Predpokladá zhodu s týmito požiadavkami vzhľadom na prvky systému kvality, ktoré sú v súlade so zodpovedajúcimi špecifikáciami príslušnej harmonizovanej normy.</w:t>
            </w:r>
          </w:p>
          <w:p w:rsidR="008E43E8" w:rsidRPr="00091167" w:rsidP="00077E1D">
            <w:pPr>
              <w:pStyle w:val="CM4"/>
              <w:bidi w:val="0"/>
              <w:jc w:val="both"/>
              <w:rPr>
                <w:rFonts w:ascii="Times New Roman" w:hAnsi="Times New Roman"/>
                <w:color w:val="19161B"/>
                <w:sz w:val="20"/>
                <w:szCs w:val="20"/>
              </w:rPr>
            </w:pPr>
          </w:p>
          <w:p w:rsidR="008E43E8" w:rsidRPr="00091167" w:rsidP="000935F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Okrem skúseností so systémami riadenia kvality musí mať aspoň jeden člen audítorského tímu skúsenosti s hodno</w:t>
            </w:r>
            <w:r w:rsidRPr="00091167">
              <w:rPr>
                <w:rFonts w:ascii="Times New Roman" w:hAnsi="Times New Roman"/>
                <w:color w:val="19161B"/>
                <w:sz w:val="20"/>
                <w:szCs w:val="20"/>
              </w:rPr>
              <w:softHyphen/>
              <w:t>tením v príslušnej oblasti týkajúcej sa meradiel a príslušnej technológie meradla a poznatky o použiteľných požia</w:t>
            </w:r>
            <w:r w:rsidRPr="00091167">
              <w:rPr>
                <w:rFonts w:ascii="Times New Roman" w:hAnsi="Times New Roman"/>
                <w:color w:val="19161B"/>
                <w:sz w:val="20"/>
                <w:szCs w:val="20"/>
              </w:rPr>
              <w:softHyphen/>
              <w:t>davkách tejto smernice. Audit zahŕňa hodnotiacu návštevu v priestoroch výrobcu.</w:t>
            </w:r>
          </w:p>
          <w:p w:rsidR="008E43E8" w:rsidRPr="00091167" w:rsidP="00077E1D">
            <w:pPr>
              <w:pStyle w:val="CM4"/>
              <w:bidi w:val="0"/>
              <w:jc w:val="both"/>
              <w:rPr>
                <w:rFonts w:ascii="Times New Roman" w:hAnsi="Times New Roman"/>
                <w:color w:val="19161B"/>
                <w:sz w:val="20"/>
                <w:szCs w:val="20"/>
              </w:rPr>
            </w:pPr>
          </w:p>
          <w:p w:rsidR="008E43E8" w:rsidRPr="00091167" w:rsidP="000935F2">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Audítorský tím preskúmava technickú dokumentáciu uvedenú v bode 3.1 písm. b) s cieľom overiť schopnosť výrobcu identifikovať príslušné požiadavky tejto smernice a vykonať potrebné preskúmania na účely zabezpečenia súladu meradla s týmito požiadavkami.</w:t>
            </w:r>
          </w:p>
          <w:p w:rsidR="008E43E8" w:rsidRPr="00091167" w:rsidP="00077E1D">
            <w:pPr>
              <w:pStyle w:val="CM4"/>
              <w:bidi w:val="0"/>
              <w:jc w:val="both"/>
              <w:rPr>
                <w:rFonts w:ascii="Times New Roman" w:hAnsi="Times New Roman"/>
                <w:color w:val="19161B"/>
                <w:sz w:val="20"/>
                <w:szCs w:val="20"/>
              </w:rPr>
            </w:pPr>
          </w:p>
          <w:p w:rsidR="008E43E8" w:rsidRPr="00091167" w:rsidP="00077E1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Rozhodnutie sa oznámi výrobcovi alebo jeho splnomocnenému zástupcovi. Oznámenie zahŕňa závery auditu a odôvodnené rozhodnutie o posúdení.</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sa zaväzuje plniť povinnosti vyplývajúce zo systému kvality, ako bol schválený, a udržiavať ho tak, aby zostal primeraný a účinný.</w:t>
            </w: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informuje notifikovaný orgán, ktorý schválil systém kvality, o každej zamýšľanej zmene systému kvality.</w:t>
            </w:r>
          </w:p>
          <w:p w:rsidR="008E43E8" w:rsidRPr="00091167" w:rsidP="00091167">
            <w:pPr>
              <w:pStyle w:val="CM4"/>
              <w:bidi w:val="0"/>
              <w:jc w:val="both"/>
              <w:rPr>
                <w:rFonts w:ascii="Times New Roman" w:hAnsi="Times New Roman"/>
                <w:color w:val="19161B"/>
                <w:sz w:val="20"/>
                <w:szCs w:val="20"/>
              </w:rPr>
            </w:pP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zhodnotí navrhované zmeny a rozhodne, či pozmenený systém kvality bude naďalej spĺňať požiadavky uvedené v bode 3.2, alebo či je potrebné opätovné posúdenie.</w:t>
            </w:r>
          </w:p>
          <w:p w:rsidR="008E43E8" w:rsidRPr="00091167" w:rsidP="00091167">
            <w:pPr>
              <w:pStyle w:val="CM4"/>
              <w:bidi w:val="0"/>
              <w:jc w:val="both"/>
              <w:rPr>
                <w:rFonts w:ascii="Times New Roman" w:hAnsi="Times New Roman"/>
                <w:color w:val="19161B"/>
                <w:sz w:val="20"/>
                <w:szCs w:val="20"/>
              </w:rPr>
            </w:pP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Svoje rozhodnutie oznámi výrobcovi. Oznámenie zahŕňa závery preskúmania a odôvodnené rozhodnutie o posúdení.</w:t>
            </w:r>
          </w:p>
          <w:p w:rsidR="008E43E8" w:rsidRPr="00091167" w:rsidP="00C930BA">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Dohľad, za ktorý je zodpovedný notifikovaný orgán</w:t>
            </w:r>
          </w:p>
          <w:p w:rsidR="008E43E8" w:rsidP="00077E1D">
            <w:pPr>
              <w:pStyle w:val="CM4"/>
              <w:bidi w:val="0"/>
              <w:jc w:val="both"/>
              <w:rPr>
                <w:rFonts w:ascii="Times New Roman" w:hAnsi="Times New Roman"/>
                <w:color w:val="19161B"/>
                <w:sz w:val="20"/>
                <w:szCs w:val="20"/>
              </w:rPr>
            </w:pPr>
          </w:p>
          <w:p w:rsidR="008E43E8" w:rsidRPr="00091167" w:rsidP="00077E1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4.1. Cieľom dohľadu je zabezpečiť, aby si výrobca riadne plnil povinnosti vyplývajúce zo schváleného systému kvality.</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Na účely posúdenia výrobca umožní notifikovanému orgánu prístup do priestorov, kde sa výrobok navrhuje, výrobných priestorov, priestorov na výkon kontrol a skúšok, ako aj skladovacích priestorov a poskytne mu všetky potrebné informácie, predovšetkým:</w:t>
            </w:r>
          </w:p>
          <w:p w:rsidR="008E43E8" w:rsidRPr="00091167" w:rsidP="00A30212">
            <w:pPr>
              <w:pStyle w:val="CM4"/>
              <w:numPr>
                <w:numId w:val="44"/>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w:t>
            </w:r>
          </w:p>
          <w:p w:rsidR="008E43E8" w:rsidP="00A30212">
            <w:pPr>
              <w:pStyle w:val="CM4"/>
              <w:numPr>
                <w:numId w:val="44"/>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záznamy o kvalite, ako sú stanovené v časti systému kvality týkajúcej sa návrhu, ako napríklad výsledky analýz, výpočtov, skúšok;</w:t>
            </w:r>
          </w:p>
          <w:p w:rsidR="008E43E8" w:rsidRPr="00091167" w:rsidP="00A30212">
            <w:pPr>
              <w:pStyle w:val="CM4"/>
              <w:numPr>
                <w:numId w:val="44"/>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záznamy o kvalite, ako sú stanovené vo výrobnej časti systému kvality, napríklad správy o kontrolách a údaje zo skúšok, kalibračné údaje, správy o kvalifikácii príslušných zamestnancov.</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vykonáva pravidelné audity s cieľom zabezpečiť, aby výrobca udržiaval a uplatňoval systém kvality, a výrobcovi odovzdáva správu o audite.</w:t>
            </w:r>
          </w:p>
          <w:p w:rsidR="008E43E8" w:rsidRPr="00091167" w:rsidP="00077E1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Okrem toho môže notifikovaný orgán vykonávať u výrobcu neohlásené návštevy. Počas takýchto návštev môže notifikovaný orgán v prípade potreby vykonať skúšky meradla alebo ich nechať vykonať s cieľom overiť, či systém kvality funguje správne. Notifikovaný orgán odovzdá výrobcovi správu o návšteve a v prípade, že boli vykonané skúšky, aj protokol o skúškach.</w:t>
            </w:r>
          </w:p>
          <w:p w:rsidR="008E43E8" w:rsidRPr="00091167" w:rsidP="00077E1D">
            <w:pPr>
              <w:pStyle w:val="CM4"/>
              <w:bidi w:val="0"/>
              <w:rPr>
                <w:rFonts w:ascii="Times New Roman" w:hAnsi="Times New Roman"/>
                <w:color w:val="19161B"/>
                <w:sz w:val="20"/>
                <w:szCs w:val="20"/>
              </w:rPr>
            </w:pPr>
            <w:r w:rsidRPr="00091167">
              <w:rPr>
                <w:rFonts w:ascii="Times New Roman" w:hAnsi="Times New Roman"/>
                <w:bCs/>
                <w:color w:val="19161B"/>
                <w:sz w:val="20"/>
                <w:szCs w:val="20"/>
              </w:rPr>
              <w:t>Označenie zhody a EÚ vyhlásenie o zhode</w:t>
            </w:r>
          </w:p>
          <w:p w:rsidR="008E43E8" w:rsidP="00077E1D">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5.1. Výrobca umiestni na každé jednotlivé meradlo, ktoré spĺňa uplatniteľné požiadavky tejto smernice, označenie CE, doplnkové metrologické označenie stanovené v tejto smernici a na zodpovednosť notifikovaného orgánu uvedeného v bode 3.1 jeho identifikačné číslo.</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vypracúva písomné EÚ vyhlásenie o zhode pre každý model meradla a uchováva ho na účely jeho predloženia vnútroštátnym orgánom po dobu 10 rokov od uvedenia meradla na trh. V EÚ vyhlásení o zhode sa uvádza model meradla, pre ktoré bolo vydané.</w:t>
            </w:r>
          </w:p>
          <w:p w:rsidR="008E43E8" w:rsidRPr="00091167" w:rsidP="00077E1D">
            <w:pPr>
              <w:pStyle w:val="CM4"/>
              <w:bidi w:val="0"/>
              <w:jc w:val="both"/>
              <w:rPr>
                <w:rFonts w:ascii="Times New Roman" w:hAnsi="Times New Roman"/>
                <w:color w:val="19161B"/>
                <w:sz w:val="20"/>
                <w:szCs w:val="20"/>
              </w:rPr>
            </w:pPr>
          </w:p>
          <w:p w:rsidR="008E43E8" w:rsidRPr="00091167" w:rsidP="00077E1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na požiadanie sprístupňuje príslušným orgánom.</w:t>
            </w:r>
          </w:p>
          <w:p w:rsidR="008E43E8" w:rsidRPr="00091167" w:rsidP="00077E1D">
            <w:pPr>
              <w:pStyle w:val="CM4"/>
              <w:bidi w:val="0"/>
              <w:jc w:val="both"/>
              <w:rPr>
                <w:rFonts w:ascii="Times New Roman" w:hAnsi="Times New Roman"/>
                <w:color w:val="19161B"/>
                <w:sz w:val="20"/>
                <w:szCs w:val="20"/>
              </w:rPr>
            </w:pPr>
          </w:p>
          <w:p w:rsidR="008E43E8" w:rsidRPr="00091167" w:rsidP="00077E1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8E43E8" w:rsidRPr="00091167" w:rsidP="00077E1D">
            <w:pPr>
              <w:pStyle w:val="CM4"/>
              <w:bidi w:val="0"/>
              <w:rPr>
                <w:rFonts w:ascii="Times New Roman" w:hAnsi="Times New Roman"/>
                <w:color w:val="19161B"/>
                <w:sz w:val="20"/>
                <w:szCs w:val="20"/>
              </w:rPr>
            </w:pPr>
            <w:r w:rsidRPr="00091167">
              <w:rPr>
                <w:rFonts w:ascii="Times New Roman" w:hAnsi="Times New Roman"/>
                <w:color w:val="19161B"/>
                <w:sz w:val="20"/>
                <w:szCs w:val="20"/>
              </w:rPr>
              <w:t>Počas10 rokov od uvedenia meradla na trh uchováva výrobca k dispozícii pre vnútroštátne orgány:</w:t>
            </w:r>
          </w:p>
          <w:p w:rsidR="008E43E8" w:rsidRPr="00091167" w:rsidP="00A30212">
            <w:pPr>
              <w:pStyle w:val="CM4"/>
              <w:numPr>
                <w:numId w:val="45"/>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technickú dokumentáciu uvedenú v bode 3.1;</w:t>
            </w:r>
          </w:p>
          <w:p w:rsidR="008E43E8" w:rsidRPr="00091167" w:rsidP="00A30212">
            <w:pPr>
              <w:pStyle w:val="CM4"/>
              <w:numPr>
                <w:numId w:val="45"/>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 uvedenú v bode 3.1;</w:t>
            </w:r>
          </w:p>
          <w:p w:rsidR="008E43E8" w:rsidRPr="00091167" w:rsidP="00A30212">
            <w:pPr>
              <w:pStyle w:val="CM4"/>
              <w:numPr>
                <w:numId w:val="45"/>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informácie o zmene uvedenej v bode 3.5, ako je schválená;</w:t>
            </w:r>
          </w:p>
          <w:p w:rsidR="008E43E8" w:rsidRPr="00091167" w:rsidP="00A30212">
            <w:pPr>
              <w:pStyle w:val="CM4"/>
              <w:numPr>
                <w:numId w:val="45"/>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rozhodnutia a správy notifikovaného orgánu uvedené v bodoch 3.5, 4.3 a 4.4.</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Každý notifikovaný orgán informuje svoj notifikujúci orgán o schváleniach systému kvality, ktoré vydal alebo odňal, a pravidelne alebo na požiadanie poskytuje svojmu notifikujúcemu orgánu zoznam zamietnutých, pozastavených, alebo inak obmedzených schválení systému kvality.</w:t>
            </w:r>
          </w:p>
          <w:p w:rsidR="008E43E8" w:rsidRPr="00091167" w:rsidP="00077E1D">
            <w:pPr>
              <w:pStyle w:val="CM4"/>
              <w:bidi w:val="0"/>
              <w:rPr>
                <w:rFonts w:ascii="Times New Roman" w:hAnsi="Times New Roman"/>
                <w:color w:val="19161B"/>
                <w:sz w:val="20"/>
                <w:szCs w:val="20"/>
              </w:rPr>
            </w:pPr>
            <w:r w:rsidRPr="00091167">
              <w:rPr>
                <w:rFonts w:ascii="Times New Roman" w:hAnsi="Times New Roman"/>
                <w:bCs/>
                <w:color w:val="19161B"/>
                <w:sz w:val="20"/>
                <w:szCs w:val="20"/>
              </w:rPr>
              <w:t>Splnomocnený zástupca</w:t>
            </w:r>
          </w:p>
          <w:p w:rsidR="008E43E8" w:rsidP="00077E1D">
            <w:pPr>
              <w:pStyle w:val="CM4"/>
              <w:bidi w:val="0"/>
              <w:jc w:val="both"/>
              <w:rPr>
                <w:rFonts w:ascii="Times New Roman" w:hAnsi="Times New Roman"/>
                <w:color w:val="19161B"/>
                <w:sz w:val="20"/>
                <w:szCs w:val="20"/>
              </w:rPr>
            </w:pP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Povinnosti výrobcu stanovené v bodoch 3.1, 3.5, 5 a 6 môže v mene výrobcu a na jeho zodpovednosť splniť jeho splnomocnený zástupca, pokiaľ sú uvedené v splnomocnení.</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8E43E8"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8E43E8"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8E43E8" w:rsidP="008F60EB">
            <w:pPr>
              <w:autoSpaceDE w:val="0"/>
              <w:autoSpaceDN w:val="0"/>
              <w:bidi w:val="0"/>
              <w:spacing w:before="0"/>
              <w:jc w:val="center"/>
              <w:rPr>
                <w:rFonts w:ascii="Times New Roman" w:hAnsi="Times New Roman"/>
                <w:sz w:val="20"/>
                <w:szCs w:val="20"/>
              </w:rPr>
            </w:pPr>
            <w:r w:rsidR="00A80C84">
              <w:rPr>
                <w:rFonts w:ascii="Times New Roman" w:hAnsi="Times New Roman"/>
                <w:sz w:val="20"/>
                <w:szCs w:val="20"/>
              </w:rPr>
              <w:t xml:space="preserve">§ 12 </w:t>
            </w:r>
          </w:p>
          <w:p w:rsidR="00A80C84" w:rsidP="008F60EB">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8E43E8" w:rsidRPr="00BD030D" w:rsidP="00206E64">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8E43E8" w:rsidRPr="008F60EB" w:rsidP="007C102C">
            <w:pPr>
              <w:autoSpaceDE w:val="0"/>
              <w:autoSpaceDN w:val="0"/>
              <w:bidi w:val="0"/>
              <w:spacing w:before="0"/>
              <w:rPr>
                <w:rFonts w:ascii="Times New Roman" w:hAnsi="Times New Roman"/>
                <w:sz w:val="20"/>
                <w:szCs w:val="20"/>
              </w:rPr>
            </w:pPr>
            <w:r w:rsidRPr="00A80C84" w:rsidR="00A80C84">
              <w:rPr>
                <w:rFonts w:ascii="Times New Roman" w:hAnsi="Times New Roman"/>
                <w:sz w:val="20"/>
                <w:szCs w:val="20"/>
              </w:rPr>
              <w:t>(1) 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8E43E8"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8E43E8"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8E43E8" w:rsidP="00493845">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w:t>
            </w:r>
          </w:p>
          <w:p w:rsidR="008E43E8" w:rsidP="00FC0D79">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8E43E8" w:rsidRPr="00091167" w:rsidP="00493845">
            <w:pPr>
              <w:pStyle w:val="tl10ptPodaokraja"/>
              <w:autoSpaceDE/>
              <w:autoSpaceDN/>
              <w:bidi w:val="0"/>
              <w:ind w:right="63"/>
              <w:rPr>
                <w:rFonts w:ascii="Times New Roman" w:hAnsi="Times New Roman"/>
              </w:rPr>
            </w:pPr>
            <w:r w:rsidRPr="00091167">
              <w:rPr>
                <w:rFonts w:ascii="Times New Roman" w:hAnsi="Times New Roman"/>
              </w:rPr>
              <w:t>PRÍLOHA II</w:t>
            </w:r>
          </w:p>
          <w:p w:rsidR="008E43E8" w:rsidRPr="00091167" w:rsidP="00493845">
            <w:pPr>
              <w:pStyle w:val="CM4"/>
              <w:bidi w:val="0"/>
              <w:rPr>
                <w:rFonts w:ascii="Times New Roman" w:hAnsi="Times New Roman"/>
                <w:color w:val="19161B"/>
                <w:sz w:val="20"/>
                <w:szCs w:val="20"/>
              </w:rPr>
            </w:pPr>
            <w:r w:rsidRPr="00091167">
              <w:rPr>
                <w:rFonts w:ascii="Times New Roman" w:hAnsi="Times New Roman"/>
                <w:color w:val="19161B"/>
                <w:sz w:val="20"/>
                <w:szCs w:val="20"/>
              </w:rPr>
              <w:t>MODUL H1: ZHODA NA ZÁKLADE ÚPLNÉHO ZABEZPEČENIA KVALITY A PRESKÚMANIA NÁVRHU</w:t>
            </w:r>
          </w:p>
          <w:p w:rsidR="008E43E8" w:rsidRPr="00091167" w:rsidP="00C930BA">
            <w:pPr>
              <w:pStyle w:val="CM4"/>
              <w:bidi w:val="0"/>
              <w:jc w:val="both"/>
              <w:rPr>
                <w:rFonts w:ascii="Times New Roman" w:hAnsi="Times New Roman"/>
                <w:color w:val="19161B"/>
                <w:sz w:val="20"/>
                <w:szCs w:val="20"/>
              </w:rPr>
            </w:pPr>
          </w:p>
          <w:p w:rsidR="008E43E8" w:rsidRPr="00091167" w:rsidP="004938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1. Zhoda na základe úplného zabezpečenia kvality a preskúmania návrhu je postup posudzovania zhody, pri ktorom výrobca plní povinnosti stanovené v bodoch 2 a 6 a na svoju vlastnú zodpovednosť zabezpečuje a vyhlasuje, že dané meradlá spĺňajú požiadavky tejto smernice, ktoré sa na ne vzťahujú.</w:t>
            </w:r>
          </w:p>
          <w:p w:rsidR="008E43E8" w:rsidRPr="00091167" w:rsidP="00493845">
            <w:pPr>
              <w:pStyle w:val="CM4"/>
              <w:bidi w:val="0"/>
              <w:rPr>
                <w:rFonts w:ascii="Times New Roman" w:hAnsi="Times New Roman"/>
                <w:color w:val="19161B"/>
                <w:sz w:val="20"/>
                <w:szCs w:val="20"/>
              </w:rPr>
            </w:pPr>
            <w:r w:rsidRPr="00091167">
              <w:rPr>
                <w:rFonts w:ascii="Times New Roman" w:hAnsi="Times New Roman"/>
                <w:bCs/>
                <w:color w:val="19161B"/>
                <w:sz w:val="20"/>
                <w:szCs w:val="20"/>
              </w:rPr>
              <w:t>Výroba</w:t>
            </w:r>
          </w:p>
          <w:p w:rsidR="008E43E8" w:rsidP="00493845">
            <w:pPr>
              <w:pStyle w:val="CM4"/>
              <w:bidi w:val="0"/>
              <w:jc w:val="both"/>
              <w:rPr>
                <w:rFonts w:ascii="Times New Roman" w:hAnsi="Times New Roman"/>
                <w:color w:val="19161B"/>
                <w:sz w:val="20"/>
                <w:szCs w:val="20"/>
              </w:rPr>
            </w:pPr>
          </w:p>
          <w:p w:rsidR="008E43E8" w:rsidRPr="00091167" w:rsidP="004938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uplatňuje schválený systém kvality návrhu, výroby a výstupnej kontroly hotového výrobku a skúšania príslušného meradla podľa bodu 3 a podlieha dohľadu podľa bodu 5.</w:t>
            </w:r>
          </w:p>
          <w:p w:rsidR="008E43E8" w:rsidRPr="00091167" w:rsidP="00FB6054">
            <w:pPr>
              <w:pStyle w:val="CM4"/>
              <w:bidi w:val="0"/>
              <w:rPr>
                <w:rFonts w:ascii="Times New Roman" w:hAnsi="Times New Roman"/>
                <w:color w:val="19161B"/>
                <w:sz w:val="20"/>
                <w:szCs w:val="20"/>
              </w:rPr>
            </w:pPr>
            <w:r w:rsidRPr="00091167">
              <w:rPr>
                <w:rFonts w:ascii="Times New Roman" w:hAnsi="Times New Roman"/>
                <w:color w:val="19161B"/>
                <w:sz w:val="20"/>
                <w:szCs w:val="20"/>
              </w:rPr>
              <w:t>Primeranosť technického návrhu meradla sa musí preskúmavať podľa bodu 4.</w:t>
            </w:r>
          </w:p>
          <w:p w:rsidR="008E43E8" w:rsidRPr="00091167" w:rsidP="00C930BA">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Systém kvality</w:t>
            </w:r>
          </w:p>
          <w:p w:rsidR="008E43E8" w:rsidP="00493845">
            <w:pPr>
              <w:pStyle w:val="CM4"/>
              <w:bidi w:val="0"/>
              <w:jc w:val="both"/>
              <w:rPr>
                <w:rFonts w:ascii="Times New Roman" w:hAnsi="Times New Roman"/>
                <w:color w:val="19161B"/>
                <w:sz w:val="20"/>
                <w:szCs w:val="20"/>
              </w:rPr>
            </w:pPr>
          </w:p>
          <w:p w:rsidR="008E43E8" w:rsidRPr="00091167" w:rsidP="004938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3.1. Výrobca predkladá v súvislosti s danými meradlami žiadosť o posúdenie systému kvality notifikovanému orgánu, ktorý si zvolí.</w:t>
            </w:r>
          </w:p>
          <w:p w:rsidR="008E43E8" w:rsidRPr="00091167" w:rsidP="00493845">
            <w:pPr>
              <w:pStyle w:val="CM4"/>
              <w:bidi w:val="0"/>
              <w:rPr>
                <w:rFonts w:ascii="Times New Roman" w:hAnsi="Times New Roman"/>
                <w:color w:val="19161B"/>
                <w:sz w:val="20"/>
                <w:szCs w:val="20"/>
              </w:rPr>
            </w:pPr>
          </w:p>
          <w:p w:rsidR="008E43E8" w:rsidRPr="00091167" w:rsidP="00493845">
            <w:pPr>
              <w:pStyle w:val="CM4"/>
              <w:bidi w:val="0"/>
              <w:rPr>
                <w:rFonts w:ascii="Times New Roman" w:hAnsi="Times New Roman"/>
                <w:color w:val="19161B"/>
                <w:sz w:val="20"/>
                <w:szCs w:val="20"/>
              </w:rPr>
            </w:pPr>
            <w:r w:rsidRPr="00091167">
              <w:rPr>
                <w:rFonts w:ascii="Times New Roman" w:hAnsi="Times New Roman"/>
                <w:color w:val="19161B"/>
                <w:sz w:val="20"/>
                <w:szCs w:val="20"/>
              </w:rPr>
              <w:t>Žiadosť obsahuje:</w:t>
            </w:r>
          </w:p>
          <w:p w:rsidR="008E43E8" w:rsidRPr="00091167" w:rsidP="00A30212">
            <w:pPr>
              <w:pStyle w:val="CM4"/>
              <w:numPr>
                <w:numId w:val="46"/>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meno a adresu výrobcu a v prípade, že žiadosť podáva splnomocnený zástupca, aj jeho meno a adresu;</w:t>
            </w:r>
          </w:p>
          <w:p w:rsidR="008E43E8" w:rsidRPr="00091167" w:rsidP="00A30212">
            <w:pPr>
              <w:pStyle w:val="CM4"/>
              <w:numPr>
                <w:numId w:val="46"/>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všetky príslušné informácie pre plánovanú kategóriu meradiel;</w:t>
            </w:r>
          </w:p>
          <w:p w:rsidR="008E43E8" w:rsidRPr="00091167" w:rsidP="00A30212">
            <w:pPr>
              <w:pStyle w:val="CM4"/>
              <w:numPr>
                <w:numId w:val="46"/>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w:t>
            </w:r>
          </w:p>
          <w:p w:rsidR="008E43E8" w:rsidRPr="00091167" w:rsidP="00A30212">
            <w:pPr>
              <w:pStyle w:val="CM4"/>
              <w:numPr>
                <w:numId w:val="46"/>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písomné vyhlásenie o tom, že tá istá žiadosť nebola podaná inému notifikovanému orgánu.</w:t>
            </w:r>
          </w:p>
          <w:p w:rsidR="008E43E8" w:rsidRPr="00091167" w:rsidP="00493845">
            <w:pPr>
              <w:pStyle w:val="CM4"/>
              <w:bidi w:val="0"/>
              <w:rPr>
                <w:rFonts w:ascii="Times New Roman" w:hAnsi="Times New Roman"/>
                <w:color w:val="19161B"/>
                <w:sz w:val="20"/>
                <w:szCs w:val="20"/>
              </w:rPr>
            </w:pPr>
            <w:r w:rsidRPr="00091167">
              <w:rPr>
                <w:rFonts w:ascii="Times New Roman" w:hAnsi="Times New Roman"/>
                <w:color w:val="19161B"/>
                <w:sz w:val="20"/>
                <w:szCs w:val="20"/>
              </w:rPr>
              <w:t>Systém kvality zabezpečuje súlad meradiel s požiadavkami tejto smernice, ktoré sa na ne vzťahujú.</w:t>
            </w:r>
          </w:p>
          <w:p w:rsidR="008E43E8" w:rsidRPr="00091167" w:rsidP="00493845">
            <w:pPr>
              <w:pStyle w:val="CM4"/>
              <w:bidi w:val="0"/>
              <w:jc w:val="both"/>
              <w:rPr>
                <w:rFonts w:ascii="Times New Roman" w:hAnsi="Times New Roman"/>
                <w:color w:val="19161B"/>
                <w:sz w:val="20"/>
                <w:szCs w:val="20"/>
              </w:rPr>
            </w:pPr>
          </w:p>
          <w:p w:rsidR="008E43E8" w:rsidRPr="00091167" w:rsidP="004938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Všetky prvky, požiadavky a podmienky prijaté výrobcom musia byť systematicky a riadne zadokumentované formou písomne vyhotovených plánov, postupov a pokynov. Dokumentácia systému kvality musí umožňovať jednotnú interpretáciu programov, plánov, manuálov a záznamov kvality.</w:t>
            </w:r>
          </w:p>
          <w:p w:rsidR="008E43E8" w:rsidRPr="00091167" w:rsidP="00493845">
            <w:pPr>
              <w:pStyle w:val="CM4"/>
              <w:bidi w:val="0"/>
              <w:rPr>
                <w:rFonts w:ascii="Times New Roman" w:hAnsi="Times New Roman"/>
                <w:color w:val="19161B"/>
                <w:sz w:val="20"/>
                <w:szCs w:val="20"/>
              </w:rPr>
            </w:pPr>
          </w:p>
          <w:p w:rsidR="008E43E8" w:rsidRPr="00091167" w:rsidP="00493845">
            <w:pPr>
              <w:pStyle w:val="CM4"/>
              <w:bidi w:val="0"/>
              <w:rPr>
                <w:rFonts w:ascii="Times New Roman" w:hAnsi="Times New Roman"/>
                <w:color w:val="19161B"/>
                <w:sz w:val="20"/>
                <w:szCs w:val="20"/>
              </w:rPr>
            </w:pPr>
            <w:r w:rsidRPr="00091167">
              <w:rPr>
                <w:rFonts w:ascii="Times New Roman" w:hAnsi="Times New Roman"/>
                <w:color w:val="19161B"/>
                <w:sz w:val="20"/>
                <w:szCs w:val="20"/>
              </w:rPr>
              <w:t>Obsahuje najmä primeraný opis:</w:t>
            </w:r>
          </w:p>
          <w:p w:rsidR="008E43E8" w:rsidRPr="00091167" w:rsidP="00A30212">
            <w:pPr>
              <w:pStyle w:val="CM4"/>
              <w:numPr>
                <w:numId w:val="4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cieľov kvality a organizačnej štruktúry, povinností a právomocí manažmentu vzhľadom na kvalitu návrhu a výrobku;</w:t>
            </w:r>
          </w:p>
          <w:p w:rsidR="008E43E8" w:rsidRPr="00091167" w:rsidP="00A30212">
            <w:pPr>
              <w:pStyle w:val="CM4"/>
              <w:numPr>
                <w:numId w:val="4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osobitostí technického návrhu vrátane uplatňovaných noriem, a ak príslušné harmonizované normy a/alebo normatívne dokumenty nebudú uplatnené v plnom rozsahu, opis opatrení, ktoré sa použijú na zabezpečenie splnenia základných požiadaviek tejto smernice vzťahujúcich sa na meradlá a ktoré uplatnia iné príslušné technické špecifikácie;</w:t>
            </w:r>
          </w:p>
          <w:p w:rsidR="008E43E8" w:rsidRPr="00091167" w:rsidP="00A30212">
            <w:pPr>
              <w:pStyle w:val="CM4"/>
              <w:numPr>
                <w:numId w:val="4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postupov pri riadení návrhu a overovaní návrhu, procesov a systematických úkonov, ktoré budú použité pri navrhovaní meradiel patriacich do určitej kategórie meradiel;</w:t>
            </w:r>
          </w:p>
          <w:p w:rsidR="008E43E8" w:rsidRPr="00091167" w:rsidP="00A30212">
            <w:pPr>
              <w:pStyle w:val="CM4"/>
              <w:numPr>
                <w:numId w:val="4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zodpovedajúcich spôsobov, procesov a systematických činností, ktoré sa použijú pri výrobe, kontrole kvality a zabezpečovaní kvality;</w:t>
            </w:r>
          </w:p>
          <w:p w:rsidR="008E43E8" w:rsidRPr="00091167" w:rsidP="00A30212">
            <w:pPr>
              <w:pStyle w:val="CM4"/>
              <w:numPr>
                <w:numId w:val="4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preskúmaní a skúšok, ktoré sa budú vykonávať pred výrobou, počas výroby a po nej, vrátane časových intervalov, v ktorých sa budú vykonávať;</w:t>
            </w:r>
          </w:p>
          <w:p w:rsidR="008E43E8" w:rsidRPr="00091167" w:rsidP="00A30212">
            <w:pPr>
              <w:pStyle w:val="CM4"/>
              <w:numPr>
                <w:numId w:val="4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záznamov o kvalite, ako sú správy o kontrolách a údaje zo skúšok, kalibračné údaje, správy o kvalifikácii príslušných zamestnancov;</w:t>
            </w:r>
          </w:p>
          <w:p w:rsidR="008E43E8" w:rsidRPr="00091167" w:rsidP="00A30212">
            <w:pPr>
              <w:pStyle w:val="CM4"/>
              <w:numPr>
                <w:numId w:val="47"/>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prostriedkov monitorovania dosahovania požadovanej kvality návrhu a výrobku a účinného prevádzkovania systému kvality.</w:t>
            </w: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posudzuje systém kvality s cieľom určiť, či spĺňa požiadavky uvedené v bode 3.2.</w:t>
            </w:r>
          </w:p>
          <w:p w:rsidR="008E43E8" w:rsidRPr="00091167" w:rsidP="00493845">
            <w:pPr>
              <w:pStyle w:val="CM4"/>
              <w:bidi w:val="0"/>
              <w:jc w:val="both"/>
              <w:rPr>
                <w:rFonts w:ascii="Times New Roman" w:hAnsi="Times New Roman"/>
                <w:color w:val="19161B"/>
                <w:sz w:val="20"/>
                <w:szCs w:val="20"/>
              </w:rPr>
            </w:pPr>
          </w:p>
          <w:p w:rsidR="008E43E8" w:rsidRPr="00091167" w:rsidP="004938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Predpokladá zhodu s týmito požiadavkami vzhľadom na prvky systému kvality, ktoré sú v súlade so zodpovedajúcimi špecifikáciami príslušnej harmonizovanej normy.</w:t>
            </w:r>
          </w:p>
          <w:p w:rsidR="008E43E8" w:rsidRPr="00091167" w:rsidP="00493845">
            <w:pPr>
              <w:pStyle w:val="CM4"/>
              <w:bidi w:val="0"/>
              <w:jc w:val="both"/>
              <w:rPr>
                <w:rFonts w:ascii="Times New Roman" w:hAnsi="Times New Roman"/>
                <w:color w:val="19161B"/>
                <w:sz w:val="20"/>
                <w:szCs w:val="20"/>
              </w:rPr>
            </w:pPr>
          </w:p>
          <w:p w:rsidR="008E43E8" w:rsidRPr="00091167" w:rsidP="0049384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Okrem skúseností so systémami riadenia kvality musí mať aspoň jeden člen audítorského tímu skúsenosti s hodno</w:t>
            </w:r>
            <w:r w:rsidRPr="00091167">
              <w:rPr>
                <w:rFonts w:ascii="Times New Roman" w:hAnsi="Times New Roman"/>
                <w:color w:val="19161B"/>
                <w:sz w:val="20"/>
                <w:szCs w:val="20"/>
              </w:rPr>
              <w:softHyphen/>
              <w:t>tením v príslušnej oblasti týkajúcej sa meradiel a príslušnej technológie meradla a poznatky o použiteľných požiadavkách tejto smernice. Audit zahŕňa hodnotiacu návštevu v priestoroch výrobcu.</w:t>
            </w:r>
          </w:p>
          <w:p w:rsidR="008E43E8" w:rsidRPr="00091167" w:rsidP="00FB6054">
            <w:pPr>
              <w:pStyle w:val="CM4"/>
              <w:bidi w:val="0"/>
              <w:jc w:val="both"/>
              <w:rPr>
                <w:rFonts w:ascii="Times New Roman" w:hAnsi="Times New Roman"/>
                <w:color w:val="19161B"/>
                <w:sz w:val="20"/>
                <w:szCs w:val="20"/>
              </w:rPr>
            </w:pP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Rozhodnutie sa oznámi výrobcovi alebo jeho splnomocnenému zástupcovi. Oznámenie zahŕňa závery auditu a odôvodnené rozhodnutie o posúdení.</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sa zaväzuje plniť povinnosti vyplývajúce zo systému kvality, ako bol schválený, a udržiavať ho tak, aby zostal primeraný a účinný.</w:t>
            </w: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informuje notifikovaný orgán, ktorý schválil systém kvality, o každej zamýšľanej zmene systému kvality.</w:t>
            </w:r>
          </w:p>
          <w:p w:rsidR="008E43E8" w:rsidRPr="00091167" w:rsidP="00FB6054">
            <w:pPr>
              <w:pStyle w:val="CM4"/>
              <w:bidi w:val="0"/>
              <w:jc w:val="both"/>
              <w:rPr>
                <w:rFonts w:ascii="Times New Roman" w:hAnsi="Times New Roman"/>
                <w:color w:val="19161B"/>
                <w:sz w:val="20"/>
                <w:szCs w:val="20"/>
              </w:rPr>
            </w:pP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zhodnotí navrhované zmeny a rozhodne, či pozmenený systém kvality bude naďalej spĺňať požiadavky uvedené v bode 3.2, alebo či je potrebné opätovné posúdenie.</w:t>
            </w:r>
          </w:p>
          <w:p w:rsidR="008E43E8" w:rsidRPr="00091167" w:rsidP="00FB6054">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Svoje rozhodnutie oznamuje výrobcovi alebo jeho splnomocnenému zástupcovi. Oznámenie zahŕňa závery preskú</w:t>
            </w:r>
            <w:r w:rsidRPr="00091167">
              <w:rPr>
                <w:rFonts w:ascii="Times New Roman" w:hAnsi="Times New Roman"/>
                <w:color w:val="19161B"/>
                <w:sz w:val="20"/>
                <w:szCs w:val="20"/>
              </w:rPr>
              <w:softHyphen/>
              <w:t>mania a odôvodnené rozhodnutie posúdenia.</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Každý notifikovaný orgán informuje svoj notifikujúci orgán o schváleniach systému kvality, ktoré vydal alebo odňal, a pravidelne alebo na požiadanie poskytuje svojmu notifikujúcemu orgánu zoznam zamietnutých, pozastavených, alebo inak obmedzených schválení systému kvality.</w:t>
            </w:r>
          </w:p>
          <w:p w:rsidR="008E43E8" w:rsidRPr="00091167" w:rsidP="00C930BA">
            <w:pPr>
              <w:pStyle w:val="CM4"/>
              <w:bidi w:val="0"/>
              <w:jc w:val="both"/>
              <w:rPr>
                <w:rFonts w:ascii="Times New Roman" w:hAnsi="Times New Roman"/>
                <w:bCs/>
                <w:color w:val="19161B"/>
                <w:sz w:val="20"/>
                <w:szCs w:val="20"/>
              </w:rPr>
            </w:pPr>
            <w:r w:rsidRPr="00091167">
              <w:rPr>
                <w:rFonts w:ascii="Times New Roman" w:hAnsi="Times New Roman"/>
                <w:bCs/>
                <w:color w:val="19161B"/>
                <w:sz w:val="20"/>
                <w:szCs w:val="20"/>
              </w:rPr>
              <w:t>Preskúmanie návrhu</w:t>
            </w:r>
          </w:p>
          <w:p w:rsidR="008E43E8" w:rsidP="005A0955">
            <w:pPr>
              <w:bidi w:val="0"/>
              <w:spacing w:before="0"/>
              <w:rPr>
                <w:rFonts w:ascii="Times New Roman" w:hAnsi="Times New Roman"/>
                <w:color w:val="19161B"/>
                <w:sz w:val="20"/>
                <w:szCs w:val="20"/>
              </w:rPr>
            </w:pPr>
          </w:p>
          <w:p w:rsidR="008E43E8" w:rsidRPr="00091167" w:rsidP="005A0955">
            <w:pPr>
              <w:bidi w:val="0"/>
              <w:spacing w:before="0"/>
              <w:rPr>
                <w:rFonts w:ascii="Times New Roman" w:hAnsi="Times New Roman"/>
                <w:sz w:val="20"/>
                <w:szCs w:val="20"/>
              </w:rPr>
            </w:pPr>
            <w:r w:rsidRPr="00091167">
              <w:rPr>
                <w:rFonts w:ascii="Times New Roman" w:hAnsi="Times New Roman"/>
                <w:color w:val="19161B"/>
                <w:sz w:val="20"/>
                <w:szCs w:val="20"/>
              </w:rPr>
              <w:t>4.1. Výrobca predkladá žiadosť o preskúmanie návrhu notifikovanému orgánu uvedenému v bode 3.1.</w:t>
            </w: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Žiadosť musí umožňovať pochopenie návrhu, výroby a činnosti meradla a posúdenie zhody s požiadavkami tejto smernice, ktoré sa naň vzťahujú.</w:t>
            </w:r>
          </w:p>
          <w:p w:rsidR="008E43E8" w:rsidRPr="00091167" w:rsidP="00FB6054">
            <w:pPr>
              <w:pStyle w:val="CM4"/>
              <w:bidi w:val="0"/>
              <w:jc w:val="both"/>
              <w:rPr>
                <w:rFonts w:ascii="Times New Roman" w:hAnsi="Times New Roman"/>
                <w:color w:val="19161B"/>
                <w:sz w:val="20"/>
                <w:szCs w:val="20"/>
              </w:rPr>
            </w:pP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Žiadosť obsahuje:</w:t>
            </w:r>
          </w:p>
          <w:p w:rsidR="008E43E8" w:rsidRPr="00091167" w:rsidP="00A30212">
            <w:pPr>
              <w:pStyle w:val="CM4"/>
              <w:numPr>
                <w:numId w:val="48"/>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meno a adresu výrobcu;</w:t>
            </w:r>
          </w:p>
          <w:p w:rsidR="008E43E8" w:rsidRPr="00091167" w:rsidP="00A30212">
            <w:pPr>
              <w:pStyle w:val="CM4"/>
              <w:numPr>
                <w:numId w:val="48"/>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písomné vyhlásenie o tom, že tá istá žiadosť nebola podaná inému notifikovanému orgánu;</w:t>
            </w:r>
          </w:p>
          <w:p w:rsidR="008E43E8" w:rsidRPr="00091167" w:rsidP="00A30212">
            <w:pPr>
              <w:pStyle w:val="CM4"/>
              <w:numPr>
                <w:numId w:val="48"/>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technickú dokumentáciu podľa článku 18. Dokumentácia musí umožniť posúdenie zhody meradla s príslušnými požiadavkami a musí obsahovať primeranú analýzu a hodnotenie rizika alebo rizík. Pokiaľ je to potrebné na posúdenie, musí zahŕňať návrh a činnosť meradla;</w:t>
            </w:r>
          </w:p>
          <w:p w:rsidR="008E43E8" w:rsidRPr="00091167" w:rsidP="00A30212">
            <w:pPr>
              <w:pStyle w:val="CM4"/>
              <w:numPr>
                <w:numId w:val="48"/>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podporné dôkazové materiály o primeranosti technického dizajnu. Tieto podporné dôkazové materiály obsahujú odkazy na všetky použité dokumenty, najmä vtedy, ak neboli príslušné harmonizované normy a/alebo norma</w:t>
            </w:r>
            <w:r w:rsidRPr="00091167">
              <w:rPr>
                <w:rFonts w:ascii="Times New Roman" w:hAnsi="Times New Roman"/>
                <w:color w:val="19161B"/>
                <w:sz w:val="20"/>
                <w:szCs w:val="20"/>
              </w:rPr>
              <w:softHyphen/>
              <w:t>tívne dokumenty uplatnené v plnom rozsahu, a v prípade potreby obsahuje aj výsledky skúšok vykonaných v súlade s inými príslušnými technickými špecifikáciami, v príslušnom laboratóriu výrobcu alebo v inom skúšobnom laboratóriu v mene výrobcu a na jeho zodpovednosť.</w:t>
            </w: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žiadosť preskúma a ak návrh spĺňa požiadavky tejto smernice, ktoré sa vzťahujú na meradlo, vydá výrobcovi certifikát EÚ preskúmania návrhu. V uvedenom certifikáte sa uvádza meno a adresa výrobcu, závery preskúmania, podmienky jeho platnosti (ak existujú) a potrebné údaje na určenie schváleného návrhu. K uvedenému certifikátu sa môže priložiť jedna alebo viac príloh.</w:t>
            </w:r>
          </w:p>
          <w:p w:rsidR="008E43E8" w:rsidRPr="00091167" w:rsidP="00FB6054">
            <w:pPr>
              <w:pStyle w:val="CM4"/>
              <w:bidi w:val="0"/>
              <w:jc w:val="both"/>
              <w:rPr>
                <w:rFonts w:ascii="Times New Roman" w:hAnsi="Times New Roman"/>
                <w:color w:val="19161B"/>
                <w:sz w:val="20"/>
                <w:szCs w:val="20"/>
              </w:rPr>
            </w:pP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Uvedený certifikát a jeho prílohy obsahujú všetky potrebné informácie umožňujúce posúdenie zhody vyrábaných meradiel s preskúmaným návrhom a kontrolu v prevádzke. Umožňujú posúdenie zhody vyrábaných meradiel s preskúmaným návrhom z hľadiska reprodukovateľnosti ich metrologických parametrov pri správnom nastavení použitím vhodných prostriedkov vrátane:</w:t>
            </w:r>
          </w:p>
          <w:p w:rsidR="008E43E8" w:rsidRPr="00091167" w:rsidP="00A30212">
            <w:pPr>
              <w:pStyle w:val="CM4"/>
              <w:numPr>
                <w:numId w:val="49"/>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metrologických charakteristík návrhu meradla;</w:t>
            </w:r>
          </w:p>
          <w:p w:rsidR="008E43E8" w:rsidRPr="00091167" w:rsidP="00A30212">
            <w:pPr>
              <w:pStyle w:val="CM4"/>
              <w:numPr>
                <w:numId w:val="49"/>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opatrení potrebných na zabezpečenie integrity meradla (plomby, identifikácia softvéru atď.);</w:t>
            </w:r>
          </w:p>
          <w:p w:rsidR="008E43E8" w:rsidRPr="00091167" w:rsidP="00A30212">
            <w:pPr>
              <w:pStyle w:val="CM4"/>
              <w:numPr>
                <w:numId w:val="49"/>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informácií o ostatných prvkoch nevyhnutných na identifikáciu meradla a na kontrolu jeho vonkajšej zhody vzhľadu s návrhom;</w:t>
            </w:r>
          </w:p>
          <w:p w:rsidR="008E43E8" w:rsidRPr="00091167" w:rsidP="00A30212">
            <w:pPr>
              <w:pStyle w:val="CM4"/>
              <w:numPr>
                <w:numId w:val="49"/>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prípadných osobitných údajov nevyhnutných na overenie charakteristík meradla;</w:t>
            </w:r>
          </w:p>
          <w:p w:rsidR="008E43E8" w:rsidRPr="00091167" w:rsidP="00A30212">
            <w:pPr>
              <w:pStyle w:val="CM4"/>
              <w:numPr>
                <w:numId w:val="49"/>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ak ide o podzostavu, všetkých údajov na zabezpečenie kompatibility s ostatnými podzostavami alebo meradlami.</w:t>
            </w:r>
          </w:p>
          <w:p w:rsidR="008E43E8" w:rsidRPr="00091167" w:rsidP="00C930BA">
            <w:pPr>
              <w:pStyle w:val="CM4"/>
              <w:bidi w:val="0"/>
              <w:jc w:val="both"/>
              <w:rPr>
                <w:rFonts w:ascii="Times New Roman" w:hAnsi="Times New Roman"/>
                <w:color w:val="19161B"/>
                <w:sz w:val="20"/>
                <w:szCs w:val="20"/>
              </w:rPr>
            </w:pP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podľa týchto skutočností vypracuje hodnotiacu správu a uchováva ju k dispozícii členského štátu, ktorý ho menoval. Bez toho, aby bol dotknutý článok 27 ods. 10, notifikovaný orgán zverejní celý obsah tejto správy alebo jej časť len so súhlasom výrobcu.</w:t>
            </w:r>
          </w:p>
          <w:p w:rsidR="008E43E8" w:rsidRPr="00091167" w:rsidP="00FB6054">
            <w:pPr>
              <w:pStyle w:val="CM4"/>
              <w:bidi w:val="0"/>
              <w:jc w:val="both"/>
              <w:rPr>
                <w:rFonts w:ascii="Times New Roman" w:hAnsi="Times New Roman"/>
                <w:color w:val="19161B"/>
                <w:sz w:val="20"/>
                <w:szCs w:val="20"/>
              </w:rPr>
            </w:pP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Certifikát má mať platnosť 10 rokov od dátumu jeho vydania a platnosť smie byť predlžovaná na po sebe nasledujúce obdobia s trvaním 10 rokov.</w:t>
            </w:r>
          </w:p>
          <w:p w:rsidR="008E43E8" w:rsidRPr="00091167" w:rsidP="00FB6054">
            <w:pPr>
              <w:pStyle w:val="CM4"/>
              <w:bidi w:val="0"/>
              <w:jc w:val="both"/>
              <w:rPr>
                <w:rFonts w:ascii="Times New Roman" w:hAnsi="Times New Roman"/>
                <w:color w:val="19161B"/>
                <w:sz w:val="20"/>
                <w:szCs w:val="20"/>
              </w:rPr>
            </w:pP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návrh nespĺňa uplatniteľné požiadavky tejto smernice, notifikovaný orgán zamietne vydať certifikát EÚ preskúmania návrhu a zodpovedajúcim spôsobom o tom informuje žiadateľa, pričom podrobne odôvodní svoje zamiet</w:t>
            </w:r>
            <w:r w:rsidRPr="00091167">
              <w:rPr>
                <w:rFonts w:ascii="Times New Roman" w:hAnsi="Times New Roman"/>
                <w:color w:val="19161B"/>
                <w:sz w:val="20"/>
                <w:szCs w:val="20"/>
              </w:rPr>
              <w:softHyphen/>
              <w:t>nutie.</w:t>
            </w: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sa informuje o všetkých zmenách v súvislosti so všeobecne uznávaným stavom, ktoré naznačujú, že schválený typ už nespĺňa uplatniteľné požiadavky tejto smernice, a stanoví, či si takéto zmeny vyžadujú ďalšie prešetrenie. Ak áno, notifikovaný orgán zodpovedajúcim spôsobom informuje výrobcu.</w:t>
            </w:r>
          </w:p>
          <w:p w:rsidR="008E43E8" w:rsidRPr="00091167" w:rsidP="00FB6054">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informuje notifikovaný orgán, ktorý certifikát EÚ preskúmania návrhu vydal, o každej zmene schváleného návrhu, ktorá môže mať vplyv na zhodu so základnými požiadavkami tejto smernice alebo na podmienky platnosti certifikátu. Také zmeny si vyžadujú dodatočné schválenie zo strany notifikovaného orgánu, ktorý vydal certifikát EÚ preskúmania návrhu, vo forme dodatku k pôvodnému certifikátu EÚ preskúmania návrhu.</w:t>
            </w: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Každý notifikovaný orgán informuje svoj notifikujúci orgán o certifikátoch EÚ preskúmania návrhu a/alebo akýchkoľvek ich dodatkoch, ktoré vydal alebo odňal, a pravidelne alebo na požiadanie poskytuje svojmu notifiku</w:t>
            </w:r>
            <w:r w:rsidRPr="00091167">
              <w:rPr>
                <w:rFonts w:ascii="Times New Roman" w:hAnsi="Times New Roman"/>
                <w:color w:val="19161B"/>
                <w:sz w:val="20"/>
                <w:szCs w:val="20"/>
              </w:rPr>
              <w:softHyphen/>
              <w:t>júcemu orgánu zoznam zamietnutých, pozastavených alebo inak obmedzených certifikátov a/alebo ich dodatkov.</w:t>
            </w:r>
          </w:p>
          <w:p w:rsidR="008E43E8" w:rsidRPr="00091167" w:rsidP="00C930BA">
            <w:pPr>
              <w:pStyle w:val="CM4"/>
              <w:bidi w:val="0"/>
              <w:jc w:val="both"/>
              <w:rPr>
                <w:rFonts w:ascii="Times New Roman" w:hAnsi="Times New Roman"/>
                <w:color w:val="19161B"/>
                <w:sz w:val="20"/>
                <w:szCs w:val="20"/>
              </w:rPr>
            </w:pP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Komisia, členské štáty a ostatné notifikované orgány môžu na požiadanie získať kópiu certifikátov EÚ preskúmania návrhu a/alebo ich dodatkov. Na požiadanie môže Komisia a členské štáty získať kópiu technickej dokumentácie a výsledkov preskúmaní, ktoré vykonal notifikovaný orgán.</w:t>
            </w:r>
          </w:p>
          <w:p w:rsidR="008E43E8" w:rsidRPr="00091167" w:rsidP="00FB6054">
            <w:pPr>
              <w:pStyle w:val="CM4"/>
              <w:bidi w:val="0"/>
              <w:jc w:val="both"/>
              <w:rPr>
                <w:rFonts w:ascii="Times New Roman" w:hAnsi="Times New Roman"/>
                <w:color w:val="19161B"/>
                <w:sz w:val="20"/>
                <w:szCs w:val="20"/>
              </w:rPr>
            </w:pP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Do uplynutia platnosti certifikátu notifikovaný orgán uchováva kópiu certifikátu EÚ preskúmania návrhu, jeho príloh a dodatkov a technického súboru vrátane dokumentácie predloženej výrobcom.</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uchováva kópiu certifikátu EÚ preskúmania návrhu, jeho prílohy a dodatky spolu s technickou dokumen</w:t>
            </w:r>
            <w:r w:rsidRPr="00091167">
              <w:rPr>
                <w:rFonts w:ascii="Times New Roman" w:hAnsi="Times New Roman"/>
                <w:color w:val="19161B"/>
                <w:sz w:val="20"/>
                <w:szCs w:val="20"/>
              </w:rPr>
              <w:softHyphen/>
              <w:t>táciou na účely ich predloženia vnútroštátnym orgánom po dobu 10 rokov od uvedenia meradla na trh.</w:t>
            </w: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bCs/>
                <w:color w:val="19161B"/>
                <w:sz w:val="20"/>
                <w:szCs w:val="20"/>
              </w:rPr>
              <w:t>Dohľad, za ktorý je zodpovedný notifikovaný orgán</w:t>
            </w:r>
          </w:p>
          <w:p w:rsidR="008E43E8" w:rsidP="00C930BA">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5.1. Cieľom dohľadu je zabezpečiť, aby si výrobca riadne plnil povinnosti vyplývajúce zo schváleného systému kvality.</w:t>
            </w: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Na účely posúdenia výrobca umožní notifikovanému orgánu prístup do priestorov, kde sa výrobok navrhuje, výrobných priestorov, priestorov na výkon kontrol a skúšok, ako aj skladovacích priestorov a poskytne mu všetky potrebné informácie, predovšetkým:</w:t>
            </w:r>
          </w:p>
          <w:p w:rsidR="008E43E8" w:rsidRPr="00091167" w:rsidP="00A30212">
            <w:pPr>
              <w:pStyle w:val="CM4"/>
              <w:numPr>
                <w:numId w:val="50"/>
              </w:numPr>
              <w:bidi w:val="0"/>
              <w:ind w:left="227" w:hanging="227"/>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w:t>
            </w:r>
          </w:p>
          <w:p w:rsidR="008E43E8" w:rsidRPr="00091167" w:rsidP="00A30212">
            <w:pPr>
              <w:pStyle w:val="CM4"/>
              <w:numPr>
                <w:numId w:val="50"/>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záznamy o kvalite stanovené v časti systému kvality týkajúcej sa návrhu, ako sú výsledky analýz, výpočtov, skúšok, atď.;</w:t>
            </w:r>
          </w:p>
          <w:p w:rsidR="008E43E8" w:rsidRPr="00091167" w:rsidP="00A30212">
            <w:pPr>
              <w:pStyle w:val="CM4"/>
              <w:numPr>
                <w:numId w:val="50"/>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záznamy o kvalite, ako sú stanovené v časti systému kvality týkajúcej sa výroby, napríklad správy o kontrolách a údaje zo skúšok, kalibračné údaje, správy o kvalifikácii príslušných zamestnancov atď.</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Notifikovaný orgán vykonáva pravidelné audity s cieľom zabezpečiť, aby výrobca udržiaval a uplatňoval systém kvality, a výrobcovi odovzdáva správu o audite.</w:t>
            </w: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Okrem toho môže notifikovaný orgán vykonávať u výrobcu neohlásené návštevy. Počas takýchto návštev môže notifikovaný orgán v prípade potreby vykonať skúšky meradla alebo ich nechať vykonať s cieľom overiť, či systém kvality funguje správne. Notifikovaný orgán odovzdá výrobcovi správu o návšteve a v prípade, že boli vykonané skúšky, aj protokol o skúškach.</w:t>
            </w:r>
          </w:p>
          <w:p w:rsidR="008E43E8" w:rsidRPr="00091167" w:rsidP="00FB6054">
            <w:pPr>
              <w:pStyle w:val="CM4"/>
              <w:bidi w:val="0"/>
              <w:rPr>
                <w:rFonts w:ascii="Times New Roman" w:hAnsi="Times New Roman"/>
                <w:color w:val="19161B"/>
                <w:sz w:val="20"/>
                <w:szCs w:val="20"/>
              </w:rPr>
            </w:pPr>
            <w:r w:rsidRPr="00091167">
              <w:rPr>
                <w:rFonts w:ascii="Times New Roman" w:hAnsi="Times New Roman"/>
                <w:bCs/>
                <w:color w:val="19161B"/>
                <w:sz w:val="20"/>
                <w:szCs w:val="20"/>
              </w:rPr>
              <w:t>Označenie zhody a EÚ vyhlásenie o zhode</w:t>
            </w:r>
          </w:p>
          <w:p w:rsidR="008E43E8" w:rsidP="00091167">
            <w:pPr>
              <w:pStyle w:val="CM4"/>
              <w:bidi w:val="0"/>
              <w:jc w:val="both"/>
              <w:rPr>
                <w:rFonts w:ascii="Times New Roman" w:hAnsi="Times New Roman"/>
                <w:color w:val="19161B"/>
                <w:sz w:val="20"/>
                <w:szCs w:val="20"/>
              </w:rPr>
            </w:pP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6.1. Výrobca umiestni na každé jednotlivé meradlo, ktoré spĺňa uplatniteľné požiadavky tejto smernice, označenie CE a doplnkové metrologické označenie stanovené v tejto smernici a na zodpovednosť notifikovaného orgánu uvedeného v bode 3.1 jeho identifikačné číslo.</w:t>
            </w:r>
          </w:p>
          <w:p w:rsidR="008E43E8" w:rsidRPr="00091167" w:rsidP="00FB6054">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vydá pre každý model meradla písomné EÚ vyhlásenie o zhode, ktoré uchováva k dispozícii pre vnútro</w:t>
            </w:r>
            <w:r w:rsidRPr="00091167">
              <w:rPr>
                <w:rFonts w:ascii="Times New Roman" w:hAnsi="Times New Roman"/>
                <w:color w:val="19161B"/>
                <w:sz w:val="20"/>
                <w:szCs w:val="20"/>
              </w:rPr>
              <w:softHyphen/>
              <w:t xml:space="preserve"> štátne orgány po dobu 10 rokov od uvedenia meradla na trh. V EÚ vyhlásení o zhode sa uvádza identifikácia modelu meradla, pre ktorý bolo vydané, a číslo certifikátu EÚ preskúmania návrhu.</w:t>
            </w:r>
          </w:p>
          <w:p w:rsidR="008E43E8" w:rsidRPr="00091167" w:rsidP="00FB6054">
            <w:pPr>
              <w:pStyle w:val="CM4"/>
              <w:bidi w:val="0"/>
              <w:rPr>
                <w:rFonts w:ascii="Times New Roman" w:hAnsi="Times New Roman"/>
                <w:color w:val="19161B"/>
                <w:sz w:val="20"/>
                <w:szCs w:val="20"/>
              </w:rPr>
            </w:pPr>
          </w:p>
          <w:p w:rsidR="008E43E8" w:rsidRPr="00091167" w:rsidP="00FB6054">
            <w:pPr>
              <w:pStyle w:val="CM4"/>
              <w:bidi w:val="0"/>
              <w:rPr>
                <w:rFonts w:ascii="Times New Roman" w:hAnsi="Times New Roman"/>
                <w:color w:val="19161B"/>
                <w:sz w:val="20"/>
                <w:szCs w:val="20"/>
              </w:rPr>
            </w:pPr>
            <w:r w:rsidRPr="00091167">
              <w:rPr>
                <w:rFonts w:ascii="Times New Roman" w:hAnsi="Times New Roman"/>
                <w:color w:val="19161B"/>
                <w:sz w:val="20"/>
                <w:szCs w:val="20"/>
              </w:rPr>
              <w:t>Kópia EÚ vyhlásenia o zhode sa na požiadanie sprístupňuje príslušným orgánom.</w:t>
            </w:r>
          </w:p>
          <w:p w:rsidR="008E43E8" w:rsidRPr="00091167" w:rsidP="00FB6054">
            <w:pPr>
              <w:pStyle w:val="CM4"/>
              <w:bidi w:val="0"/>
              <w:jc w:val="both"/>
              <w:rPr>
                <w:rFonts w:ascii="Times New Roman" w:hAnsi="Times New Roman"/>
                <w:color w:val="19161B"/>
                <w:sz w:val="20"/>
                <w:szCs w:val="20"/>
              </w:rPr>
            </w:pPr>
          </w:p>
          <w:p w:rsidR="008E43E8" w:rsidRPr="00091167" w:rsidP="00C930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Kópia EÚ vyhlásenia o zhode sa prikladá ku každému meradlu uvedenému na trh. Avšak v prípade dodávky veľkého množstva meradiel jednému užívateľovi sa smie táto požiadavka vzťahovať na celú dávku alebo zásielku meradiel a nie na každé jednotlivé meradlo.</w:t>
            </w:r>
          </w:p>
          <w:p w:rsidR="008E43E8" w:rsidRPr="00091167" w:rsidP="0009116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Počas10 rokov od uvedenia meradla na trh uchováva výrobca k dispozícii pre vnútroštátne orgány:</w:t>
            </w:r>
          </w:p>
          <w:p w:rsidR="008E43E8" w:rsidRPr="00091167" w:rsidP="00A30212">
            <w:pPr>
              <w:pStyle w:val="CM4"/>
              <w:numPr>
                <w:numId w:val="51"/>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dokumentáciu týkajúcu sa systému kvality uvedenú v bode 3.1;</w:t>
            </w:r>
          </w:p>
          <w:p w:rsidR="008E43E8" w:rsidP="00A30212">
            <w:pPr>
              <w:pStyle w:val="CM4"/>
              <w:numPr>
                <w:numId w:val="51"/>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informácie o zmene uvedenej v bode 3.5, ako je schválená;</w:t>
            </w:r>
          </w:p>
          <w:p w:rsidR="008E43E8" w:rsidRPr="00091167" w:rsidP="00A30212">
            <w:pPr>
              <w:pStyle w:val="CM4"/>
              <w:numPr>
                <w:numId w:val="51"/>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rozhodnutia a správy notifikovaného orgánu uvedené v bodoch 3.5, 5.3 a 5.4.</w:t>
            </w:r>
          </w:p>
          <w:p w:rsidR="008E43E8" w:rsidRPr="00091167" w:rsidP="00FB6054">
            <w:pPr>
              <w:pStyle w:val="CM4"/>
              <w:bidi w:val="0"/>
              <w:rPr>
                <w:rFonts w:ascii="Times New Roman" w:hAnsi="Times New Roman"/>
                <w:color w:val="19161B"/>
                <w:sz w:val="20"/>
                <w:szCs w:val="20"/>
              </w:rPr>
            </w:pPr>
            <w:r w:rsidRPr="00091167">
              <w:rPr>
                <w:rFonts w:ascii="Times New Roman" w:hAnsi="Times New Roman"/>
                <w:bCs/>
                <w:color w:val="19161B"/>
                <w:sz w:val="20"/>
                <w:szCs w:val="20"/>
              </w:rPr>
              <w:t>Splnomocnený zástupca</w:t>
            </w:r>
          </w:p>
          <w:p w:rsidR="008E43E8" w:rsidP="00FC0D79">
            <w:pPr>
              <w:pStyle w:val="CM4"/>
              <w:bidi w:val="0"/>
              <w:jc w:val="both"/>
              <w:rPr>
                <w:rFonts w:ascii="Times New Roman" w:hAnsi="Times New Roman"/>
                <w:color w:val="19161B"/>
                <w:sz w:val="20"/>
                <w:szCs w:val="20"/>
              </w:rPr>
            </w:pPr>
          </w:p>
          <w:p w:rsidR="008E43E8" w:rsidRPr="00091167" w:rsidP="00FC0D79">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Splnomocnený zástupca výrobcu môže podať žiadosť podľa bodov 4.1 a 4.2 a plniť povinnosti podľa bodu 3.1, 3.5, 4.4, 4.6, 6 a 7 v mene a na zodpovednosť výrobcu, pokiaľ sú uvedené v splnomocnení.</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8E43E8"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8E43E8"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8E43E8" w:rsidP="00206E64">
            <w:pPr>
              <w:autoSpaceDE w:val="0"/>
              <w:autoSpaceDN w:val="0"/>
              <w:bidi w:val="0"/>
              <w:spacing w:before="0"/>
              <w:jc w:val="center"/>
              <w:rPr>
                <w:rFonts w:ascii="Times New Roman" w:hAnsi="Times New Roman"/>
                <w:sz w:val="20"/>
                <w:szCs w:val="20"/>
              </w:rPr>
            </w:pPr>
            <w:r w:rsidR="00246739">
              <w:rPr>
                <w:rFonts w:ascii="Times New Roman" w:hAnsi="Times New Roman"/>
                <w:sz w:val="20"/>
                <w:szCs w:val="20"/>
              </w:rPr>
              <w:t xml:space="preserve">§ 12 </w:t>
            </w:r>
          </w:p>
          <w:p w:rsidR="00246739" w:rsidRPr="00125956" w:rsidP="00206E64">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8E43E8" w:rsidRPr="00125956" w:rsidP="00F2029F">
            <w:pPr>
              <w:autoSpaceDE w:val="0"/>
              <w:autoSpaceDN w:val="0"/>
              <w:bidi w:val="0"/>
              <w:spacing w:before="0"/>
              <w:jc w:val="center"/>
              <w:rPr>
                <w:rFonts w:ascii="Times New Roman" w:hAnsi="Times New Roman"/>
                <w:sz w:val="20"/>
                <w:szCs w:val="20"/>
              </w:rPr>
            </w:pPr>
          </w:p>
          <w:p w:rsidR="008E43E8" w:rsidRPr="00BD030D" w:rsidP="00AE54A0">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8E43E8" w:rsidRPr="00206E64" w:rsidP="007C102C">
            <w:pPr>
              <w:autoSpaceDE w:val="0"/>
              <w:autoSpaceDN w:val="0"/>
              <w:bidi w:val="0"/>
              <w:spacing w:before="0"/>
              <w:rPr>
                <w:rFonts w:ascii="Times New Roman" w:hAnsi="Times New Roman"/>
                <w:sz w:val="20"/>
                <w:szCs w:val="20"/>
              </w:rPr>
            </w:pPr>
            <w:r w:rsidR="00246739">
              <w:rPr>
                <w:rFonts w:ascii="Times New Roman" w:hAnsi="Times New Roman"/>
                <w:sz w:val="20"/>
              </w:rPr>
              <w:t xml:space="preserve">(1) </w:t>
            </w:r>
            <w:r w:rsidRPr="00A80C84" w:rsidR="00246739">
              <w:rPr>
                <w:rFonts w:ascii="Times New Roman" w:hAnsi="Times New Roman"/>
                <w:sz w:val="20"/>
              </w:rPr>
              <w:t>Na posúdenie zhody meradla so základnými požiadavkami sa na základe výberu výrobcu použije jeden z postupov posudzovania zhody podľa prílohy 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8E43E8"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8E43E8" w:rsidRPr="0059324B"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8E43E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III.</w:t>
            </w:r>
          </w:p>
          <w:p w:rsidR="008E43E8" w:rsidRPr="00EE5D28" w:rsidP="007C102C">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8E43E8" w:rsidRPr="00091167" w:rsidP="007C102C">
            <w:pPr>
              <w:pStyle w:val="tl10ptPodaokraja"/>
              <w:autoSpaceDE/>
              <w:autoSpaceDN/>
              <w:bidi w:val="0"/>
              <w:ind w:right="63"/>
              <w:rPr>
                <w:rFonts w:ascii="Times New Roman" w:hAnsi="Times New Roman"/>
              </w:rPr>
            </w:pPr>
            <w:r w:rsidRPr="00091167">
              <w:rPr>
                <w:rFonts w:ascii="Times New Roman" w:hAnsi="Times New Roman"/>
              </w:rPr>
              <w:t>PRÍLOHA III</w:t>
            </w:r>
          </w:p>
          <w:p w:rsidR="008E43E8" w:rsidRPr="00091167" w:rsidP="007C102C">
            <w:pPr>
              <w:pStyle w:val="tl10ptPodaokraja"/>
              <w:autoSpaceDE/>
              <w:autoSpaceDN/>
              <w:bidi w:val="0"/>
              <w:ind w:right="63"/>
              <w:rPr>
                <w:rFonts w:ascii="Times New Roman" w:hAnsi="Times New Roman"/>
                <w:color w:val="19161B"/>
              </w:rPr>
            </w:pPr>
            <w:r w:rsidRPr="00091167">
              <w:rPr>
                <w:rFonts w:ascii="Times New Roman" w:hAnsi="Times New Roman"/>
                <w:color w:val="19161B"/>
              </w:rPr>
              <w:t>Vodomery (MI-001)</w:t>
            </w:r>
          </w:p>
          <w:p w:rsidR="008E43E8" w:rsidRPr="00091167" w:rsidP="007C102C">
            <w:pPr>
              <w:pStyle w:val="tl10ptPodaokraja"/>
              <w:autoSpaceDE/>
              <w:autoSpaceDN/>
              <w:bidi w:val="0"/>
              <w:ind w:right="63"/>
              <w:rPr>
                <w:rFonts w:ascii="Times New Roman" w:hAnsi="Times New Roman"/>
                <w:color w:val="19161B"/>
              </w:rPr>
            </w:pPr>
          </w:p>
          <w:p w:rsidR="008E43E8" w:rsidRPr="00091167" w:rsidP="007C102C">
            <w:pPr>
              <w:pStyle w:val="tl10ptPodaokraja"/>
              <w:autoSpaceDE/>
              <w:autoSpaceDN/>
              <w:bidi w:val="0"/>
              <w:ind w:right="63"/>
              <w:rPr>
                <w:rFonts w:ascii="Times New Roman" w:hAnsi="Times New Roman"/>
                <w:color w:val="19161B"/>
              </w:rPr>
            </w:pPr>
            <w:r w:rsidRPr="00091167">
              <w:rPr>
                <w:rFonts w:ascii="Times New Roman" w:hAnsi="Times New Roman"/>
                <w:color w:val="19161B"/>
              </w:rPr>
              <w:t>Pre vodomery určené na meranie objemu čistej studenej alebo teplej vody používanej v domácnostiach, na obchodné účely a v ľahkom priemysle platia príslušné požiadavky prílohy I, špecifické požiadavky tejto prílohy a postupy pre posudzovanie zhody uvedené v tejto prílohe.</w:t>
            </w:r>
          </w:p>
          <w:p w:rsidR="008E43E8" w:rsidRPr="00091167" w:rsidP="007C102C">
            <w:pPr>
              <w:pStyle w:val="tl10ptPodaokraja"/>
              <w:autoSpaceDE/>
              <w:autoSpaceDN/>
              <w:bidi w:val="0"/>
              <w:ind w:right="63"/>
              <w:rPr>
                <w:rFonts w:ascii="Times New Roman" w:hAnsi="Times New Roman"/>
                <w:color w:val="19161B"/>
              </w:rPr>
            </w:pPr>
            <w:r w:rsidRPr="00091167">
              <w:rPr>
                <w:rFonts w:ascii="Times New Roman" w:hAnsi="Times New Roman"/>
                <w:color w:val="19161B"/>
              </w:rPr>
              <w:t>Vymedzenie pojmov</w:t>
            </w:r>
          </w:p>
          <w:tbl>
            <w:tblPr>
              <w:tblStyle w:val="TableGrid"/>
              <w:tblW w:w="3882" w:type="dxa"/>
              <w:tblLayout w:type="fixed"/>
              <w:tblLook w:val="04A0"/>
            </w:tblPr>
            <w:tblGrid>
              <w:gridCol w:w="1188"/>
              <w:gridCol w:w="2694"/>
            </w:tblGrid>
            <w:tr>
              <w:tblPrEx>
                <w:tblW w:w="3882"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CM4"/>
                    <w:bidi w:val="0"/>
                    <w:ind w:left="-57" w:right="-57"/>
                    <w:rPr>
                      <w:rFonts w:ascii="Times New Roman" w:hAnsi="Times New Roman"/>
                      <w:color w:val="19161B"/>
                      <w:sz w:val="17"/>
                      <w:szCs w:val="17"/>
                      <w:lang w:eastAsia="en-GB"/>
                    </w:rPr>
                  </w:pPr>
                  <w:r w:rsidRPr="00091167">
                    <w:rPr>
                      <w:rFonts w:ascii="Times New Roman" w:hAnsi="Times New Roman"/>
                      <w:color w:val="19161B"/>
                      <w:sz w:val="17"/>
                      <w:szCs w:val="17"/>
                      <w:lang w:eastAsia="en-GB"/>
                    </w:rPr>
                    <w:t>Vodomer</w:t>
                  </w:r>
                </w:p>
                <w:p w:rsidR="008E43E8" w:rsidRPr="00091167" w:rsidP="00C10B87">
                  <w:pPr>
                    <w:pStyle w:val="tl10ptPodaokraja"/>
                    <w:autoSpaceDE/>
                    <w:autoSpaceDN/>
                    <w:bidi w:val="0"/>
                    <w:ind w:left="-57" w:right="-57"/>
                    <w:rPr>
                      <w:rFonts w:ascii="Times New Roman" w:hAnsi="Times New Roman"/>
                      <w:sz w:val="17"/>
                      <w:szCs w:val="17"/>
                      <w:lang w:eastAsia="en-GB"/>
                    </w:rPr>
                  </w:pPr>
                </w:p>
              </w:tc>
              <w:tc>
                <w:tcPr>
                  <w:tcW w:w="2694"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CM4"/>
                    <w:bidi w:val="0"/>
                    <w:ind w:left="-57" w:right="-57"/>
                    <w:jc w:val="both"/>
                    <w:rPr>
                      <w:rFonts w:ascii="Times New Roman" w:hAnsi="Times New Roman"/>
                      <w:color w:val="19161B"/>
                      <w:sz w:val="17"/>
                      <w:szCs w:val="17"/>
                      <w:lang w:eastAsia="en-GB"/>
                    </w:rPr>
                  </w:pPr>
                  <w:r w:rsidRPr="00091167">
                    <w:rPr>
                      <w:rFonts w:ascii="Times New Roman" w:hAnsi="Times New Roman"/>
                      <w:color w:val="19161B"/>
                      <w:sz w:val="17"/>
                      <w:szCs w:val="17"/>
                      <w:lang w:eastAsia="en-GB"/>
                    </w:rPr>
                    <w:t>Prístroj určený na meranie, zaznamenávanie a indikáciu objemu vody pretečenej za daných podmienok merania cez merací prevodník.</w:t>
                  </w:r>
                </w:p>
              </w:tc>
            </w:tr>
            <w:tr>
              <w:tblPrEx>
                <w:tblW w:w="3882"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CM4"/>
                    <w:bidi w:val="0"/>
                    <w:ind w:left="-57" w:right="-57"/>
                    <w:rPr>
                      <w:rFonts w:ascii="Times New Roman" w:hAnsi="Times New Roman"/>
                      <w:color w:val="19161B"/>
                      <w:sz w:val="17"/>
                      <w:szCs w:val="17"/>
                      <w:lang w:eastAsia="en-GB"/>
                    </w:rPr>
                  </w:pPr>
                  <w:r w:rsidRPr="00091167">
                    <w:rPr>
                      <w:rFonts w:ascii="Times New Roman" w:hAnsi="Times New Roman"/>
                      <w:color w:val="19161B"/>
                      <w:sz w:val="17"/>
                      <w:szCs w:val="17"/>
                      <w:lang w:eastAsia="en-GB"/>
                    </w:rPr>
                    <w:t>Najmenší prietok (Q</w:t>
                  </w:r>
                  <w:r w:rsidRPr="00091167">
                    <w:rPr>
                      <w:rFonts w:ascii="Times New Roman" w:hAnsi="Times New Roman"/>
                      <w:color w:val="19161B"/>
                      <w:sz w:val="17"/>
                      <w:szCs w:val="17"/>
                      <w:vertAlign w:val="subscript"/>
                      <w:lang w:eastAsia="en-GB"/>
                    </w:rPr>
                    <w:t>1</w:t>
                  </w:r>
                  <w:r w:rsidRPr="00091167">
                    <w:rPr>
                      <w:rFonts w:ascii="Times New Roman" w:hAnsi="Times New Roman"/>
                      <w:color w:val="19161B"/>
                      <w:sz w:val="17"/>
                      <w:szCs w:val="17"/>
                      <w:lang w:eastAsia="en-GB"/>
                    </w:rPr>
                    <w:t>)</w:t>
                  </w:r>
                </w:p>
                <w:p w:rsidR="008E43E8" w:rsidRPr="00091167" w:rsidP="00C10B87">
                  <w:pPr>
                    <w:pStyle w:val="tl10ptPodaokraja"/>
                    <w:autoSpaceDE/>
                    <w:autoSpaceDN/>
                    <w:bidi w:val="0"/>
                    <w:ind w:left="-57" w:right="-57"/>
                    <w:rPr>
                      <w:rFonts w:ascii="Times New Roman" w:hAnsi="Times New Roman"/>
                      <w:sz w:val="17"/>
                      <w:szCs w:val="17"/>
                      <w:lang w:eastAsia="en-GB"/>
                    </w:rPr>
                  </w:pPr>
                </w:p>
              </w:tc>
              <w:tc>
                <w:tcPr>
                  <w:tcW w:w="2694"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CM4"/>
                    <w:bidi w:val="0"/>
                    <w:ind w:left="-57" w:right="-57"/>
                    <w:jc w:val="both"/>
                    <w:rPr>
                      <w:rFonts w:ascii="Times New Roman" w:hAnsi="Times New Roman"/>
                      <w:color w:val="19161B"/>
                      <w:sz w:val="17"/>
                      <w:szCs w:val="17"/>
                      <w:lang w:eastAsia="en-GB"/>
                    </w:rPr>
                  </w:pPr>
                  <w:r w:rsidRPr="00091167">
                    <w:rPr>
                      <w:rFonts w:ascii="Times New Roman" w:hAnsi="Times New Roman"/>
                      <w:color w:val="19161B"/>
                      <w:sz w:val="17"/>
                      <w:szCs w:val="17"/>
                      <w:lang w:eastAsia="en-GB"/>
                    </w:rPr>
                    <w:t>Najmenší prietok, pri ktorom vodomer indikuje údaje, ktoré zodpovedajú požiadavkám na najväčšie dovolené chyby (maximum permissible errors (MPE)).</w:t>
                  </w:r>
                </w:p>
              </w:tc>
            </w:tr>
            <w:tr>
              <w:tblPrEx>
                <w:tblW w:w="3882"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CM4"/>
                    <w:bidi w:val="0"/>
                    <w:ind w:left="-57" w:right="-57"/>
                    <w:rPr>
                      <w:rFonts w:ascii="Times New Roman" w:hAnsi="Times New Roman"/>
                      <w:color w:val="19161B"/>
                      <w:sz w:val="17"/>
                      <w:szCs w:val="17"/>
                      <w:lang w:eastAsia="en-GB"/>
                    </w:rPr>
                  </w:pPr>
                  <w:r w:rsidRPr="00091167">
                    <w:rPr>
                      <w:rFonts w:ascii="Times New Roman" w:hAnsi="Times New Roman"/>
                      <w:color w:val="19161B"/>
                      <w:sz w:val="17"/>
                      <w:szCs w:val="17"/>
                      <w:lang w:eastAsia="en-GB"/>
                    </w:rPr>
                    <w:t>Prechodový prietok (Q</w:t>
                  </w:r>
                  <w:r w:rsidRPr="00091167">
                    <w:rPr>
                      <w:rFonts w:ascii="Times New Roman" w:hAnsi="Times New Roman"/>
                      <w:color w:val="19161B"/>
                      <w:sz w:val="17"/>
                      <w:szCs w:val="17"/>
                      <w:vertAlign w:val="subscript"/>
                      <w:lang w:eastAsia="en-GB"/>
                    </w:rPr>
                    <w:t>2</w:t>
                  </w:r>
                  <w:r w:rsidRPr="00091167">
                    <w:rPr>
                      <w:rFonts w:ascii="Times New Roman" w:hAnsi="Times New Roman"/>
                      <w:color w:val="19161B"/>
                      <w:sz w:val="17"/>
                      <w:szCs w:val="17"/>
                      <w:lang w:eastAsia="en-GB"/>
                    </w:rPr>
                    <w:t>)</w:t>
                  </w:r>
                </w:p>
                <w:p w:rsidR="008E43E8" w:rsidRPr="00091167" w:rsidP="00C10B87">
                  <w:pPr>
                    <w:pStyle w:val="tl10ptPodaokraja"/>
                    <w:autoSpaceDE/>
                    <w:autoSpaceDN/>
                    <w:bidi w:val="0"/>
                    <w:ind w:left="-57" w:right="-57"/>
                    <w:rPr>
                      <w:rFonts w:ascii="Times New Roman" w:hAnsi="Times New Roman"/>
                      <w:sz w:val="17"/>
                      <w:szCs w:val="17"/>
                      <w:lang w:eastAsia="en-GB"/>
                    </w:rPr>
                  </w:pPr>
                </w:p>
              </w:tc>
              <w:tc>
                <w:tcPr>
                  <w:tcW w:w="2694"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CM4"/>
                    <w:bidi w:val="0"/>
                    <w:ind w:left="-57" w:right="-57"/>
                    <w:jc w:val="both"/>
                    <w:rPr>
                      <w:rFonts w:ascii="Times New Roman" w:hAnsi="Times New Roman"/>
                      <w:color w:val="19161B"/>
                      <w:sz w:val="17"/>
                      <w:szCs w:val="17"/>
                      <w:lang w:eastAsia="en-GB"/>
                    </w:rPr>
                  </w:pPr>
                  <w:r w:rsidRPr="00091167">
                    <w:rPr>
                      <w:rFonts w:ascii="Times New Roman" w:hAnsi="Times New Roman"/>
                      <w:color w:val="19161B"/>
                      <w:sz w:val="17"/>
                      <w:szCs w:val="17"/>
                      <w:lang w:eastAsia="en-GB"/>
                    </w:rPr>
                    <w:t>Prechodový prietok je hodnota prietoku, ktorá leží medzi trvalým a najmenším prietokom, pri ktorom je rozsah prietoku rozdelený na dva úseky – „horný úsek“ a „dolný úsek“. Každý úsek má charakteristickú najväčšiu dovolenú chybu.</w:t>
                  </w:r>
                </w:p>
              </w:tc>
            </w:tr>
            <w:tr>
              <w:tblPrEx>
                <w:tblW w:w="3882"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CM4"/>
                    <w:bidi w:val="0"/>
                    <w:ind w:left="-57" w:right="-57"/>
                    <w:rPr>
                      <w:rFonts w:ascii="Times New Roman" w:hAnsi="Times New Roman"/>
                      <w:color w:val="19161B"/>
                      <w:sz w:val="17"/>
                      <w:szCs w:val="17"/>
                      <w:lang w:eastAsia="en-GB"/>
                    </w:rPr>
                  </w:pPr>
                  <w:r w:rsidRPr="00091167">
                    <w:rPr>
                      <w:rFonts w:ascii="Times New Roman" w:hAnsi="Times New Roman"/>
                      <w:color w:val="19161B"/>
                      <w:sz w:val="17"/>
                      <w:szCs w:val="17"/>
                      <w:lang w:eastAsia="en-GB"/>
                    </w:rPr>
                    <w:t>Trvalý prietok (Q</w:t>
                  </w:r>
                  <w:r w:rsidRPr="00091167">
                    <w:rPr>
                      <w:rFonts w:ascii="Times New Roman" w:hAnsi="Times New Roman"/>
                      <w:color w:val="19161B"/>
                      <w:sz w:val="17"/>
                      <w:szCs w:val="17"/>
                      <w:vertAlign w:val="subscript"/>
                      <w:lang w:eastAsia="en-GB"/>
                    </w:rPr>
                    <w:t>3</w:t>
                  </w:r>
                  <w:r w:rsidRPr="00091167">
                    <w:rPr>
                      <w:rFonts w:ascii="Times New Roman" w:hAnsi="Times New Roman"/>
                      <w:color w:val="19161B"/>
                      <w:sz w:val="17"/>
                      <w:szCs w:val="17"/>
                      <w:lang w:eastAsia="en-GB"/>
                    </w:rPr>
                    <w:t>)</w:t>
                  </w:r>
                </w:p>
                <w:p w:rsidR="008E43E8" w:rsidRPr="00091167" w:rsidP="00C10B87">
                  <w:pPr>
                    <w:pStyle w:val="tl10ptPodaokraja"/>
                    <w:autoSpaceDE/>
                    <w:autoSpaceDN/>
                    <w:bidi w:val="0"/>
                    <w:ind w:left="-57" w:right="-57"/>
                    <w:rPr>
                      <w:rFonts w:ascii="Times New Roman" w:hAnsi="Times New Roman"/>
                      <w:sz w:val="17"/>
                      <w:szCs w:val="17"/>
                      <w:lang w:eastAsia="en-GB"/>
                    </w:rPr>
                  </w:pPr>
                </w:p>
              </w:tc>
              <w:tc>
                <w:tcPr>
                  <w:tcW w:w="2694"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CM4"/>
                    <w:bidi w:val="0"/>
                    <w:ind w:left="-57" w:right="-57"/>
                    <w:jc w:val="both"/>
                    <w:rPr>
                      <w:rFonts w:ascii="Times New Roman" w:hAnsi="Times New Roman"/>
                      <w:color w:val="19161B"/>
                      <w:sz w:val="17"/>
                      <w:szCs w:val="17"/>
                      <w:lang w:eastAsia="en-GB"/>
                    </w:rPr>
                  </w:pPr>
                  <w:r w:rsidRPr="00091167">
                    <w:rPr>
                      <w:rFonts w:ascii="Times New Roman" w:hAnsi="Times New Roman"/>
                      <w:color w:val="19161B"/>
                      <w:sz w:val="17"/>
                      <w:szCs w:val="17"/>
                      <w:lang w:eastAsia="en-GB"/>
                    </w:rPr>
                    <w:t>Najvyšší prietok, pri ktorom vodomer pracuje vyhovujúcim spôsobom za bežných podmienok používania, t. j. pri stálych alebo premenlivých podmienkach prúdenia.</w:t>
                  </w:r>
                </w:p>
              </w:tc>
            </w:tr>
            <w:tr>
              <w:tblPrEx>
                <w:tblW w:w="3882"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tl10ptPodaokraja"/>
                    <w:autoSpaceDE/>
                    <w:autoSpaceDN/>
                    <w:bidi w:val="0"/>
                    <w:ind w:left="-57" w:right="-57"/>
                    <w:rPr>
                      <w:rFonts w:ascii="Times New Roman" w:hAnsi="Times New Roman"/>
                      <w:sz w:val="17"/>
                      <w:szCs w:val="17"/>
                      <w:lang w:eastAsia="en-GB"/>
                    </w:rPr>
                  </w:pPr>
                  <w:r w:rsidRPr="00091167">
                    <w:rPr>
                      <w:rFonts w:ascii="Times New Roman" w:hAnsi="Times New Roman"/>
                      <w:color w:val="19161B"/>
                      <w:sz w:val="17"/>
                      <w:szCs w:val="17"/>
                      <w:lang w:eastAsia="en-GB"/>
                    </w:rPr>
                    <w:t>Preťažovací prietok (Q</w:t>
                  </w:r>
                  <w:r w:rsidRPr="00091167">
                    <w:rPr>
                      <w:rFonts w:ascii="Times New Roman" w:hAnsi="Times New Roman"/>
                      <w:color w:val="19161B"/>
                      <w:sz w:val="17"/>
                      <w:szCs w:val="17"/>
                      <w:vertAlign w:val="subscript"/>
                      <w:lang w:eastAsia="en-GB"/>
                    </w:rPr>
                    <w:t>4</w:t>
                  </w:r>
                  <w:r w:rsidRPr="00091167">
                    <w:rPr>
                      <w:rFonts w:ascii="Times New Roman" w:hAnsi="Times New Roman"/>
                      <w:color w:val="19161B"/>
                      <w:sz w:val="17"/>
                      <w:szCs w:val="17"/>
                      <w:lang w:eastAsia="en-GB"/>
                    </w:rPr>
                    <w:t>)</w:t>
                  </w:r>
                </w:p>
              </w:tc>
              <w:tc>
                <w:tcPr>
                  <w:tcW w:w="2694" w:type="dxa"/>
                  <w:tcBorders>
                    <w:top w:val="single" w:sz="4" w:space="0" w:color="auto"/>
                    <w:left w:val="single" w:sz="4" w:space="0" w:color="auto"/>
                    <w:bottom w:val="single" w:sz="4" w:space="0" w:color="auto"/>
                    <w:right w:val="single" w:sz="4" w:space="0" w:color="auto"/>
                  </w:tcBorders>
                  <w:textDirection w:val="lrTb"/>
                  <w:vAlign w:val="top"/>
                </w:tcPr>
                <w:p w:rsidR="008E43E8" w:rsidRPr="00091167" w:rsidP="00C10B87">
                  <w:pPr>
                    <w:pStyle w:val="CM4"/>
                    <w:bidi w:val="0"/>
                    <w:ind w:left="-57" w:right="-57"/>
                    <w:jc w:val="both"/>
                    <w:rPr>
                      <w:rFonts w:ascii="Times New Roman" w:hAnsi="Times New Roman"/>
                      <w:color w:val="19161B"/>
                      <w:sz w:val="17"/>
                      <w:szCs w:val="17"/>
                      <w:lang w:eastAsia="en-GB"/>
                    </w:rPr>
                  </w:pPr>
                  <w:r w:rsidRPr="00091167">
                    <w:rPr>
                      <w:rFonts w:ascii="Times New Roman" w:hAnsi="Times New Roman"/>
                      <w:color w:val="19161B"/>
                      <w:sz w:val="17"/>
                      <w:szCs w:val="17"/>
                      <w:lang w:eastAsia="en-GB"/>
                    </w:rPr>
                    <w:t>Preťažovací prietok je najväčší prietok, pri ktorom vodomer pracuje vyhovujúcim spôsobom počas krátkeho časového intervalu bez opotrebenia.</w:t>
                  </w:r>
                </w:p>
              </w:tc>
            </w:tr>
          </w:tbl>
          <w:p w:rsidR="008E43E8" w:rsidRPr="00091167" w:rsidP="007C102C">
            <w:pPr>
              <w:pStyle w:val="tl10ptPodaokraja"/>
              <w:autoSpaceDE/>
              <w:autoSpaceDN/>
              <w:bidi w:val="0"/>
              <w:ind w:right="63"/>
              <w:rPr>
                <w:rFonts w:ascii="Times New Roman" w:hAnsi="Times New Roman"/>
              </w:rPr>
            </w:pPr>
          </w:p>
          <w:p w:rsidR="008E43E8" w:rsidRPr="00A97B65" w:rsidP="007C102C">
            <w:pPr>
              <w:pStyle w:val="tl10ptPodaokraja"/>
              <w:autoSpaceDE/>
              <w:autoSpaceDN/>
              <w:bidi w:val="0"/>
              <w:ind w:right="63"/>
              <w:rPr>
                <w:rFonts w:ascii="Times New Roman" w:hAnsi="Times New Roman"/>
                <w:color w:val="19161B"/>
              </w:rPr>
            </w:pPr>
            <w:r w:rsidRPr="00A97B65">
              <w:rPr>
                <w:rFonts w:ascii="Times New Roman" w:hAnsi="Times New Roman"/>
                <w:color w:val="19161B"/>
              </w:rPr>
              <w:t>OSOBITNÉ POŽIADAVKY</w:t>
            </w:r>
          </w:p>
          <w:p w:rsidR="008E43E8" w:rsidRPr="00A97B65" w:rsidP="00F3553C">
            <w:pPr>
              <w:pStyle w:val="CM4"/>
              <w:bidi w:val="0"/>
              <w:rPr>
                <w:rFonts w:ascii="Times New Roman" w:hAnsi="Times New Roman"/>
                <w:color w:val="19161B"/>
                <w:sz w:val="20"/>
                <w:szCs w:val="20"/>
              </w:rPr>
            </w:pPr>
            <w:r w:rsidRPr="00A97B65">
              <w:rPr>
                <w:rFonts w:ascii="Times New Roman" w:hAnsi="Times New Roman"/>
                <w:bCs/>
                <w:color w:val="19161B"/>
                <w:sz w:val="20"/>
                <w:szCs w:val="20"/>
              </w:rPr>
              <w:t>Predpísané pracovné podmienky</w:t>
            </w:r>
          </w:p>
          <w:p w:rsidR="008E43E8" w:rsidP="00F3553C">
            <w:pPr>
              <w:pStyle w:val="CM4"/>
              <w:bidi w:val="0"/>
              <w:rPr>
                <w:rFonts w:ascii="Times New Roman" w:hAnsi="Times New Roman"/>
                <w:color w:val="19161B"/>
                <w:sz w:val="20"/>
                <w:szCs w:val="20"/>
              </w:rPr>
            </w:pPr>
          </w:p>
          <w:p w:rsidR="008E43E8" w:rsidRPr="00A97B65" w:rsidP="00F3553C">
            <w:pPr>
              <w:pStyle w:val="CM4"/>
              <w:bidi w:val="0"/>
              <w:rPr>
                <w:rFonts w:ascii="Times New Roman" w:hAnsi="Times New Roman"/>
                <w:color w:val="19161B"/>
                <w:sz w:val="20"/>
                <w:szCs w:val="20"/>
              </w:rPr>
            </w:pPr>
            <w:r w:rsidRPr="00A97B65">
              <w:rPr>
                <w:rFonts w:ascii="Times New Roman" w:hAnsi="Times New Roman"/>
                <w:color w:val="19161B"/>
                <w:sz w:val="20"/>
                <w:szCs w:val="20"/>
              </w:rPr>
              <w:t>Výrobca špecifikuje predpísané pracovné podmienky pre meradlo“ a to menovite:</w:t>
            </w:r>
          </w:p>
          <w:p w:rsidR="008E43E8" w:rsidRPr="00A97B65" w:rsidP="00F3553C">
            <w:pPr>
              <w:pStyle w:val="CM4"/>
              <w:bidi w:val="0"/>
              <w:rPr>
                <w:rFonts w:ascii="Times New Roman" w:hAnsi="Times New Roman"/>
                <w:color w:val="19161B"/>
                <w:sz w:val="20"/>
                <w:szCs w:val="20"/>
              </w:rPr>
            </w:pPr>
          </w:p>
          <w:p w:rsidR="008E43E8" w:rsidRPr="00A97B65" w:rsidP="00F3553C">
            <w:pPr>
              <w:pStyle w:val="CM4"/>
              <w:bidi w:val="0"/>
              <w:rPr>
                <w:rFonts w:ascii="Times New Roman" w:hAnsi="Times New Roman"/>
                <w:color w:val="19161B"/>
                <w:sz w:val="20"/>
                <w:szCs w:val="20"/>
              </w:rPr>
            </w:pPr>
            <w:r w:rsidRPr="00A97B65">
              <w:rPr>
                <w:rFonts w:ascii="Times New Roman" w:hAnsi="Times New Roman"/>
                <w:color w:val="19161B"/>
                <w:sz w:val="20"/>
                <w:szCs w:val="20"/>
              </w:rPr>
              <w:t>1. Rozsah prietoku vody</w:t>
            </w:r>
          </w:p>
          <w:p w:rsidR="008E43E8" w:rsidRPr="00A97B65" w:rsidP="00F3553C">
            <w:pPr>
              <w:pStyle w:val="CM4"/>
              <w:bidi w:val="0"/>
              <w:rPr>
                <w:rFonts w:ascii="Times New Roman" w:hAnsi="Times New Roman"/>
                <w:color w:val="19161B"/>
                <w:sz w:val="20"/>
                <w:szCs w:val="20"/>
              </w:rPr>
            </w:pPr>
            <w:r w:rsidRPr="00A97B65">
              <w:rPr>
                <w:rFonts w:ascii="Times New Roman" w:hAnsi="Times New Roman"/>
                <w:color w:val="19161B"/>
                <w:sz w:val="20"/>
                <w:szCs w:val="20"/>
              </w:rPr>
              <w:t>Hodnoty rozsahu prietoku musia spĺňať tieto podmienky:</w:t>
            </w:r>
          </w:p>
          <w:p w:rsidR="008E43E8" w:rsidRPr="00A97B65" w:rsidP="00F3553C">
            <w:pPr>
              <w:pStyle w:val="CM4"/>
              <w:bidi w:val="0"/>
              <w:rPr>
                <w:rFonts w:ascii="Times New Roman" w:hAnsi="Times New Roman"/>
                <w:color w:val="19161B"/>
                <w:sz w:val="20"/>
                <w:szCs w:val="20"/>
              </w:rPr>
            </w:pPr>
            <w:r w:rsidRPr="00A97B65">
              <w:rPr>
                <w:rFonts w:ascii="Times New Roman" w:hAnsi="Times New Roman"/>
                <w:color w:val="19161B"/>
                <w:sz w:val="20"/>
                <w:szCs w:val="20"/>
              </w:rPr>
              <w:t>Q</w:t>
            </w:r>
            <w:r w:rsidRPr="00A97B65">
              <w:rPr>
                <w:rFonts w:ascii="Times New Roman" w:hAnsi="Times New Roman"/>
                <w:color w:val="19161B"/>
                <w:sz w:val="20"/>
                <w:szCs w:val="20"/>
                <w:vertAlign w:val="subscript"/>
              </w:rPr>
              <w:t>3</w:t>
            </w:r>
            <w:r w:rsidRPr="00A97B65">
              <w:rPr>
                <w:rFonts w:ascii="Times New Roman" w:hAnsi="Times New Roman"/>
                <w:color w:val="19161B"/>
                <w:sz w:val="20"/>
                <w:szCs w:val="20"/>
              </w:rPr>
              <w:t xml:space="preserve"> /Q</w:t>
            </w:r>
            <w:r w:rsidRPr="00A97B65">
              <w:rPr>
                <w:rFonts w:ascii="Times New Roman" w:hAnsi="Times New Roman"/>
                <w:color w:val="19161B"/>
                <w:sz w:val="20"/>
                <w:szCs w:val="20"/>
                <w:vertAlign w:val="subscript"/>
              </w:rPr>
              <w:t>1</w:t>
            </w:r>
            <w:r w:rsidRPr="00A97B65">
              <w:rPr>
                <w:rFonts w:ascii="Times New Roman" w:hAnsi="Times New Roman"/>
                <w:color w:val="19161B"/>
                <w:sz w:val="20"/>
                <w:szCs w:val="20"/>
              </w:rPr>
              <w:t xml:space="preserve"> ≥ 10</w:t>
            </w:r>
          </w:p>
          <w:p w:rsidR="008E43E8" w:rsidRPr="00A97B65" w:rsidP="007C102C">
            <w:pPr>
              <w:pStyle w:val="tl10ptPodaokraja"/>
              <w:autoSpaceDE/>
              <w:autoSpaceDN/>
              <w:bidi w:val="0"/>
              <w:ind w:right="63"/>
              <w:rPr>
                <w:rFonts w:ascii="Times New Roman" w:hAnsi="Times New Roman"/>
                <w:color w:val="19161B"/>
              </w:rPr>
            </w:pPr>
            <w:r w:rsidRPr="00A97B65">
              <w:rPr>
                <w:rFonts w:ascii="Times New Roman" w:hAnsi="Times New Roman"/>
                <w:color w:val="19161B"/>
              </w:rPr>
              <w:t>Q</w:t>
            </w:r>
            <w:r w:rsidRPr="00A97B65">
              <w:rPr>
                <w:rFonts w:ascii="Times New Roman" w:hAnsi="Times New Roman"/>
                <w:color w:val="19161B"/>
                <w:vertAlign w:val="subscript"/>
              </w:rPr>
              <w:t>2</w:t>
            </w:r>
            <w:r w:rsidRPr="00A97B65">
              <w:rPr>
                <w:rFonts w:ascii="Times New Roman" w:hAnsi="Times New Roman"/>
                <w:color w:val="19161B"/>
              </w:rPr>
              <w:t xml:space="preserve"> /Q</w:t>
            </w:r>
            <w:r w:rsidRPr="00A97B65">
              <w:rPr>
                <w:rFonts w:ascii="Times New Roman" w:hAnsi="Times New Roman"/>
                <w:color w:val="19161B"/>
                <w:vertAlign w:val="subscript"/>
              </w:rPr>
              <w:t>1</w:t>
            </w:r>
            <w:r w:rsidRPr="00A97B65">
              <w:rPr>
                <w:rFonts w:ascii="Times New Roman" w:hAnsi="Times New Roman"/>
                <w:color w:val="19161B"/>
              </w:rPr>
              <w:t xml:space="preserve"> = 1,6</w:t>
            </w:r>
          </w:p>
          <w:p w:rsidR="008E43E8" w:rsidRPr="00A97B65" w:rsidP="00F3553C">
            <w:pPr>
              <w:pStyle w:val="CM4"/>
              <w:bidi w:val="0"/>
              <w:rPr>
                <w:rFonts w:ascii="Times New Roman" w:hAnsi="Times New Roman"/>
                <w:color w:val="19161B"/>
                <w:sz w:val="20"/>
                <w:szCs w:val="20"/>
              </w:rPr>
            </w:pPr>
            <w:r w:rsidRPr="00A97B65">
              <w:rPr>
                <w:rFonts w:ascii="Times New Roman" w:hAnsi="Times New Roman"/>
                <w:color w:val="19161B"/>
                <w:sz w:val="20"/>
                <w:szCs w:val="20"/>
              </w:rPr>
              <w:t>Q</w:t>
            </w:r>
            <w:r w:rsidRPr="00A97B65">
              <w:rPr>
                <w:rFonts w:ascii="Times New Roman" w:hAnsi="Times New Roman"/>
                <w:color w:val="19161B"/>
                <w:sz w:val="20"/>
                <w:szCs w:val="20"/>
                <w:vertAlign w:val="subscript"/>
              </w:rPr>
              <w:t>4</w:t>
            </w:r>
            <w:r w:rsidRPr="00A97B65">
              <w:rPr>
                <w:rFonts w:ascii="Times New Roman" w:hAnsi="Times New Roman"/>
                <w:color w:val="19161B"/>
                <w:sz w:val="20"/>
                <w:szCs w:val="20"/>
              </w:rPr>
              <w:t xml:space="preserve"> /Q</w:t>
            </w:r>
            <w:r w:rsidRPr="00A97B65">
              <w:rPr>
                <w:rFonts w:ascii="Times New Roman" w:hAnsi="Times New Roman"/>
                <w:color w:val="19161B"/>
                <w:sz w:val="20"/>
                <w:szCs w:val="20"/>
                <w:vertAlign w:val="subscript"/>
              </w:rPr>
              <w:t>3</w:t>
            </w:r>
            <w:r w:rsidRPr="00A97B65">
              <w:rPr>
                <w:rFonts w:ascii="Times New Roman" w:hAnsi="Times New Roman"/>
                <w:color w:val="19161B"/>
                <w:sz w:val="20"/>
                <w:szCs w:val="20"/>
              </w:rPr>
              <w:t xml:space="preserve"> = 1,25</w:t>
            </w: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Teplotný rozsah vody</w:t>
            </w: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Hodnoty teplotného rozsahu musia zodpovedať podmienkam:</w:t>
            </w: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0,1 °C do najmenej 30 °C, alebo</w:t>
            </w: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30 °C do najmenej 90 °C.</w:t>
            </w: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Vodomer smie byť vyhotovený tak, aby pracoval v oboch rozsahoch.</w:t>
            </w:r>
          </w:p>
          <w:p w:rsidR="008E43E8" w:rsidRPr="00091167" w:rsidP="00F3553C">
            <w:pPr>
              <w:pStyle w:val="CM4"/>
              <w:bidi w:val="0"/>
              <w:rPr>
                <w:rFonts w:ascii="Times New Roman" w:hAnsi="Times New Roman"/>
                <w:color w:val="19161B"/>
                <w:sz w:val="20"/>
                <w:szCs w:val="20"/>
              </w:rPr>
            </w:pPr>
            <w:r w:rsidRPr="00091167">
              <w:rPr>
                <w:rFonts w:ascii="Times New Roman" w:hAnsi="Times New Roman"/>
                <w:color w:val="19161B"/>
                <w:sz w:val="20"/>
                <w:szCs w:val="20"/>
              </w:rPr>
              <w:t>Relatívny rozsah tlaku vody musí byť od 0,3 bar do najmenej 10 bar pri Q3 .</w:t>
            </w:r>
          </w:p>
          <w:p w:rsidR="008E43E8" w:rsidRPr="00091167" w:rsidP="007C102C">
            <w:pPr>
              <w:pStyle w:val="tl10ptPodaokraja"/>
              <w:autoSpaceDE/>
              <w:autoSpaceDN/>
              <w:bidi w:val="0"/>
              <w:ind w:right="63"/>
              <w:rPr>
                <w:rFonts w:ascii="Times New Roman" w:hAnsi="Times New Roman"/>
              </w:rPr>
            </w:pPr>
            <w:r w:rsidRPr="00091167">
              <w:rPr>
                <w:rFonts w:ascii="Times New Roman" w:hAnsi="Times New Roman"/>
                <w:color w:val="19161B"/>
              </w:rPr>
              <w:t>Zdroj elektrického prúdu: menovitá hodnota napätia striedavého prúdu a/alebo medzné hodnoty jednosmerného prúdu.</w:t>
            </w:r>
          </w:p>
          <w:p w:rsidR="008E43E8" w:rsidRPr="00A97B65" w:rsidP="00A97B65">
            <w:pPr>
              <w:pStyle w:val="tl10ptPodaokraja"/>
              <w:autoSpaceDE/>
              <w:autoSpaceDN/>
              <w:bidi w:val="0"/>
              <w:ind w:right="63"/>
              <w:rPr>
                <w:rFonts w:ascii="Times New Roman" w:hAnsi="Times New Roman"/>
                <w:bCs/>
                <w:color w:val="19161B"/>
              </w:rPr>
            </w:pPr>
            <w:r w:rsidRPr="00A97B65">
              <w:rPr>
                <w:rFonts w:ascii="Times New Roman" w:hAnsi="Times New Roman"/>
                <w:bCs/>
                <w:color w:val="19161B"/>
              </w:rPr>
              <w:t>Najväčšie dovolené chyby</w:t>
            </w:r>
          </w:p>
          <w:p w:rsidR="008E43E8" w:rsidP="00A97B65">
            <w:pPr>
              <w:pStyle w:val="CM4"/>
              <w:bidi w:val="0"/>
              <w:jc w:val="both"/>
              <w:rPr>
                <w:rFonts w:ascii="Times New Roman" w:hAnsi="Times New Roman"/>
                <w:color w:val="19161B"/>
                <w:sz w:val="20"/>
                <w:szCs w:val="20"/>
              </w:rPr>
            </w:pPr>
          </w:p>
          <w:p w:rsidR="008E43E8" w:rsidRPr="00A97B65" w:rsidP="00A97B65">
            <w:pPr>
              <w:pStyle w:val="CM4"/>
              <w:bidi w:val="0"/>
              <w:jc w:val="both"/>
              <w:rPr>
                <w:rFonts w:ascii="Times New Roman" w:hAnsi="Times New Roman"/>
                <w:color w:val="19161B"/>
                <w:sz w:val="20"/>
                <w:szCs w:val="20"/>
              </w:rPr>
            </w:pPr>
            <w:r w:rsidRPr="00A97B65">
              <w:rPr>
                <w:rFonts w:ascii="Times New Roman" w:hAnsi="Times New Roman"/>
                <w:color w:val="19161B"/>
                <w:sz w:val="20"/>
                <w:szCs w:val="20"/>
              </w:rPr>
              <w:t>5. Najväčšia dovolená kladná alebo záporná chyba objemu vody pri prietoku v rozsahu medzi prechodovým prietokom Q</w:t>
            </w:r>
            <w:r w:rsidRPr="00A97B65">
              <w:rPr>
                <w:rFonts w:ascii="Times New Roman" w:hAnsi="Times New Roman"/>
                <w:color w:val="19161B"/>
                <w:sz w:val="20"/>
                <w:szCs w:val="20"/>
                <w:vertAlign w:val="subscript"/>
              </w:rPr>
              <w:t>2</w:t>
            </w:r>
            <w:r w:rsidRPr="00A97B65">
              <w:rPr>
                <w:rFonts w:ascii="Times New Roman" w:hAnsi="Times New Roman"/>
                <w:color w:val="19161B"/>
                <w:sz w:val="20"/>
                <w:szCs w:val="20"/>
              </w:rPr>
              <w:t xml:space="preserve"> (vrátane) a preťažovacím prietokom Q</w:t>
            </w:r>
            <w:r w:rsidRPr="00A97B65">
              <w:rPr>
                <w:rFonts w:ascii="Times New Roman" w:hAnsi="Times New Roman"/>
                <w:color w:val="19161B"/>
                <w:sz w:val="20"/>
                <w:szCs w:val="20"/>
                <w:vertAlign w:val="subscript"/>
              </w:rPr>
              <w:t>4</w:t>
            </w:r>
            <w:r w:rsidRPr="00A97B65">
              <w:rPr>
                <w:rFonts w:ascii="Times New Roman" w:hAnsi="Times New Roman"/>
                <w:color w:val="19161B"/>
                <w:sz w:val="20"/>
                <w:szCs w:val="20"/>
              </w:rPr>
              <w:t xml:space="preserve"> je:</w:t>
            </w:r>
          </w:p>
          <w:p w:rsidR="008E43E8" w:rsidRPr="00A97B65" w:rsidP="00A97B65">
            <w:pPr>
              <w:pStyle w:val="CM4"/>
              <w:bidi w:val="0"/>
              <w:jc w:val="both"/>
              <w:rPr>
                <w:rFonts w:ascii="Times New Roman" w:hAnsi="Times New Roman"/>
                <w:color w:val="19161B"/>
                <w:sz w:val="20"/>
                <w:szCs w:val="20"/>
              </w:rPr>
            </w:pPr>
            <w:r w:rsidRPr="00A97B65">
              <w:rPr>
                <w:rFonts w:ascii="Times New Roman" w:hAnsi="Times New Roman"/>
                <w:color w:val="19161B"/>
                <w:sz w:val="20"/>
                <w:szCs w:val="20"/>
              </w:rPr>
              <w:t>2 % pre vodu s teplotou ≤ 30 °C,</w:t>
            </w:r>
          </w:p>
          <w:p w:rsidR="008E43E8" w:rsidRPr="00A97B65" w:rsidP="00A97B65">
            <w:pPr>
              <w:pStyle w:val="CM4"/>
              <w:bidi w:val="0"/>
              <w:jc w:val="both"/>
              <w:rPr>
                <w:rFonts w:ascii="Times New Roman" w:hAnsi="Times New Roman"/>
                <w:color w:val="19161B"/>
                <w:sz w:val="20"/>
                <w:szCs w:val="20"/>
              </w:rPr>
            </w:pPr>
            <w:r w:rsidRPr="00A97B65">
              <w:rPr>
                <w:rFonts w:ascii="Times New Roman" w:hAnsi="Times New Roman"/>
                <w:color w:val="19161B"/>
                <w:sz w:val="20"/>
                <w:szCs w:val="20"/>
              </w:rPr>
              <w:t>3 % pre vodu s teplotou &gt; 30 °C.</w:t>
            </w:r>
          </w:p>
          <w:p w:rsidR="008E43E8" w:rsidRPr="00A97B65" w:rsidP="00A97B65">
            <w:pPr>
              <w:pStyle w:val="CM4"/>
              <w:bidi w:val="0"/>
              <w:jc w:val="both"/>
              <w:rPr>
                <w:rFonts w:ascii="Times New Roman" w:hAnsi="Times New Roman"/>
                <w:color w:val="19161B"/>
                <w:sz w:val="20"/>
                <w:szCs w:val="20"/>
              </w:rPr>
            </w:pPr>
            <w:r w:rsidRPr="00A97B65">
              <w:rPr>
                <w:rFonts w:ascii="Times New Roman" w:hAnsi="Times New Roman"/>
                <w:color w:val="19161B"/>
                <w:sz w:val="20"/>
                <w:szCs w:val="20"/>
              </w:rPr>
              <w:t>Vodomer nesmie zneužívať najväčšie dovolené chyby ani systematicky zvýhodňovať niektorú zo strán.</w:t>
            </w: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Najväčšia dovolená kladná alebo záporná chyba objemu vody pri prietoku v rozsahu medzi najmenším prietokom (Q</w:t>
            </w:r>
            <w:r w:rsidRPr="00A97B65">
              <w:rPr>
                <w:rFonts w:ascii="Times New Roman" w:hAnsi="Times New Roman"/>
                <w:color w:val="19161B"/>
                <w:sz w:val="20"/>
                <w:szCs w:val="20"/>
                <w:vertAlign w:val="subscript"/>
              </w:rPr>
              <w:t>1</w:t>
            </w:r>
            <w:r w:rsidRPr="00091167">
              <w:rPr>
                <w:rFonts w:ascii="Times New Roman" w:hAnsi="Times New Roman"/>
                <w:color w:val="19161B"/>
                <w:sz w:val="20"/>
                <w:szCs w:val="20"/>
              </w:rPr>
              <w:t>) a prechodovým prietokom (Q</w:t>
            </w:r>
            <w:r w:rsidRPr="00A97B65">
              <w:rPr>
                <w:rFonts w:ascii="Times New Roman" w:hAnsi="Times New Roman"/>
                <w:color w:val="19161B"/>
                <w:sz w:val="20"/>
                <w:szCs w:val="20"/>
                <w:vertAlign w:val="subscript"/>
              </w:rPr>
              <w:t>2</w:t>
            </w:r>
            <w:r w:rsidRPr="00091167">
              <w:rPr>
                <w:rFonts w:ascii="Times New Roman" w:hAnsi="Times New Roman"/>
                <w:color w:val="19161B"/>
                <w:sz w:val="20"/>
                <w:szCs w:val="20"/>
              </w:rPr>
              <w:t>) (okrem tejto hodnoty) je 5 % pre vodu akejkoľvek teploty.</w:t>
            </w:r>
          </w:p>
          <w:p w:rsidR="008E43E8" w:rsidRPr="00091167" w:rsidP="00A97B65">
            <w:pPr>
              <w:pStyle w:val="tl10ptPodaokraja"/>
              <w:autoSpaceDE/>
              <w:autoSpaceDN/>
              <w:bidi w:val="0"/>
              <w:ind w:right="63"/>
              <w:rPr>
                <w:rFonts w:ascii="Times New Roman" w:hAnsi="Times New Roman"/>
              </w:rPr>
            </w:pP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Vodomer nesmie zneužívať najväčšie dovolené chyby ani systematicky zvýhodňovať niektorú zo strán.</w:t>
            </w:r>
          </w:p>
          <w:p w:rsidR="008E43E8" w:rsidRPr="00A97B65" w:rsidP="00A97B65">
            <w:pPr>
              <w:pStyle w:val="CM4"/>
              <w:bidi w:val="0"/>
              <w:jc w:val="both"/>
              <w:rPr>
                <w:rFonts w:ascii="Times New Roman" w:hAnsi="Times New Roman"/>
                <w:color w:val="19161B"/>
                <w:sz w:val="20"/>
                <w:szCs w:val="20"/>
              </w:rPr>
            </w:pPr>
            <w:r w:rsidRPr="00A97B65">
              <w:rPr>
                <w:rFonts w:ascii="Times New Roman" w:hAnsi="Times New Roman"/>
                <w:bCs/>
                <w:color w:val="19161B"/>
                <w:sz w:val="20"/>
                <w:szCs w:val="20"/>
              </w:rPr>
              <w:t>Prípustný vplyv rušenia</w:t>
            </w:r>
          </w:p>
          <w:p w:rsidR="008E43E8" w:rsidRPr="00A97B65" w:rsidP="00A97B65">
            <w:pPr>
              <w:pStyle w:val="CM4"/>
              <w:bidi w:val="0"/>
              <w:jc w:val="both"/>
              <w:rPr>
                <w:rFonts w:ascii="Times New Roman" w:hAnsi="Times New Roman"/>
                <w:color w:val="19161B"/>
                <w:sz w:val="20"/>
                <w:szCs w:val="20"/>
              </w:rPr>
            </w:pPr>
            <w:r w:rsidRPr="00A97B65">
              <w:rPr>
                <w:rFonts w:ascii="Times New Roman" w:hAnsi="Times New Roman"/>
                <w:color w:val="19161B"/>
                <w:sz w:val="20"/>
                <w:szCs w:val="20"/>
              </w:rPr>
              <w:t>7.1.</w:t>
            </w:r>
            <w:r w:rsidRPr="00A97B65">
              <w:rPr>
                <w:rFonts w:ascii="Times New Roman" w:hAnsi="Times New Roman"/>
                <w:iCs/>
                <w:color w:val="19161B"/>
                <w:sz w:val="20"/>
                <w:szCs w:val="20"/>
              </w:rPr>
              <w:t xml:space="preserve"> Elektromagnetická odolnosť</w:t>
            </w:r>
          </w:p>
          <w:p w:rsidR="008E43E8" w:rsidP="00A97B65">
            <w:pPr>
              <w:pStyle w:val="CM4"/>
              <w:bidi w:val="0"/>
              <w:jc w:val="both"/>
              <w:rPr>
                <w:rFonts w:ascii="Times New Roman" w:hAnsi="Times New Roman"/>
                <w:color w:val="19161B"/>
                <w:sz w:val="20"/>
                <w:szCs w:val="20"/>
              </w:rPr>
            </w:pPr>
          </w:p>
          <w:p w:rsidR="008E43E8" w:rsidRPr="00A97B65" w:rsidP="00A97B65">
            <w:pPr>
              <w:pStyle w:val="CM4"/>
              <w:bidi w:val="0"/>
              <w:jc w:val="both"/>
              <w:rPr>
                <w:rFonts w:ascii="Times New Roman" w:hAnsi="Times New Roman"/>
                <w:color w:val="19161B"/>
                <w:sz w:val="20"/>
                <w:szCs w:val="20"/>
              </w:rPr>
            </w:pPr>
            <w:r w:rsidRPr="00A97B65">
              <w:rPr>
                <w:rFonts w:ascii="Times New Roman" w:hAnsi="Times New Roman"/>
                <w:color w:val="19161B"/>
                <w:sz w:val="20"/>
                <w:szCs w:val="20"/>
              </w:rPr>
              <w:t>7.1.1. Vplyv elektromagnetického rušenia na meradlo musí byť taký, aby:</w:t>
            </w:r>
          </w:p>
          <w:p w:rsidR="008E43E8" w:rsidP="00A30212">
            <w:pPr>
              <w:pStyle w:val="CM4"/>
              <w:numPr>
                <w:numId w:val="56"/>
              </w:numPr>
              <w:bidi w:val="0"/>
              <w:ind w:left="170" w:hanging="170"/>
              <w:jc w:val="both"/>
              <w:rPr>
                <w:rFonts w:ascii="Times New Roman" w:hAnsi="Times New Roman"/>
                <w:color w:val="19161B"/>
                <w:sz w:val="20"/>
                <w:szCs w:val="20"/>
              </w:rPr>
            </w:pPr>
            <w:r w:rsidRPr="00A97B65">
              <w:rPr>
                <w:rFonts w:ascii="Times New Roman" w:hAnsi="Times New Roman"/>
                <w:color w:val="19161B"/>
                <w:sz w:val="20"/>
                <w:szCs w:val="20"/>
              </w:rPr>
              <w:t>zmena v nameranom výsledku nebola väčšia ako kritická hodnota zmeny podľa definície v bode 7.1.3, alebo</w:t>
            </w:r>
          </w:p>
          <w:p w:rsidR="008E43E8" w:rsidRPr="00A97B65" w:rsidP="00A30212">
            <w:pPr>
              <w:pStyle w:val="CM4"/>
              <w:numPr>
                <w:numId w:val="56"/>
              </w:numPr>
              <w:bidi w:val="0"/>
              <w:ind w:left="170" w:hanging="170"/>
              <w:jc w:val="both"/>
              <w:rPr>
                <w:rFonts w:ascii="Times New Roman" w:hAnsi="Times New Roman"/>
                <w:color w:val="19161B"/>
                <w:sz w:val="20"/>
                <w:szCs w:val="20"/>
              </w:rPr>
            </w:pPr>
            <w:r w:rsidRPr="00A97B65">
              <w:rPr>
                <w:rFonts w:ascii="Times New Roman" w:hAnsi="Times New Roman"/>
                <w:color w:val="19161B"/>
                <w:sz w:val="20"/>
                <w:szCs w:val="20"/>
              </w:rPr>
              <w:t xml:space="preserve">indikácia výsledku merania bola taká, aby ju nebolo možné považovať za platný výsledok, alebo taká, aby bola považovaná za krátkodobú odchýlku, ktorú nemožno interpretovať, uložiť do pamäte alebo odoslať ako výsledok merania. </w:t>
            </w:r>
          </w:p>
          <w:p w:rsidR="008E43E8" w:rsidP="00A97B65">
            <w:pPr>
              <w:pStyle w:val="CM4"/>
              <w:bidi w:val="0"/>
              <w:jc w:val="both"/>
              <w:rPr>
                <w:rFonts w:ascii="Times New Roman" w:hAnsi="Times New Roman"/>
                <w:color w:val="19161B"/>
                <w:sz w:val="20"/>
                <w:szCs w:val="20"/>
              </w:rPr>
            </w:pP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7.1.2. Po vystavení vplyvu elektromagnetického rušenia musí vodomer:</w:t>
            </w:r>
          </w:p>
          <w:p w:rsidR="008E43E8" w:rsidRPr="00091167" w:rsidP="00A30212">
            <w:pPr>
              <w:pStyle w:val="CM4"/>
              <w:numPr>
                <w:numId w:val="56"/>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 xml:space="preserve"> obnoviť svoju činnosť v medziach najväčšej dovolenej chyby, a</w:t>
            </w:r>
          </w:p>
          <w:p w:rsidR="008E43E8" w:rsidRPr="00091167" w:rsidP="00A30212">
            <w:pPr>
              <w:pStyle w:val="CM4"/>
              <w:numPr>
                <w:numId w:val="56"/>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 xml:space="preserve"> mať zabezpečené všetky meracie funkcie, a</w:t>
            </w:r>
          </w:p>
          <w:p w:rsidR="008E43E8"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 xml:space="preserve"> umožniť obnovu všetkých údajov o meraní vykonaných tesne pred výskytom rušenia. </w:t>
            </w:r>
          </w:p>
          <w:p w:rsidR="008E43E8" w:rsidP="00A97B65">
            <w:pPr>
              <w:pStyle w:val="CM4"/>
              <w:bidi w:val="0"/>
              <w:jc w:val="both"/>
              <w:rPr>
                <w:rFonts w:ascii="Times New Roman" w:hAnsi="Times New Roman"/>
                <w:color w:val="19161B"/>
                <w:sz w:val="20"/>
                <w:szCs w:val="20"/>
              </w:rPr>
            </w:pP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7.1.3. Kritická hodnota zmeny je hodnota menšia z nasledujúcich dvoch:</w:t>
            </w:r>
          </w:p>
          <w:p w:rsidR="008E43E8" w:rsidRPr="00091167" w:rsidP="00A30212">
            <w:pPr>
              <w:pStyle w:val="CM4"/>
              <w:numPr>
                <w:numId w:val="56"/>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objem zodpovedajúci polovici veľkosti najväčšej dovolenej chyby v hornom úseku meraného objemu,</w:t>
            </w:r>
          </w:p>
          <w:p w:rsidR="008E43E8" w:rsidRPr="00A97B65" w:rsidP="00A30212">
            <w:pPr>
              <w:pStyle w:val="CM4"/>
              <w:numPr>
                <w:numId w:val="56"/>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objem zodpovedajúci najväčšej dovolenej chybe objemu zodpovedajúcemu množstvu pretečenému za jednu minútu pri prietoku Q</w:t>
            </w:r>
            <w:r w:rsidRPr="00A97B65">
              <w:rPr>
                <w:rFonts w:ascii="Times New Roman" w:hAnsi="Times New Roman"/>
                <w:color w:val="19161B"/>
                <w:sz w:val="20"/>
                <w:szCs w:val="20"/>
                <w:vertAlign w:val="subscript"/>
              </w:rPr>
              <w:t>3</w:t>
            </w:r>
          </w:p>
          <w:p w:rsidR="008E43E8" w:rsidRPr="00A97B65" w:rsidP="00F3553C">
            <w:pPr>
              <w:pStyle w:val="CM4"/>
              <w:bidi w:val="0"/>
              <w:rPr>
                <w:rFonts w:ascii="Times New Roman" w:hAnsi="Times New Roman"/>
                <w:color w:val="19161B"/>
                <w:sz w:val="20"/>
                <w:szCs w:val="20"/>
              </w:rPr>
            </w:pPr>
            <w:r w:rsidRPr="00A97B65">
              <w:rPr>
                <w:rFonts w:ascii="Times New Roman" w:hAnsi="Times New Roman"/>
                <w:iCs/>
                <w:color w:val="19161B"/>
                <w:sz w:val="20"/>
                <w:szCs w:val="20"/>
              </w:rPr>
              <w:t>Trvanlivosť</w:t>
            </w:r>
          </w:p>
          <w:p w:rsidR="008E43E8" w:rsidP="00F3553C">
            <w:pPr>
              <w:pStyle w:val="CM4"/>
              <w:bidi w:val="0"/>
              <w:jc w:val="both"/>
              <w:rPr>
                <w:rFonts w:ascii="Times New Roman" w:hAnsi="Times New Roman"/>
                <w:color w:val="19161B"/>
                <w:sz w:val="20"/>
                <w:szCs w:val="20"/>
              </w:rPr>
            </w:pPr>
          </w:p>
          <w:p w:rsidR="008E43E8" w:rsidP="00F3553C">
            <w:pPr>
              <w:pStyle w:val="CM4"/>
              <w:bidi w:val="0"/>
              <w:jc w:val="both"/>
              <w:rPr>
                <w:rFonts w:ascii="Times New Roman" w:hAnsi="Times New Roman"/>
                <w:color w:val="19161B"/>
                <w:sz w:val="20"/>
                <w:szCs w:val="20"/>
              </w:rPr>
            </w:pPr>
            <w:r w:rsidRPr="00A97B65">
              <w:rPr>
                <w:rFonts w:ascii="Times New Roman" w:hAnsi="Times New Roman"/>
                <w:color w:val="19161B"/>
                <w:sz w:val="20"/>
                <w:szCs w:val="20"/>
              </w:rPr>
              <w:t>Po vykonaní príslušnej skúšky, berúc do úvahy čas trvania stanovený výrobcom, musia byť splnené nasledujúce kritériá:</w:t>
            </w:r>
          </w:p>
          <w:p w:rsidR="008E43E8" w:rsidP="00A97B65">
            <w:pPr>
              <w:pStyle w:val="CM4"/>
              <w:bidi w:val="0"/>
              <w:jc w:val="both"/>
              <w:rPr>
                <w:rFonts w:ascii="Times New Roman" w:hAnsi="Times New Roman"/>
                <w:color w:val="19161B"/>
                <w:sz w:val="20"/>
                <w:szCs w:val="20"/>
              </w:rPr>
            </w:pPr>
          </w:p>
          <w:p w:rsidR="008E43E8" w:rsidRPr="00091167" w:rsidP="00A97B65">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7.2.1. Odchýlka výsledku merania po skúške trvanlivosti nesmie v porovnaní s výsledkom počiatočného merania prekročiť:</w:t>
            </w:r>
          </w:p>
          <w:p w:rsidR="008E43E8" w:rsidRPr="00091167" w:rsidP="00A30212">
            <w:pPr>
              <w:pStyle w:val="CM4"/>
              <w:numPr>
                <w:numId w:val="56"/>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 xml:space="preserve"> 3 % nameraného objemu medzi Q</w:t>
            </w:r>
            <w:r w:rsidRPr="00A97B65">
              <w:rPr>
                <w:rFonts w:ascii="Times New Roman" w:hAnsi="Times New Roman"/>
                <w:color w:val="19161B"/>
                <w:sz w:val="20"/>
                <w:szCs w:val="20"/>
                <w:vertAlign w:val="subscript"/>
              </w:rPr>
              <w:t>1</w:t>
            </w:r>
            <w:r w:rsidRPr="00091167">
              <w:rPr>
                <w:rFonts w:ascii="Times New Roman" w:hAnsi="Times New Roman"/>
                <w:color w:val="19161B"/>
                <w:sz w:val="20"/>
                <w:szCs w:val="20"/>
              </w:rPr>
              <w:t xml:space="preserve"> vrátane a Q</w:t>
            </w:r>
            <w:r w:rsidRPr="00A97B65">
              <w:rPr>
                <w:rFonts w:ascii="Times New Roman" w:hAnsi="Times New Roman"/>
                <w:color w:val="19161B"/>
                <w:sz w:val="20"/>
                <w:szCs w:val="20"/>
                <w:vertAlign w:val="subscript"/>
              </w:rPr>
              <w:t>2</w:t>
            </w:r>
            <w:r w:rsidRPr="00091167">
              <w:rPr>
                <w:rFonts w:ascii="Times New Roman" w:hAnsi="Times New Roman"/>
                <w:color w:val="19161B"/>
                <w:sz w:val="20"/>
                <w:szCs w:val="20"/>
              </w:rPr>
              <w:t xml:space="preserve"> nepočítajúc;</w:t>
            </w:r>
          </w:p>
          <w:p w:rsidR="008E43E8" w:rsidP="00A30212">
            <w:pPr>
              <w:pStyle w:val="CM4"/>
              <w:numPr>
                <w:numId w:val="56"/>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 xml:space="preserve"> 1,5 % nameraného objemu medzi Q</w:t>
            </w:r>
            <w:r w:rsidRPr="00A97B65">
              <w:rPr>
                <w:rFonts w:ascii="Times New Roman" w:hAnsi="Times New Roman"/>
                <w:color w:val="19161B"/>
                <w:sz w:val="20"/>
                <w:szCs w:val="20"/>
                <w:vertAlign w:val="subscript"/>
              </w:rPr>
              <w:t>2</w:t>
            </w:r>
            <w:r w:rsidRPr="00091167">
              <w:rPr>
                <w:rFonts w:ascii="Times New Roman" w:hAnsi="Times New Roman"/>
                <w:color w:val="19161B"/>
                <w:sz w:val="20"/>
                <w:szCs w:val="20"/>
              </w:rPr>
              <w:t xml:space="preserve"> vrátane a Q</w:t>
            </w:r>
            <w:r w:rsidRPr="00A97B65">
              <w:rPr>
                <w:rFonts w:ascii="Times New Roman" w:hAnsi="Times New Roman"/>
                <w:color w:val="19161B"/>
                <w:sz w:val="20"/>
                <w:szCs w:val="20"/>
                <w:vertAlign w:val="subscript"/>
              </w:rPr>
              <w:t>4</w:t>
            </w:r>
            <w:r w:rsidRPr="00091167">
              <w:rPr>
                <w:rFonts w:ascii="Times New Roman" w:hAnsi="Times New Roman"/>
                <w:color w:val="19161B"/>
                <w:sz w:val="20"/>
                <w:szCs w:val="20"/>
              </w:rPr>
              <w:t xml:space="preserve"> vrátane. </w:t>
            </w:r>
          </w:p>
          <w:p w:rsidR="008E43E8" w:rsidP="00A97B65">
            <w:pPr>
              <w:pStyle w:val="CM4"/>
              <w:bidi w:val="0"/>
              <w:rPr>
                <w:rFonts w:ascii="Times New Roman" w:hAnsi="Times New Roman"/>
                <w:color w:val="19161B"/>
                <w:sz w:val="20"/>
                <w:szCs w:val="20"/>
              </w:rPr>
            </w:pPr>
          </w:p>
          <w:p w:rsidR="008E43E8" w:rsidRPr="00091167" w:rsidP="00A97B65">
            <w:pPr>
              <w:pStyle w:val="CM4"/>
              <w:bidi w:val="0"/>
              <w:rPr>
                <w:rFonts w:ascii="Times New Roman" w:hAnsi="Times New Roman"/>
                <w:color w:val="19161B"/>
                <w:sz w:val="20"/>
                <w:szCs w:val="20"/>
              </w:rPr>
            </w:pPr>
            <w:r w:rsidRPr="00091167">
              <w:rPr>
                <w:rFonts w:ascii="Times New Roman" w:hAnsi="Times New Roman"/>
                <w:color w:val="19161B"/>
                <w:sz w:val="20"/>
                <w:szCs w:val="20"/>
              </w:rPr>
              <w:t>7.2.2. Chyba údaja pre nameraný objem po skúške trvanlivosti nesmie prekročiť:</w:t>
            </w:r>
          </w:p>
          <w:p w:rsidR="008E43E8" w:rsidRPr="00091167" w:rsidP="00A30212">
            <w:pPr>
              <w:pStyle w:val="CM4"/>
              <w:numPr>
                <w:numId w:val="56"/>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 xml:space="preserve"> ± 6 % nameraného objemu medzi Q</w:t>
            </w:r>
            <w:r w:rsidRPr="00A97B65">
              <w:rPr>
                <w:rFonts w:ascii="Times New Roman" w:hAnsi="Times New Roman"/>
                <w:color w:val="19161B"/>
                <w:sz w:val="20"/>
                <w:szCs w:val="20"/>
                <w:vertAlign w:val="subscript"/>
              </w:rPr>
              <w:t>1</w:t>
            </w:r>
            <w:r w:rsidRPr="00091167">
              <w:rPr>
                <w:rFonts w:ascii="Times New Roman" w:hAnsi="Times New Roman"/>
                <w:color w:val="19161B"/>
                <w:sz w:val="20"/>
                <w:szCs w:val="20"/>
              </w:rPr>
              <w:t xml:space="preserve"> vrátane a Q</w:t>
            </w:r>
            <w:r w:rsidRPr="00A97B65">
              <w:rPr>
                <w:rFonts w:ascii="Times New Roman" w:hAnsi="Times New Roman"/>
                <w:color w:val="19161B"/>
                <w:sz w:val="20"/>
                <w:szCs w:val="20"/>
                <w:vertAlign w:val="subscript"/>
              </w:rPr>
              <w:t>2</w:t>
            </w:r>
            <w:r w:rsidRPr="00091167">
              <w:rPr>
                <w:rFonts w:ascii="Times New Roman" w:hAnsi="Times New Roman"/>
                <w:color w:val="19161B"/>
                <w:sz w:val="20"/>
                <w:szCs w:val="20"/>
              </w:rPr>
              <w:t xml:space="preserve"> nepočítajúc;</w:t>
            </w:r>
          </w:p>
          <w:p w:rsidR="008E43E8" w:rsidRPr="00091167" w:rsidP="00A30212">
            <w:pPr>
              <w:pStyle w:val="CM4"/>
              <w:numPr>
                <w:numId w:val="56"/>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 xml:space="preserve"> ±2,5 % nameraného objemu medzi Q</w:t>
            </w:r>
            <w:r w:rsidRPr="00A97B65">
              <w:rPr>
                <w:rFonts w:ascii="Times New Roman" w:hAnsi="Times New Roman"/>
                <w:color w:val="19161B"/>
                <w:sz w:val="20"/>
                <w:szCs w:val="20"/>
                <w:vertAlign w:val="subscript"/>
              </w:rPr>
              <w:t>2</w:t>
            </w:r>
            <w:r w:rsidRPr="00091167">
              <w:rPr>
                <w:rFonts w:ascii="Times New Roman" w:hAnsi="Times New Roman"/>
                <w:color w:val="19161B"/>
                <w:sz w:val="20"/>
                <w:szCs w:val="20"/>
              </w:rPr>
              <w:t xml:space="preserve"> vrátane a Q</w:t>
            </w:r>
            <w:r w:rsidRPr="00A97B65">
              <w:rPr>
                <w:rFonts w:ascii="Times New Roman" w:hAnsi="Times New Roman"/>
                <w:color w:val="19161B"/>
                <w:sz w:val="20"/>
                <w:szCs w:val="20"/>
                <w:vertAlign w:val="subscript"/>
              </w:rPr>
              <w:t>4</w:t>
            </w:r>
            <w:r w:rsidRPr="00091167">
              <w:rPr>
                <w:rFonts w:ascii="Times New Roman" w:hAnsi="Times New Roman"/>
                <w:color w:val="19161B"/>
                <w:sz w:val="20"/>
                <w:szCs w:val="20"/>
              </w:rPr>
              <w:t xml:space="preserve"> vrátane v prípade vodomerov určených na meranie vody s teplotou od 0,1 °C do 30 °C;</w:t>
            </w:r>
          </w:p>
          <w:p w:rsidR="008E43E8" w:rsidRPr="00A97B65" w:rsidP="00A30212">
            <w:pPr>
              <w:pStyle w:val="CM4"/>
              <w:numPr>
                <w:numId w:val="56"/>
              </w:numPr>
              <w:bidi w:val="0"/>
              <w:ind w:left="170" w:hanging="170"/>
              <w:jc w:val="both"/>
            </w:pPr>
            <w:r w:rsidRPr="00091167">
              <w:rPr>
                <w:rFonts w:ascii="Times New Roman" w:hAnsi="Times New Roman"/>
                <w:color w:val="19161B"/>
                <w:sz w:val="20"/>
                <w:szCs w:val="20"/>
              </w:rPr>
              <w:t xml:space="preserve"> ± 3,5 % nameraného objemu medzi Q</w:t>
            </w:r>
            <w:r w:rsidRPr="00A97B65">
              <w:rPr>
                <w:rFonts w:ascii="Times New Roman" w:hAnsi="Times New Roman"/>
                <w:color w:val="19161B"/>
                <w:sz w:val="20"/>
                <w:szCs w:val="20"/>
                <w:vertAlign w:val="subscript"/>
              </w:rPr>
              <w:t>2</w:t>
            </w:r>
            <w:r w:rsidRPr="00091167">
              <w:rPr>
                <w:rFonts w:ascii="Times New Roman" w:hAnsi="Times New Roman"/>
                <w:color w:val="19161B"/>
                <w:sz w:val="20"/>
                <w:szCs w:val="20"/>
              </w:rPr>
              <w:t xml:space="preserve"> vrátane a Q</w:t>
            </w:r>
            <w:r w:rsidRPr="00A97B65">
              <w:rPr>
                <w:rFonts w:ascii="Times New Roman" w:hAnsi="Times New Roman"/>
                <w:color w:val="19161B"/>
                <w:sz w:val="20"/>
                <w:szCs w:val="20"/>
                <w:vertAlign w:val="subscript"/>
              </w:rPr>
              <w:t>4</w:t>
            </w:r>
            <w:r w:rsidRPr="00091167">
              <w:rPr>
                <w:rFonts w:ascii="Times New Roman" w:hAnsi="Times New Roman"/>
                <w:color w:val="19161B"/>
                <w:sz w:val="20"/>
                <w:szCs w:val="20"/>
              </w:rPr>
              <w:t xml:space="preserve"> vrátane v prípade vodomerov určených na meranie vody s teplotou od 30 °C do 90 °C.</w:t>
            </w:r>
          </w:p>
          <w:p w:rsidR="008E43E8" w:rsidRPr="00A97B65" w:rsidP="00F3553C">
            <w:pPr>
              <w:pStyle w:val="CM4"/>
              <w:bidi w:val="0"/>
              <w:rPr>
                <w:rFonts w:ascii="Times New Roman" w:hAnsi="Times New Roman"/>
                <w:color w:val="19161B"/>
                <w:sz w:val="20"/>
                <w:szCs w:val="20"/>
              </w:rPr>
            </w:pPr>
            <w:r w:rsidRPr="00A97B65">
              <w:rPr>
                <w:rFonts w:ascii="Times New Roman" w:hAnsi="Times New Roman"/>
                <w:bCs/>
                <w:color w:val="19161B"/>
                <w:sz w:val="20"/>
                <w:szCs w:val="20"/>
              </w:rPr>
              <w:t>Vhodnosť</w:t>
            </w:r>
          </w:p>
          <w:p w:rsidR="008E43E8" w:rsidP="00F3553C">
            <w:pPr>
              <w:pStyle w:val="CM4"/>
              <w:bidi w:val="0"/>
              <w:rPr>
                <w:rFonts w:ascii="Times New Roman" w:hAnsi="Times New Roman"/>
                <w:color w:val="19161B"/>
                <w:sz w:val="20"/>
                <w:szCs w:val="20"/>
              </w:rPr>
            </w:pPr>
          </w:p>
          <w:p w:rsidR="008E43E8" w:rsidRPr="00A97B65" w:rsidP="00F3553C">
            <w:pPr>
              <w:pStyle w:val="CM4"/>
              <w:bidi w:val="0"/>
              <w:rPr>
                <w:rFonts w:ascii="Times New Roman" w:hAnsi="Times New Roman"/>
                <w:color w:val="19161B"/>
                <w:sz w:val="20"/>
                <w:szCs w:val="20"/>
              </w:rPr>
            </w:pPr>
            <w:r w:rsidRPr="00A97B65">
              <w:rPr>
                <w:rFonts w:ascii="Times New Roman" w:hAnsi="Times New Roman"/>
                <w:color w:val="19161B"/>
                <w:sz w:val="20"/>
                <w:szCs w:val="20"/>
              </w:rPr>
              <w:t>8.1. Meradlo musí byť možné inštalovať tak, aby pracovalo v akejkoľvek polohe, ak na ňom nie je vyznačené inak.</w:t>
            </w:r>
          </w:p>
          <w:p w:rsidR="008E43E8" w:rsidRPr="00091167" w:rsidP="00F3553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musí uviesť, či je vodomer určený na meranie spätného toku. V takomto prípade objem vody pretečený pri spätnom toku sa musí buď od celkového objemu odčítať, alebo musí byť zaznamenaný osobitne. Pre normálny, ako aj spätný tok platí tá istá najväčšia dovolená chyba.</w:t>
            </w:r>
          </w:p>
          <w:p w:rsidR="008E43E8" w:rsidRPr="00091167" w:rsidP="007C102C">
            <w:pPr>
              <w:pStyle w:val="tl10ptPodaokraja"/>
              <w:autoSpaceDE/>
              <w:autoSpaceDN/>
              <w:bidi w:val="0"/>
              <w:ind w:right="63"/>
              <w:rPr>
                <w:rFonts w:ascii="Times New Roman" w:hAnsi="Times New Roman"/>
              </w:rPr>
            </w:pPr>
          </w:p>
          <w:p w:rsidR="008E43E8" w:rsidRPr="00091167" w:rsidP="00F3553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vodomery nie sú určené na meranie spätného toku, musia buď zabrániť spätnému toku alebo bez poškodenia alebo zmeny ich metrologických vlastností odolať náhodnému spätnému toku.</w:t>
            </w:r>
          </w:p>
          <w:p w:rsidR="008E43E8" w:rsidRPr="00A97B65" w:rsidP="00A97B65">
            <w:pPr>
              <w:pStyle w:val="CM4"/>
              <w:bidi w:val="0"/>
              <w:jc w:val="both"/>
              <w:rPr>
                <w:rFonts w:ascii="Times New Roman" w:hAnsi="Times New Roman"/>
                <w:color w:val="19161B"/>
                <w:sz w:val="20"/>
                <w:szCs w:val="20"/>
              </w:rPr>
            </w:pPr>
            <w:r w:rsidRPr="00A97B65">
              <w:rPr>
                <w:rFonts w:ascii="Times New Roman" w:hAnsi="Times New Roman"/>
                <w:bCs/>
                <w:color w:val="19161B"/>
                <w:sz w:val="20"/>
                <w:szCs w:val="20"/>
              </w:rPr>
              <w:t>Meracie jednotky</w:t>
            </w:r>
          </w:p>
          <w:p w:rsidR="008E43E8" w:rsidP="00A97B65">
            <w:pPr>
              <w:pStyle w:val="CM4"/>
              <w:bidi w:val="0"/>
              <w:jc w:val="both"/>
              <w:rPr>
                <w:rFonts w:ascii="Times New Roman" w:hAnsi="Times New Roman"/>
                <w:color w:val="19161B"/>
                <w:sz w:val="20"/>
                <w:szCs w:val="20"/>
              </w:rPr>
            </w:pPr>
          </w:p>
          <w:p w:rsidR="008E43E8" w:rsidRPr="00A97B65" w:rsidP="00A97B65">
            <w:pPr>
              <w:pStyle w:val="CM4"/>
              <w:bidi w:val="0"/>
              <w:jc w:val="both"/>
              <w:rPr>
                <w:rFonts w:ascii="Times New Roman" w:hAnsi="Times New Roman"/>
                <w:color w:val="19161B"/>
                <w:sz w:val="20"/>
                <w:szCs w:val="20"/>
              </w:rPr>
            </w:pPr>
            <w:r w:rsidRPr="00A97B65">
              <w:rPr>
                <w:rFonts w:ascii="Times New Roman" w:hAnsi="Times New Roman"/>
                <w:color w:val="19161B"/>
                <w:sz w:val="20"/>
                <w:szCs w:val="20"/>
              </w:rPr>
              <w:t>9. Nameraný objem vody sa udáva v metroch kubických.</w:t>
            </w:r>
          </w:p>
          <w:p w:rsidR="008E43E8" w:rsidRPr="00A97B65" w:rsidP="00F3553C">
            <w:pPr>
              <w:pStyle w:val="CM4"/>
              <w:bidi w:val="0"/>
              <w:jc w:val="both"/>
              <w:rPr>
                <w:rFonts w:ascii="Times New Roman" w:hAnsi="Times New Roman"/>
                <w:bCs/>
                <w:color w:val="19161B"/>
                <w:sz w:val="20"/>
                <w:szCs w:val="20"/>
              </w:rPr>
            </w:pPr>
            <w:r w:rsidRPr="00A97B65">
              <w:rPr>
                <w:rFonts w:ascii="Times New Roman" w:hAnsi="Times New Roman"/>
                <w:bCs/>
                <w:color w:val="19161B"/>
                <w:sz w:val="20"/>
                <w:szCs w:val="20"/>
              </w:rPr>
              <w:t>Uvedenie do používania</w:t>
            </w:r>
          </w:p>
          <w:p w:rsidR="008E43E8" w:rsidP="00F3553C">
            <w:pPr>
              <w:pStyle w:val="CM4"/>
              <w:bidi w:val="0"/>
              <w:jc w:val="both"/>
              <w:rPr>
                <w:rFonts w:ascii="Times New Roman" w:hAnsi="Times New Roman"/>
                <w:color w:val="19161B"/>
                <w:sz w:val="20"/>
                <w:szCs w:val="20"/>
              </w:rPr>
            </w:pPr>
          </w:p>
          <w:p w:rsidR="008E43E8" w:rsidRPr="00A97B65" w:rsidP="00F3553C">
            <w:pPr>
              <w:pStyle w:val="CM4"/>
              <w:bidi w:val="0"/>
              <w:jc w:val="both"/>
              <w:rPr>
                <w:rFonts w:ascii="Times New Roman" w:hAnsi="Times New Roman"/>
                <w:color w:val="19161B"/>
                <w:sz w:val="20"/>
                <w:szCs w:val="20"/>
              </w:rPr>
            </w:pPr>
            <w:r w:rsidRPr="00A97B65">
              <w:rPr>
                <w:rFonts w:ascii="Times New Roman" w:hAnsi="Times New Roman"/>
                <w:color w:val="19161B"/>
                <w:sz w:val="20"/>
                <w:szCs w:val="20"/>
              </w:rPr>
              <w:t>10. Členský štát musí zabezpečiť, aby distribučná spoločnosť alebo osoba zákonom poverená inštaláciou vodomeru definovala požiadavky podľa bodov 1, 2 a 3, aby meradlo bolo vhodné na presné meranie predpokladanej alebo predpokladateľnej spotreby.</w:t>
            </w:r>
          </w:p>
          <w:p w:rsidR="008E43E8" w:rsidRPr="00091167" w:rsidP="00F3553C">
            <w:pPr>
              <w:pStyle w:val="CM4"/>
              <w:bidi w:val="0"/>
              <w:rPr>
                <w:rFonts w:ascii="Times New Roman" w:hAnsi="Times New Roman"/>
                <w:color w:val="19161B"/>
                <w:sz w:val="20"/>
                <w:szCs w:val="20"/>
              </w:rPr>
            </w:pPr>
            <w:r w:rsidRPr="00091167">
              <w:rPr>
                <w:rFonts w:ascii="Times New Roman" w:hAnsi="Times New Roman"/>
                <w:color w:val="19161B"/>
                <w:sz w:val="20"/>
                <w:szCs w:val="20"/>
              </w:rPr>
              <w:t>POSUDZOVANIE ZHODY</w:t>
            </w:r>
          </w:p>
          <w:p w:rsidR="008E43E8" w:rsidRPr="00091167" w:rsidP="00F3553C">
            <w:pPr>
              <w:pStyle w:val="CM4"/>
              <w:bidi w:val="0"/>
              <w:rPr>
                <w:rFonts w:ascii="Times New Roman" w:hAnsi="Times New Roman"/>
                <w:color w:val="19161B"/>
                <w:sz w:val="20"/>
                <w:szCs w:val="20"/>
              </w:rPr>
            </w:pPr>
            <w:r w:rsidRPr="00091167">
              <w:rPr>
                <w:rFonts w:ascii="Times New Roman" w:hAnsi="Times New Roman"/>
                <w:color w:val="19161B"/>
                <w:sz w:val="20"/>
                <w:szCs w:val="20"/>
              </w:rPr>
              <w:t>Výrobca má na účely posúdenia zhody podľa článku 17 možnosť vybrať si z týchto postupov:</w:t>
            </w:r>
          </w:p>
          <w:p w:rsidR="008E43E8" w:rsidRPr="00091167" w:rsidP="00A97B65">
            <w:pPr>
              <w:pStyle w:val="CM4"/>
              <w:bidi w:val="0"/>
            </w:pPr>
            <w:r w:rsidRPr="00091167">
              <w:rPr>
                <w:rFonts w:ascii="Times New Roman" w:hAnsi="Times New Roman"/>
                <w:color w:val="19161B"/>
                <w:sz w:val="20"/>
                <w:szCs w:val="20"/>
              </w:rPr>
              <w:t>B + F alebo B + D alebo H1.</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8E43E8"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8E43E8"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8E43E8" w:rsidP="007C102C">
            <w:pPr>
              <w:autoSpaceDE w:val="0"/>
              <w:autoSpaceDN w:val="0"/>
              <w:bidi w:val="0"/>
              <w:spacing w:before="0"/>
              <w:jc w:val="center"/>
              <w:rPr>
                <w:rFonts w:ascii="Times New Roman" w:hAnsi="Times New Roman"/>
                <w:sz w:val="20"/>
                <w:szCs w:val="20"/>
              </w:rPr>
            </w:pPr>
            <w:r w:rsidR="00246739">
              <w:rPr>
                <w:rFonts w:ascii="Times New Roman" w:hAnsi="Times New Roman"/>
                <w:sz w:val="20"/>
                <w:szCs w:val="20"/>
              </w:rPr>
              <w:t>§ 4</w:t>
            </w:r>
          </w:p>
          <w:p w:rsidR="00246739"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O: 1</w:t>
            </w:r>
          </w:p>
          <w:p w:rsidR="00246739"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8E43E8" w:rsidRPr="00BD030D" w:rsidP="00246739">
            <w:pPr>
              <w:autoSpaceDE w:val="0"/>
              <w:autoSpaceDN w:val="0"/>
              <w:bidi w:val="0"/>
              <w:spacing w:before="0"/>
              <w:jc w:val="center"/>
              <w:rPr>
                <w:rFonts w:ascii="Times New Roman" w:hAnsi="Times New Roman"/>
                <w:sz w:val="20"/>
                <w:szCs w:val="20"/>
                <w:highlight w:val="yellow"/>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46739" w:rsidRPr="00246739" w:rsidP="00A30212">
            <w:pPr>
              <w:pStyle w:val="ListParagraph"/>
              <w:numPr>
                <w:numId w:val="74"/>
              </w:numPr>
              <w:bidi w:val="0"/>
              <w:spacing w:after="120" w:line="240" w:lineRule="auto"/>
              <w:ind w:left="0" w:firstLine="0"/>
              <w:contextualSpacing w:val="0"/>
              <w:jc w:val="both"/>
              <w:rPr>
                <w:rFonts w:ascii="Times New Roman" w:hAnsi="Times New Roman"/>
                <w:sz w:val="20"/>
                <w:szCs w:val="24"/>
                <w:lang w:eastAsia="sk-SK"/>
              </w:rPr>
            </w:pPr>
            <w:r w:rsidRPr="00246739">
              <w:rPr>
                <w:rFonts w:ascii="Times New Roman" w:hAnsi="Times New Roman"/>
                <w:sz w:val="20"/>
                <w:szCs w:val="24"/>
                <w:lang w:eastAsia="sk-SK"/>
              </w:rPr>
              <w:t xml:space="preserve">Meradlo musí spĺňať základné požiadavky, </w:t>
            </w:r>
            <w:r>
              <w:rPr>
                <w:rFonts w:ascii="Times New Roman" w:hAnsi="Times New Roman"/>
                <w:sz w:val="20"/>
                <w:szCs w:val="24"/>
                <w:lang w:eastAsia="sk-SK"/>
              </w:rPr>
              <w:t xml:space="preserve">ktoré </w:t>
            </w:r>
            <w:r w:rsidRPr="00246739">
              <w:rPr>
                <w:rFonts w:ascii="Times New Roman" w:hAnsi="Times New Roman"/>
                <w:sz w:val="20"/>
                <w:szCs w:val="24"/>
                <w:lang w:eastAsia="sk-SK"/>
              </w:rPr>
              <w:t>sú uvedené</w:t>
            </w:r>
          </w:p>
          <w:p w:rsidR="00246739" w:rsidRPr="00246739" w:rsidP="00EB51ED">
            <w:pPr>
              <w:pStyle w:val="ListParagraph"/>
              <w:bidi w:val="0"/>
              <w:spacing w:after="120" w:line="240" w:lineRule="auto"/>
              <w:ind w:left="0"/>
              <w:contextualSpacing w:val="0"/>
              <w:jc w:val="both"/>
              <w:rPr>
                <w:rFonts w:ascii="Times New Roman" w:hAnsi="Times New Roman"/>
                <w:sz w:val="20"/>
                <w:szCs w:val="24"/>
                <w:lang w:eastAsia="sk-SK"/>
              </w:rPr>
            </w:pPr>
            <w:r w:rsidRPr="00246739">
              <w:rPr>
                <w:rFonts w:ascii="Times New Roman" w:hAnsi="Times New Roman"/>
                <w:sz w:val="20"/>
                <w:szCs w:val="24"/>
                <w:lang w:eastAsia="sk-SK"/>
              </w:rPr>
              <w:t xml:space="preserve">a) v prílohe I smernice a  </w:t>
            </w:r>
          </w:p>
          <w:p w:rsidR="00246739" w:rsidRPr="00246739" w:rsidP="00EB51ED">
            <w:pPr>
              <w:pStyle w:val="ListParagraph"/>
              <w:bidi w:val="0"/>
              <w:spacing w:after="120" w:line="240" w:lineRule="auto"/>
              <w:ind w:left="0"/>
              <w:contextualSpacing w:val="0"/>
              <w:jc w:val="both"/>
              <w:rPr>
                <w:rFonts w:ascii="Times New Roman" w:hAnsi="Times New Roman"/>
                <w:sz w:val="20"/>
                <w:szCs w:val="24"/>
                <w:lang w:eastAsia="sk-SK"/>
              </w:rPr>
            </w:pPr>
            <w:r w:rsidRPr="00246739">
              <w:rPr>
                <w:rFonts w:ascii="Times New Roman" w:hAnsi="Times New Roman"/>
                <w:sz w:val="20"/>
                <w:szCs w:val="24"/>
                <w:lang w:eastAsia="sk-SK"/>
              </w:rPr>
              <w:t xml:space="preserve">b) podľa druhu meradla </w:t>
            </w:r>
          </w:p>
          <w:p w:rsidR="00246739" w:rsidRPr="00246739" w:rsidP="00EB51ED">
            <w:pPr>
              <w:pStyle w:val="ListParagraph"/>
              <w:bidi w:val="0"/>
              <w:spacing w:after="120" w:line="240" w:lineRule="auto"/>
              <w:ind w:left="101" w:hanging="41"/>
              <w:contextualSpacing w:val="0"/>
              <w:jc w:val="both"/>
              <w:rPr>
                <w:rFonts w:ascii="Times New Roman" w:hAnsi="Times New Roman"/>
                <w:sz w:val="20"/>
                <w:szCs w:val="24"/>
                <w:lang w:eastAsia="sk-SK"/>
              </w:rPr>
            </w:pPr>
            <w:r w:rsidRPr="00246739">
              <w:rPr>
                <w:rFonts w:ascii="Times New Roman" w:hAnsi="Times New Roman"/>
                <w:sz w:val="20"/>
                <w:szCs w:val="24"/>
                <w:lang w:eastAsia="sk-SK"/>
              </w:rPr>
              <w:t>1. pre vodomery v prílohe III smernice,</w:t>
            </w:r>
          </w:p>
          <w:p w:rsidR="008E43E8" w:rsidRPr="00D17BA6" w:rsidP="00D17BA6">
            <w:pPr>
              <w:autoSpaceDE w:val="0"/>
              <w:autoSpaceDN w:val="0"/>
              <w:bidi w:val="0"/>
              <w:adjustRightInd w:val="0"/>
              <w:spacing w:before="0"/>
              <w:jc w:val="left"/>
              <w:rPr>
                <w:rFonts w:ascii="Times New Roman" w:hAnsi="Times New Roman"/>
                <w:sz w:val="20"/>
                <w:szCs w:val="20"/>
              </w:rPr>
            </w:pP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8E43E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8E43E8"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8E43E8" w:rsidRPr="00421933" w:rsidP="007C102C">
            <w:pPr>
              <w:autoSpaceDE w:val="0"/>
              <w:autoSpaceDN w:val="0"/>
              <w:bidi w:val="0"/>
              <w:spacing w:before="0"/>
              <w:jc w:val="left"/>
              <w:rPr>
                <w:rFonts w:ascii="Times New Roman" w:hAnsi="Times New Roman"/>
                <w:b/>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AD2DB5" w:rsidP="00541DE6">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IV.</w:t>
            </w:r>
          </w:p>
          <w:p w:rsidR="00AD2DB5" w:rsidRPr="00EE5D28" w:rsidP="007C102C">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il"/>
              <w:right w:val="single" w:sz="4" w:space="0" w:color="auto"/>
            </w:tcBorders>
            <w:textDirection w:val="lrTb"/>
            <w:vAlign w:val="top"/>
          </w:tcPr>
          <w:p w:rsidR="00AD2DB5" w:rsidRPr="00091167" w:rsidP="00433E23">
            <w:pPr>
              <w:autoSpaceDE w:val="0"/>
              <w:autoSpaceDN w:val="0"/>
              <w:bidi w:val="0"/>
              <w:spacing w:before="0"/>
              <w:rPr>
                <w:rFonts w:ascii="Times New Roman" w:hAnsi="Times New Roman"/>
                <w:sz w:val="20"/>
                <w:szCs w:val="20"/>
              </w:rPr>
            </w:pPr>
            <w:r w:rsidRPr="00091167">
              <w:rPr>
                <w:rFonts w:ascii="Times New Roman" w:hAnsi="Times New Roman"/>
                <w:sz w:val="20"/>
                <w:szCs w:val="20"/>
              </w:rPr>
              <w:t>Príloha IV.</w:t>
            </w:r>
          </w:p>
          <w:p w:rsidR="00AD2DB5" w:rsidRPr="00091167" w:rsidP="00433E23">
            <w:pPr>
              <w:pStyle w:val="CM4"/>
              <w:bidi w:val="0"/>
              <w:rPr>
                <w:rFonts w:ascii="Times New Roman" w:hAnsi="Times New Roman"/>
                <w:color w:val="19161B"/>
                <w:sz w:val="20"/>
                <w:szCs w:val="20"/>
              </w:rPr>
            </w:pPr>
            <w:r w:rsidRPr="00091167">
              <w:rPr>
                <w:rFonts w:ascii="Times New Roman" w:hAnsi="Times New Roman"/>
                <w:color w:val="19161B"/>
                <w:sz w:val="20"/>
                <w:szCs w:val="20"/>
              </w:rPr>
              <w:t>Plynomery a prepočítavače objemu plynu (MI-002)</w:t>
            </w:r>
          </w:p>
          <w:p w:rsidR="00AD2DB5" w:rsidRPr="00091167" w:rsidP="00433E23">
            <w:pPr>
              <w:autoSpaceDE w:val="0"/>
              <w:autoSpaceDN w:val="0"/>
              <w:bidi w:val="0"/>
              <w:spacing w:before="0"/>
              <w:rPr>
                <w:rFonts w:ascii="Times New Roman" w:hAnsi="Times New Roman"/>
                <w:sz w:val="20"/>
                <w:szCs w:val="20"/>
              </w:rPr>
            </w:pPr>
          </w:p>
          <w:p w:rsidR="00AD2DB5" w:rsidRPr="00091167" w:rsidP="00433E23">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 ďalej definované plynomery a prepočítavače objemu plynu používané v domácnostiach, na obchodné účely a v ľahkom priemysle platia príslušné požiadavky prílohy I, osobitné požiadavky tejto prílohy a postupy posudzovania zhody v tejto prílohe uvedené.</w:t>
            </w:r>
          </w:p>
          <w:p w:rsidR="00AD2DB5" w:rsidRPr="00091167" w:rsidP="00433E23">
            <w:pPr>
              <w:autoSpaceDE w:val="0"/>
              <w:autoSpaceDN w:val="0"/>
              <w:bidi w:val="0"/>
              <w:spacing w:before="0"/>
              <w:rPr>
                <w:rFonts w:ascii="Times New Roman" w:hAnsi="Times New Roman"/>
                <w:sz w:val="20"/>
                <w:szCs w:val="20"/>
              </w:rPr>
            </w:pPr>
          </w:p>
          <w:p w:rsidR="00AD2DB5" w:rsidRPr="00091167" w:rsidP="00433E23">
            <w:pPr>
              <w:autoSpaceDE w:val="0"/>
              <w:autoSpaceDN w:val="0"/>
              <w:bidi w:val="0"/>
              <w:spacing w:before="0"/>
              <w:rPr>
                <w:rFonts w:ascii="Times New Roman" w:hAnsi="Times New Roman"/>
                <w:sz w:val="20"/>
                <w:szCs w:val="20"/>
              </w:rPr>
            </w:pPr>
            <w:r w:rsidRPr="00091167">
              <w:rPr>
                <w:rFonts w:ascii="Times New Roman" w:hAnsi="Times New Roman"/>
                <w:color w:val="19161B"/>
                <w:sz w:val="20"/>
                <w:szCs w:val="20"/>
              </w:rPr>
              <w:t>Vymedzenie pojmov</w:t>
            </w:r>
          </w:p>
          <w:tbl>
            <w:tblPr>
              <w:tblStyle w:val="TableGrid"/>
              <w:tblW w:w="3598" w:type="dxa"/>
              <w:tblLayout w:type="fixed"/>
              <w:tblLook w:val="04A0"/>
            </w:tblPr>
            <w:tblGrid>
              <w:gridCol w:w="1188"/>
              <w:gridCol w:w="2410"/>
            </w:tblGrid>
            <w:tr>
              <w:tblPrEx>
                <w:tblW w:w="3598"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rPr>
                      <w:rFonts w:ascii="Times New Roman" w:hAnsi="Times New Roman"/>
                      <w:color w:val="19161B"/>
                      <w:sz w:val="17"/>
                      <w:szCs w:val="17"/>
                      <w:lang w:eastAsia="en-GB"/>
                    </w:rPr>
                  </w:pPr>
                  <w:r w:rsidRPr="00DE36FD">
                    <w:rPr>
                      <w:rFonts w:ascii="Times New Roman" w:hAnsi="Times New Roman"/>
                      <w:color w:val="19161B"/>
                      <w:sz w:val="17"/>
                      <w:szCs w:val="17"/>
                      <w:lang w:eastAsia="en-GB"/>
                    </w:rPr>
                    <w:t>Plynomer</w:t>
                  </w:r>
                </w:p>
                <w:p w:rsidR="00AD2DB5" w:rsidRPr="00DE36FD" w:rsidP="00433E23">
                  <w:pPr>
                    <w:autoSpaceDE w:val="0"/>
                    <w:autoSpaceDN w:val="0"/>
                    <w:bidi w:val="0"/>
                    <w:spacing w:before="0"/>
                    <w:ind w:left="-57" w:right="-57"/>
                    <w:rPr>
                      <w:rFonts w:ascii="Times New Roman" w:hAnsi="Times New Roman"/>
                      <w:sz w:val="17"/>
                      <w:szCs w:val="17"/>
                      <w:lang w:eastAsia="en-GB"/>
                    </w:rPr>
                  </w:pP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jc w:val="both"/>
                    <w:rPr>
                      <w:rFonts w:ascii="Times New Roman" w:hAnsi="Times New Roman"/>
                      <w:color w:val="19161B"/>
                      <w:sz w:val="17"/>
                      <w:szCs w:val="17"/>
                      <w:lang w:eastAsia="en-GB"/>
                    </w:rPr>
                  </w:pPr>
                  <w:r w:rsidRPr="00DE36FD">
                    <w:rPr>
                      <w:rFonts w:ascii="Times New Roman" w:hAnsi="Times New Roman"/>
                      <w:color w:val="19161B"/>
                      <w:sz w:val="17"/>
                      <w:szCs w:val="17"/>
                      <w:lang w:eastAsia="en-GB"/>
                    </w:rPr>
                    <w:t>Prístroj určený na meranie, zaznamenávanie a indikovanie množstva (objemu alebo hmotnosti) vykurovacieho plynu, ktorý ním pretiekol.</w:t>
                  </w:r>
                </w:p>
              </w:tc>
            </w:tr>
            <w:tr>
              <w:tblPrEx>
                <w:tblW w:w="3598"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rPr>
                      <w:rFonts w:ascii="Times New Roman" w:hAnsi="Times New Roman"/>
                      <w:color w:val="19161B"/>
                      <w:sz w:val="17"/>
                      <w:szCs w:val="17"/>
                      <w:lang w:eastAsia="en-GB"/>
                    </w:rPr>
                  </w:pPr>
                  <w:r w:rsidRPr="00DE36FD">
                    <w:rPr>
                      <w:rFonts w:ascii="Times New Roman" w:hAnsi="Times New Roman"/>
                      <w:color w:val="19161B"/>
                      <w:sz w:val="17"/>
                      <w:szCs w:val="17"/>
                      <w:lang w:eastAsia="en-GB"/>
                    </w:rPr>
                    <w:t>Prepočítavač</w:t>
                  </w:r>
                </w:p>
                <w:p w:rsidR="00AD2DB5" w:rsidRPr="00DE36FD" w:rsidP="00433E23">
                  <w:pPr>
                    <w:autoSpaceDE w:val="0"/>
                    <w:autoSpaceDN w:val="0"/>
                    <w:bidi w:val="0"/>
                    <w:spacing w:before="0"/>
                    <w:ind w:left="-57" w:right="-57"/>
                    <w:rPr>
                      <w:rFonts w:ascii="Times New Roman" w:hAnsi="Times New Roman"/>
                      <w:sz w:val="17"/>
                      <w:szCs w:val="17"/>
                      <w:lang w:eastAsia="en-GB"/>
                    </w:rPr>
                  </w:pP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jc w:val="both"/>
                    <w:rPr>
                      <w:rFonts w:ascii="Times New Roman" w:hAnsi="Times New Roman"/>
                      <w:color w:val="19161B"/>
                      <w:sz w:val="17"/>
                      <w:szCs w:val="17"/>
                      <w:lang w:eastAsia="en-GB"/>
                    </w:rPr>
                  </w:pPr>
                  <w:r w:rsidRPr="00DE36FD">
                    <w:rPr>
                      <w:rFonts w:ascii="Times New Roman" w:hAnsi="Times New Roman"/>
                      <w:color w:val="19161B"/>
                      <w:sz w:val="17"/>
                      <w:szCs w:val="17"/>
                      <w:lang w:eastAsia="en-GB"/>
                    </w:rPr>
                    <w:t>Zariadenie pripojené na plynomer, ktoré automaticky prepočítava hodnotu nameraného množstva plynu pri daných podmienkach merania na množstvo pri základných podmienkach.</w:t>
                  </w:r>
                </w:p>
              </w:tc>
            </w:tr>
            <w:tr>
              <w:tblPrEx>
                <w:tblW w:w="3598"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autoSpaceDE w:val="0"/>
                    <w:autoSpaceDN w:val="0"/>
                    <w:bidi w:val="0"/>
                    <w:spacing w:before="0"/>
                    <w:ind w:left="-57" w:right="-57"/>
                    <w:rPr>
                      <w:rFonts w:ascii="Times New Roman" w:hAnsi="Times New Roman"/>
                      <w:sz w:val="17"/>
                      <w:szCs w:val="17"/>
                      <w:lang w:eastAsia="en-GB"/>
                    </w:rPr>
                  </w:pPr>
                  <w:r w:rsidRPr="00DE36FD">
                    <w:rPr>
                      <w:rFonts w:ascii="Times New Roman" w:hAnsi="Times New Roman"/>
                      <w:color w:val="19161B"/>
                      <w:sz w:val="17"/>
                      <w:szCs w:val="17"/>
                      <w:lang w:eastAsia="en-GB"/>
                    </w:rPr>
                    <w:t>Najmenší prietok (Q</w:t>
                  </w:r>
                  <w:r w:rsidRPr="00DE36FD">
                    <w:rPr>
                      <w:rFonts w:ascii="Times New Roman" w:hAnsi="Times New Roman"/>
                      <w:color w:val="19161B"/>
                      <w:sz w:val="17"/>
                      <w:szCs w:val="17"/>
                      <w:vertAlign w:val="subscript"/>
                      <w:lang w:eastAsia="en-GB"/>
                    </w:rPr>
                    <w:t>min</w:t>
                  </w:r>
                  <w:r w:rsidRPr="00DE36FD">
                    <w:rPr>
                      <w:rFonts w:ascii="Times New Roman" w:hAnsi="Times New Roman"/>
                      <w:color w:val="19161B"/>
                      <w:sz w:val="17"/>
                      <w:szCs w:val="17"/>
                      <w:lang w:eastAsia="en-GB"/>
                    </w:rPr>
                    <w:t>)</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jc w:val="both"/>
                    <w:rPr>
                      <w:rFonts w:ascii="Times New Roman" w:hAnsi="Times New Roman"/>
                      <w:color w:val="19161B"/>
                      <w:sz w:val="17"/>
                      <w:szCs w:val="17"/>
                      <w:lang w:eastAsia="en-GB"/>
                    </w:rPr>
                  </w:pPr>
                  <w:r w:rsidRPr="00DE36FD">
                    <w:rPr>
                      <w:rFonts w:ascii="Times New Roman" w:hAnsi="Times New Roman"/>
                      <w:color w:val="19161B"/>
                      <w:sz w:val="17"/>
                      <w:szCs w:val="17"/>
                      <w:lang w:eastAsia="en-GB"/>
                    </w:rPr>
                    <w:t>Najmenší prietok, pri ktorom plynomer indikuje údaje, ktoré zodpovedajú požiadavkám na najväčšiu dovolenú chybu (maximum permissible error (MPE)).</w:t>
                  </w:r>
                </w:p>
              </w:tc>
            </w:tr>
            <w:tr>
              <w:tblPrEx>
                <w:tblW w:w="3598"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autoSpaceDE w:val="0"/>
                    <w:autoSpaceDN w:val="0"/>
                    <w:bidi w:val="0"/>
                    <w:spacing w:before="0"/>
                    <w:ind w:left="-57" w:right="-57"/>
                    <w:rPr>
                      <w:rFonts w:ascii="Times New Roman" w:hAnsi="Times New Roman"/>
                      <w:sz w:val="17"/>
                      <w:szCs w:val="17"/>
                      <w:lang w:eastAsia="en-GB"/>
                    </w:rPr>
                  </w:pPr>
                  <w:r w:rsidRPr="00DE36FD">
                    <w:rPr>
                      <w:rFonts w:ascii="Times New Roman" w:hAnsi="Times New Roman"/>
                      <w:color w:val="19161B"/>
                      <w:sz w:val="17"/>
                      <w:szCs w:val="17"/>
                      <w:lang w:eastAsia="en-GB"/>
                    </w:rPr>
                    <w:t>Najväčší prietok (Q</w:t>
                  </w:r>
                  <w:r w:rsidRPr="00DE36FD">
                    <w:rPr>
                      <w:rFonts w:ascii="Times New Roman" w:hAnsi="Times New Roman"/>
                      <w:color w:val="19161B"/>
                      <w:sz w:val="17"/>
                      <w:szCs w:val="17"/>
                      <w:vertAlign w:val="subscript"/>
                      <w:lang w:eastAsia="en-GB"/>
                    </w:rPr>
                    <w:t>max</w:t>
                  </w:r>
                  <w:r w:rsidRPr="00DE36FD">
                    <w:rPr>
                      <w:rFonts w:ascii="Times New Roman" w:hAnsi="Times New Roman"/>
                      <w:color w:val="19161B"/>
                      <w:sz w:val="17"/>
                      <w:szCs w:val="17"/>
                      <w:lang w:eastAsia="en-GB"/>
                    </w:rPr>
                    <w:t>)</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rPr>
                      <w:rFonts w:ascii="Times New Roman" w:hAnsi="Times New Roman"/>
                      <w:color w:val="19161B"/>
                      <w:sz w:val="17"/>
                      <w:szCs w:val="17"/>
                      <w:lang w:eastAsia="en-GB"/>
                    </w:rPr>
                  </w:pPr>
                  <w:r w:rsidRPr="00DE36FD">
                    <w:rPr>
                      <w:rFonts w:ascii="Times New Roman" w:hAnsi="Times New Roman"/>
                      <w:color w:val="19161B"/>
                      <w:sz w:val="17"/>
                      <w:szCs w:val="17"/>
                      <w:lang w:eastAsia="en-GB"/>
                    </w:rPr>
                    <w:t>Najväčší prietok, pri ktorom plynomer indikuje údaje, ktoré zodpovedajú požiadavkám na najväčšiu dovolenú chybu.</w:t>
                  </w:r>
                </w:p>
              </w:tc>
            </w:tr>
            <w:tr>
              <w:tblPrEx>
                <w:tblW w:w="3598"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rPr>
                      <w:rFonts w:ascii="Times New Roman" w:hAnsi="Times New Roman"/>
                      <w:color w:val="19161B"/>
                      <w:sz w:val="17"/>
                      <w:szCs w:val="17"/>
                      <w:lang w:eastAsia="en-GB"/>
                    </w:rPr>
                  </w:pPr>
                  <w:r w:rsidRPr="00DE36FD">
                    <w:rPr>
                      <w:rFonts w:ascii="Times New Roman" w:hAnsi="Times New Roman"/>
                      <w:color w:val="19161B"/>
                      <w:sz w:val="17"/>
                      <w:szCs w:val="17"/>
                      <w:lang w:eastAsia="en-GB"/>
                    </w:rPr>
                    <w:t>Prechodový prietok (Q</w:t>
                  </w:r>
                  <w:r w:rsidRPr="00DE36FD">
                    <w:rPr>
                      <w:rFonts w:ascii="Times New Roman" w:hAnsi="Times New Roman"/>
                      <w:color w:val="19161B"/>
                      <w:sz w:val="17"/>
                      <w:szCs w:val="17"/>
                      <w:vertAlign w:val="subscript"/>
                      <w:lang w:eastAsia="en-GB"/>
                    </w:rPr>
                    <w:t>t</w:t>
                  </w:r>
                  <w:r w:rsidRPr="00DE36FD">
                    <w:rPr>
                      <w:rFonts w:ascii="Times New Roman" w:hAnsi="Times New Roman"/>
                      <w:color w:val="19161B"/>
                      <w:sz w:val="17"/>
                      <w:szCs w:val="17"/>
                      <w:lang w:eastAsia="en-GB"/>
                    </w:rPr>
                    <w:t>)</w:t>
                  </w:r>
                </w:p>
                <w:p w:rsidR="00AD2DB5" w:rsidRPr="00DE36FD" w:rsidP="00433E23">
                  <w:pPr>
                    <w:autoSpaceDE w:val="0"/>
                    <w:autoSpaceDN w:val="0"/>
                    <w:bidi w:val="0"/>
                    <w:spacing w:before="0"/>
                    <w:ind w:left="-57" w:right="-57"/>
                    <w:jc w:val="center"/>
                    <w:rPr>
                      <w:rFonts w:ascii="Times New Roman" w:hAnsi="Times New Roman"/>
                      <w:sz w:val="17"/>
                      <w:szCs w:val="17"/>
                      <w:lang w:eastAsia="en-GB"/>
                    </w:rPr>
                  </w:pP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jc w:val="both"/>
                    <w:rPr>
                      <w:rFonts w:ascii="Times New Roman" w:hAnsi="Times New Roman"/>
                      <w:color w:val="19161B"/>
                      <w:sz w:val="17"/>
                      <w:szCs w:val="17"/>
                      <w:lang w:eastAsia="en-GB"/>
                    </w:rPr>
                  </w:pPr>
                  <w:r w:rsidRPr="00DE36FD">
                    <w:rPr>
                      <w:rFonts w:ascii="Times New Roman" w:hAnsi="Times New Roman"/>
                      <w:color w:val="19161B"/>
                      <w:sz w:val="17"/>
                      <w:szCs w:val="17"/>
                      <w:lang w:eastAsia="en-GB"/>
                    </w:rPr>
                    <w:t>Prechodový prietok je prietok, ktorý leží medzi najväčším a najmenším prietokom, ktorým je rozsah prietoku rozdelený na dva úseky – „horný úsek“ a „dolný úsek“. Každý úsek má charakteristickú najväčšiu dovolenú chybu.</w:t>
                  </w:r>
                </w:p>
              </w:tc>
            </w:tr>
            <w:tr>
              <w:tblPrEx>
                <w:tblW w:w="3598"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CM4"/>
                    <w:bidi w:val="0"/>
                    <w:ind w:left="-57" w:right="-57"/>
                    <w:rPr>
                      <w:rFonts w:ascii="Times New Roman" w:hAnsi="Times New Roman"/>
                      <w:color w:val="19161B"/>
                      <w:sz w:val="17"/>
                      <w:szCs w:val="17"/>
                      <w:lang w:eastAsia="en-GB"/>
                    </w:rPr>
                  </w:pPr>
                  <w:r w:rsidRPr="00DE36FD">
                    <w:rPr>
                      <w:rFonts w:ascii="Times New Roman" w:hAnsi="Times New Roman"/>
                      <w:color w:val="19161B"/>
                      <w:sz w:val="17"/>
                      <w:szCs w:val="17"/>
                      <w:lang w:eastAsia="en-GB"/>
                    </w:rPr>
                    <w:t>Preťažovací prietok (Q</w:t>
                  </w:r>
                  <w:r w:rsidRPr="00DE36FD">
                    <w:rPr>
                      <w:rFonts w:ascii="Times New Roman" w:hAnsi="Times New Roman"/>
                      <w:color w:val="19161B"/>
                      <w:sz w:val="17"/>
                      <w:szCs w:val="17"/>
                      <w:vertAlign w:val="subscript"/>
                      <w:lang w:eastAsia="en-GB"/>
                    </w:rPr>
                    <w:t>r</w:t>
                  </w:r>
                  <w:r w:rsidRPr="00DE36FD">
                    <w:rPr>
                      <w:rFonts w:ascii="Times New Roman" w:hAnsi="Times New Roman"/>
                      <w:color w:val="19161B"/>
                      <w:sz w:val="17"/>
                      <w:szCs w:val="17"/>
                      <w:lang w:eastAsia="en-GB"/>
                    </w:rPr>
                    <w:t>)</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jc w:val="both"/>
                    <w:rPr>
                      <w:rFonts w:ascii="Times New Roman" w:hAnsi="Times New Roman"/>
                      <w:color w:val="19161B"/>
                      <w:sz w:val="17"/>
                      <w:szCs w:val="17"/>
                      <w:lang w:eastAsia="en-GB"/>
                    </w:rPr>
                  </w:pPr>
                  <w:r w:rsidRPr="00DE36FD">
                    <w:rPr>
                      <w:rFonts w:ascii="Times New Roman" w:hAnsi="Times New Roman"/>
                      <w:color w:val="19161B"/>
                      <w:sz w:val="17"/>
                      <w:szCs w:val="17"/>
                      <w:lang w:eastAsia="en-GB"/>
                    </w:rPr>
                    <w:t>Preťažovací prietok je najväčší prietok, pri ktorom meradlo na krátky čas pracuje bez poškodenia.</w:t>
                  </w:r>
                </w:p>
              </w:tc>
            </w:tr>
            <w:tr>
              <w:tblPrEx>
                <w:tblW w:w="3598"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autoSpaceDE w:val="0"/>
                    <w:autoSpaceDN w:val="0"/>
                    <w:bidi w:val="0"/>
                    <w:spacing w:before="0"/>
                    <w:ind w:left="-57" w:right="-57"/>
                    <w:rPr>
                      <w:rFonts w:ascii="Times New Roman" w:hAnsi="Times New Roman"/>
                      <w:sz w:val="17"/>
                      <w:szCs w:val="17"/>
                      <w:lang w:eastAsia="en-GB"/>
                    </w:rPr>
                  </w:pPr>
                  <w:r w:rsidRPr="00DE36FD">
                    <w:rPr>
                      <w:rFonts w:ascii="Times New Roman" w:hAnsi="Times New Roman"/>
                      <w:color w:val="19161B"/>
                      <w:sz w:val="17"/>
                      <w:szCs w:val="17"/>
                      <w:lang w:eastAsia="en-GB"/>
                    </w:rPr>
                    <w:t>Základné podmienky</w:t>
                  </w:r>
                </w:p>
              </w:tc>
              <w:tc>
                <w:tcPr>
                  <w:tcW w:w="241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433E23">
                  <w:pPr>
                    <w:pStyle w:val="CM4"/>
                    <w:bidi w:val="0"/>
                    <w:ind w:left="-57" w:right="-57"/>
                    <w:rPr>
                      <w:rFonts w:ascii="Times New Roman" w:hAnsi="Times New Roman"/>
                      <w:color w:val="19161B"/>
                      <w:sz w:val="17"/>
                      <w:szCs w:val="17"/>
                      <w:lang w:eastAsia="en-GB"/>
                    </w:rPr>
                  </w:pPr>
                  <w:r w:rsidRPr="00DE36FD">
                    <w:rPr>
                      <w:rFonts w:ascii="Times New Roman" w:hAnsi="Times New Roman"/>
                      <w:color w:val="19161B"/>
                      <w:sz w:val="17"/>
                      <w:szCs w:val="17"/>
                      <w:lang w:eastAsia="en-GB"/>
                    </w:rPr>
                    <w:t>Špecifikované podmienky, na ktoré sa prepočítava hodnota nameraného množstva plynu.</w:t>
                  </w:r>
                </w:p>
              </w:tc>
            </w:tr>
          </w:tbl>
          <w:p w:rsidR="00AD2DB5" w:rsidRPr="00091167" w:rsidP="00DE36FD">
            <w:pPr>
              <w:autoSpaceDE w:val="0"/>
              <w:autoSpaceDN w:val="0"/>
              <w:bidi w:val="0"/>
              <w:spacing w:before="0"/>
              <w:rPr>
                <w:rFonts w:ascii="Times New Roman" w:hAnsi="Times New Roman"/>
                <w:sz w:val="20"/>
                <w:szCs w:val="20"/>
              </w:rPr>
            </w:pPr>
          </w:p>
          <w:p w:rsidR="00AD2DB5" w:rsidRPr="00DE36FD" w:rsidP="007C102C">
            <w:pPr>
              <w:pStyle w:val="tl10ptPodaokraja"/>
              <w:autoSpaceDE/>
              <w:autoSpaceDN/>
              <w:bidi w:val="0"/>
              <w:ind w:right="63"/>
              <w:rPr>
                <w:rFonts w:ascii="Times New Roman" w:hAnsi="Times New Roman"/>
                <w:color w:val="19161B"/>
              </w:rPr>
            </w:pPr>
            <w:r w:rsidRPr="00DE36FD">
              <w:rPr>
                <w:rFonts w:ascii="Times New Roman" w:hAnsi="Times New Roman"/>
                <w:color w:val="19161B"/>
              </w:rPr>
              <w:t>ČASŤ I</w:t>
            </w:r>
          </w:p>
          <w:p w:rsidR="00AD2DB5" w:rsidRPr="00DE36FD" w:rsidP="007C102C">
            <w:pPr>
              <w:pStyle w:val="tl10ptPodaokraja"/>
              <w:autoSpaceDE/>
              <w:autoSpaceDN/>
              <w:bidi w:val="0"/>
              <w:ind w:right="63"/>
              <w:rPr>
                <w:rFonts w:ascii="Times New Roman" w:hAnsi="Times New Roman"/>
                <w:color w:val="19161B"/>
              </w:rPr>
            </w:pPr>
            <w:r w:rsidRPr="00DE36FD">
              <w:rPr>
                <w:rFonts w:ascii="Times New Roman" w:hAnsi="Times New Roman"/>
                <w:color w:val="19161B"/>
              </w:rPr>
              <w:t>ŠPECIFICKÉ POŽIADAVKY</w:t>
            </w:r>
          </w:p>
          <w:p w:rsidR="00AD2DB5" w:rsidRPr="00DE36FD" w:rsidP="007C102C">
            <w:pPr>
              <w:pStyle w:val="tl10ptPodaokraja"/>
              <w:autoSpaceDE/>
              <w:autoSpaceDN/>
              <w:bidi w:val="0"/>
              <w:ind w:right="63"/>
              <w:rPr>
                <w:rFonts w:ascii="Times New Roman" w:hAnsi="Times New Roman"/>
                <w:color w:val="19161B"/>
              </w:rPr>
            </w:pPr>
            <w:r w:rsidRPr="00DE36FD">
              <w:rPr>
                <w:rFonts w:ascii="Times New Roman" w:hAnsi="Times New Roman"/>
                <w:color w:val="19161B"/>
              </w:rPr>
              <w:t>Plynomery</w:t>
            </w:r>
          </w:p>
          <w:p w:rsidR="00AD2DB5" w:rsidRPr="00DE36FD" w:rsidP="007C102C">
            <w:pPr>
              <w:pStyle w:val="tl10ptPodaokraja"/>
              <w:autoSpaceDE/>
              <w:autoSpaceDN/>
              <w:bidi w:val="0"/>
              <w:ind w:right="63"/>
              <w:rPr>
                <w:rFonts w:ascii="Times New Roman" w:hAnsi="Times New Roman"/>
                <w:color w:val="19161B"/>
              </w:rPr>
            </w:pPr>
          </w:p>
          <w:p w:rsidR="00AD2DB5" w:rsidRPr="00DE36FD" w:rsidP="00DE36FD">
            <w:pPr>
              <w:pStyle w:val="CM4"/>
              <w:bidi w:val="0"/>
              <w:jc w:val="both"/>
              <w:rPr>
                <w:rFonts w:ascii="Times New Roman" w:hAnsi="Times New Roman"/>
                <w:color w:val="19161B"/>
                <w:sz w:val="20"/>
                <w:szCs w:val="20"/>
              </w:rPr>
            </w:pPr>
            <w:r w:rsidRPr="00DE36FD">
              <w:rPr>
                <w:rFonts w:ascii="Times New Roman" w:hAnsi="Times New Roman"/>
                <w:color w:val="19161B"/>
                <w:sz w:val="20"/>
                <w:szCs w:val="20"/>
              </w:rPr>
              <w:t>1.</w:t>
            </w:r>
            <w:r w:rsidRPr="00DE36FD">
              <w:rPr>
                <w:rFonts w:ascii="Times New Roman" w:hAnsi="Times New Roman"/>
                <w:bCs/>
                <w:color w:val="19161B"/>
                <w:sz w:val="20"/>
                <w:szCs w:val="20"/>
              </w:rPr>
              <w:t xml:space="preserve"> Predpísané pracovné podmienky</w:t>
            </w:r>
          </w:p>
          <w:p w:rsidR="00AD2DB5" w:rsidRPr="00DE36FD" w:rsidP="0088147C">
            <w:pPr>
              <w:pStyle w:val="CM4"/>
              <w:bidi w:val="0"/>
              <w:rPr>
                <w:rFonts w:ascii="Times New Roman" w:hAnsi="Times New Roman"/>
                <w:color w:val="19161B"/>
                <w:sz w:val="20"/>
                <w:szCs w:val="20"/>
              </w:rPr>
            </w:pPr>
            <w:r w:rsidRPr="00DE36FD">
              <w:rPr>
                <w:rFonts w:ascii="Times New Roman" w:hAnsi="Times New Roman"/>
                <w:color w:val="19161B"/>
                <w:sz w:val="20"/>
                <w:szCs w:val="20"/>
              </w:rPr>
              <w:t>Výrobca musí špecifikovať predpísané pracovné podmienky plynomeru, pričom zohľadňuje:</w:t>
            </w:r>
          </w:p>
          <w:p w:rsidR="00AD2DB5" w:rsidRPr="00091167" w:rsidP="002C2D96">
            <w:pPr>
              <w:pStyle w:val="CM4"/>
              <w:bidi w:val="0"/>
              <w:rPr>
                <w:rFonts w:ascii="Times New Roman" w:hAnsi="Times New Roman"/>
                <w:color w:val="19161B"/>
                <w:sz w:val="20"/>
                <w:szCs w:val="20"/>
              </w:rPr>
            </w:pPr>
            <w:r w:rsidRPr="00091167">
              <w:rPr>
                <w:rFonts w:ascii="Times New Roman" w:hAnsi="Times New Roman"/>
                <w:color w:val="19161B"/>
                <w:sz w:val="20"/>
                <w:szCs w:val="20"/>
              </w:rPr>
              <w:t>Rozsah prietoku plynu musí spĺňať aspoň nasledujúce podmienky:</w:t>
            </w:r>
          </w:p>
          <w:p w:rsidR="00AD2DB5" w:rsidRPr="00091167" w:rsidP="007C102C">
            <w:pPr>
              <w:pStyle w:val="tl10ptPodaokraja"/>
              <w:autoSpaceDE/>
              <w:autoSpaceDN/>
              <w:bidi w:val="0"/>
              <w:ind w:right="63"/>
              <w:rPr>
                <w:rFonts w:ascii="Times New Roman" w:hAnsi="Times New Roman"/>
              </w:rPr>
            </w:pPr>
          </w:p>
          <w:tbl>
            <w:tblPr>
              <w:tblStyle w:val="TableGrid"/>
              <w:tblW w:w="0" w:type="auto"/>
              <w:tblLayout w:type="fixed"/>
              <w:tblLook w:val="04A0"/>
            </w:tblPr>
            <w:tblGrid>
              <w:gridCol w:w="621"/>
              <w:gridCol w:w="1039"/>
              <w:gridCol w:w="830"/>
              <w:gridCol w:w="830"/>
            </w:tblGrid>
            <w:tr>
              <w:tblPrEx>
                <w:tblW w:w="0" w:type="auto"/>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Trieda</w:t>
                  </w:r>
                </w:p>
              </w:tc>
              <w:tc>
                <w:tcPr>
                  <w:tcW w:w="1039"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Q</w:t>
                  </w:r>
                  <w:r w:rsidRPr="00DE36FD">
                    <w:rPr>
                      <w:rFonts w:ascii="Times New Roman" w:hAnsi="Times New Roman"/>
                      <w:color w:val="19161B"/>
                      <w:sz w:val="17"/>
                      <w:szCs w:val="17"/>
                      <w:vertAlign w:val="subscript"/>
                      <w:lang w:val="en-GB" w:eastAsia="en-GB"/>
                    </w:rPr>
                    <w:t>max</w:t>
                  </w:r>
                  <w:r w:rsidRPr="00DE36FD">
                    <w:rPr>
                      <w:rFonts w:ascii="Times New Roman" w:hAnsi="Times New Roman"/>
                      <w:color w:val="19161B"/>
                      <w:sz w:val="17"/>
                      <w:szCs w:val="17"/>
                      <w:lang w:val="en-GB" w:eastAsia="en-GB"/>
                    </w:rPr>
                    <w:t xml:space="preserve"> /Q</w:t>
                  </w:r>
                  <w:r w:rsidRPr="00DE36FD">
                    <w:rPr>
                      <w:rFonts w:ascii="Times New Roman" w:hAnsi="Times New Roman"/>
                      <w:color w:val="19161B"/>
                      <w:sz w:val="17"/>
                      <w:szCs w:val="17"/>
                      <w:vertAlign w:val="subscript"/>
                      <w:lang w:val="en-GB" w:eastAsia="en-GB"/>
                    </w:rPr>
                    <w:t>min</w:t>
                  </w:r>
                </w:p>
              </w:tc>
              <w:tc>
                <w:tcPr>
                  <w:tcW w:w="83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Q</w:t>
                  </w:r>
                  <w:r w:rsidRPr="00DE36FD">
                    <w:rPr>
                      <w:rFonts w:ascii="Times New Roman" w:hAnsi="Times New Roman"/>
                      <w:color w:val="19161B"/>
                      <w:sz w:val="17"/>
                      <w:szCs w:val="17"/>
                      <w:vertAlign w:val="subscript"/>
                      <w:lang w:val="en-GB" w:eastAsia="en-GB"/>
                    </w:rPr>
                    <w:t>max</w:t>
                  </w:r>
                  <w:r w:rsidRPr="00DE36FD">
                    <w:rPr>
                      <w:rFonts w:ascii="Times New Roman" w:hAnsi="Times New Roman"/>
                      <w:color w:val="19161B"/>
                      <w:sz w:val="17"/>
                      <w:szCs w:val="17"/>
                      <w:lang w:val="en-GB" w:eastAsia="en-GB"/>
                    </w:rPr>
                    <w:t xml:space="preserve"> /</w:t>
                  </w:r>
                  <w:r w:rsidRPr="00DE36FD">
                    <w:rPr>
                      <w:rFonts w:ascii="Times New Roman" w:hAnsi="Times New Roman"/>
                      <w:color w:val="19161B"/>
                      <w:sz w:val="17"/>
                      <w:szCs w:val="17"/>
                      <w:vertAlign w:val="subscript"/>
                      <w:lang w:val="en-GB" w:eastAsia="en-GB"/>
                    </w:rPr>
                    <w:t>Qt</w:t>
                  </w:r>
                </w:p>
              </w:tc>
              <w:tc>
                <w:tcPr>
                  <w:tcW w:w="83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CM4"/>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Q</w:t>
                  </w:r>
                  <w:r w:rsidRPr="00DE36FD">
                    <w:rPr>
                      <w:rFonts w:ascii="Times New Roman" w:hAnsi="Times New Roman"/>
                      <w:color w:val="19161B"/>
                      <w:sz w:val="17"/>
                      <w:szCs w:val="17"/>
                      <w:vertAlign w:val="subscript"/>
                      <w:lang w:val="en-GB" w:eastAsia="en-GB"/>
                    </w:rPr>
                    <w:t>r</w:t>
                  </w:r>
                  <w:r w:rsidRPr="00DE36FD">
                    <w:rPr>
                      <w:rFonts w:ascii="Times New Roman" w:hAnsi="Times New Roman"/>
                      <w:color w:val="19161B"/>
                      <w:sz w:val="17"/>
                      <w:szCs w:val="17"/>
                      <w:lang w:val="en-GB" w:eastAsia="en-GB"/>
                    </w:rPr>
                    <w:t xml:space="preserve"> /Q</w:t>
                  </w:r>
                  <w:r w:rsidRPr="00DE36FD">
                    <w:rPr>
                      <w:rFonts w:ascii="Times New Roman" w:hAnsi="Times New Roman"/>
                      <w:color w:val="19161B"/>
                      <w:sz w:val="17"/>
                      <w:szCs w:val="17"/>
                      <w:vertAlign w:val="subscript"/>
                      <w:lang w:val="en-GB" w:eastAsia="en-GB"/>
                    </w:rPr>
                    <w:t>max</w:t>
                  </w:r>
                </w:p>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p>
              </w:tc>
            </w:tr>
            <w:tr>
              <w:tblPrEx>
                <w:tblW w:w="0" w:type="auto"/>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1,5</w:t>
                  </w:r>
                </w:p>
              </w:tc>
              <w:tc>
                <w:tcPr>
                  <w:tcW w:w="1039"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 150</w:t>
                  </w:r>
                </w:p>
              </w:tc>
              <w:tc>
                <w:tcPr>
                  <w:tcW w:w="83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 10</w:t>
                  </w:r>
                </w:p>
              </w:tc>
              <w:tc>
                <w:tcPr>
                  <w:tcW w:w="83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1,2</w:t>
                  </w:r>
                </w:p>
              </w:tc>
            </w:tr>
            <w:tr>
              <w:tblPrEx>
                <w:tblW w:w="0" w:type="auto"/>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1,0</w:t>
                  </w:r>
                </w:p>
              </w:tc>
              <w:tc>
                <w:tcPr>
                  <w:tcW w:w="1039"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 20</w:t>
                  </w:r>
                </w:p>
              </w:tc>
              <w:tc>
                <w:tcPr>
                  <w:tcW w:w="83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 5</w:t>
                  </w:r>
                </w:p>
              </w:tc>
              <w:tc>
                <w:tcPr>
                  <w:tcW w:w="830" w:type="dxa"/>
                  <w:tcBorders>
                    <w:top w:val="single" w:sz="4" w:space="0" w:color="auto"/>
                    <w:left w:val="single" w:sz="4" w:space="0" w:color="auto"/>
                    <w:bottom w:val="single" w:sz="4" w:space="0" w:color="auto"/>
                    <w:right w:val="single" w:sz="4" w:space="0" w:color="auto"/>
                  </w:tcBorders>
                  <w:textDirection w:val="lrTb"/>
                  <w:vAlign w:val="top"/>
                </w:tcPr>
                <w:p w:rsidR="00AD2DB5" w:rsidRPr="00DE36FD" w:rsidP="00DE36FD">
                  <w:pPr>
                    <w:pStyle w:val="tl10ptPodaokraja"/>
                    <w:autoSpaceDE/>
                    <w:autoSpaceDN/>
                    <w:bidi w:val="0"/>
                    <w:ind w:left="-57" w:right="-57"/>
                    <w:jc w:val="center"/>
                    <w:rPr>
                      <w:rFonts w:ascii="Times New Roman" w:hAnsi="Times New Roman"/>
                      <w:color w:val="19161B"/>
                      <w:sz w:val="17"/>
                      <w:szCs w:val="17"/>
                      <w:lang w:val="en-GB" w:eastAsia="en-GB"/>
                    </w:rPr>
                  </w:pPr>
                  <w:r w:rsidRPr="00DE36FD">
                    <w:rPr>
                      <w:rFonts w:ascii="Times New Roman" w:hAnsi="Times New Roman"/>
                      <w:color w:val="19161B"/>
                      <w:sz w:val="17"/>
                      <w:szCs w:val="17"/>
                      <w:lang w:val="en-GB" w:eastAsia="en-GB"/>
                    </w:rPr>
                    <w:t>1,2</w:t>
                  </w:r>
                </w:p>
              </w:tc>
            </w:tr>
          </w:tbl>
          <w:p w:rsidR="00AD2DB5" w:rsidRPr="00091167" w:rsidP="007C102C">
            <w:pPr>
              <w:pStyle w:val="tl10ptPodaokraja"/>
              <w:autoSpaceDE/>
              <w:autoSpaceDN/>
              <w:bidi w:val="0"/>
              <w:ind w:right="63"/>
              <w:rPr>
                <w:rFonts w:ascii="Times New Roman" w:hAnsi="Times New Roman"/>
              </w:rPr>
            </w:pPr>
          </w:p>
          <w:p w:rsidR="00AD2DB5" w:rsidRPr="00091167" w:rsidP="0088147C">
            <w:pPr>
              <w:pStyle w:val="CM4"/>
              <w:bidi w:val="0"/>
              <w:rPr>
                <w:rFonts w:ascii="Times New Roman" w:hAnsi="Times New Roman"/>
                <w:color w:val="19161B"/>
                <w:sz w:val="20"/>
                <w:szCs w:val="20"/>
              </w:rPr>
            </w:pPr>
            <w:r w:rsidRPr="00091167">
              <w:rPr>
                <w:rFonts w:ascii="Times New Roman" w:hAnsi="Times New Roman"/>
                <w:color w:val="19161B"/>
                <w:sz w:val="20"/>
                <w:szCs w:val="20"/>
              </w:rPr>
              <w:t>Teplotný rozsah plynu v minimálnom rozsahu 40 °C.</w:t>
            </w:r>
          </w:p>
          <w:p w:rsidR="00AD2DB5" w:rsidRPr="00DE36FD" w:rsidP="002C2D96">
            <w:pPr>
              <w:pStyle w:val="CM4"/>
              <w:bidi w:val="0"/>
              <w:rPr>
                <w:rFonts w:ascii="Times New Roman" w:hAnsi="Times New Roman"/>
                <w:color w:val="19161B"/>
                <w:sz w:val="20"/>
                <w:szCs w:val="20"/>
              </w:rPr>
            </w:pPr>
            <w:r w:rsidRPr="00DE36FD">
              <w:rPr>
                <w:rFonts w:ascii="Times New Roman" w:hAnsi="Times New Roman"/>
                <w:iCs/>
                <w:color w:val="19161B"/>
                <w:sz w:val="20"/>
                <w:szCs w:val="20"/>
              </w:rPr>
              <w:t>Predpísané podmienky pre vykurovací plyn</w:t>
            </w:r>
          </w:p>
          <w:p w:rsidR="00AD2DB5" w:rsidRPr="00DE36FD" w:rsidP="002C2D96">
            <w:pPr>
              <w:pStyle w:val="CM4"/>
              <w:bidi w:val="0"/>
              <w:jc w:val="both"/>
              <w:rPr>
                <w:rFonts w:ascii="Times New Roman" w:hAnsi="Times New Roman"/>
                <w:color w:val="19161B"/>
                <w:sz w:val="20"/>
                <w:szCs w:val="20"/>
              </w:rPr>
            </w:pPr>
            <w:r w:rsidRPr="00DE36FD">
              <w:rPr>
                <w:rFonts w:ascii="Times New Roman" w:hAnsi="Times New Roman"/>
                <w:color w:val="19161B"/>
                <w:sz w:val="20"/>
                <w:szCs w:val="20"/>
              </w:rPr>
              <w:t>Konštrukcia plynomeru musí zodpovedať druhom plynov a tlakom v sieti, používaných v krajine určenia. Výrobca musí vyznačiť najmä:</w:t>
            </w:r>
          </w:p>
          <w:p w:rsidR="00AD2DB5" w:rsidRPr="00DE36FD" w:rsidP="00A30212">
            <w:pPr>
              <w:pStyle w:val="CM4"/>
              <w:numPr>
                <w:ilvl w:val="1"/>
                <w:numId w:val="57"/>
              </w:numPr>
              <w:bidi w:val="0"/>
              <w:ind w:left="170" w:hanging="170"/>
              <w:rPr>
                <w:rFonts w:ascii="Times New Roman" w:hAnsi="Times New Roman"/>
                <w:color w:val="19161B"/>
                <w:sz w:val="20"/>
                <w:szCs w:val="20"/>
              </w:rPr>
            </w:pPr>
            <w:r w:rsidRPr="00DE36FD">
              <w:rPr>
                <w:rFonts w:ascii="Times New Roman" w:hAnsi="Times New Roman"/>
                <w:color w:val="19161B"/>
                <w:sz w:val="20"/>
                <w:szCs w:val="20"/>
              </w:rPr>
              <w:t>druh alebo skupinu plynu;</w:t>
            </w:r>
          </w:p>
          <w:p w:rsidR="00AD2DB5" w:rsidRPr="00DE36FD" w:rsidP="00A30212">
            <w:pPr>
              <w:pStyle w:val="CM4"/>
              <w:numPr>
                <w:numId w:val="57"/>
              </w:numPr>
              <w:bidi w:val="0"/>
              <w:ind w:left="170" w:hanging="170"/>
              <w:rPr>
                <w:rFonts w:ascii="Times New Roman" w:hAnsi="Times New Roman"/>
                <w:color w:val="19161B"/>
                <w:sz w:val="20"/>
                <w:szCs w:val="20"/>
              </w:rPr>
            </w:pPr>
            <w:r w:rsidRPr="00DE36FD">
              <w:rPr>
                <w:rFonts w:ascii="Times New Roman" w:hAnsi="Times New Roman"/>
                <w:color w:val="19161B"/>
                <w:sz w:val="20"/>
                <w:szCs w:val="20"/>
              </w:rPr>
              <w:t>najväčší pracovný tlak.</w:t>
            </w:r>
          </w:p>
          <w:p w:rsidR="00AD2DB5" w:rsidRPr="00091167" w:rsidP="00DE36F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Minimálny teplotný rozsah pre klimatické prostredie je 50 °C.</w:t>
            </w:r>
          </w:p>
          <w:p w:rsidR="00AD2DB5" w:rsidRPr="00091167" w:rsidP="0088147C">
            <w:pPr>
              <w:pStyle w:val="CM4"/>
              <w:bidi w:val="0"/>
              <w:rPr>
                <w:rFonts w:ascii="Times New Roman" w:hAnsi="Times New Roman"/>
                <w:color w:val="19161B"/>
                <w:sz w:val="20"/>
                <w:szCs w:val="20"/>
              </w:rPr>
            </w:pPr>
            <w:r w:rsidRPr="00091167">
              <w:rPr>
                <w:rFonts w:ascii="Times New Roman" w:hAnsi="Times New Roman"/>
                <w:color w:val="19161B"/>
                <w:sz w:val="20"/>
                <w:szCs w:val="20"/>
              </w:rPr>
              <w:t>Menovitá hodnota napätia striedavého prúdu a/alebo medzné hodnoty jednosmerného prúdu.</w:t>
            </w:r>
          </w:p>
          <w:p w:rsidR="00AD2DB5" w:rsidRPr="00DE36FD" w:rsidP="007C102C">
            <w:pPr>
              <w:pStyle w:val="tl10ptPodaokraja"/>
              <w:autoSpaceDE/>
              <w:autoSpaceDN/>
              <w:bidi w:val="0"/>
              <w:ind w:right="63"/>
              <w:rPr>
                <w:rFonts w:ascii="Times New Roman" w:hAnsi="Times New Roman"/>
                <w:bCs/>
                <w:color w:val="19161B"/>
              </w:rPr>
            </w:pPr>
            <w:r w:rsidRPr="00DE36FD">
              <w:rPr>
                <w:rFonts w:ascii="Times New Roman" w:hAnsi="Times New Roman"/>
                <w:bCs/>
                <w:color w:val="19161B"/>
              </w:rPr>
              <w:t>Najväčšie dovolené chyby</w:t>
            </w:r>
          </w:p>
          <w:p w:rsidR="00AD2DB5" w:rsidP="007C102C">
            <w:pPr>
              <w:pStyle w:val="tl10ptPodaokraja"/>
              <w:autoSpaceDE/>
              <w:autoSpaceDN/>
              <w:bidi w:val="0"/>
              <w:ind w:right="63"/>
              <w:rPr>
                <w:rFonts w:ascii="Times New Roman" w:hAnsi="Times New Roman"/>
                <w:color w:val="19161B"/>
              </w:rPr>
            </w:pPr>
          </w:p>
          <w:p w:rsidR="00AD2DB5" w:rsidRPr="00091167" w:rsidP="007C102C">
            <w:pPr>
              <w:pStyle w:val="tl10ptPodaokraja"/>
              <w:autoSpaceDE/>
              <w:autoSpaceDN/>
              <w:bidi w:val="0"/>
              <w:ind w:right="63"/>
              <w:rPr>
                <w:rFonts w:ascii="Times New Roman" w:hAnsi="Times New Roman"/>
                <w:color w:val="19161B"/>
              </w:rPr>
            </w:pPr>
            <w:r w:rsidRPr="00091167">
              <w:rPr>
                <w:rFonts w:ascii="Times New Roman" w:hAnsi="Times New Roman"/>
                <w:color w:val="19161B"/>
              </w:rPr>
              <w:t>2.1 Plynomer udávajúci objem alebo hmotnosť plynu za daných podmienok merania</w:t>
            </w:r>
          </w:p>
          <w:tbl>
            <w:tblPr>
              <w:tblStyle w:val="TableGrid"/>
              <w:tblW w:w="0" w:type="auto"/>
              <w:tblLayout w:type="fixed"/>
              <w:tblLook w:val="04A0"/>
            </w:tblPr>
            <w:tblGrid>
              <w:gridCol w:w="1330"/>
              <w:gridCol w:w="992"/>
              <w:gridCol w:w="998"/>
            </w:tblGrid>
            <w:tr>
              <w:tblPrEx>
                <w:tblW w:w="0" w:type="auto"/>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AD2DB5" w:rsidRPr="006E1A25" w:rsidP="002C2D96">
                  <w:pPr>
                    <w:pStyle w:val="tl10ptPodaokraja"/>
                    <w:autoSpaceDE/>
                    <w:autoSpaceDN/>
                    <w:bidi w:val="0"/>
                    <w:ind w:right="63"/>
                    <w:rPr>
                      <w:rFonts w:ascii="Times New Roman" w:hAnsi="Times New Roman"/>
                      <w:color w:val="19161B"/>
                      <w:sz w:val="17"/>
                      <w:szCs w:val="17"/>
                      <w:lang w:eastAsia="en-GB"/>
                    </w:rPr>
                  </w:pPr>
                  <w:r w:rsidRPr="006E1A25">
                    <w:rPr>
                      <w:rFonts w:ascii="Times New Roman" w:hAnsi="Times New Roman"/>
                      <w:color w:val="19161B"/>
                      <w:sz w:val="17"/>
                      <w:szCs w:val="17"/>
                      <w:lang w:eastAsia="en-GB"/>
                    </w:rPr>
                    <w:t>Trieda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DB5" w:rsidRPr="006E1A25" w:rsidP="002C2D96">
                  <w:pPr>
                    <w:pStyle w:val="tl10ptPodaokraja"/>
                    <w:autoSpaceDE/>
                    <w:autoSpaceDN/>
                    <w:bidi w:val="0"/>
                    <w:ind w:right="63"/>
                    <w:rPr>
                      <w:rFonts w:ascii="Times New Roman" w:hAnsi="Times New Roman"/>
                      <w:color w:val="19161B"/>
                      <w:sz w:val="17"/>
                      <w:szCs w:val="17"/>
                      <w:lang w:eastAsia="en-GB"/>
                    </w:rPr>
                  </w:pPr>
                  <w:r w:rsidRPr="006E1A25">
                    <w:rPr>
                      <w:rFonts w:ascii="Times New Roman" w:hAnsi="Times New Roman"/>
                      <w:color w:val="19161B"/>
                      <w:sz w:val="17"/>
                      <w:szCs w:val="17"/>
                      <w:lang w:eastAsia="en-GB"/>
                    </w:rPr>
                    <w:t>1,5</w:t>
                  </w:r>
                </w:p>
              </w:tc>
              <w:tc>
                <w:tcPr>
                  <w:tcW w:w="998" w:type="dxa"/>
                  <w:tcBorders>
                    <w:top w:val="single" w:sz="4" w:space="0" w:color="auto"/>
                    <w:left w:val="single" w:sz="4" w:space="0" w:color="auto"/>
                    <w:bottom w:val="single" w:sz="4" w:space="0" w:color="auto"/>
                    <w:right w:val="single" w:sz="4" w:space="0" w:color="auto"/>
                  </w:tcBorders>
                  <w:textDirection w:val="lrTb"/>
                  <w:vAlign w:val="top"/>
                </w:tcPr>
                <w:p w:rsidR="00AD2DB5" w:rsidRPr="006E1A25" w:rsidP="002C2D96">
                  <w:pPr>
                    <w:pStyle w:val="tl10ptPodaokraja"/>
                    <w:autoSpaceDE/>
                    <w:autoSpaceDN/>
                    <w:bidi w:val="0"/>
                    <w:ind w:right="63"/>
                    <w:rPr>
                      <w:rFonts w:ascii="Times New Roman" w:hAnsi="Times New Roman"/>
                      <w:color w:val="19161B"/>
                      <w:sz w:val="17"/>
                      <w:szCs w:val="17"/>
                      <w:lang w:eastAsia="en-GB"/>
                    </w:rPr>
                  </w:pPr>
                  <w:r w:rsidRPr="006E1A25">
                    <w:rPr>
                      <w:rFonts w:ascii="Times New Roman" w:hAnsi="Times New Roman"/>
                      <w:color w:val="19161B"/>
                      <w:sz w:val="17"/>
                      <w:szCs w:val="17"/>
                      <w:lang w:eastAsia="en-GB"/>
                    </w:rPr>
                    <w:t>1,0</w:t>
                  </w:r>
                </w:p>
              </w:tc>
            </w:tr>
            <w:tr>
              <w:tblPrEx>
                <w:tblW w:w="0" w:type="auto"/>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AD2DB5" w:rsidRPr="006E1A25" w:rsidP="002C2D96">
                  <w:pPr>
                    <w:pStyle w:val="tl10ptPodaokraja"/>
                    <w:autoSpaceDE/>
                    <w:autoSpaceDN/>
                    <w:bidi w:val="0"/>
                    <w:ind w:right="63"/>
                    <w:rPr>
                      <w:rFonts w:ascii="Times New Roman" w:hAnsi="Times New Roman"/>
                      <w:color w:val="19161B"/>
                      <w:sz w:val="17"/>
                      <w:szCs w:val="17"/>
                      <w:lang w:eastAsia="en-GB"/>
                    </w:rPr>
                  </w:pPr>
                  <w:r w:rsidRPr="006E1A25">
                    <w:rPr>
                      <w:rFonts w:ascii="Times New Roman" w:hAnsi="Times New Roman"/>
                      <w:color w:val="19161B"/>
                      <w:sz w:val="17"/>
                      <w:szCs w:val="17"/>
                      <w:lang w:eastAsia="en-GB"/>
                    </w:rPr>
                    <w:t>Q</w:t>
                  </w:r>
                  <w:r w:rsidRPr="006E1A25">
                    <w:rPr>
                      <w:rFonts w:ascii="Times New Roman" w:hAnsi="Times New Roman"/>
                      <w:color w:val="19161B"/>
                      <w:sz w:val="17"/>
                      <w:szCs w:val="17"/>
                      <w:vertAlign w:val="subscript"/>
                      <w:lang w:eastAsia="en-GB"/>
                    </w:rPr>
                    <w:t>min</w:t>
                  </w:r>
                  <w:r w:rsidRPr="006E1A25">
                    <w:rPr>
                      <w:rFonts w:ascii="Times New Roman" w:hAnsi="Times New Roman"/>
                      <w:color w:val="19161B"/>
                      <w:sz w:val="17"/>
                      <w:szCs w:val="17"/>
                      <w:lang w:eastAsia="en-GB"/>
                    </w:rPr>
                    <w:t xml:space="preserve"> ≤ Q &lt; Q</w:t>
                  </w:r>
                  <w:r w:rsidRPr="006E1A25">
                    <w:rPr>
                      <w:rFonts w:ascii="Times New Roman" w:hAnsi="Times New Roman"/>
                      <w:color w:val="19161B"/>
                      <w:sz w:val="17"/>
                      <w:szCs w:val="17"/>
                      <w:vertAlign w:val="subscript"/>
                      <w:lang w:eastAsia="en-GB"/>
                    </w:rPr>
                    <w:t>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DB5" w:rsidRPr="006E1A25" w:rsidP="002C2D96">
                  <w:pPr>
                    <w:pStyle w:val="tl10ptPodaokraja"/>
                    <w:autoSpaceDE/>
                    <w:autoSpaceDN/>
                    <w:bidi w:val="0"/>
                    <w:ind w:right="63"/>
                    <w:rPr>
                      <w:rFonts w:ascii="Times New Roman" w:hAnsi="Times New Roman"/>
                      <w:color w:val="19161B"/>
                      <w:sz w:val="17"/>
                      <w:szCs w:val="17"/>
                      <w:lang w:eastAsia="en-GB"/>
                    </w:rPr>
                  </w:pPr>
                  <w:r w:rsidRPr="006E1A25">
                    <w:rPr>
                      <w:rFonts w:ascii="Times New Roman" w:hAnsi="Times New Roman"/>
                      <w:color w:val="19161B"/>
                      <w:sz w:val="17"/>
                      <w:szCs w:val="17"/>
                      <w:lang w:eastAsia="en-GB"/>
                    </w:rPr>
                    <w:t>3 %</w:t>
                  </w:r>
                </w:p>
              </w:tc>
              <w:tc>
                <w:tcPr>
                  <w:tcW w:w="998" w:type="dxa"/>
                  <w:tcBorders>
                    <w:top w:val="single" w:sz="4" w:space="0" w:color="auto"/>
                    <w:left w:val="single" w:sz="4" w:space="0" w:color="auto"/>
                    <w:bottom w:val="single" w:sz="4" w:space="0" w:color="auto"/>
                    <w:right w:val="single" w:sz="4" w:space="0" w:color="auto"/>
                  </w:tcBorders>
                  <w:textDirection w:val="lrTb"/>
                  <w:vAlign w:val="top"/>
                </w:tcPr>
                <w:p w:rsidR="00AD2DB5" w:rsidRPr="006E1A25" w:rsidP="002C2D96">
                  <w:pPr>
                    <w:pStyle w:val="tl10ptPodaokraja"/>
                    <w:autoSpaceDE/>
                    <w:autoSpaceDN/>
                    <w:bidi w:val="0"/>
                    <w:ind w:right="63"/>
                    <w:rPr>
                      <w:rFonts w:ascii="Times New Roman" w:hAnsi="Times New Roman"/>
                      <w:color w:val="19161B"/>
                      <w:sz w:val="17"/>
                      <w:szCs w:val="17"/>
                      <w:lang w:eastAsia="en-GB"/>
                    </w:rPr>
                  </w:pPr>
                  <w:r w:rsidRPr="006E1A25">
                    <w:rPr>
                      <w:rFonts w:ascii="Times New Roman" w:hAnsi="Times New Roman"/>
                      <w:color w:val="19161B"/>
                      <w:sz w:val="17"/>
                      <w:szCs w:val="17"/>
                      <w:lang w:eastAsia="en-GB"/>
                    </w:rPr>
                    <w:t>2 %</w:t>
                  </w:r>
                </w:p>
              </w:tc>
            </w:tr>
            <w:tr>
              <w:tblPrEx>
                <w:tblW w:w="0" w:type="auto"/>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AD2DB5" w:rsidRPr="006E1A25" w:rsidP="002C2D96">
                  <w:pPr>
                    <w:pStyle w:val="tl10ptPodaokraja"/>
                    <w:autoSpaceDE/>
                    <w:autoSpaceDN/>
                    <w:bidi w:val="0"/>
                    <w:ind w:right="63"/>
                    <w:rPr>
                      <w:rFonts w:ascii="Times New Roman" w:hAnsi="Times New Roman"/>
                      <w:color w:val="19161B"/>
                      <w:sz w:val="17"/>
                      <w:szCs w:val="17"/>
                      <w:lang w:eastAsia="en-GB"/>
                    </w:rPr>
                  </w:pPr>
                  <w:r w:rsidRPr="006E1A25">
                    <w:rPr>
                      <w:rFonts w:ascii="Times New Roman" w:hAnsi="Times New Roman"/>
                      <w:color w:val="19161B"/>
                      <w:sz w:val="17"/>
                      <w:szCs w:val="17"/>
                      <w:lang w:eastAsia="en-GB"/>
                    </w:rPr>
                    <w:t>Q</w:t>
                  </w:r>
                  <w:r w:rsidRPr="006E1A25">
                    <w:rPr>
                      <w:rFonts w:ascii="Times New Roman" w:hAnsi="Times New Roman"/>
                      <w:color w:val="19161B"/>
                      <w:sz w:val="17"/>
                      <w:szCs w:val="17"/>
                      <w:vertAlign w:val="subscript"/>
                      <w:lang w:eastAsia="en-GB"/>
                    </w:rPr>
                    <w:t>t</w:t>
                  </w:r>
                  <w:r w:rsidRPr="006E1A25">
                    <w:rPr>
                      <w:rFonts w:ascii="Times New Roman" w:hAnsi="Times New Roman"/>
                      <w:color w:val="19161B"/>
                      <w:sz w:val="17"/>
                      <w:szCs w:val="17"/>
                      <w:lang w:eastAsia="en-GB"/>
                    </w:rPr>
                    <w:t xml:space="preserve"> ≤ Q ≤ Q</w:t>
                  </w:r>
                  <w:r w:rsidRPr="006E1A25">
                    <w:rPr>
                      <w:rFonts w:ascii="Times New Roman" w:hAnsi="Times New Roman"/>
                      <w:color w:val="19161B"/>
                      <w:sz w:val="17"/>
                      <w:szCs w:val="17"/>
                      <w:vertAlign w:val="subscript"/>
                      <w:lang w:eastAsia="en-GB"/>
                    </w:rPr>
                    <w:t>max</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DB5" w:rsidRPr="006E1A25" w:rsidP="002C2D96">
                  <w:pPr>
                    <w:pStyle w:val="tl10ptPodaokraja"/>
                    <w:autoSpaceDE/>
                    <w:autoSpaceDN/>
                    <w:bidi w:val="0"/>
                    <w:ind w:right="63"/>
                    <w:rPr>
                      <w:rFonts w:ascii="Times New Roman" w:hAnsi="Times New Roman"/>
                      <w:color w:val="19161B"/>
                      <w:sz w:val="17"/>
                      <w:szCs w:val="17"/>
                      <w:lang w:eastAsia="en-GB"/>
                    </w:rPr>
                  </w:pPr>
                  <w:r w:rsidRPr="006E1A25">
                    <w:rPr>
                      <w:rFonts w:ascii="Times New Roman" w:hAnsi="Times New Roman"/>
                      <w:color w:val="19161B"/>
                      <w:sz w:val="17"/>
                      <w:szCs w:val="17"/>
                      <w:lang w:eastAsia="en-GB"/>
                    </w:rPr>
                    <w:t>1,5 %</w:t>
                  </w:r>
                </w:p>
              </w:tc>
              <w:tc>
                <w:tcPr>
                  <w:tcW w:w="998" w:type="dxa"/>
                  <w:tcBorders>
                    <w:top w:val="single" w:sz="4" w:space="0" w:color="auto"/>
                    <w:left w:val="single" w:sz="4" w:space="0" w:color="auto"/>
                    <w:bottom w:val="single" w:sz="4" w:space="0" w:color="auto"/>
                    <w:right w:val="single" w:sz="4" w:space="0" w:color="auto"/>
                  </w:tcBorders>
                  <w:textDirection w:val="lrTb"/>
                  <w:vAlign w:val="top"/>
                </w:tcPr>
                <w:p w:rsidR="00AD2DB5" w:rsidRPr="006E1A25" w:rsidP="002C2D96">
                  <w:pPr>
                    <w:pStyle w:val="tl10ptPodaokraja"/>
                    <w:autoSpaceDE/>
                    <w:autoSpaceDN/>
                    <w:bidi w:val="0"/>
                    <w:ind w:right="63"/>
                    <w:rPr>
                      <w:rFonts w:ascii="Times New Roman" w:hAnsi="Times New Roman"/>
                      <w:color w:val="19161B"/>
                      <w:sz w:val="17"/>
                      <w:szCs w:val="17"/>
                      <w:lang w:eastAsia="en-GB"/>
                    </w:rPr>
                  </w:pPr>
                  <w:r w:rsidRPr="006E1A25">
                    <w:rPr>
                      <w:rFonts w:ascii="Times New Roman" w:hAnsi="Times New Roman"/>
                      <w:color w:val="19161B"/>
                      <w:sz w:val="17"/>
                      <w:szCs w:val="17"/>
                      <w:lang w:eastAsia="en-GB"/>
                    </w:rPr>
                    <w:t>1 %</w:t>
                  </w:r>
                </w:p>
              </w:tc>
            </w:tr>
          </w:tbl>
          <w:p w:rsidR="00AD2DB5" w:rsidRPr="00091167" w:rsidP="007C102C">
            <w:pPr>
              <w:pStyle w:val="tl10ptPodaokraja"/>
              <w:autoSpaceDE/>
              <w:autoSpaceDN/>
              <w:bidi w:val="0"/>
              <w:ind w:right="63"/>
              <w:rPr>
                <w:rFonts w:ascii="Times New Roman" w:hAnsi="Times New Roman"/>
                <w:color w:val="19161B"/>
              </w:rPr>
            </w:pPr>
          </w:p>
          <w:p w:rsidR="00AD2DB5" w:rsidRPr="00091167" w:rsidP="007C102C">
            <w:pPr>
              <w:pStyle w:val="tl10ptPodaokraja"/>
              <w:autoSpaceDE/>
              <w:autoSpaceDN/>
              <w:bidi w:val="0"/>
              <w:ind w:right="63"/>
              <w:rPr>
                <w:rFonts w:ascii="Times New Roman" w:hAnsi="Times New Roman"/>
                <w:color w:val="19161B"/>
              </w:rPr>
            </w:pPr>
            <w:r w:rsidRPr="00091167">
              <w:rPr>
                <w:rFonts w:ascii="Times New Roman" w:hAnsi="Times New Roman"/>
                <w:color w:val="000000"/>
              </w:rPr>
              <w:t>Plynomer nesmie využívať najväčšie dovolené chyby ani systematicky zvýhodňovať niektorú zo strán.</w:t>
            </w:r>
          </w:p>
          <w:p w:rsidR="00AD2DB5" w:rsidRPr="00091167"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 plynomery s teplotným prepočtom, ktoré udávajú iba prepočítaný objem platí, že najväčšia dovolená chyba plynomeru sa zväčšuje o 0,5 % v rozsahu 30 °C symetricky rozloženom okolo hodnoty teploty špecifikovanej výrobcom, ktorá je v rozpätí od 15 °C do 25 °C. Mimo tohto rozpätia je dovolené ďalšie zvýšenie o 0,5 % na každých 10 °C.</w:t>
            </w:r>
          </w:p>
          <w:p w:rsidR="00AD2DB5" w:rsidRPr="00DE36FD" w:rsidP="007C102C">
            <w:pPr>
              <w:pStyle w:val="tl10ptPodaokraja"/>
              <w:autoSpaceDE/>
              <w:autoSpaceDN/>
              <w:bidi w:val="0"/>
              <w:ind w:right="63"/>
              <w:rPr>
                <w:rFonts w:ascii="Times New Roman" w:hAnsi="Times New Roman"/>
                <w:bCs/>
                <w:color w:val="19161B"/>
              </w:rPr>
            </w:pPr>
            <w:r w:rsidRPr="00DE36FD">
              <w:rPr>
                <w:rFonts w:ascii="Times New Roman" w:hAnsi="Times New Roman"/>
                <w:bCs/>
                <w:color w:val="19161B"/>
              </w:rPr>
              <w:t>Prípustný vplyv rušenia</w:t>
            </w:r>
          </w:p>
          <w:p w:rsidR="00AD2DB5" w:rsidP="002C2D96">
            <w:pPr>
              <w:pStyle w:val="CM4"/>
              <w:bidi w:val="0"/>
              <w:rPr>
                <w:rFonts w:ascii="Times New Roman" w:hAnsi="Times New Roman"/>
                <w:color w:val="19161B"/>
                <w:sz w:val="20"/>
                <w:szCs w:val="20"/>
              </w:rPr>
            </w:pPr>
          </w:p>
          <w:p w:rsidR="00AD2DB5" w:rsidRPr="00DE36FD" w:rsidP="002C2D96">
            <w:pPr>
              <w:pStyle w:val="CM4"/>
              <w:bidi w:val="0"/>
              <w:rPr>
                <w:rFonts w:ascii="Times New Roman" w:hAnsi="Times New Roman"/>
                <w:color w:val="19161B"/>
                <w:sz w:val="20"/>
                <w:szCs w:val="20"/>
              </w:rPr>
            </w:pPr>
            <w:r w:rsidRPr="00DE36FD">
              <w:rPr>
                <w:rFonts w:ascii="Times New Roman" w:hAnsi="Times New Roman"/>
                <w:color w:val="19161B"/>
                <w:sz w:val="20"/>
                <w:szCs w:val="20"/>
              </w:rPr>
              <w:t>3.1.</w:t>
            </w:r>
            <w:r w:rsidRPr="00DE36FD">
              <w:rPr>
                <w:rFonts w:ascii="Times New Roman" w:hAnsi="Times New Roman"/>
                <w:iCs/>
                <w:color w:val="19161B"/>
                <w:sz w:val="20"/>
                <w:szCs w:val="20"/>
              </w:rPr>
              <w:t xml:space="preserve"> Elektromagnetická odolnosť</w:t>
            </w:r>
          </w:p>
          <w:p w:rsidR="00AD2DB5" w:rsidRPr="00DE36FD" w:rsidP="002C2D96">
            <w:pPr>
              <w:pStyle w:val="CM4"/>
              <w:bidi w:val="0"/>
              <w:rPr>
                <w:rFonts w:ascii="Times New Roman" w:hAnsi="Times New Roman"/>
                <w:color w:val="19161B"/>
                <w:sz w:val="20"/>
                <w:szCs w:val="20"/>
              </w:rPr>
            </w:pPr>
            <w:r w:rsidRPr="00DE36FD">
              <w:rPr>
                <w:rFonts w:ascii="Times New Roman" w:hAnsi="Times New Roman"/>
                <w:color w:val="19161B"/>
                <w:sz w:val="20"/>
                <w:szCs w:val="20"/>
              </w:rPr>
              <w:t>3.1.1. Vplyv elektromagnetického rušenia na plynomer alebo prepočítavač objemu plynu musí byť taký, aby:</w:t>
            </w:r>
          </w:p>
          <w:p w:rsidR="00AD2DB5" w:rsidP="00A30212">
            <w:pPr>
              <w:pStyle w:val="CM4"/>
              <w:numPr>
                <w:numId w:val="58"/>
              </w:numPr>
              <w:bidi w:val="0"/>
              <w:ind w:left="170" w:hanging="170"/>
              <w:jc w:val="both"/>
              <w:rPr>
                <w:rFonts w:ascii="Times New Roman" w:hAnsi="Times New Roman"/>
                <w:color w:val="19161B"/>
                <w:sz w:val="20"/>
                <w:szCs w:val="20"/>
              </w:rPr>
            </w:pPr>
            <w:r w:rsidRPr="00DE36FD">
              <w:rPr>
                <w:rFonts w:ascii="Times New Roman" w:hAnsi="Times New Roman"/>
                <w:color w:val="19161B"/>
                <w:sz w:val="20"/>
                <w:szCs w:val="20"/>
              </w:rPr>
              <w:t>zmena vo výsledku merania nebola väčšia ako kritická hodnota stanovená v bode 3.1.3, alebo</w:t>
            </w:r>
          </w:p>
          <w:p w:rsidR="00AD2DB5" w:rsidRPr="00DE36FD" w:rsidP="00A30212">
            <w:pPr>
              <w:pStyle w:val="CM4"/>
              <w:numPr>
                <w:numId w:val="58"/>
              </w:numPr>
              <w:bidi w:val="0"/>
              <w:ind w:left="170" w:hanging="170"/>
              <w:jc w:val="both"/>
              <w:rPr>
                <w:rFonts w:ascii="Times New Roman" w:hAnsi="Times New Roman"/>
                <w:color w:val="19161B"/>
                <w:sz w:val="20"/>
                <w:szCs w:val="20"/>
              </w:rPr>
            </w:pPr>
            <w:r w:rsidRPr="00DE36FD">
              <w:rPr>
                <w:rFonts w:ascii="Times New Roman" w:hAnsi="Times New Roman"/>
                <w:color w:val="19161B"/>
                <w:sz w:val="20"/>
                <w:szCs w:val="20"/>
              </w:rPr>
              <w:t>indikácia výsledku merania bola taká, aby ju nebolo možné považovať za platný výsledok, alebo taká, aby bola považovaná za krátkodobú odchýlku, ktorú nemožno interpretovať, uložiť do pamäte alebo odoslať ako výsledok merania.</w:t>
            </w:r>
            <w:r w:rsidRPr="00DE36FD">
              <w:rPr>
                <w:sz w:val="20"/>
                <w:szCs w:val="20"/>
              </w:rPr>
              <w:t xml:space="preserve"> </w:t>
            </w:r>
          </w:p>
          <w:p w:rsidR="00AD2DB5" w:rsidP="00DE36FD">
            <w:pPr>
              <w:pStyle w:val="CM4"/>
              <w:bidi w:val="0"/>
              <w:rPr>
                <w:sz w:val="20"/>
                <w:szCs w:val="20"/>
              </w:rPr>
            </w:pPr>
          </w:p>
          <w:p w:rsidR="00AD2DB5" w:rsidRPr="00091167" w:rsidP="00DE36FD">
            <w:pPr>
              <w:pStyle w:val="CM4"/>
              <w:bidi w:val="0"/>
              <w:rPr>
                <w:rFonts w:ascii="Times New Roman" w:hAnsi="Times New Roman"/>
                <w:color w:val="19161B"/>
                <w:sz w:val="20"/>
                <w:szCs w:val="20"/>
              </w:rPr>
            </w:pPr>
            <w:r>
              <w:rPr>
                <w:sz w:val="20"/>
                <w:szCs w:val="20"/>
              </w:rPr>
              <w:t xml:space="preserve">3.1.2. </w:t>
            </w:r>
            <w:r w:rsidRPr="00091167">
              <w:rPr>
                <w:rFonts w:ascii="Times New Roman" w:hAnsi="Times New Roman"/>
                <w:color w:val="19161B"/>
                <w:sz w:val="20"/>
                <w:szCs w:val="20"/>
              </w:rPr>
              <w:t>Po vplyve rušenia musí plynomer</w:t>
            </w:r>
          </w:p>
          <w:p w:rsidR="00AD2DB5" w:rsidRPr="00091167" w:rsidP="00A30212">
            <w:pPr>
              <w:pStyle w:val="CM4"/>
              <w:numPr>
                <w:numId w:val="58"/>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obnoviť svoju činnosť v medziach najväčšej dovolenej chyby a</w:t>
            </w:r>
          </w:p>
          <w:p w:rsidR="00AD2DB5" w:rsidRPr="00091167" w:rsidP="00A30212">
            <w:pPr>
              <w:pStyle w:val="CM4"/>
              <w:numPr>
                <w:numId w:val="58"/>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musí mať zabezpečené všetky meracie funkcie a</w:t>
            </w:r>
          </w:p>
          <w:p w:rsidR="00AD2DB5" w:rsidP="00A30212">
            <w:pPr>
              <w:pStyle w:val="CM4"/>
              <w:numPr>
                <w:numId w:val="58"/>
              </w:numPr>
              <w:bidi w:val="0"/>
              <w:ind w:left="170" w:hanging="170"/>
              <w:jc w:val="both"/>
              <w:rPr>
                <w:sz w:val="20"/>
                <w:szCs w:val="20"/>
              </w:rPr>
            </w:pPr>
            <w:r w:rsidRPr="00091167">
              <w:rPr>
                <w:rFonts w:ascii="Times New Roman" w:hAnsi="Times New Roman"/>
                <w:color w:val="19161B"/>
                <w:sz w:val="20"/>
                <w:szCs w:val="20"/>
              </w:rPr>
              <w:t>umožniť obnovu všetkých údajov z meraní prítomných tesne pred výskytom rušenia.</w:t>
            </w:r>
            <w:r>
              <w:rPr>
                <w:sz w:val="20"/>
                <w:szCs w:val="20"/>
              </w:rPr>
              <w:t xml:space="preserve"> </w:t>
            </w:r>
          </w:p>
          <w:p w:rsidR="00AD2DB5" w:rsidP="00DE36FD">
            <w:pPr>
              <w:pStyle w:val="CM4"/>
              <w:bidi w:val="0"/>
              <w:rPr>
                <w:sz w:val="20"/>
                <w:szCs w:val="20"/>
              </w:rPr>
            </w:pPr>
          </w:p>
          <w:p w:rsidR="00AD2DB5" w:rsidRPr="00091167" w:rsidP="00DE36FD">
            <w:pPr>
              <w:pStyle w:val="CM4"/>
              <w:bidi w:val="0"/>
              <w:rPr>
                <w:rFonts w:ascii="Times New Roman" w:hAnsi="Times New Roman"/>
                <w:color w:val="19161B"/>
                <w:sz w:val="20"/>
                <w:szCs w:val="20"/>
              </w:rPr>
            </w:pPr>
            <w:r>
              <w:rPr>
                <w:sz w:val="20"/>
                <w:szCs w:val="20"/>
              </w:rPr>
              <w:t>3.1.3</w:t>
            </w:r>
            <w:r w:rsidRPr="00091167">
              <w:rPr>
                <w:rFonts w:ascii="Times New Roman" w:hAnsi="Times New Roman"/>
                <w:color w:val="19161B"/>
                <w:sz w:val="20"/>
                <w:szCs w:val="20"/>
              </w:rPr>
              <w:t>Kritická hodnota zmeny je menšia hodnota z týchto dvoch hodnôt:</w:t>
            </w:r>
          </w:p>
          <w:p w:rsidR="00AD2DB5" w:rsidRPr="00091167" w:rsidP="00A30212">
            <w:pPr>
              <w:pStyle w:val="CM4"/>
              <w:numPr>
                <w:numId w:val="58"/>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množstvo zodpovedajúce polovici najväčšej dovolenej chyby v hornom úseku meraného objemu,</w:t>
            </w:r>
          </w:p>
          <w:p w:rsidR="00AD2DB5" w:rsidRPr="00DE36FD" w:rsidP="00A30212">
            <w:pPr>
              <w:pStyle w:val="CM4"/>
              <w:numPr>
                <w:numId w:val="58"/>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množstvo zodpovedajúce najväčšej dovolenej chybe množstva pretečeného za jednu minútu pri maximálnom prietoku.</w:t>
            </w:r>
          </w:p>
          <w:p w:rsidR="00AD2DB5" w:rsidRPr="00091167" w:rsidP="00DE36FD">
            <w:pPr>
              <w:pStyle w:val="CM4"/>
              <w:bidi w:val="0"/>
              <w:jc w:val="both"/>
              <w:rPr>
                <w:rFonts w:ascii="Times New Roman" w:hAnsi="Times New Roman"/>
                <w:color w:val="19161B"/>
                <w:sz w:val="20"/>
                <w:szCs w:val="20"/>
              </w:rPr>
            </w:pPr>
            <w:r w:rsidRPr="00091167">
              <w:rPr>
                <w:rFonts w:ascii="Times New Roman" w:hAnsi="Times New Roman"/>
                <w:iCs/>
                <w:color w:val="19161B"/>
                <w:sz w:val="20"/>
                <w:szCs w:val="20"/>
              </w:rPr>
              <w:t>Vplyv rušenia prietoku na vstupe a výstupe z meradla</w:t>
            </w:r>
          </w:p>
          <w:p w:rsidR="00AD2DB5" w:rsidP="00E02971">
            <w:pPr>
              <w:pStyle w:val="CM4"/>
              <w:bidi w:val="0"/>
              <w:jc w:val="both"/>
              <w:rPr>
                <w:rFonts w:ascii="Times New Roman" w:hAnsi="Times New Roman"/>
                <w:color w:val="19161B"/>
                <w:sz w:val="20"/>
                <w:szCs w:val="20"/>
              </w:rPr>
            </w:pPr>
          </w:p>
          <w:p w:rsidR="00AD2DB5" w:rsidRPr="00091167"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 podmienkach inštalácie stanovených výrobcom nesmie vplyv rušenia prietoku spôsobiť odchýlku väčšiu ako je jedna tretina najväčšej dovolenej chyby.</w:t>
            </w:r>
          </w:p>
          <w:p w:rsidR="00AD2DB5" w:rsidRPr="00DE36FD" w:rsidP="007C102C">
            <w:pPr>
              <w:pStyle w:val="tl10ptPodaokraja"/>
              <w:autoSpaceDE/>
              <w:autoSpaceDN/>
              <w:bidi w:val="0"/>
              <w:ind w:right="63"/>
              <w:rPr>
                <w:rFonts w:ascii="Times New Roman" w:hAnsi="Times New Roman"/>
                <w:bCs/>
                <w:color w:val="19161B"/>
              </w:rPr>
            </w:pPr>
            <w:r w:rsidRPr="00DE36FD">
              <w:rPr>
                <w:rFonts w:ascii="Times New Roman" w:hAnsi="Times New Roman"/>
                <w:bCs/>
                <w:color w:val="19161B"/>
              </w:rPr>
              <w:t>Trvanlivosť</w:t>
            </w:r>
          </w:p>
          <w:p w:rsidR="00AD2DB5" w:rsidP="00E02971">
            <w:pPr>
              <w:pStyle w:val="CM4"/>
              <w:bidi w:val="0"/>
              <w:jc w:val="both"/>
              <w:rPr>
                <w:rFonts w:ascii="Times New Roman" w:hAnsi="Times New Roman"/>
                <w:color w:val="19161B"/>
                <w:sz w:val="20"/>
                <w:szCs w:val="20"/>
              </w:rPr>
            </w:pPr>
          </w:p>
          <w:p w:rsidR="00AD2DB5" w:rsidRPr="00DE36FD" w:rsidP="00E02971">
            <w:pPr>
              <w:pStyle w:val="CM4"/>
              <w:bidi w:val="0"/>
              <w:jc w:val="both"/>
              <w:rPr>
                <w:rFonts w:ascii="Times New Roman" w:hAnsi="Times New Roman"/>
                <w:color w:val="19161B"/>
                <w:sz w:val="20"/>
                <w:szCs w:val="20"/>
              </w:rPr>
            </w:pPr>
            <w:r w:rsidRPr="00DE36FD">
              <w:rPr>
                <w:rFonts w:ascii="Times New Roman" w:hAnsi="Times New Roman"/>
                <w:color w:val="19161B"/>
                <w:sz w:val="20"/>
                <w:szCs w:val="20"/>
              </w:rPr>
              <w:t>Po vykonaní príslušnej skúšky, berúc do úvahy čas trvania stanovený výrobcom, musia byť splnené nasledujúce kritériá:</w:t>
            </w:r>
          </w:p>
          <w:p w:rsidR="00AD2DB5" w:rsidRPr="00091167" w:rsidP="00AC6B46">
            <w:pPr>
              <w:pStyle w:val="CM4"/>
              <w:bidi w:val="0"/>
              <w:rPr>
                <w:rFonts w:ascii="Times New Roman" w:hAnsi="Times New Roman"/>
                <w:color w:val="19161B"/>
                <w:sz w:val="20"/>
                <w:szCs w:val="20"/>
              </w:rPr>
            </w:pPr>
            <w:r w:rsidRPr="00091167">
              <w:rPr>
                <w:rFonts w:ascii="Times New Roman" w:hAnsi="Times New Roman"/>
                <w:iCs/>
                <w:color w:val="19161B"/>
                <w:sz w:val="20"/>
                <w:szCs w:val="20"/>
              </w:rPr>
              <w:t>Meradlá triedy 1,5</w:t>
            </w:r>
          </w:p>
          <w:p w:rsidR="00AD2DB5" w:rsidP="00E02971">
            <w:pPr>
              <w:pStyle w:val="CM4"/>
              <w:bidi w:val="0"/>
              <w:jc w:val="both"/>
              <w:rPr>
                <w:rFonts w:ascii="Times New Roman" w:hAnsi="Times New Roman"/>
                <w:color w:val="19161B"/>
                <w:sz w:val="20"/>
                <w:szCs w:val="20"/>
              </w:rPr>
            </w:pPr>
          </w:p>
          <w:p w:rsidR="00AD2DB5"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4.1.1. Po skúške trvanlivosti nesmie byť odchýlka vo výsledku merania pri prietokoch v rozsahu od Q</w:t>
            </w:r>
            <w:r w:rsidRPr="00DE36FD">
              <w:rPr>
                <w:rFonts w:ascii="Times New Roman" w:hAnsi="Times New Roman"/>
                <w:color w:val="19161B"/>
                <w:sz w:val="20"/>
                <w:szCs w:val="20"/>
                <w:vertAlign w:val="subscript"/>
              </w:rPr>
              <w:t>t</w:t>
            </w:r>
            <w:r w:rsidRPr="00091167">
              <w:rPr>
                <w:rFonts w:ascii="Times New Roman" w:hAnsi="Times New Roman"/>
                <w:color w:val="19161B"/>
                <w:sz w:val="20"/>
                <w:szCs w:val="20"/>
              </w:rPr>
              <w:t xml:space="preserve"> do Q</w:t>
            </w:r>
            <w:r w:rsidRPr="00DE36FD">
              <w:rPr>
                <w:rFonts w:ascii="Times New Roman" w:hAnsi="Times New Roman"/>
                <w:color w:val="19161B"/>
                <w:sz w:val="20"/>
                <w:szCs w:val="20"/>
                <w:vertAlign w:val="subscript"/>
              </w:rPr>
              <w:t>max</w:t>
            </w:r>
            <w:r w:rsidRPr="00091167">
              <w:rPr>
                <w:rFonts w:ascii="Times New Roman" w:hAnsi="Times New Roman"/>
                <w:color w:val="19161B"/>
                <w:sz w:val="20"/>
                <w:szCs w:val="20"/>
              </w:rPr>
              <w:t xml:space="preserve"> - v porovnaní s výsledkom počiatočného merania väčšia ako 2 %.</w:t>
            </w:r>
          </w:p>
          <w:p w:rsidR="00AD2DB5" w:rsidP="00E02971">
            <w:pPr>
              <w:pStyle w:val="CM4"/>
              <w:bidi w:val="0"/>
              <w:jc w:val="both"/>
              <w:rPr>
                <w:rFonts w:ascii="Times New Roman" w:hAnsi="Times New Roman"/>
                <w:color w:val="19161B"/>
                <w:sz w:val="20"/>
                <w:szCs w:val="20"/>
              </w:rPr>
            </w:pPr>
          </w:p>
          <w:p w:rsidR="00AD2DB5" w:rsidRPr="00091167" w:rsidP="00E02971">
            <w:pPr>
              <w:pStyle w:val="CM4"/>
              <w:bidi w:val="0"/>
              <w:jc w:val="both"/>
              <w:rPr>
                <w:rFonts w:ascii="Times New Roman" w:hAnsi="Times New Roman"/>
                <w:color w:val="19161B"/>
                <w:sz w:val="20"/>
                <w:szCs w:val="20"/>
              </w:rPr>
            </w:pPr>
            <w:r>
              <w:rPr>
                <w:sz w:val="20"/>
                <w:szCs w:val="20"/>
              </w:rPr>
              <w:t xml:space="preserve">4.1.2. </w:t>
            </w:r>
            <w:r w:rsidRPr="00091167">
              <w:rPr>
                <w:rFonts w:ascii="Times New Roman" w:hAnsi="Times New Roman"/>
                <w:color w:val="19161B"/>
                <w:sz w:val="20"/>
                <w:szCs w:val="20"/>
              </w:rPr>
              <w:t>Chyba údaja po skúške trvanlivosti nesmie prekročiť dvojnásobok najväčšej dovolenej chyby uvedenej v bode 2.</w:t>
            </w:r>
          </w:p>
          <w:p w:rsidR="00AD2DB5" w:rsidRPr="00091167" w:rsidP="00AC6B46">
            <w:pPr>
              <w:pStyle w:val="CM4"/>
              <w:bidi w:val="0"/>
              <w:rPr>
                <w:rFonts w:ascii="Times New Roman" w:hAnsi="Times New Roman"/>
                <w:color w:val="19161B"/>
                <w:sz w:val="20"/>
                <w:szCs w:val="20"/>
              </w:rPr>
            </w:pPr>
            <w:r w:rsidRPr="00091167">
              <w:rPr>
                <w:rFonts w:ascii="Times New Roman" w:hAnsi="Times New Roman"/>
                <w:iCs/>
                <w:color w:val="19161B"/>
                <w:sz w:val="20"/>
                <w:szCs w:val="20"/>
              </w:rPr>
              <w:t>Meradlá triedy 1,0</w:t>
            </w:r>
          </w:p>
          <w:p w:rsidR="00AD2DB5" w:rsidP="00E02971">
            <w:pPr>
              <w:pStyle w:val="CM4"/>
              <w:bidi w:val="0"/>
              <w:jc w:val="both"/>
              <w:rPr>
                <w:sz w:val="20"/>
                <w:szCs w:val="20"/>
              </w:rPr>
            </w:pPr>
            <w:r w:rsidRPr="00091167">
              <w:rPr>
                <w:rFonts w:ascii="Times New Roman" w:hAnsi="Times New Roman"/>
                <w:color w:val="19161B"/>
                <w:sz w:val="20"/>
                <w:szCs w:val="20"/>
              </w:rPr>
              <w:t>4.2.1. Po skúške trvanlivosti nesmie byť odchýlka vo výsledku merania v porovnaní s výsledkom počiatočného merania väčšia ako jedna tretina najväčšej dovolenej chyby uvedenej v bode 2.</w:t>
            </w:r>
            <w:r>
              <w:rPr>
                <w:sz w:val="20"/>
                <w:szCs w:val="20"/>
              </w:rPr>
              <w:t xml:space="preserve"> </w:t>
            </w:r>
          </w:p>
          <w:p w:rsidR="00AD2DB5" w:rsidP="00E02971">
            <w:pPr>
              <w:pStyle w:val="CM4"/>
              <w:bidi w:val="0"/>
              <w:jc w:val="both"/>
              <w:rPr>
                <w:sz w:val="20"/>
                <w:szCs w:val="20"/>
              </w:rPr>
            </w:pPr>
          </w:p>
          <w:p w:rsidR="00AD2DB5" w:rsidRPr="00091167" w:rsidP="00E02971">
            <w:pPr>
              <w:pStyle w:val="CM4"/>
              <w:bidi w:val="0"/>
              <w:jc w:val="both"/>
              <w:rPr>
                <w:rFonts w:ascii="Times New Roman" w:hAnsi="Times New Roman"/>
                <w:color w:val="19161B"/>
                <w:sz w:val="20"/>
                <w:szCs w:val="20"/>
              </w:rPr>
            </w:pPr>
            <w:r>
              <w:rPr>
                <w:sz w:val="20"/>
                <w:szCs w:val="20"/>
              </w:rPr>
              <w:t>4.2.2.</w:t>
            </w:r>
            <w:r w:rsidRPr="00091167">
              <w:rPr>
                <w:rFonts w:ascii="Times New Roman" w:hAnsi="Times New Roman"/>
                <w:color w:val="19161B"/>
                <w:sz w:val="20"/>
                <w:szCs w:val="20"/>
              </w:rPr>
              <w:t>Chyba údaja po skúške trvanlivosti nesmie prekročiť najväčšiu dovolenú chybu uvedenú v bode 2.</w:t>
            </w:r>
          </w:p>
          <w:p w:rsidR="00AD2DB5" w:rsidRPr="00DE36FD" w:rsidP="007C102C">
            <w:pPr>
              <w:pStyle w:val="tl10ptPodaokraja"/>
              <w:autoSpaceDE/>
              <w:autoSpaceDN/>
              <w:bidi w:val="0"/>
              <w:ind w:right="63"/>
              <w:rPr>
                <w:rFonts w:ascii="Times New Roman" w:hAnsi="Times New Roman"/>
                <w:bCs/>
                <w:color w:val="19161B"/>
              </w:rPr>
            </w:pPr>
            <w:r w:rsidRPr="00DE36FD">
              <w:rPr>
                <w:rFonts w:ascii="Times New Roman" w:hAnsi="Times New Roman"/>
                <w:bCs/>
                <w:color w:val="19161B"/>
              </w:rPr>
              <w:t>Vhodnosť</w:t>
            </w:r>
          </w:p>
          <w:p w:rsidR="00AD2DB5" w:rsidP="007C102C">
            <w:pPr>
              <w:pStyle w:val="tl10ptPodaokraja"/>
              <w:autoSpaceDE/>
              <w:autoSpaceDN/>
              <w:bidi w:val="0"/>
              <w:ind w:right="63"/>
              <w:rPr>
                <w:rFonts w:ascii="Times New Roman" w:hAnsi="Times New Roman"/>
                <w:color w:val="19161B"/>
              </w:rPr>
            </w:pPr>
          </w:p>
          <w:p w:rsidR="00AD2DB5" w:rsidRPr="00DE36FD" w:rsidP="007C102C">
            <w:pPr>
              <w:pStyle w:val="tl10ptPodaokraja"/>
              <w:autoSpaceDE/>
              <w:autoSpaceDN/>
              <w:bidi w:val="0"/>
              <w:ind w:right="63"/>
              <w:rPr>
                <w:rFonts w:ascii="Times New Roman" w:hAnsi="Times New Roman"/>
              </w:rPr>
            </w:pPr>
            <w:r w:rsidRPr="00DE36FD">
              <w:rPr>
                <w:rFonts w:ascii="Times New Roman" w:hAnsi="Times New Roman"/>
                <w:color w:val="19161B"/>
              </w:rPr>
              <w:t>5.1. Plynomer napájaný zo siete (striedavý alebo jednosmerný prúd) musí byť vybavený náhradným zdrojom alebo musí byť inak zabezpečený proti výpadku hlavného zdroja tak, aby boli zabezpečené všetky meracie funkcie.</w:t>
            </w:r>
          </w:p>
          <w:p w:rsidR="00AD2DB5" w:rsidRPr="00091167"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Pripojený zdroj energie musí mať životnosť aspoň päť rokov. Po uplynutí 90 % jeho životnosti musí na túto skutočnosť užívateľa upozorniť.</w:t>
            </w:r>
          </w:p>
          <w:p w:rsidR="00AD2DB5" w:rsidRPr="00091167"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Indikačné zariadenie musí mať dostatočný počet číslic tak, aby sa pri prekročení množstva plynu pretečeného za 8 000 hodín pri prietoku Q</w:t>
            </w:r>
            <w:r w:rsidRPr="00DE36FD">
              <w:rPr>
                <w:rFonts w:ascii="Times New Roman" w:hAnsi="Times New Roman"/>
                <w:color w:val="19161B"/>
                <w:sz w:val="20"/>
                <w:szCs w:val="20"/>
                <w:vertAlign w:val="subscript"/>
              </w:rPr>
              <w:t>max</w:t>
            </w:r>
            <w:r w:rsidRPr="00091167">
              <w:rPr>
                <w:rFonts w:ascii="Times New Roman" w:hAnsi="Times New Roman"/>
                <w:color w:val="19161B"/>
                <w:sz w:val="20"/>
                <w:szCs w:val="20"/>
              </w:rPr>
              <w:t xml:space="preserve"> indikačné zariadenie nevrátilo na východiskovú hodnotu.</w:t>
            </w:r>
          </w:p>
          <w:p w:rsidR="00AD2DB5" w:rsidRPr="00091167"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Plynomer musí byť možné inštalovať tak, aby pracoval v ľubovoľnej polohe, ktorú výrobca uviedol v príručke na jeho inštaláciu.</w:t>
            </w:r>
          </w:p>
          <w:p w:rsidR="00AD2DB5" w:rsidRPr="00091167" w:rsidP="00DE36F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Plynomer musí byť vybavený skúšobným prvkom umožňujúcim vykonať skúšky za primeraný čas.</w:t>
            </w:r>
          </w:p>
          <w:p w:rsidR="00AD2DB5" w:rsidRPr="00091167"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Plynomer musí dodržať najväčšie dovolené chyby v každom zo smerov prúdenia plynu, alebo iba v jednom zreteľne vyznačenom smere.</w:t>
            </w:r>
          </w:p>
          <w:p w:rsidR="00AD2DB5" w:rsidRPr="00DE36FD" w:rsidP="00AC6B46">
            <w:pPr>
              <w:pStyle w:val="CM4"/>
              <w:bidi w:val="0"/>
              <w:rPr>
                <w:rFonts w:ascii="Times New Roman" w:hAnsi="Times New Roman"/>
                <w:color w:val="19161B"/>
                <w:sz w:val="20"/>
                <w:szCs w:val="20"/>
              </w:rPr>
            </w:pPr>
            <w:r w:rsidRPr="00DE36FD">
              <w:rPr>
                <w:rFonts w:ascii="Times New Roman" w:hAnsi="Times New Roman"/>
                <w:bCs/>
                <w:color w:val="19161B"/>
                <w:sz w:val="20"/>
                <w:szCs w:val="20"/>
              </w:rPr>
              <w:t>Meracie jednotky</w:t>
            </w:r>
          </w:p>
          <w:p w:rsidR="00AD2DB5" w:rsidP="00DE36FD">
            <w:pPr>
              <w:pStyle w:val="CM4"/>
              <w:bidi w:val="0"/>
              <w:jc w:val="both"/>
              <w:rPr>
                <w:rFonts w:ascii="Times New Roman" w:hAnsi="Times New Roman"/>
                <w:color w:val="19161B"/>
                <w:sz w:val="20"/>
                <w:szCs w:val="20"/>
              </w:rPr>
            </w:pPr>
          </w:p>
          <w:p w:rsidR="00AD2DB5" w:rsidRPr="00DE36FD" w:rsidP="00DE36FD">
            <w:pPr>
              <w:pStyle w:val="CM4"/>
              <w:bidi w:val="0"/>
              <w:jc w:val="both"/>
              <w:rPr>
                <w:rFonts w:ascii="Times New Roman" w:hAnsi="Times New Roman"/>
                <w:color w:val="19161B"/>
                <w:sz w:val="20"/>
                <w:szCs w:val="20"/>
              </w:rPr>
            </w:pPr>
            <w:r w:rsidRPr="00DE36FD">
              <w:rPr>
                <w:rFonts w:ascii="Times New Roman" w:hAnsi="Times New Roman"/>
                <w:color w:val="19161B"/>
                <w:sz w:val="20"/>
                <w:szCs w:val="20"/>
              </w:rPr>
              <w:t>Namerané množstvá musia byť indikované v kubických metroch alebo kilogramoch.</w:t>
            </w:r>
          </w:p>
          <w:p w:rsidR="00AD2DB5" w:rsidRPr="00091167" w:rsidP="00DE36FD">
            <w:pPr>
              <w:pStyle w:val="tl10ptPodaokraja"/>
              <w:autoSpaceDE/>
              <w:autoSpaceDN/>
              <w:bidi w:val="0"/>
              <w:ind w:right="63"/>
              <w:rPr>
                <w:rFonts w:ascii="Times New Roman" w:hAnsi="Times New Roman"/>
                <w:color w:val="19161B"/>
              </w:rPr>
            </w:pPr>
            <w:r w:rsidRPr="00091167">
              <w:rPr>
                <w:rFonts w:ascii="Times New Roman" w:hAnsi="Times New Roman"/>
                <w:color w:val="19161B"/>
              </w:rPr>
              <w:t>ČASŤ II</w:t>
            </w:r>
          </w:p>
          <w:p w:rsidR="00AD2DB5" w:rsidRPr="00091167" w:rsidP="00DE36F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OSOBITNÉ POŽIADAVKY</w:t>
            </w:r>
          </w:p>
          <w:p w:rsidR="00AD2DB5" w:rsidRPr="00091167" w:rsidP="00DE36FD">
            <w:pPr>
              <w:pStyle w:val="tl10ptPodaokraja"/>
              <w:autoSpaceDE/>
              <w:autoSpaceDN/>
              <w:bidi w:val="0"/>
              <w:ind w:right="63"/>
              <w:rPr>
                <w:rFonts w:ascii="Times New Roman" w:hAnsi="Times New Roman"/>
                <w:color w:val="19161B"/>
              </w:rPr>
            </w:pPr>
            <w:r w:rsidRPr="00091167">
              <w:rPr>
                <w:rFonts w:ascii="Times New Roman" w:hAnsi="Times New Roman"/>
                <w:color w:val="19161B"/>
              </w:rPr>
              <w:t>PREPOČÍTAVAČE OBJEMU PLYNU</w:t>
            </w:r>
          </w:p>
          <w:p w:rsidR="00AD2DB5" w:rsidRPr="00091167" w:rsidP="00DE36FD">
            <w:pPr>
              <w:pStyle w:val="tl10ptPodaokraja"/>
              <w:autoSpaceDE/>
              <w:autoSpaceDN/>
              <w:bidi w:val="0"/>
              <w:ind w:right="63"/>
              <w:rPr>
                <w:rFonts w:ascii="Times New Roman" w:hAnsi="Times New Roman"/>
                <w:color w:val="19161B"/>
              </w:rPr>
            </w:pPr>
          </w:p>
          <w:p w:rsidR="00AD2DB5" w:rsidRPr="00091167" w:rsidP="00DE36F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Prepočítavače objemu plynu tvoria podzostavu, ak sú spolu s meradlom, s ktorým sú kompatibilné.</w:t>
            </w:r>
          </w:p>
          <w:p w:rsidR="00AD2DB5" w:rsidRPr="00091167" w:rsidP="00DE36FD">
            <w:pPr>
              <w:bidi w:val="0"/>
              <w:rPr>
                <w:rFonts w:ascii="Times New Roman" w:hAnsi="Times New Roman"/>
                <w:sz w:val="20"/>
                <w:szCs w:val="20"/>
              </w:rPr>
            </w:pPr>
          </w:p>
          <w:p w:rsidR="00AD2DB5" w:rsidRPr="00091167" w:rsidP="00DE36FD">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Podľa potreby musia prepočítavače objemu plynu spĺňať tie isté základné požiadavky, ktoré platia pre plynomery. Okrem toho musia byť splnené aj tieto podmienky:</w:t>
            </w:r>
          </w:p>
          <w:p w:rsidR="00AD2DB5" w:rsidRPr="00DE36FD" w:rsidP="00AC6B46">
            <w:pPr>
              <w:pStyle w:val="CM4"/>
              <w:bidi w:val="0"/>
              <w:rPr>
                <w:rFonts w:ascii="Times New Roman" w:hAnsi="Times New Roman"/>
                <w:color w:val="19161B"/>
                <w:sz w:val="20"/>
                <w:szCs w:val="20"/>
              </w:rPr>
            </w:pPr>
            <w:r w:rsidRPr="00DE36FD">
              <w:rPr>
                <w:rFonts w:ascii="Times New Roman" w:hAnsi="Times New Roman"/>
                <w:bCs/>
                <w:color w:val="19161B"/>
                <w:sz w:val="20"/>
                <w:szCs w:val="20"/>
              </w:rPr>
              <w:t>Základné podmienky pre prepočítavané množstvá</w:t>
            </w:r>
          </w:p>
          <w:p w:rsidR="00AD2DB5" w:rsidP="00E02971">
            <w:pPr>
              <w:pStyle w:val="CM4"/>
              <w:bidi w:val="0"/>
              <w:rPr>
                <w:rFonts w:ascii="Times New Roman" w:hAnsi="Times New Roman"/>
                <w:color w:val="19161B"/>
                <w:sz w:val="20"/>
                <w:szCs w:val="20"/>
              </w:rPr>
            </w:pPr>
          </w:p>
          <w:p w:rsidR="00AD2DB5" w:rsidRPr="00DE36FD" w:rsidP="00E02971">
            <w:pPr>
              <w:pStyle w:val="CM4"/>
              <w:bidi w:val="0"/>
              <w:rPr>
                <w:rFonts w:ascii="Times New Roman" w:hAnsi="Times New Roman"/>
                <w:color w:val="19161B"/>
                <w:sz w:val="20"/>
                <w:szCs w:val="20"/>
              </w:rPr>
            </w:pPr>
            <w:r w:rsidRPr="00DE36FD">
              <w:rPr>
                <w:rFonts w:ascii="Times New Roman" w:hAnsi="Times New Roman"/>
                <w:color w:val="19161B"/>
                <w:sz w:val="20"/>
                <w:szCs w:val="20"/>
              </w:rPr>
              <w:t>Základné podmienky pre prepočítavané množstvá musí stanoviť výrobca.</w:t>
            </w:r>
          </w:p>
          <w:p w:rsidR="00AD2DB5" w:rsidRPr="00DE36FD" w:rsidP="00F57FF7">
            <w:pPr>
              <w:pStyle w:val="tl10ptPodaokraja"/>
              <w:autoSpaceDE/>
              <w:autoSpaceDN/>
              <w:bidi w:val="0"/>
              <w:ind w:right="63"/>
              <w:rPr>
                <w:rFonts w:ascii="Times New Roman" w:hAnsi="Times New Roman"/>
                <w:bCs/>
                <w:color w:val="19161B"/>
              </w:rPr>
            </w:pPr>
            <w:r w:rsidRPr="00DE36FD">
              <w:rPr>
                <w:rFonts w:ascii="Times New Roman" w:hAnsi="Times New Roman"/>
                <w:bCs/>
                <w:color w:val="19161B"/>
              </w:rPr>
              <w:t>Najväčšie dovolené chyby</w:t>
            </w:r>
          </w:p>
          <w:p w:rsidR="00AD2DB5" w:rsidRPr="00DE36FD" w:rsidP="00A30212">
            <w:pPr>
              <w:pStyle w:val="CM4"/>
              <w:numPr>
                <w:ilvl w:val="1"/>
                <w:numId w:val="59"/>
              </w:numPr>
              <w:bidi w:val="0"/>
              <w:ind w:left="170" w:hanging="170"/>
              <w:jc w:val="both"/>
              <w:rPr>
                <w:rFonts w:ascii="Times New Roman" w:hAnsi="Times New Roman"/>
                <w:color w:val="19161B"/>
                <w:sz w:val="20"/>
                <w:szCs w:val="20"/>
              </w:rPr>
            </w:pPr>
            <w:r w:rsidRPr="00DE36FD">
              <w:rPr>
                <w:rFonts w:ascii="Times New Roman" w:hAnsi="Times New Roman"/>
                <w:color w:val="19161B"/>
                <w:sz w:val="20"/>
                <w:szCs w:val="20"/>
              </w:rPr>
              <w:t>0,5 % pri okolitej teplote 20 °C ± 3 °C, vlhkosti vzduchu 60 % ± 15 % a menovitých hodnotách napájacieho zdroja,</w:t>
            </w:r>
          </w:p>
          <w:p w:rsidR="00AD2DB5" w:rsidRPr="00DE36FD" w:rsidP="00A30212">
            <w:pPr>
              <w:pStyle w:val="CM4"/>
              <w:numPr>
                <w:ilvl w:val="1"/>
                <w:numId w:val="59"/>
              </w:numPr>
              <w:bidi w:val="0"/>
              <w:ind w:left="170" w:hanging="170"/>
              <w:jc w:val="both"/>
              <w:rPr>
                <w:rFonts w:ascii="Times New Roman" w:hAnsi="Times New Roman"/>
                <w:color w:val="19161B"/>
                <w:sz w:val="20"/>
                <w:szCs w:val="20"/>
              </w:rPr>
            </w:pPr>
            <w:r w:rsidRPr="00DE36FD">
              <w:rPr>
                <w:rFonts w:ascii="Times New Roman" w:hAnsi="Times New Roman"/>
                <w:color w:val="19161B"/>
                <w:sz w:val="20"/>
                <w:szCs w:val="20"/>
              </w:rPr>
              <w:t>0,7 % pre prepočítavače teploty pri predpísaných pracovných podmienkach,</w:t>
            </w:r>
          </w:p>
          <w:p w:rsidR="00AD2DB5" w:rsidRPr="00DE36FD" w:rsidP="00A30212">
            <w:pPr>
              <w:pStyle w:val="tl10ptPodaokraja"/>
              <w:numPr>
                <w:ilvl w:val="1"/>
                <w:numId w:val="59"/>
              </w:numPr>
              <w:autoSpaceDE/>
              <w:autoSpaceDN/>
              <w:bidi w:val="0"/>
              <w:ind w:left="170" w:right="63" w:hanging="170"/>
              <w:rPr>
                <w:rFonts w:ascii="Times New Roman" w:hAnsi="Times New Roman"/>
                <w:color w:val="19161B"/>
              </w:rPr>
            </w:pPr>
            <w:r w:rsidRPr="00DE36FD">
              <w:rPr>
                <w:rFonts w:ascii="Times New Roman" w:hAnsi="Times New Roman"/>
                <w:color w:val="19161B"/>
              </w:rPr>
              <w:t>1 % pre ostatné prepočítavače pri predpísaných pracovných podmienkach.</w:t>
            </w:r>
          </w:p>
          <w:p w:rsidR="00AD2DB5" w:rsidP="00F57FF7">
            <w:pPr>
              <w:pStyle w:val="CM4"/>
              <w:bidi w:val="0"/>
              <w:jc w:val="both"/>
              <w:rPr>
                <w:rFonts w:ascii="Times New Roman" w:hAnsi="Times New Roman"/>
                <w:color w:val="19161B"/>
                <w:sz w:val="20"/>
                <w:szCs w:val="20"/>
              </w:rPr>
            </w:pPr>
          </w:p>
          <w:p w:rsidR="00AD2DB5" w:rsidRPr="00DE36FD" w:rsidP="00F57FF7">
            <w:pPr>
              <w:pStyle w:val="CM4"/>
              <w:bidi w:val="0"/>
              <w:jc w:val="both"/>
              <w:rPr>
                <w:rFonts w:ascii="Times New Roman" w:hAnsi="Times New Roman"/>
                <w:color w:val="19161B"/>
                <w:sz w:val="20"/>
                <w:szCs w:val="20"/>
              </w:rPr>
            </w:pPr>
            <w:r w:rsidRPr="00DE36FD">
              <w:rPr>
                <w:rFonts w:ascii="Times New Roman" w:hAnsi="Times New Roman"/>
                <w:color w:val="19161B"/>
                <w:sz w:val="20"/>
                <w:szCs w:val="20"/>
              </w:rPr>
              <w:t>Poznámka:</w:t>
            </w:r>
          </w:p>
          <w:p w:rsidR="00AD2DB5" w:rsidRPr="00DE36FD" w:rsidP="00F57FF7">
            <w:pPr>
              <w:pStyle w:val="CM4"/>
              <w:bidi w:val="0"/>
              <w:jc w:val="both"/>
              <w:rPr>
                <w:rFonts w:ascii="Times New Roman" w:hAnsi="Times New Roman"/>
                <w:color w:val="19161B"/>
                <w:sz w:val="20"/>
                <w:szCs w:val="20"/>
              </w:rPr>
            </w:pPr>
            <w:r w:rsidRPr="00DE36FD">
              <w:rPr>
                <w:rFonts w:ascii="Times New Roman" w:hAnsi="Times New Roman"/>
                <w:color w:val="19161B"/>
                <w:sz w:val="20"/>
                <w:szCs w:val="20"/>
              </w:rPr>
              <w:t>Chyba plynomeru sa neberie do úvahy.</w:t>
            </w:r>
          </w:p>
          <w:p w:rsidR="00AD2DB5" w:rsidRPr="00DE36FD" w:rsidP="00F57FF7">
            <w:pPr>
              <w:pStyle w:val="CM4"/>
              <w:bidi w:val="0"/>
              <w:jc w:val="both"/>
              <w:rPr>
                <w:rFonts w:ascii="Times New Roman" w:hAnsi="Times New Roman"/>
                <w:color w:val="19161B"/>
                <w:sz w:val="20"/>
                <w:szCs w:val="20"/>
              </w:rPr>
            </w:pPr>
            <w:r w:rsidRPr="00DE36FD">
              <w:rPr>
                <w:rFonts w:ascii="Times New Roman" w:hAnsi="Times New Roman"/>
                <w:color w:val="19161B"/>
                <w:sz w:val="20"/>
                <w:szCs w:val="20"/>
              </w:rPr>
              <w:t>Prepočítavač objemu plynu nesmie využívať najväčšie dovolené chyby ani systematicky zvýhodňovať niektorú zo strán.</w:t>
            </w:r>
          </w:p>
          <w:p w:rsidR="00AD2DB5" w:rsidRPr="00F57FF7" w:rsidP="007C102C">
            <w:pPr>
              <w:pStyle w:val="tl10ptPodaokraja"/>
              <w:autoSpaceDE/>
              <w:autoSpaceDN/>
              <w:bidi w:val="0"/>
              <w:ind w:right="63"/>
              <w:rPr>
                <w:rFonts w:ascii="Times New Roman" w:hAnsi="Times New Roman"/>
                <w:bCs/>
                <w:color w:val="19161B"/>
              </w:rPr>
            </w:pPr>
            <w:r w:rsidRPr="00F57FF7">
              <w:rPr>
                <w:rFonts w:ascii="Times New Roman" w:hAnsi="Times New Roman"/>
                <w:bCs/>
                <w:color w:val="19161B"/>
              </w:rPr>
              <w:t>Vhodnosť</w:t>
            </w:r>
          </w:p>
          <w:p w:rsidR="00AD2DB5" w:rsidP="00E02971">
            <w:pPr>
              <w:pStyle w:val="CM4"/>
              <w:bidi w:val="0"/>
              <w:jc w:val="both"/>
              <w:rPr>
                <w:rFonts w:ascii="Times New Roman" w:hAnsi="Times New Roman"/>
                <w:color w:val="19161B"/>
                <w:sz w:val="20"/>
                <w:szCs w:val="20"/>
              </w:rPr>
            </w:pPr>
          </w:p>
          <w:p w:rsidR="00AD2DB5" w:rsidRPr="00F57FF7" w:rsidP="00E02971">
            <w:pPr>
              <w:pStyle w:val="CM4"/>
              <w:bidi w:val="0"/>
              <w:jc w:val="both"/>
              <w:rPr>
                <w:rFonts w:ascii="Times New Roman" w:hAnsi="Times New Roman"/>
                <w:color w:val="19161B"/>
                <w:sz w:val="20"/>
                <w:szCs w:val="20"/>
              </w:rPr>
            </w:pPr>
            <w:r w:rsidRPr="00F57FF7">
              <w:rPr>
                <w:rFonts w:ascii="Times New Roman" w:hAnsi="Times New Roman"/>
                <w:color w:val="19161B"/>
                <w:sz w:val="20"/>
                <w:szCs w:val="20"/>
              </w:rPr>
              <w:t>9.1. Elektronický prepočítavač musí byť schopný zaznamenať, kedy sa dostal mimo pracovného rozsahu určeného výrobcom, ktorý je rozhodujúci pre presnosť merania. Ak takýto prípad nastane, musí prepočítavač zastaviť integráciu prepočítaného množstva a môže integrovať osobitne prepočítané množstvo za čas, kedy pracoval mimo určeného rozsahu.</w:t>
            </w:r>
          </w:p>
          <w:p w:rsidR="00AD2DB5" w:rsidRPr="00091167" w:rsidP="007C102C">
            <w:pPr>
              <w:pStyle w:val="tl10ptPodaokraja"/>
              <w:autoSpaceDE/>
              <w:autoSpaceDN/>
              <w:bidi w:val="0"/>
              <w:ind w:right="63"/>
              <w:rPr>
                <w:rFonts w:ascii="Times New Roman" w:hAnsi="Times New Roman"/>
              </w:rPr>
            </w:pPr>
            <w:r w:rsidRPr="00091167">
              <w:rPr>
                <w:rFonts w:ascii="Times New Roman" w:hAnsi="Times New Roman"/>
                <w:color w:val="19161B"/>
              </w:rPr>
              <w:t>Elektronický prepočítavač musí byť schopný indikovať na displeji všetky príslušné údaje k meraniu bez potreby zapojenia prídavného zariadenia.</w:t>
            </w:r>
          </w:p>
          <w:p w:rsidR="00AD2DB5" w:rsidRPr="00091167" w:rsidP="00AC6B46">
            <w:pPr>
              <w:pStyle w:val="CM4"/>
              <w:bidi w:val="0"/>
              <w:rPr>
                <w:rFonts w:ascii="Times New Roman" w:hAnsi="Times New Roman"/>
                <w:color w:val="19161B"/>
                <w:sz w:val="20"/>
                <w:szCs w:val="20"/>
              </w:rPr>
            </w:pPr>
            <w:r w:rsidRPr="00091167">
              <w:rPr>
                <w:rFonts w:ascii="Times New Roman" w:hAnsi="Times New Roman"/>
                <w:color w:val="19161B"/>
                <w:sz w:val="20"/>
                <w:szCs w:val="20"/>
              </w:rPr>
              <w:t>ČASŤ III</w:t>
            </w:r>
          </w:p>
          <w:p w:rsidR="00AD2DB5" w:rsidRPr="00091167" w:rsidP="007C102C">
            <w:pPr>
              <w:pStyle w:val="tl10ptPodaokraja"/>
              <w:autoSpaceDE/>
              <w:autoSpaceDN/>
              <w:bidi w:val="0"/>
              <w:ind w:right="63"/>
              <w:rPr>
                <w:rFonts w:ascii="Times New Roman" w:hAnsi="Times New Roman"/>
                <w:color w:val="19161B"/>
              </w:rPr>
            </w:pPr>
            <w:r w:rsidRPr="00091167">
              <w:rPr>
                <w:rFonts w:ascii="Times New Roman" w:hAnsi="Times New Roman"/>
                <w:color w:val="19161B"/>
              </w:rPr>
              <w:t>UVEDENIE DO POUŽÍVANIA A POSUDZOVANIE ZHODY</w:t>
            </w:r>
          </w:p>
          <w:p w:rsidR="00AD2DB5" w:rsidRPr="00091167" w:rsidP="007C102C">
            <w:pPr>
              <w:pStyle w:val="tl10ptPodaokraja"/>
              <w:autoSpaceDE/>
              <w:autoSpaceDN/>
              <w:bidi w:val="0"/>
              <w:ind w:right="63"/>
              <w:rPr>
                <w:rFonts w:ascii="Times New Roman" w:hAnsi="Times New Roman"/>
                <w:color w:val="19161B"/>
              </w:rPr>
            </w:pPr>
          </w:p>
          <w:p w:rsidR="00AD2DB5" w:rsidRPr="00091167" w:rsidP="00AC6B4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Uvedenie do používania</w:t>
            </w:r>
          </w:p>
          <w:p w:rsidR="00AD2DB5" w:rsidRPr="00091167" w:rsidP="00AC6B4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10. a) Ak členský štát nariadi meranie spotreby v domácnosti, musí umožniť vykonanie tohto merania pomocou ktoréhokoľvek meradla triedy 1,5 a triedy 1,0 s pomerom Q</w:t>
            </w:r>
            <w:r w:rsidRPr="00F57FF7">
              <w:rPr>
                <w:rFonts w:ascii="Times New Roman" w:hAnsi="Times New Roman"/>
                <w:color w:val="19161B"/>
                <w:sz w:val="20"/>
                <w:szCs w:val="20"/>
                <w:vertAlign w:val="subscript"/>
              </w:rPr>
              <w:t>max</w:t>
            </w:r>
            <w:r w:rsidRPr="00091167">
              <w:rPr>
                <w:rFonts w:ascii="Times New Roman" w:hAnsi="Times New Roman"/>
                <w:color w:val="19161B"/>
                <w:sz w:val="20"/>
                <w:szCs w:val="20"/>
              </w:rPr>
              <w:t xml:space="preserve"> / Q</w:t>
            </w:r>
            <w:r w:rsidRPr="00F57FF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rovnajúcim sa 150 alebo väčším.</w:t>
            </w:r>
          </w:p>
          <w:p w:rsidR="00AD2DB5" w:rsidRPr="00091167" w:rsidP="00AC6B4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b) Ak členský štát nariadi vykonávanie meraní na obchodné účely a/alebo v rámci ľahkého priemyslu, musí umožniť vykonanie takéhoto merania akýmkoľvek meradlom triedy 1,5.</w:t>
            </w:r>
          </w:p>
          <w:p w:rsidR="00AD2DB5" w:rsidRPr="00091167" w:rsidP="00AC6B46">
            <w:pPr>
              <w:pStyle w:val="tl10ptPodaokraja"/>
              <w:autoSpaceDE/>
              <w:autoSpaceDN/>
              <w:bidi w:val="0"/>
              <w:ind w:right="63"/>
              <w:rPr>
                <w:rFonts w:ascii="Times New Roman" w:hAnsi="Times New Roman"/>
              </w:rPr>
            </w:pPr>
            <w:r w:rsidRPr="00091167">
              <w:rPr>
                <w:rFonts w:ascii="Times New Roman" w:hAnsi="Times New Roman"/>
                <w:color w:val="19161B"/>
              </w:rPr>
              <w:t>c) Pokiaľ ide o požiadavky v bodoch 1.2 a 1.3, členské štáty zabezpečujú, aby distribučná spoločnosť alebo osoba zákonom poverená inštaláciou meradla definovala vlastnosti tak, aby meradlo bolo vhodné na presné meranie predpokladanej alebo predpokladateľnej spotreby</w:t>
            </w:r>
          </w:p>
          <w:p w:rsidR="00AD2DB5" w:rsidRPr="00091167" w:rsidP="00AC6B46">
            <w:pPr>
              <w:pStyle w:val="CM4"/>
              <w:bidi w:val="0"/>
              <w:rPr>
                <w:rFonts w:ascii="Times New Roman" w:hAnsi="Times New Roman"/>
                <w:color w:val="19161B"/>
                <w:sz w:val="20"/>
                <w:szCs w:val="20"/>
              </w:rPr>
            </w:pPr>
            <w:r w:rsidRPr="00091167">
              <w:rPr>
                <w:rFonts w:ascii="Times New Roman" w:hAnsi="Times New Roman"/>
                <w:color w:val="19161B"/>
                <w:sz w:val="20"/>
                <w:szCs w:val="20"/>
              </w:rPr>
              <w:t>POSUDZOVANIE ZHODY</w:t>
            </w:r>
          </w:p>
          <w:p w:rsidR="00AD2DB5" w:rsidRPr="00091167" w:rsidP="00AC6B46">
            <w:pPr>
              <w:pStyle w:val="tl10ptPodaokraja"/>
              <w:autoSpaceDE/>
              <w:autoSpaceDN/>
              <w:bidi w:val="0"/>
              <w:ind w:right="63"/>
              <w:rPr>
                <w:rFonts w:ascii="Times New Roman" w:hAnsi="Times New Roman"/>
                <w:color w:val="19161B"/>
              </w:rPr>
            </w:pPr>
            <w:r w:rsidRPr="00091167">
              <w:rPr>
                <w:rFonts w:ascii="Times New Roman" w:hAnsi="Times New Roman"/>
                <w:color w:val="19161B"/>
              </w:rPr>
              <w:t>Pri posudzovaní zhody podľa článku 17 si môže výrobca vybrať z týchto postupov:</w:t>
            </w:r>
          </w:p>
          <w:p w:rsidR="00AD2DB5" w:rsidRPr="00091167" w:rsidP="00AC6B46">
            <w:pPr>
              <w:pStyle w:val="CM4"/>
              <w:bidi w:val="0"/>
              <w:jc w:val="both"/>
              <w:rPr>
                <w:sz w:val="20"/>
                <w:szCs w:val="20"/>
              </w:rPr>
            </w:pPr>
            <w:r w:rsidRPr="00091167">
              <w:rPr>
                <w:rFonts w:ascii="Times New Roman" w:hAnsi="Times New Roman"/>
                <w:color w:val="19161B"/>
                <w:sz w:val="20"/>
                <w:szCs w:val="20"/>
              </w:rPr>
              <w:t>B + F alebo B + D alebo H1.</w:t>
            </w:r>
          </w:p>
        </w:tc>
        <w:tc>
          <w:tcPr>
            <w:tcW w:w="794" w:type="dxa"/>
            <w:tcBorders>
              <w:top w:val="single" w:sz="4" w:space="0" w:color="auto"/>
              <w:left w:val="single" w:sz="4" w:space="0" w:color="auto"/>
              <w:bottom w:val="nil"/>
              <w:right w:val="single" w:sz="12" w:space="0" w:color="auto"/>
            </w:tcBorders>
            <w:textDirection w:val="lrTb"/>
            <w:vAlign w:val="top"/>
          </w:tcPr>
          <w:p w:rsidR="00AD2DB5"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AD2DB5"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il"/>
              <w:right w:val="single" w:sz="4" w:space="0" w:color="auto"/>
            </w:tcBorders>
            <w:textDirection w:val="lrTb"/>
            <w:vAlign w:val="top"/>
          </w:tcPr>
          <w:p w:rsidR="00AD2DB5"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AD2DB5"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il"/>
              <w:right w:val="single" w:sz="4" w:space="0" w:color="auto"/>
            </w:tcBorders>
            <w:textDirection w:val="lrTb"/>
            <w:vAlign w:val="top"/>
          </w:tcPr>
          <w:p w:rsidR="00AD2DB5" w:rsidP="004B6EAB">
            <w:pPr>
              <w:autoSpaceDE w:val="0"/>
              <w:autoSpaceDN w:val="0"/>
              <w:bidi w:val="0"/>
              <w:spacing w:before="0"/>
              <w:jc w:val="center"/>
              <w:rPr>
                <w:rFonts w:ascii="Times New Roman" w:hAnsi="Times New Roman"/>
                <w:sz w:val="20"/>
                <w:szCs w:val="20"/>
              </w:rPr>
            </w:pPr>
            <w:r w:rsidR="00246739">
              <w:rPr>
                <w:rFonts w:ascii="Times New Roman" w:hAnsi="Times New Roman"/>
                <w:sz w:val="20"/>
                <w:szCs w:val="20"/>
              </w:rPr>
              <w:t>§ 4</w:t>
            </w:r>
          </w:p>
          <w:p w:rsidR="00246739" w:rsidP="004B6EAB">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w:t>
            </w:r>
          </w:p>
          <w:p w:rsidR="00246739" w:rsidRPr="00333706" w:rsidP="004B6EAB">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AD2DB5" w:rsidRPr="00EE5D28" w:rsidP="00082421">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il"/>
              <w:right w:val="single" w:sz="4" w:space="0" w:color="auto"/>
            </w:tcBorders>
            <w:textDirection w:val="lrTb"/>
            <w:vAlign w:val="top"/>
          </w:tcPr>
          <w:p w:rsidR="00246739" w:rsidRPr="00246739" w:rsidP="00246739">
            <w:pPr>
              <w:autoSpaceDE w:val="0"/>
              <w:autoSpaceDN w:val="0"/>
              <w:bidi w:val="0"/>
              <w:adjustRightInd w:val="0"/>
              <w:spacing w:before="0"/>
              <w:jc w:val="left"/>
              <w:rPr>
                <w:rFonts w:ascii="Times New Roman" w:hAnsi="Times New Roman"/>
                <w:sz w:val="20"/>
                <w:szCs w:val="20"/>
              </w:rPr>
            </w:pPr>
            <w:r>
              <w:rPr>
                <w:rFonts w:ascii="Times New Roman" w:hAnsi="Times New Roman"/>
                <w:sz w:val="20"/>
                <w:szCs w:val="20"/>
              </w:rPr>
              <w:t xml:space="preserve">(1) </w:t>
            </w:r>
            <w:r w:rsidRPr="00246739">
              <w:rPr>
                <w:rFonts w:ascii="Times New Roman" w:hAnsi="Times New Roman"/>
                <w:sz w:val="20"/>
                <w:szCs w:val="20"/>
              </w:rPr>
              <w:t>Meradlo musí spĺňať základné požiadavky, ktoré sú uvedené</w:t>
            </w:r>
          </w:p>
          <w:p w:rsidR="00246739" w:rsidRPr="00246739" w:rsidP="00246739">
            <w:pPr>
              <w:autoSpaceDE w:val="0"/>
              <w:autoSpaceDN w:val="0"/>
              <w:bidi w:val="0"/>
              <w:adjustRightInd w:val="0"/>
              <w:spacing w:before="0"/>
              <w:jc w:val="left"/>
              <w:rPr>
                <w:rFonts w:ascii="Times New Roman" w:hAnsi="Times New Roman"/>
                <w:sz w:val="20"/>
                <w:szCs w:val="20"/>
              </w:rPr>
            </w:pPr>
            <w:r w:rsidRPr="00246739">
              <w:rPr>
                <w:rFonts w:ascii="Times New Roman" w:hAnsi="Times New Roman"/>
                <w:sz w:val="20"/>
                <w:szCs w:val="20"/>
              </w:rPr>
              <w:t xml:space="preserve">a) v prílohe I smernice a  </w:t>
            </w:r>
          </w:p>
          <w:p w:rsidR="00246739" w:rsidP="00246739">
            <w:pPr>
              <w:autoSpaceDE w:val="0"/>
              <w:autoSpaceDN w:val="0"/>
              <w:bidi w:val="0"/>
              <w:adjustRightInd w:val="0"/>
              <w:spacing w:before="0"/>
              <w:jc w:val="left"/>
              <w:rPr>
                <w:rFonts w:ascii="Times New Roman" w:hAnsi="Times New Roman"/>
                <w:sz w:val="20"/>
                <w:szCs w:val="20"/>
              </w:rPr>
            </w:pPr>
            <w:r w:rsidRPr="00246739">
              <w:rPr>
                <w:rFonts w:ascii="Times New Roman" w:hAnsi="Times New Roman"/>
                <w:sz w:val="20"/>
                <w:szCs w:val="20"/>
              </w:rPr>
              <w:t>b) podľa druhu meradla</w:t>
            </w:r>
          </w:p>
          <w:p w:rsidR="00246739" w:rsidRPr="00246739" w:rsidP="00246739">
            <w:pPr>
              <w:autoSpaceDE w:val="0"/>
              <w:autoSpaceDN w:val="0"/>
              <w:bidi w:val="0"/>
              <w:adjustRightInd w:val="0"/>
              <w:spacing w:before="0"/>
              <w:jc w:val="left"/>
              <w:rPr>
                <w:rFonts w:ascii="Times New Roman" w:hAnsi="Times New Roman"/>
                <w:sz w:val="20"/>
                <w:szCs w:val="20"/>
              </w:rPr>
            </w:pPr>
            <w:r w:rsidRPr="00246739">
              <w:rPr>
                <w:rFonts w:ascii="Times New Roman" w:hAnsi="Times New Roman"/>
                <w:sz w:val="20"/>
                <w:szCs w:val="20"/>
              </w:rPr>
              <w:t>2. pre plynomery v prílohe IV smernice,</w:t>
            </w:r>
          </w:p>
          <w:p w:rsidR="00246739" w:rsidRPr="00B524DC" w:rsidP="00246739">
            <w:pPr>
              <w:autoSpaceDE w:val="0"/>
              <w:autoSpaceDN w:val="0"/>
              <w:bidi w:val="0"/>
              <w:adjustRightInd w:val="0"/>
              <w:spacing w:before="0"/>
              <w:jc w:val="left"/>
              <w:rPr>
                <w:rFonts w:ascii="Times New Roman" w:hAnsi="Times New Roman"/>
                <w:sz w:val="20"/>
                <w:szCs w:val="20"/>
              </w:rPr>
            </w:pPr>
            <w:r w:rsidRPr="00246739">
              <w:rPr>
                <w:rFonts w:ascii="Times New Roman" w:hAnsi="Times New Roman"/>
                <w:sz w:val="20"/>
                <w:szCs w:val="20"/>
              </w:rPr>
              <w:t>3. pre prepočítavače objemu plynu v prílohe IV smernice,</w:t>
            </w:r>
          </w:p>
        </w:tc>
        <w:tc>
          <w:tcPr>
            <w:tcW w:w="849" w:type="dxa"/>
            <w:tcBorders>
              <w:top w:val="single" w:sz="4" w:space="0" w:color="auto"/>
              <w:left w:val="single" w:sz="4" w:space="0" w:color="auto"/>
              <w:bottom w:val="nil"/>
              <w:right w:val="single" w:sz="4" w:space="0" w:color="auto"/>
            </w:tcBorders>
            <w:textDirection w:val="lrTb"/>
            <w:vAlign w:val="top"/>
          </w:tcPr>
          <w:p w:rsidR="00AD2DB5"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tc>
        <w:tc>
          <w:tcPr>
            <w:tcW w:w="2531" w:type="dxa"/>
            <w:tcBorders>
              <w:top w:val="single" w:sz="4" w:space="0" w:color="auto"/>
              <w:left w:val="single" w:sz="4" w:space="0" w:color="auto"/>
              <w:bottom w:val="nil"/>
              <w:right w:val="single" w:sz="4" w:space="0" w:color="auto"/>
            </w:tcBorders>
            <w:textDirection w:val="lrTb"/>
            <w:vAlign w:val="top"/>
          </w:tcPr>
          <w:p w:rsidR="00AD2DB5" w:rsidRPr="00EE5D28" w:rsidP="007C102C">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411F2E"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V</w:t>
            </w:r>
          </w:p>
          <w:p w:rsidR="00411F2E" w:rsidRPr="00EE5D28" w:rsidP="00AD2DB5">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411F2E" w:rsidRPr="00091167" w:rsidP="00E02971">
            <w:pPr>
              <w:pStyle w:val="CM4"/>
              <w:bidi w:val="0"/>
              <w:rPr>
                <w:rFonts w:ascii="Times New Roman" w:hAnsi="Times New Roman"/>
                <w:color w:val="19161B"/>
                <w:sz w:val="20"/>
                <w:szCs w:val="20"/>
              </w:rPr>
            </w:pPr>
            <w:r w:rsidRPr="00091167">
              <w:rPr>
                <w:rFonts w:ascii="Times New Roman" w:hAnsi="Times New Roman"/>
                <w:color w:val="19161B"/>
                <w:sz w:val="20"/>
                <w:szCs w:val="20"/>
              </w:rPr>
              <w:t>Elektromery na meranie činnej elektrickej energie (MI-003)</w:t>
            </w:r>
          </w:p>
          <w:p w:rsidR="00411F2E" w:rsidRPr="00091167" w:rsidP="007C102C">
            <w:pPr>
              <w:pStyle w:val="tl10ptPodaokraja"/>
              <w:autoSpaceDE/>
              <w:autoSpaceDN/>
              <w:bidi w:val="0"/>
              <w:ind w:right="63"/>
              <w:rPr>
                <w:rFonts w:ascii="Times New Roman" w:hAnsi="Times New Roman"/>
              </w:rPr>
            </w:pPr>
          </w:p>
          <w:p w:rsidR="00411F2E" w:rsidRPr="00091167"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 elektromery na meranie činnej elektrickej energie v domácnostiach, na obchodné účely a v ľahkom priemysle platia príslušné požiadavky prílohy I, osobitné požiadavky tejto prílohy a postupy pri posudzovaní zhody v tejto prílohe uvedené.</w:t>
            </w:r>
          </w:p>
          <w:p w:rsidR="00411F2E" w:rsidP="00E02971">
            <w:pPr>
              <w:pStyle w:val="CM4"/>
              <w:bidi w:val="0"/>
              <w:rPr>
                <w:rFonts w:ascii="Times New Roman" w:hAnsi="Times New Roman"/>
                <w:color w:val="19161B"/>
                <w:sz w:val="20"/>
                <w:szCs w:val="20"/>
              </w:rPr>
            </w:pPr>
          </w:p>
          <w:p w:rsidR="00411F2E" w:rsidRPr="00091167" w:rsidP="00E02971">
            <w:pPr>
              <w:pStyle w:val="CM4"/>
              <w:bidi w:val="0"/>
              <w:rPr>
                <w:rFonts w:ascii="Times New Roman" w:hAnsi="Times New Roman"/>
                <w:color w:val="19161B"/>
                <w:sz w:val="20"/>
                <w:szCs w:val="20"/>
              </w:rPr>
            </w:pPr>
            <w:r w:rsidRPr="00091167">
              <w:rPr>
                <w:rFonts w:ascii="Times New Roman" w:hAnsi="Times New Roman"/>
                <w:color w:val="19161B"/>
                <w:sz w:val="20"/>
                <w:szCs w:val="20"/>
              </w:rPr>
              <w:t>Poznámka:</w:t>
            </w:r>
          </w:p>
          <w:p w:rsidR="00411F2E" w:rsidRPr="00091167"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Elektromery sa smú používať v kombinácii s externými prístrojovými transformátormi podľa použitej techniky merania. Táto príloha sa však týka len elektromerov a nie prístrojových transformátorov.</w:t>
            </w:r>
          </w:p>
          <w:p w:rsidR="00411F2E" w:rsidRPr="00091167" w:rsidP="007C102C">
            <w:pPr>
              <w:pStyle w:val="tl10ptPodaokraja"/>
              <w:autoSpaceDE/>
              <w:autoSpaceDN/>
              <w:bidi w:val="0"/>
              <w:ind w:right="63"/>
              <w:rPr>
                <w:rFonts w:ascii="Times New Roman" w:hAnsi="Times New Roman"/>
              </w:rPr>
            </w:pPr>
          </w:p>
          <w:p w:rsidR="00411F2E" w:rsidRPr="00091167" w:rsidP="007C102C">
            <w:pPr>
              <w:pStyle w:val="tl10ptPodaokraja"/>
              <w:autoSpaceDE/>
              <w:autoSpaceDN/>
              <w:bidi w:val="0"/>
              <w:ind w:right="63"/>
              <w:rPr>
                <w:rFonts w:ascii="Times New Roman" w:hAnsi="Times New Roman"/>
                <w:color w:val="19161B"/>
              </w:rPr>
            </w:pPr>
            <w:r w:rsidRPr="00091167">
              <w:rPr>
                <w:rFonts w:ascii="Times New Roman" w:hAnsi="Times New Roman"/>
                <w:color w:val="19161B"/>
              </w:rPr>
              <w:t>Vymedzenie pojmov</w:t>
            </w:r>
          </w:p>
          <w:p w:rsidR="00411F2E" w:rsidRPr="00091167" w:rsidP="00E0297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 xml:space="preserve">Elektromer na meranie činnej elektrickej energie je prístroj, ktorý meria činnú elektrickú energiu spotrebovanú v elektrickom okruhu. </w:t>
            </w:r>
          </w:p>
          <w:p w:rsidR="00411F2E" w:rsidRPr="00091167" w:rsidP="007C102C">
            <w:pPr>
              <w:pStyle w:val="tl10ptPodaokraja"/>
              <w:autoSpaceDE/>
              <w:autoSpaceDN/>
              <w:bidi w:val="0"/>
              <w:ind w:right="63"/>
              <w:rPr>
                <w:rFonts w:ascii="Times New Roman" w:hAnsi="Times New Roman"/>
              </w:rPr>
            </w:pPr>
          </w:p>
          <w:tbl>
            <w:tblPr>
              <w:tblStyle w:val="TableGrid"/>
              <w:tblW w:w="3740" w:type="dxa"/>
              <w:tblLayout w:type="fixed"/>
              <w:tblLook w:val="04A0"/>
            </w:tblPr>
            <w:tblGrid>
              <w:gridCol w:w="480"/>
              <w:gridCol w:w="236"/>
              <w:gridCol w:w="3024"/>
            </w:tblGrid>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I</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elektrický prúd pretekajúci cez elektromer,</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I</w:t>
                  </w:r>
                  <w:r w:rsidRPr="00F57FF7">
                    <w:rPr>
                      <w:rFonts w:ascii="Times New Roman" w:hAnsi="Times New Roman"/>
                      <w:color w:val="19161B"/>
                      <w:sz w:val="17"/>
                      <w:szCs w:val="17"/>
                      <w:vertAlign w:val="subscript"/>
                    </w:rPr>
                    <w:t>n</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špecifikovaný menovitý prúd, pre ktorý bol elektromer s transformátorom navrhnutý,</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I</w:t>
                  </w:r>
                  <w:r w:rsidRPr="00F57FF7">
                    <w:rPr>
                      <w:rFonts w:ascii="Times New Roman" w:hAnsi="Times New Roman"/>
                      <w:color w:val="19161B"/>
                      <w:sz w:val="17"/>
                      <w:szCs w:val="17"/>
                      <w:vertAlign w:val="subscript"/>
                    </w:rPr>
                    <w:t>st</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najmenšia hodnota I, pri ktorej elektromer zaznamenáva činný elektrický prúd pri jednotkovom účinníku (viacfázové elektromery so súmerným zaťažením),</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vertAlign w:val="subscript"/>
                      <w:lang w:eastAsia="en-GB"/>
                    </w:rPr>
                  </w:pPr>
                  <w:r w:rsidRPr="00F57FF7">
                    <w:rPr>
                      <w:rFonts w:ascii="Times New Roman" w:hAnsi="Times New Roman"/>
                      <w:color w:val="19161B"/>
                      <w:sz w:val="17"/>
                      <w:szCs w:val="17"/>
                      <w:lang w:eastAsia="en-GB"/>
                    </w:rPr>
                    <w:t>I</w:t>
                  </w:r>
                  <w:r w:rsidRPr="00F57FF7">
                    <w:rPr>
                      <w:rFonts w:ascii="Times New Roman" w:hAnsi="Times New Roman"/>
                      <w:color w:val="19161B"/>
                      <w:sz w:val="17"/>
                      <w:szCs w:val="17"/>
                      <w:vertAlign w:val="subscript"/>
                      <w:lang w:eastAsia="en-GB"/>
                    </w:rPr>
                    <w:t>min</w:t>
                  </w:r>
                </w:p>
                <w:p w:rsidR="00411F2E" w:rsidRPr="00F57FF7" w:rsidP="003A6412">
                  <w:pPr>
                    <w:pStyle w:val="tl10ptPodaokraja"/>
                    <w:autoSpaceDE/>
                    <w:autoSpaceDN/>
                    <w:bidi w:val="0"/>
                    <w:rPr>
                      <w:rFonts w:ascii="Times New Roman" w:hAnsi="Times New Roman"/>
                      <w:color w:val="19161B"/>
                      <w:sz w:val="17"/>
                      <w:szCs w:val="17"/>
                      <w:lang w:eastAsia="en-GB"/>
                    </w:rPr>
                  </w:pP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hodnota I, nad ktorou musí byť chyba merania v hraniciach najväčších dovolených chýb (maximum permissible error (MPE)) (viacfázové elektromery so súmerným zaťažením),</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I</w:t>
                  </w:r>
                  <w:r w:rsidRPr="00F57FF7">
                    <w:rPr>
                      <w:rFonts w:ascii="Times New Roman" w:hAnsi="Times New Roman"/>
                      <w:color w:val="19161B"/>
                      <w:sz w:val="17"/>
                      <w:szCs w:val="17"/>
                      <w:vertAlign w:val="subscript"/>
                      <w:lang w:eastAsia="en-GB"/>
                    </w:rPr>
                    <w:t>tr</w:t>
                  </w:r>
                </w:p>
                <w:p w:rsidR="00411F2E" w:rsidRPr="00F57FF7" w:rsidP="003A6412">
                  <w:pPr>
                    <w:pStyle w:val="tl10ptPodaokraja"/>
                    <w:autoSpaceDE/>
                    <w:autoSpaceDN/>
                    <w:bidi w:val="0"/>
                    <w:rPr>
                      <w:rFonts w:ascii="Times New Roman" w:hAnsi="Times New Roman"/>
                      <w:color w:val="19161B"/>
                      <w:sz w:val="17"/>
                      <w:szCs w:val="17"/>
                      <w:lang w:eastAsia="en-GB"/>
                    </w:rPr>
                  </w:pP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hodnota I, nad ktorou musí byť chyba elektromera v hraniciach najmenšej dovolenej chyby zodpovedajúcej triede elektromera,</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I</w:t>
                  </w:r>
                  <w:r w:rsidRPr="00F57FF7">
                    <w:rPr>
                      <w:rFonts w:ascii="Times New Roman" w:hAnsi="Times New Roman"/>
                      <w:color w:val="19161B"/>
                      <w:sz w:val="17"/>
                      <w:szCs w:val="17"/>
                      <w:vertAlign w:val="subscript"/>
                      <w:lang w:eastAsia="en-GB"/>
                    </w:rPr>
                    <w:t>max</w:t>
                  </w:r>
                </w:p>
                <w:p w:rsidR="00411F2E" w:rsidRPr="00F57FF7" w:rsidP="003A6412">
                  <w:pPr>
                    <w:pStyle w:val="tl10ptPodaokraja"/>
                    <w:autoSpaceDE/>
                    <w:autoSpaceDN/>
                    <w:bidi w:val="0"/>
                    <w:rPr>
                      <w:rFonts w:ascii="Times New Roman" w:hAnsi="Times New Roman"/>
                      <w:color w:val="19161B"/>
                      <w:sz w:val="17"/>
                      <w:szCs w:val="17"/>
                      <w:lang w:eastAsia="en-GB"/>
                    </w:rPr>
                  </w:pP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maximálna hodnota I, pri ktorej je chyba elektromera v rámci najväčších dovolených chýb,</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U</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Napätie, ku ktorému je elektromer pripojený,</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U</w:t>
                  </w:r>
                  <w:r w:rsidRPr="00F57FF7">
                    <w:rPr>
                      <w:rFonts w:ascii="Times New Roman" w:hAnsi="Times New Roman"/>
                      <w:color w:val="19161B"/>
                      <w:sz w:val="17"/>
                      <w:szCs w:val="17"/>
                      <w:vertAlign w:val="subscript"/>
                    </w:rPr>
                    <w:t>n</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špecifikované referenčné napätie,</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F</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frekvencia napätia, ku ktorému je elektrometer pripojený,</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f</w:t>
                  </w:r>
                  <w:r w:rsidRPr="00F57FF7">
                    <w:rPr>
                      <w:rFonts w:ascii="Times New Roman" w:hAnsi="Times New Roman"/>
                      <w:color w:val="19161B"/>
                      <w:sz w:val="17"/>
                      <w:szCs w:val="17"/>
                      <w:vertAlign w:val="subscript"/>
                    </w:rPr>
                    <w:t>n</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rPr>
                  </w:pPr>
                  <w:r w:rsidRPr="00F57FF7">
                    <w:rPr>
                      <w:rFonts w:ascii="Times New Roman" w:hAnsi="Times New Roman"/>
                      <w:color w:val="19161B"/>
                      <w:sz w:val="17"/>
                      <w:szCs w:val="17"/>
                    </w:rPr>
                    <w:t>špecifikovaná referenčná frekvencia,</w:t>
                  </w:r>
                </w:p>
              </w:tc>
            </w:tr>
            <w:tr>
              <w:tblPrEx>
                <w:tblW w:w="3740" w:type="dxa"/>
                <w:tblLayout w:type="fixed"/>
                <w:tblLook w:val="04A0"/>
              </w:tblPrEx>
              <w:tc>
                <w:tcPr>
                  <w:tcW w:w="480"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PF</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w:t>
                  </w:r>
                </w:p>
              </w:tc>
              <w:tc>
                <w:tcPr>
                  <w:tcW w:w="302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3A6412">
                  <w:pPr>
                    <w:pStyle w:val="CM4"/>
                    <w:bidi w:val="0"/>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 xml:space="preserve">účinník = cos </w:t>
                  </w:r>
                  <w:r w:rsidRPr="00F57FF7">
                    <w:rPr>
                      <w:rFonts w:ascii="Times New Roman" w:hAnsi="Times New Roman"/>
                      <w:color w:val="19161B"/>
                      <w:sz w:val="17"/>
                      <w:szCs w:val="17"/>
                      <w:lang w:eastAsia="en-GB"/>
                    </w:rPr>
                    <w:t>φ = kos</w:t>
                  </w:r>
                  <w:r w:rsidRPr="00F57FF7">
                    <w:rPr>
                      <w:rFonts w:ascii="Times New Roman" w:hAnsi="Times New Roman"/>
                      <w:color w:val="19161B"/>
                      <w:sz w:val="17"/>
                      <w:szCs w:val="17"/>
                      <w:lang w:eastAsia="en-GB"/>
                    </w:rPr>
                    <w:t xml:space="preserve">ínus fázového rozdielu </w:t>
                  </w:r>
                  <w:r w:rsidRPr="00F57FF7">
                    <w:rPr>
                      <w:rFonts w:ascii="Times New Roman" w:hAnsi="Times New Roman"/>
                      <w:color w:val="19161B"/>
                      <w:sz w:val="17"/>
                      <w:szCs w:val="17"/>
                      <w:lang w:eastAsia="en-GB"/>
                    </w:rPr>
                    <w:t>φ medzi I a U.</w:t>
                  </w:r>
                </w:p>
              </w:tc>
            </w:tr>
          </w:tbl>
          <w:p w:rsidR="00411F2E" w:rsidRPr="00091167" w:rsidP="007C102C">
            <w:pPr>
              <w:pStyle w:val="tl10ptPodaokraja"/>
              <w:autoSpaceDE/>
              <w:autoSpaceDN/>
              <w:bidi w:val="0"/>
              <w:ind w:right="63"/>
              <w:rPr>
                <w:rFonts w:ascii="Times New Roman" w:hAnsi="Times New Roman"/>
              </w:rPr>
            </w:pPr>
          </w:p>
          <w:p w:rsidR="00411F2E" w:rsidRPr="00F57FF7" w:rsidP="00F57FF7">
            <w:pPr>
              <w:pStyle w:val="tl10ptPodaokraja"/>
              <w:autoSpaceDE/>
              <w:autoSpaceDN/>
              <w:bidi w:val="0"/>
              <w:ind w:right="63"/>
              <w:rPr>
                <w:rFonts w:ascii="Times New Roman" w:hAnsi="Times New Roman"/>
                <w:color w:val="19161B"/>
              </w:rPr>
            </w:pPr>
            <w:r w:rsidRPr="00F57FF7">
              <w:rPr>
                <w:rFonts w:ascii="Times New Roman" w:hAnsi="Times New Roman"/>
                <w:color w:val="19161B"/>
              </w:rPr>
              <w:t>OSOBITNÉ POŽIADAVKY</w:t>
            </w:r>
          </w:p>
          <w:p w:rsidR="00411F2E" w:rsidRPr="00F57FF7" w:rsidP="00F57FF7">
            <w:pPr>
              <w:pStyle w:val="CM4"/>
              <w:bidi w:val="0"/>
              <w:jc w:val="both"/>
              <w:rPr>
                <w:rFonts w:ascii="Times New Roman" w:hAnsi="Times New Roman"/>
                <w:color w:val="19161B"/>
                <w:sz w:val="20"/>
                <w:szCs w:val="20"/>
              </w:rPr>
            </w:pPr>
            <w:r w:rsidRPr="00F57FF7">
              <w:rPr>
                <w:rFonts w:ascii="Times New Roman" w:hAnsi="Times New Roman"/>
                <w:color w:val="19161B"/>
                <w:sz w:val="20"/>
                <w:szCs w:val="20"/>
              </w:rPr>
              <w:t>1.</w:t>
            </w:r>
            <w:r w:rsidRPr="00F57FF7">
              <w:rPr>
                <w:rFonts w:ascii="Times New Roman" w:hAnsi="Times New Roman"/>
                <w:bCs/>
                <w:color w:val="19161B"/>
                <w:sz w:val="20"/>
                <w:szCs w:val="20"/>
              </w:rPr>
              <w:t xml:space="preserve"> Presnosť</w:t>
            </w:r>
          </w:p>
          <w:p w:rsidR="00411F2E" w:rsidP="00F57FF7">
            <w:pPr>
              <w:pStyle w:val="CM4"/>
              <w:bidi w:val="0"/>
              <w:jc w:val="both"/>
              <w:rPr>
                <w:rFonts w:ascii="Times New Roman" w:hAnsi="Times New Roman"/>
                <w:color w:val="19161B"/>
                <w:sz w:val="20"/>
                <w:szCs w:val="20"/>
              </w:rPr>
            </w:pPr>
          </w:p>
          <w:p w:rsidR="00411F2E" w:rsidRPr="00F57FF7" w:rsidP="00F57FF7">
            <w:pPr>
              <w:pStyle w:val="CM4"/>
              <w:bidi w:val="0"/>
              <w:jc w:val="both"/>
              <w:rPr>
                <w:rFonts w:ascii="Times New Roman" w:hAnsi="Times New Roman"/>
                <w:color w:val="19161B"/>
                <w:sz w:val="20"/>
                <w:szCs w:val="20"/>
              </w:rPr>
            </w:pPr>
            <w:r w:rsidRPr="00F57FF7">
              <w:rPr>
                <w:rFonts w:ascii="Times New Roman" w:hAnsi="Times New Roman"/>
                <w:color w:val="19161B"/>
                <w:sz w:val="20"/>
                <w:szCs w:val="20"/>
              </w:rPr>
              <w:t>Výrobca musí špecifikovať triedu elektromerov. Triedy sú definované ako: trieda A, B a C.</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2. Predpísané pracovné podmienky</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Výrobca musí špecifikovať predpísané pracovné podmienky pre elektromer, najmä pokiaľ ide o:</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Hodnoty f</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U</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I</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I</w:t>
            </w:r>
            <w:r w:rsidRPr="00091167">
              <w:rPr>
                <w:rFonts w:ascii="Times New Roman" w:hAnsi="Times New Roman"/>
                <w:color w:val="19161B"/>
                <w:sz w:val="20"/>
                <w:szCs w:val="20"/>
                <w:vertAlign w:val="subscript"/>
              </w:rPr>
              <w:t>st</w:t>
            </w:r>
            <w:r w:rsidRPr="00091167">
              <w:rPr>
                <w:rFonts w:ascii="Times New Roman" w:hAnsi="Times New Roman"/>
                <w:color w:val="19161B"/>
                <w:sz w:val="20"/>
                <w:szCs w:val="20"/>
              </w:rPr>
              <w:t>, I</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I</w:t>
            </w:r>
            <w:r w:rsidRPr="00091167">
              <w:rPr>
                <w:rFonts w:ascii="Times New Roman" w:hAnsi="Times New Roman"/>
                <w:color w:val="19161B"/>
                <w:sz w:val="20"/>
                <w:szCs w:val="20"/>
                <w:vertAlign w:val="subscript"/>
              </w:rPr>
              <w:t>tr</w:t>
            </w:r>
            <w:r w:rsidRPr="00091167">
              <w:rPr>
                <w:rFonts w:ascii="Times New Roman" w:hAnsi="Times New Roman"/>
                <w:color w:val="19161B"/>
                <w:sz w:val="20"/>
                <w:szCs w:val="20"/>
              </w:rPr>
              <w:t xml:space="preserve"> a I</w:t>
            </w:r>
            <w:r w:rsidRPr="00091167">
              <w:rPr>
                <w:rFonts w:ascii="Times New Roman" w:hAnsi="Times New Roman"/>
                <w:color w:val="19161B"/>
                <w:sz w:val="20"/>
                <w:szCs w:val="20"/>
                <w:vertAlign w:val="subscript"/>
              </w:rPr>
              <w:t>max</w:t>
            </w:r>
            <w:r w:rsidRPr="00091167">
              <w:rPr>
                <w:rFonts w:ascii="Times New Roman" w:hAnsi="Times New Roman"/>
                <w:color w:val="19161B"/>
                <w:sz w:val="20"/>
                <w:szCs w:val="20"/>
              </w:rPr>
              <w:t xml:space="preserve"> platné pre elektromer, pričom pre tieto hodnoty musí elektromer spĺňať podmienky uvedené v tabuľke 1:</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Tabuľka 1</w:t>
            </w:r>
          </w:p>
          <w:tbl>
            <w:tblPr>
              <w:tblStyle w:val="TableGrid"/>
              <w:tblW w:w="4336" w:type="dxa"/>
              <w:tblLayout w:type="fixed"/>
              <w:tblLook w:val="04A0"/>
            </w:tblPr>
            <w:tblGrid>
              <w:gridCol w:w="1047"/>
              <w:gridCol w:w="1067"/>
              <w:gridCol w:w="1088"/>
              <w:gridCol w:w="1134"/>
            </w:tblGrid>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Trieda A</w:t>
                  </w: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Trieda B</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Trieda C</w:t>
                  </w:r>
                </w:p>
              </w:tc>
            </w:tr>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85" w:right="-85"/>
                    <w:rPr>
                      <w:rFonts w:ascii="Times New Roman" w:hAnsi="Times New Roman"/>
                      <w:color w:val="19161B"/>
                      <w:sz w:val="17"/>
                      <w:szCs w:val="17"/>
                    </w:rPr>
                  </w:pPr>
                  <w:r w:rsidRPr="00F57FF7">
                    <w:rPr>
                      <w:rFonts w:ascii="Times New Roman" w:hAnsi="Times New Roman"/>
                      <w:color w:val="19161B"/>
                      <w:sz w:val="17"/>
                      <w:szCs w:val="17"/>
                    </w:rPr>
                    <w:t>Pre priamo pripojené elektromery</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p>
              </w:tc>
            </w:tr>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I</w:t>
                  </w:r>
                  <w:r w:rsidRPr="00F57FF7">
                    <w:rPr>
                      <w:rFonts w:ascii="Times New Roman" w:hAnsi="Times New Roman"/>
                      <w:color w:val="19161B"/>
                      <w:sz w:val="17"/>
                      <w:szCs w:val="17"/>
                      <w:vertAlign w:val="subscript"/>
                    </w:rPr>
                    <w:t>st</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 0,05 · I</w:t>
                  </w:r>
                  <w:r w:rsidRPr="00F57FF7">
                    <w:rPr>
                      <w:rFonts w:ascii="Times New Roman" w:hAnsi="Times New Roman"/>
                      <w:color w:val="19161B"/>
                      <w:sz w:val="17"/>
                      <w:szCs w:val="17"/>
                      <w:vertAlign w:val="subscript"/>
                    </w:rPr>
                    <w:t>tr</w:t>
                  </w: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 0,04 · I</w:t>
                  </w:r>
                  <w:r w:rsidRPr="00F57FF7">
                    <w:rPr>
                      <w:rFonts w:ascii="Times New Roman" w:hAnsi="Times New Roman"/>
                      <w:color w:val="19161B"/>
                      <w:sz w:val="17"/>
                      <w:szCs w:val="17"/>
                      <w:vertAlign w:val="subscript"/>
                    </w:rPr>
                    <w:t>tr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0,04 · I</w:t>
                  </w:r>
                  <w:r w:rsidRPr="00F57FF7">
                    <w:rPr>
                      <w:rFonts w:ascii="Times New Roman" w:hAnsi="Times New Roman"/>
                      <w:color w:val="19161B"/>
                      <w:sz w:val="17"/>
                      <w:szCs w:val="17"/>
                      <w:vertAlign w:val="subscript"/>
                    </w:rPr>
                    <w:t>tr</w:t>
                  </w:r>
                </w:p>
              </w:tc>
            </w:tr>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I</w:t>
                  </w:r>
                  <w:r w:rsidRPr="00F57FF7">
                    <w:rPr>
                      <w:rFonts w:ascii="Times New Roman" w:hAnsi="Times New Roman"/>
                      <w:color w:val="19161B"/>
                      <w:sz w:val="17"/>
                      <w:szCs w:val="17"/>
                      <w:vertAlign w:val="subscript"/>
                    </w:rPr>
                    <w:t>min</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 0,5 · I</w:t>
                  </w:r>
                  <w:r w:rsidRPr="00F57FF7">
                    <w:rPr>
                      <w:rFonts w:ascii="Times New Roman" w:hAnsi="Times New Roman"/>
                      <w:color w:val="19161B"/>
                      <w:sz w:val="17"/>
                      <w:szCs w:val="17"/>
                      <w:vertAlign w:val="subscript"/>
                    </w:rPr>
                    <w:t>tr</w:t>
                  </w: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0,5 · I</w:t>
                  </w:r>
                  <w:r w:rsidRPr="00F57FF7">
                    <w:rPr>
                      <w:rFonts w:ascii="Times New Roman" w:hAnsi="Times New Roman"/>
                      <w:color w:val="19161B"/>
                      <w:sz w:val="17"/>
                      <w:szCs w:val="17"/>
                      <w:vertAlign w:val="subscript"/>
                    </w:rPr>
                    <w:t>tr</w:t>
                  </w:r>
                </w:p>
                <w:p w:rsidR="00411F2E" w:rsidRPr="00F57FF7" w:rsidP="00F57FF7">
                  <w:pPr>
                    <w:bidi w:val="0"/>
                    <w:spacing w:before="0"/>
                    <w:ind w:left="-57" w:right="-57"/>
                    <w:rPr>
                      <w:rFonts w:ascii="Times New Roman" w:hAnsi="Times New Roman"/>
                      <w:color w:val="19161B"/>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0,3 · I</w:t>
                  </w:r>
                  <w:r w:rsidRPr="00F57FF7">
                    <w:rPr>
                      <w:rFonts w:ascii="Times New Roman" w:hAnsi="Times New Roman"/>
                      <w:color w:val="19161B"/>
                      <w:sz w:val="17"/>
                      <w:szCs w:val="17"/>
                      <w:vertAlign w:val="subscript"/>
                    </w:rPr>
                    <w:t>tr</w:t>
                  </w:r>
                </w:p>
                <w:p w:rsidR="00411F2E" w:rsidRPr="00F57FF7" w:rsidP="00F57FF7">
                  <w:pPr>
                    <w:bidi w:val="0"/>
                    <w:spacing w:before="0"/>
                    <w:ind w:left="-57" w:right="-57"/>
                    <w:rPr>
                      <w:rFonts w:ascii="Times New Roman" w:hAnsi="Times New Roman"/>
                      <w:color w:val="19161B"/>
                      <w:sz w:val="17"/>
                      <w:szCs w:val="17"/>
                    </w:rPr>
                  </w:pPr>
                </w:p>
              </w:tc>
            </w:tr>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I</w:t>
                  </w:r>
                  <w:r w:rsidRPr="00F57FF7">
                    <w:rPr>
                      <w:rFonts w:ascii="Times New Roman" w:hAnsi="Times New Roman"/>
                      <w:color w:val="19161B"/>
                      <w:sz w:val="17"/>
                      <w:szCs w:val="17"/>
                      <w:vertAlign w:val="subscript"/>
                    </w:rPr>
                    <w:t>max</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 50 · I</w:t>
                  </w:r>
                  <w:r w:rsidRPr="00F57FF7">
                    <w:rPr>
                      <w:rFonts w:ascii="Times New Roman" w:hAnsi="Times New Roman"/>
                      <w:color w:val="19161B"/>
                      <w:sz w:val="17"/>
                      <w:szCs w:val="17"/>
                      <w:vertAlign w:val="subscript"/>
                    </w:rPr>
                    <w:t>tr</w:t>
                  </w: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50 · I</w:t>
                  </w:r>
                  <w:r w:rsidRPr="00F57FF7">
                    <w:rPr>
                      <w:rFonts w:ascii="Times New Roman" w:hAnsi="Times New Roman"/>
                      <w:color w:val="19161B"/>
                      <w:sz w:val="17"/>
                      <w:szCs w:val="17"/>
                      <w:vertAlign w:val="subscript"/>
                    </w:rPr>
                    <w:t>tr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 50 · I</w:t>
                  </w:r>
                  <w:r w:rsidRPr="00F57FF7">
                    <w:rPr>
                      <w:rFonts w:ascii="Times New Roman" w:hAnsi="Times New Roman"/>
                      <w:color w:val="19161B"/>
                      <w:sz w:val="17"/>
                      <w:szCs w:val="17"/>
                      <w:vertAlign w:val="subscript"/>
                    </w:rPr>
                    <w:t>tr</w:t>
                  </w:r>
                </w:p>
              </w:tc>
            </w:tr>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85" w:right="-85"/>
                    <w:rPr>
                      <w:rFonts w:ascii="Times New Roman" w:hAnsi="Times New Roman"/>
                      <w:color w:val="19161B"/>
                      <w:sz w:val="17"/>
                      <w:szCs w:val="17"/>
                    </w:rPr>
                  </w:pPr>
                  <w:r w:rsidRPr="00F57FF7">
                    <w:rPr>
                      <w:rFonts w:ascii="Times New Roman" w:hAnsi="Times New Roman"/>
                      <w:color w:val="19161B"/>
                      <w:sz w:val="17"/>
                      <w:szCs w:val="17"/>
                    </w:rPr>
                    <w:t>Pre elektromery pracujúce s transformátorom</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p>
              </w:tc>
            </w:tr>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I</w:t>
                  </w:r>
                  <w:r w:rsidRPr="00F57FF7">
                    <w:rPr>
                      <w:rFonts w:ascii="Times New Roman" w:hAnsi="Times New Roman"/>
                      <w:color w:val="19161B"/>
                      <w:sz w:val="17"/>
                      <w:szCs w:val="17"/>
                      <w:vertAlign w:val="subscript"/>
                    </w:rPr>
                    <w:t>st</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0,06 · I</w:t>
                  </w:r>
                  <w:r w:rsidRPr="00F57FF7">
                    <w:rPr>
                      <w:rFonts w:ascii="Times New Roman" w:hAnsi="Times New Roman"/>
                      <w:color w:val="19161B"/>
                      <w:sz w:val="17"/>
                      <w:szCs w:val="17"/>
                      <w:vertAlign w:val="subscript"/>
                    </w:rPr>
                    <w:t>tr</w:t>
                  </w: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 0,04 · I</w:t>
                  </w:r>
                  <w:r w:rsidRPr="00F57FF7">
                    <w:rPr>
                      <w:rFonts w:ascii="Times New Roman" w:hAnsi="Times New Roman"/>
                      <w:color w:val="19161B"/>
                      <w:sz w:val="17"/>
                      <w:szCs w:val="17"/>
                      <w:vertAlign w:val="subscript"/>
                    </w:rPr>
                    <w:t>tr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0,02 · I</w:t>
                  </w:r>
                  <w:r w:rsidRPr="00F57FF7">
                    <w:rPr>
                      <w:rFonts w:ascii="Times New Roman" w:hAnsi="Times New Roman"/>
                      <w:color w:val="19161B"/>
                      <w:sz w:val="17"/>
                      <w:szCs w:val="17"/>
                      <w:vertAlign w:val="subscript"/>
                    </w:rPr>
                    <w:t>tr</w:t>
                  </w:r>
                </w:p>
              </w:tc>
            </w:tr>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I</w:t>
                  </w:r>
                  <w:r w:rsidRPr="00F57FF7">
                    <w:rPr>
                      <w:rFonts w:ascii="Times New Roman" w:hAnsi="Times New Roman"/>
                      <w:color w:val="19161B"/>
                      <w:sz w:val="17"/>
                      <w:szCs w:val="17"/>
                      <w:vertAlign w:val="subscript"/>
                    </w:rPr>
                    <w:t>min</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0,4 · I</w:t>
                  </w:r>
                  <w:r w:rsidRPr="00F57FF7">
                    <w:rPr>
                      <w:rFonts w:ascii="Times New Roman" w:hAnsi="Times New Roman"/>
                      <w:color w:val="19161B"/>
                      <w:sz w:val="17"/>
                      <w:szCs w:val="17"/>
                      <w:vertAlign w:val="subscript"/>
                    </w:rPr>
                    <w:t>tr</w:t>
                  </w: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 0,2 · I</w:t>
                  </w:r>
                  <w:r w:rsidRPr="00F57FF7">
                    <w:rPr>
                      <w:rFonts w:ascii="Times New Roman" w:hAnsi="Times New Roman"/>
                      <w:color w:val="19161B"/>
                      <w:sz w:val="17"/>
                      <w:szCs w:val="17"/>
                      <w:vertAlign w:val="subscript"/>
                    </w:rPr>
                    <w:t>tr</w:t>
                  </w:r>
                  <w:r w:rsidRPr="00F57FF7">
                    <w:rPr>
                      <w:rFonts w:ascii="Times New Roman" w:hAnsi="Times New Roman"/>
                      <w:color w:val="19161B"/>
                      <w:sz w:val="17"/>
                      <w:szCs w:val="17"/>
                    </w:rPr>
                    <w:t> (</w:t>
                  </w:r>
                  <w:r w:rsidRPr="00F57FF7">
                    <w:rPr>
                      <w:rFonts w:ascii="Times New Roman" w:hAnsi="Times New Roman"/>
                      <w:color w:val="19161B"/>
                      <w:sz w:val="17"/>
                      <w:szCs w:val="17"/>
                      <w:vertAlign w:val="superscript"/>
                    </w:rPr>
                    <w:t>1</w:t>
                  </w:r>
                  <w:r w:rsidRPr="00F57FF7">
                    <w:rPr>
                      <w:rFonts w:ascii="Times New Roman" w:hAnsi="Times New Roman"/>
                      <w:color w:val="19161B"/>
                      <w:sz w:val="17"/>
                      <w:szCs w:val="17"/>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0,2 · I</w:t>
                  </w:r>
                  <w:r w:rsidRPr="00F57FF7">
                    <w:rPr>
                      <w:rFonts w:ascii="Times New Roman" w:hAnsi="Times New Roman"/>
                      <w:color w:val="19161B"/>
                      <w:sz w:val="17"/>
                      <w:szCs w:val="17"/>
                      <w:vertAlign w:val="subscript"/>
                    </w:rPr>
                    <w:t>tr</w:t>
                  </w:r>
                </w:p>
              </w:tc>
            </w:tr>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I</w:t>
                  </w:r>
                  <w:r w:rsidRPr="00F57FF7">
                    <w:rPr>
                      <w:rFonts w:ascii="Times New Roman" w:hAnsi="Times New Roman"/>
                      <w:color w:val="19161B"/>
                      <w:sz w:val="17"/>
                      <w:szCs w:val="17"/>
                      <w:vertAlign w:val="subscript"/>
                    </w:rPr>
                    <w:t>n</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20 · I</w:t>
                  </w:r>
                  <w:r w:rsidRPr="00F57FF7">
                    <w:rPr>
                      <w:rFonts w:ascii="Times New Roman" w:hAnsi="Times New Roman"/>
                      <w:color w:val="19161B"/>
                      <w:sz w:val="17"/>
                      <w:szCs w:val="17"/>
                      <w:vertAlign w:val="subscript"/>
                    </w:rPr>
                    <w:t>tr</w:t>
                  </w: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 20 · I</w:t>
                  </w:r>
                  <w:r w:rsidRPr="00F57FF7">
                    <w:rPr>
                      <w:rFonts w:ascii="Times New Roman" w:hAnsi="Times New Roman"/>
                      <w:color w:val="19161B"/>
                      <w:sz w:val="17"/>
                      <w:szCs w:val="17"/>
                      <w:vertAlign w:val="subscript"/>
                    </w:rPr>
                    <w:t>tr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20 · I</w:t>
                  </w:r>
                  <w:r w:rsidRPr="00F57FF7">
                    <w:rPr>
                      <w:rFonts w:ascii="Times New Roman" w:hAnsi="Times New Roman"/>
                      <w:color w:val="19161B"/>
                      <w:sz w:val="17"/>
                      <w:szCs w:val="17"/>
                      <w:vertAlign w:val="subscript"/>
                    </w:rPr>
                    <w:t>tr</w:t>
                  </w:r>
                </w:p>
              </w:tc>
            </w:tr>
            <w:tr>
              <w:tblPrEx>
                <w:tblW w:w="4336"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I</w:t>
                  </w:r>
                  <w:r w:rsidRPr="00F57FF7">
                    <w:rPr>
                      <w:rFonts w:ascii="Times New Roman" w:hAnsi="Times New Roman"/>
                      <w:color w:val="19161B"/>
                      <w:sz w:val="17"/>
                      <w:szCs w:val="17"/>
                      <w:vertAlign w:val="subscript"/>
                    </w:rPr>
                    <w:t>max</w:t>
                  </w:r>
                </w:p>
              </w:tc>
              <w:tc>
                <w:tcPr>
                  <w:tcW w:w="1067"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1,2 · I</w:t>
                  </w:r>
                  <w:r w:rsidRPr="00F57FF7">
                    <w:rPr>
                      <w:rFonts w:ascii="Times New Roman" w:hAnsi="Times New Roman"/>
                      <w:color w:val="19161B"/>
                      <w:sz w:val="17"/>
                      <w:szCs w:val="17"/>
                      <w:vertAlign w:val="subscript"/>
                    </w:rPr>
                    <w:t>n</w:t>
                  </w:r>
                </w:p>
              </w:tc>
              <w:tc>
                <w:tcPr>
                  <w:tcW w:w="1088"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bidi w:val="0"/>
                    <w:spacing w:before="0"/>
                    <w:ind w:left="-57" w:right="-57"/>
                    <w:rPr>
                      <w:rFonts w:ascii="Times New Roman" w:hAnsi="Times New Roman"/>
                      <w:color w:val="19161B"/>
                      <w:sz w:val="17"/>
                      <w:szCs w:val="17"/>
                    </w:rPr>
                  </w:pPr>
                  <w:r w:rsidRPr="00F57FF7">
                    <w:rPr>
                      <w:rFonts w:ascii="Times New Roman" w:hAnsi="Times New Roman"/>
                      <w:color w:val="19161B"/>
                      <w:sz w:val="17"/>
                      <w:szCs w:val="17"/>
                    </w:rPr>
                    <w:t>≥ 1,2 · I</w:t>
                  </w:r>
                  <w:r w:rsidRPr="00F57FF7">
                    <w:rPr>
                      <w:rFonts w:ascii="Times New Roman" w:hAnsi="Times New Roman"/>
                      <w:color w:val="19161B"/>
                      <w:sz w:val="17"/>
                      <w:szCs w:val="17"/>
                      <w:vertAlign w:val="subscript"/>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 1,2 · I</w:t>
                  </w:r>
                  <w:r w:rsidRPr="00F57FF7">
                    <w:rPr>
                      <w:rFonts w:ascii="Times New Roman" w:hAnsi="Times New Roman"/>
                      <w:color w:val="19161B"/>
                      <w:sz w:val="17"/>
                      <w:szCs w:val="17"/>
                      <w:vertAlign w:val="subscript"/>
                    </w:rPr>
                    <w:t>n</w:t>
                  </w:r>
                </w:p>
              </w:tc>
            </w:tr>
            <w:tr>
              <w:tblPrEx>
                <w:tblW w:w="4336" w:type="dxa"/>
                <w:tblLayout w:type="fixed"/>
                <w:tblLook w:val="04A0"/>
              </w:tblPrEx>
              <w:tc>
                <w:tcPr>
                  <w:tcW w:w="4336" w:type="dxa"/>
                  <w:gridSpan w:val="4"/>
                  <w:tcBorders>
                    <w:top w:val="single" w:sz="4" w:space="0" w:color="auto"/>
                    <w:left w:val="single" w:sz="4" w:space="0" w:color="auto"/>
                    <w:bottom w:val="single" w:sz="4" w:space="0" w:color="auto"/>
                    <w:right w:val="single" w:sz="4" w:space="0" w:color="auto"/>
                  </w:tcBorders>
                  <w:textDirection w:val="lrTb"/>
                  <w:vAlign w:val="top"/>
                </w:tcPr>
                <w:p w:rsidR="00411F2E" w:rsidRPr="00F57FF7" w:rsidP="00F57FF7">
                  <w:pPr>
                    <w:pStyle w:val="CM4"/>
                    <w:bidi w:val="0"/>
                    <w:ind w:left="-57" w:right="-57"/>
                    <w:jc w:val="both"/>
                    <w:rPr>
                      <w:rFonts w:ascii="Times New Roman" w:hAnsi="Times New Roman"/>
                      <w:color w:val="19161B"/>
                      <w:sz w:val="17"/>
                      <w:szCs w:val="17"/>
                    </w:rPr>
                  </w:pPr>
                  <w:r w:rsidRPr="00F57FF7">
                    <w:rPr>
                      <w:rFonts w:ascii="Times New Roman" w:hAnsi="Times New Roman"/>
                      <w:color w:val="19161B"/>
                      <w:sz w:val="17"/>
                      <w:szCs w:val="17"/>
                    </w:rPr>
                    <w:t>(</w:t>
                  </w:r>
                  <w:r w:rsidRPr="00F57FF7">
                    <w:rPr>
                      <w:rFonts w:ascii="Times New Roman" w:hAnsi="Times New Roman"/>
                      <w:color w:val="19161B"/>
                      <w:sz w:val="17"/>
                      <w:szCs w:val="17"/>
                      <w:vertAlign w:val="superscript"/>
                    </w:rPr>
                    <w:t>1</w:t>
                  </w:r>
                  <w:r w:rsidRPr="00F57FF7">
                    <w:rPr>
                      <w:rFonts w:ascii="Times New Roman" w:hAnsi="Times New Roman"/>
                      <w:color w:val="19161B"/>
                      <w:sz w:val="17"/>
                      <w:szCs w:val="17"/>
                    </w:rPr>
                    <w:t>) Pre elektromechanické elektromery triedy B platí I</w:t>
                  </w:r>
                  <w:r w:rsidRPr="00F57FF7">
                    <w:rPr>
                      <w:rFonts w:ascii="Times New Roman" w:hAnsi="Times New Roman"/>
                      <w:color w:val="19161B"/>
                      <w:sz w:val="17"/>
                      <w:szCs w:val="17"/>
                      <w:vertAlign w:val="subscript"/>
                    </w:rPr>
                    <w:t>min</w:t>
                  </w:r>
                  <w:r w:rsidRPr="00F57FF7">
                    <w:rPr>
                      <w:rFonts w:ascii="Times New Roman" w:hAnsi="Times New Roman"/>
                      <w:color w:val="19161B"/>
                      <w:sz w:val="17"/>
                      <w:szCs w:val="17"/>
                    </w:rPr>
                    <w:t> ≤ 0,4 · I</w:t>
                  </w:r>
                  <w:r w:rsidRPr="00F57FF7">
                    <w:rPr>
                      <w:rFonts w:ascii="Times New Roman" w:hAnsi="Times New Roman"/>
                      <w:color w:val="19161B"/>
                      <w:sz w:val="17"/>
                      <w:szCs w:val="17"/>
                      <w:vertAlign w:val="subscript"/>
                    </w:rPr>
                    <w:t xml:space="preserve">tr </w:t>
                  </w:r>
                  <w:r w:rsidRPr="00F57FF7">
                    <w:rPr>
                      <w:rFonts w:ascii="Times New Roman" w:hAnsi="Times New Roman"/>
                      <w:color w:val="19161B"/>
                      <w:sz w:val="17"/>
                      <w:szCs w:val="17"/>
                    </w:rPr>
                    <w:t>.</w:t>
                  </w:r>
                </w:p>
              </w:tc>
            </w:tr>
          </w:tbl>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Rozsahy napätia, frekvencie a účinníka, v rámci ktorých musí elektromer spĺňať požiadavky na najväčšie dovolené chyby, sú špecifikované v tabuľke 2. Tieto rozsahy musia zohľadňovať typické charakteristiky elektrickej energie dodávanej verejnými distribučnými sieťami.</w:t>
            </w:r>
          </w:p>
          <w:p w:rsidR="00411F2E" w:rsidRPr="00091167" w:rsidP="00F57FF7">
            <w:pPr>
              <w:pStyle w:val="CM4"/>
              <w:bidi w:val="0"/>
              <w:jc w:val="both"/>
              <w:rPr>
                <w:rFonts w:ascii="Times New Roman" w:hAnsi="Times New Roman"/>
                <w:color w:val="19161B"/>
                <w:sz w:val="20"/>
                <w:szCs w:val="20"/>
              </w:rPr>
            </w:pP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Rozsahy napätia a frekvencie musia byť aspoň:</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0,9 · U</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xml:space="preserve"> ≤ U ≤ 1,1 · U</w:t>
            </w:r>
            <w:r w:rsidRPr="00091167">
              <w:rPr>
                <w:rFonts w:ascii="Times New Roman" w:hAnsi="Times New Roman"/>
                <w:color w:val="19161B"/>
                <w:sz w:val="20"/>
                <w:szCs w:val="20"/>
                <w:vertAlign w:val="subscript"/>
              </w:rPr>
              <w:t>n</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0,98 · f</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xml:space="preserve"> ≤ f ≤ 1,02 · f</w:t>
            </w:r>
            <w:r w:rsidRPr="00091167">
              <w:rPr>
                <w:rFonts w:ascii="Times New Roman" w:hAnsi="Times New Roman"/>
                <w:color w:val="19161B"/>
                <w:sz w:val="20"/>
                <w:szCs w:val="20"/>
                <w:vertAlign w:val="subscript"/>
              </w:rPr>
              <w:t>n</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 xml:space="preserve">rozsah účinníka najmenej: od cos </w:t>
            </w:r>
            <w:r w:rsidRPr="00091167">
              <w:rPr>
                <w:rFonts w:ascii="Times New Roman" w:hAnsi="Times New Roman"/>
                <w:color w:val="19161B"/>
                <w:sz w:val="20"/>
                <w:szCs w:val="20"/>
              </w:rPr>
              <w:t>φ = 0,5 – induk</w:t>
            </w:r>
            <w:r w:rsidRPr="00091167">
              <w:rPr>
                <w:rFonts w:ascii="Times New Roman" w:hAnsi="Times New Roman"/>
                <w:color w:val="19161B"/>
                <w:sz w:val="20"/>
                <w:szCs w:val="20"/>
              </w:rPr>
              <w:t xml:space="preserve">čný, do cos </w:t>
            </w:r>
            <w:r w:rsidRPr="00091167">
              <w:rPr>
                <w:rFonts w:ascii="Times New Roman" w:hAnsi="Times New Roman"/>
                <w:color w:val="19161B"/>
                <w:sz w:val="20"/>
                <w:szCs w:val="20"/>
              </w:rPr>
              <w:t>φ = 0,8 – kapacitn</w:t>
            </w:r>
            <w:r w:rsidRPr="00091167">
              <w:rPr>
                <w:rFonts w:ascii="Times New Roman" w:hAnsi="Times New Roman"/>
                <w:color w:val="19161B"/>
                <w:sz w:val="20"/>
                <w:szCs w:val="20"/>
              </w:rPr>
              <w:t>ý.</w:t>
            </w:r>
          </w:p>
          <w:p w:rsidR="00411F2E" w:rsidRPr="00091167" w:rsidP="00DE3C47">
            <w:pPr>
              <w:pStyle w:val="CM4"/>
              <w:bidi w:val="0"/>
              <w:rPr>
                <w:rFonts w:ascii="Times New Roman" w:hAnsi="Times New Roman"/>
                <w:color w:val="19161B"/>
                <w:sz w:val="20"/>
                <w:szCs w:val="20"/>
              </w:rPr>
            </w:pPr>
            <w:r w:rsidRPr="00091167">
              <w:rPr>
                <w:rFonts w:ascii="Times New Roman" w:hAnsi="Times New Roman"/>
                <w:color w:val="19161B"/>
                <w:sz w:val="20"/>
                <w:szCs w:val="20"/>
              </w:rPr>
              <w:t>3.</w:t>
            </w:r>
            <w:r w:rsidRPr="00091167">
              <w:rPr>
                <w:rFonts w:ascii="Times New Roman" w:hAnsi="Times New Roman"/>
                <w:b/>
                <w:bCs/>
                <w:color w:val="19161B"/>
                <w:sz w:val="20"/>
                <w:szCs w:val="20"/>
              </w:rPr>
              <w:t xml:space="preserve"> </w:t>
            </w:r>
            <w:r w:rsidRPr="00091167">
              <w:rPr>
                <w:rFonts w:ascii="Times New Roman" w:hAnsi="Times New Roman"/>
                <w:bCs/>
                <w:color w:val="19161B"/>
                <w:sz w:val="20"/>
                <w:szCs w:val="20"/>
              </w:rPr>
              <w:t>Najväčšie dovolené chyby</w:t>
            </w:r>
          </w:p>
          <w:p w:rsidR="00411F2E" w:rsidRPr="00091167" w:rsidP="00DE3C4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Vplyv rôznych meraných a ovplyvňujúcich veličín (a, b, c…) sa vyhodnocuje samostatne, pričom všetky ostatné merané a ovplyvňujúce veličiny majú byť relatívne konštantné na svojich referenčných hodnotách. Chyba merania, ktorá nesmie prekročiť najväčšiu dovolenú chybu z tabuľky 2, sa vypočíta podľa vzorca: chyba merania = √(a</w:t>
            </w:r>
            <w:r w:rsidRPr="00091167">
              <w:rPr>
                <w:rFonts w:ascii="Times New Roman" w:hAnsi="Times New Roman"/>
                <w:color w:val="19161B"/>
                <w:sz w:val="20"/>
                <w:szCs w:val="20"/>
                <w:vertAlign w:val="superscript"/>
              </w:rPr>
              <w:t>2</w:t>
            </w:r>
            <w:r w:rsidRPr="00091167">
              <w:rPr>
                <w:rFonts w:ascii="Times New Roman" w:hAnsi="Times New Roman"/>
                <w:color w:val="19161B"/>
                <w:sz w:val="20"/>
                <w:szCs w:val="20"/>
              </w:rPr>
              <w:t xml:space="preserve"> + b</w:t>
            </w:r>
            <w:r w:rsidRPr="00091167">
              <w:rPr>
                <w:rFonts w:ascii="Times New Roman" w:hAnsi="Times New Roman"/>
                <w:color w:val="19161B"/>
                <w:sz w:val="20"/>
                <w:szCs w:val="20"/>
                <w:vertAlign w:val="superscript"/>
              </w:rPr>
              <w:t>2</w:t>
            </w:r>
            <w:r w:rsidRPr="00091167">
              <w:rPr>
                <w:rFonts w:ascii="Times New Roman" w:hAnsi="Times New Roman"/>
                <w:color w:val="19161B"/>
                <w:sz w:val="20"/>
                <w:szCs w:val="20"/>
              </w:rPr>
              <w:t xml:space="preserve"> + c</w:t>
            </w:r>
            <w:r w:rsidRPr="00091167">
              <w:rPr>
                <w:rFonts w:ascii="Times New Roman" w:hAnsi="Times New Roman"/>
                <w:color w:val="19161B"/>
                <w:sz w:val="20"/>
                <w:szCs w:val="20"/>
                <w:vertAlign w:val="superscript"/>
              </w:rPr>
              <w:t>2</w:t>
            </w:r>
            <w:r w:rsidRPr="00091167">
              <w:rPr>
                <w:rFonts w:ascii="Times New Roman" w:hAnsi="Times New Roman"/>
                <w:color w:val="19161B"/>
                <w:sz w:val="20"/>
                <w:szCs w:val="20"/>
              </w:rPr>
              <w:t xml:space="preserve"> ...)</w:t>
            </w:r>
          </w:p>
          <w:p w:rsidR="00411F2E" w:rsidRPr="00091167" w:rsidP="00DE3C47">
            <w:pPr>
              <w:pStyle w:val="CM4"/>
              <w:bidi w:val="0"/>
              <w:jc w:val="both"/>
              <w:rPr>
                <w:rFonts w:ascii="Times New Roman" w:hAnsi="Times New Roman"/>
                <w:color w:val="19161B"/>
                <w:sz w:val="20"/>
                <w:szCs w:val="20"/>
              </w:rPr>
            </w:pPr>
          </w:p>
          <w:p w:rsidR="00411F2E" w:rsidRPr="00091167" w:rsidP="00DE3C4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elektromer pracuje pri kolísavom prúdovom zaťažení, percentuálne chyby nesmú prekročiť medzné hodnoty uvedené v tabuľke 2.</w:t>
            </w:r>
          </w:p>
          <w:p w:rsidR="00411F2E" w:rsidRPr="00091167" w:rsidP="00DE3C4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Tabuľka 2</w:t>
            </w:r>
          </w:p>
          <w:tbl>
            <w:tblPr>
              <w:tblStyle w:val="TableGrid"/>
              <w:tblW w:w="5670" w:type="dxa"/>
              <w:tblLayout w:type="fixed"/>
              <w:tblLook w:val="04A0"/>
            </w:tblPr>
            <w:tblGrid>
              <w:gridCol w:w="850"/>
              <w:gridCol w:w="302"/>
              <w:gridCol w:w="36"/>
              <w:gridCol w:w="266"/>
              <w:gridCol w:w="18"/>
              <w:gridCol w:w="370"/>
              <w:gridCol w:w="426"/>
              <w:gridCol w:w="425"/>
              <w:gridCol w:w="425"/>
              <w:gridCol w:w="425"/>
              <w:gridCol w:w="426"/>
              <w:gridCol w:w="425"/>
              <w:gridCol w:w="425"/>
              <w:gridCol w:w="425"/>
              <w:gridCol w:w="426"/>
            </w:tblGrid>
            <w:tr>
              <w:tblPrEx>
                <w:tblW w:w="5670" w:type="dxa"/>
                <w:tblLayout w:type="fixed"/>
                <w:tblLook w:val="04A0"/>
              </w:tblPrEx>
              <w:tc>
                <w:tcPr>
                  <w:tcW w:w="5670" w:type="dxa"/>
                  <w:gridSpan w:val="15"/>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Najväčšie dovolené chyby pri predpísaných pracovných podmienkach, definovaných úrovniach prúdového zaťaženia a pracovnej teplote</w:t>
                  </w:r>
                </w:p>
              </w:tc>
            </w:tr>
            <w:tr>
              <w:tblPrEx>
                <w:tblW w:w="5670" w:type="dxa"/>
                <w:tblLayout w:type="fixed"/>
                <w:tblLook w:val="04A0"/>
              </w:tblPrEx>
              <w:tc>
                <w:tcPr>
                  <w:tcW w:w="850"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p>
              </w:tc>
              <w:tc>
                <w:tcPr>
                  <w:tcW w:w="992" w:type="dxa"/>
                  <w:gridSpan w:val="5"/>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Pracovné teploty</w:t>
                  </w:r>
                </w:p>
              </w:tc>
              <w:tc>
                <w:tcPr>
                  <w:tcW w:w="1276" w:type="dxa"/>
                  <w:gridSpan w:val="3"/>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Pracovné teploty</w:t>
                  </w:r>
                </w:p>
              </w:tc>
              <w:tc>
                <w:tcPr>
                  <w:tcW w:w="1276" w:type="dxa"/>
                  <w:gridSpan w:val="3"/>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Pracovné teploty</w:t>
                  </w:r>
                </w:p>
              </w:tc>
              <w:tc>
                <w:tcPr>
                  <w:tcW w:w="1276" w:type="dxa"/>
                  <w:gridSpan w:val="3"/>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Pracovné teploty</w:t>
                  </w:r>
                </w:p>
              </w:tc>
            </w:tr>
            <w:tr>
              <w:tblPrEx>
                <w:tblW w:w="5670" w:type="dxa"/>
                <w:tblLayout w:type="fixed"/>
                <w:tblLook w:val="04A0"/>
              </w:tblPrEx>
              <w:tc>
                <w:tcPr>
                  <w:tcW w:w="850"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p>
              </w:tc>
              <w:tc>
                <w:tcPr>
                  <w:tcW w:w="992" w:type="dxa"/>
                  <w:gridSpan w:val="5"/>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113" w:right="-113"/>
                    <w:rPr>
                      <w:rFonts w:ascii="Times New Roman" w:hAnsi="Times New Roman"/>
                      <w:color w:val="000000"/>
                      <w:spacing w:val="-8"/>
                      <w:sz w:val="17"/>
                      <w:szCs w:val="17"/>
                      <w:lang w:eastAsia="en-GB"/>
                    </w:rPr>
                  </w:pPr>
                </w:p>
                <w:p w:rsidR="00411F2E" w:rsidRPr="005203A5" w:rsidP="003A6412">
                  <w:pPr>
                    <w:bidi w:val="0"/>
                    <w:ind w:left="-113" w:right="-113"/>
                    <w:jc w:val="center"/>
                    <w:rPr>
                      <w:rFonts w:ascii="Times New Roman" w:hAnsi="Times New Roman"/>
                      <w:spacing w:val="-10"/>
                      <w:sz w:val="17"/>
                      <w:szCs w:val="17"/>
                      <w:lang w:eastAsia="en-GB"/>
                    </w:rPr>
                  </w:pPr>
                  <w:r w:rsidRPr="005203A5">
                    <w:rPr>
                      <w:rFonts w:ascii="Times New Roman" w:hAnsi="Times New Roman"/>
                      <w:color w:val="000000"/>
                      <w:spacing w:val="-10"/>
                      <w:sz w:val="17"/>
                      <w:szCs w:val="17"/>
                      <w:lang w:eastAsia="en-GB"/>
                    </w:rPr>
                    <w:t>+ 5 °C … + 30 °C</w:t>
                  </w:r>
                </w:p>
              </w:tc>
              <w:tc>
                <w:tcPr>
                  <w:tcW w:w="1276" w:type="dxa"/>
                  <w:gridSpan w:val="3"/>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jc w:val="center"/>
                    <w:rPr>
                      <w:rFonts w:ascii="Times New Roman" w:hAnsi="Times New Roman"/>
                      <w:color w:val="000000"/>
                      <w:spacing w:val="-8"/>
                      <w:sz w:val="17"/>
                      <w:szCs w:val="17"/>
                      <w:lang w:eastAsia="en-GB"/>
                    </w:rPr>
                  </w:pPr>
                  <w:r w:rsidRPr="005203A5">
                    <w:rPr>
                      <w:rFonts w:ascii="Times New Roman" w:hAnsi="Times New Roman"/>
                      <w:color w:val="000000"/>
                      <w:spacing w:val="-8"/>
                      <w:sz w:val="17"/>
                      <w:szCs w:val="17"/>
                      <w:lang w:eastAsia="en-GB"/>
                    </w:rPr>
                    <w:t>– 10 °C … + 5 °C alebo</w:t>
                  </w:r>
                </w:p>
                <w:p w:rsidR="00411F2E" w:rsidRPr="005203A5" w:rsidP="003A6412">
                  <w:pPr>
                    <w:bidi w:val="0"/>
                    <w:ind w:left="-57" w:right="-57"/>
                    <w:jc w:val="center"/>
                    <w:rPr>
                      <w:rFonts w:ascii="Times New Roman" w:hAnsi="Times New Roman"/>
                      <w:spacing w:val="-8"/>
                      <w:sz w:val="17"/>
                      <w:szCs w:val="17"/>
                      <w:lang w:eastAsia="en-GB"/>
                    </w:rPr>
                  </w:pPr>
                  <w:r w:rsidRPr="005203A5">
                    <w:rPr>
                      <w:rFonts w:ascii="Times New Roman" w:hAnsi="Times New Roman"/>
                      <w:color w:val="000000"/>
                      <w:spacing w:val="-8"/>
                      <w:sz w:val="17"/>
                      <w:szCs w:val="17"/>
                      <w:lang w:eastAsia="en-GB"/>
                    </w:rPr>
                    <w:t>+ 30 °C … + 40 °C</w:t>
                  </w:r>
                </w:p>
              </w:tc>
              <w:tc>
                <w:tcPr>
                  <w:tcW w:w="1276" w:type="dxa"/>
                  <w:gridSpan w:val="3"/>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jc w:val="center"/>
                    <w:rPr>
                      <w:rFonts w:ascii="Times New Roman" w:hAnsi="Times New Roman"/>
                      <w:color w:val="000000"/>
                      <w:spacing w:val="-8"/>
                      <w:sz w:val="17"/>
                      <w:szCs w:val="17"/>
                      <w:lang w:eastAsia="en-GB"/>
                    </w:rPr>
                  </w:pPr>
                  <w:r w:rsidRPr="005203A5">
                    <w:rPr>
                      <w:rFonts w:ascii="Times New Roman" w:hAnsi="Times New Roman"/>
                      <w:color w:val="000000"/>
                      <w:spacing w:val="-8"/>
                      <w:sz w:val="17"/>
                      <w:szCs w:val="17"/>
                      <w:lang w:eastAsia="en-GB"/>
                    </w:rPr>
                    <w:t>– 25 °C … – 10 °C alebo</w:t>
                  </w:r>
                </w:p>
                <w:p w:rsidR="00411F2E" w:rsidRPr="005203A5" w:rsidP="003A6412">
                  <w:pPr>
                    <w:bidi w:val="0"/>
                    <w:ind w:left="-57" w:right="-57"/>
                    <w:jc w:val="center"/>
                    <w:rPr>
                      <w:rFonts w:ascii="Times New Roman" w:hAnsi="Times New Roman"/>
                      <w:color w:val="000000"/>
                      <w:spacing w:val="-8"/>
                      <w:sz w:val="17"/>
                      <w:szCs w:val="17"/>
                      <w:lang w:eastAsia="en-GB"/>
                    </w:rPr>
                  </w:pPr>
                  <w:r w:rsidRPr="005203A5">
                    <w:rPr>
                      <w:rFonts w:ascii="Times New Roman" w:hAnsi="Times New Roman"/>
                      <w:color w:val="000000"/>
                      <w:spacing w:val="-8"/>
                      <w:sz w:val="17"/>
                      <w:szCs w:val="17"/>
                      <w:lang w:eastAsia="en-GB"/>
                    </w:rPr>
                    <w:t>+ 40 °C … + 55 °C</w:t>
                  </w:r>
                </w:p>
              </w:tc>
              <w:tc>
                <w:tcPr>
                  <w:tcW w:w="1276" w:type="dxa"/>
                  <w:gridSpan w:val="3"/>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jc w:val="center"/>
                    <w:rPr>
                      <w:rFonts w:ascii="Times New Roman" w:hAnsi="Times New Roman"/>
                      <w:color w:val="000000"/>
                      <w:spacing w:val="-8"/>
                      <w:sz w:val="17"/>
                      <w:szCs w:val="17"/>
                      <w:lang w:eastAsia="en-GB"/>
                    </w:rPr>
                  </w:pPr>
                  <w:r w:rsidRPr="005203A5">
                    <w:rPr>
                      <w:rFonts w:ascii="Times New Roman" w:hAnsi="Times New Roman"/>
                      <w:color w:val="000000"/>
                      <w:spacing w:val="-8"/>
                      <w:sz w:val="17"/>
                      <w:szCs w:val="17"/>
                      <w:lang w:eastAsia="en-GB"/>
                    </w:rPr>
                    <w:t xml:space="preserve">– 40 °C … – 25 °C </w:t>
                  </w:r>
                </w:p>
                <w:p w:rsidR="00411F2E" w:rsidRPr="005203A5" w:rsidP="003A6412">
                  <w:pPr>
                    <w:bidi w:val="0"/>
                    <w:ind w:left="-57" w:right="-57"/>
                    <w:jc w:val="center"/>
                    <w:rPr>
                      <w:rFonts w:ascii="Times New Roman" w:hAnsi="Times New Roman"/>
                      <w:color w:val="000000"/>
                      <w:spacing w:val="-8"/>
                      <w:sz w:val="17"/>
                      <w:szCs w:val="17"/>
                      <w:lang w:eastAsia="en-GB"/>
                    </w:rPr>
                  </w:pPr>
                  <w:r w:rsidRPr="005203A5">
                    <w:rPr>
                      <w:rFonts w:ascii="Times New Roman" w:hAnsi="Times New Roman"/>
                      <w:color w:val="000000"/>
                      <w:spacing w:val="-8"/>
                      <w:sz w:val="17"/>
                      <w:szCs w:val="17"/>
                      <w:lang w:eastAsia="en-GB"/>
                    </w:rPr>
                    <w:t>alebo</w:t>
                  </w:r>
                </w:p>
                <w:p w:rsidR="00411F2E" w:rsidRPr="005203A5" w:rsidP="003A6412">
                  <w:pPr>
                    <w:bidi w:val="0"/>
                    <w:ind w:left="-57" w:right="-57"/>
                    <w:jc w:val="center"/>
                    <w:rPr>
                      <w:rFonts w:ascii="Times New Roman" w:hAnsi="Times New Roman"/>
                      <w:color w:val="000000"/>
                      <w:spacing w:val="-8"/>
                      <w:sz w:val="17"/>
                      <w:szCs w:val="17"/>
                      <w:lang w:eastAsia="en-GB"/>
                    </w:rPr>
                  </w:pPr>
                  <w:r w:rsidRPr="005203A5">
                    <w:rPr>
                      <w:rFonts w:ascii="Times New Roman" w:hAnsi="Times New Roman"/>
                      <w:color w:val="000000"/>
                      <w:spacing w:val="-8"/>
                      <w:sz w:val="17"/>
                      <w:szCs w:val="17"/>
                      <w:lang w:eastAsia="en-GB"/>
                    </w:rPr>
                    <w:t>+ 55 °C … + 70 °C</w:t>
                  </w:r>
                </w:p>
              </w:tc>
            </w:tr>
            <w:tr>
              <w:tblPrEx>
                <w:tblW w:w="5670" w:type="dxa"/>
                <w:tblLayout w:type="fixed"/>
                <w:tblLook w:val="04A0"/>
              </w:tblPrEx>
              <w:tc>
                <w:tcPr>
                  <w:tcW w:w="850"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p>
              </w:tc>
              <w:tc>
                <w:tcPr>
                  <w:tcW w:w="338" w:type="dxa"/>
                  <w:gridSpan w:val="2"/>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A</w:t>
                  </w:r>
                </w:p>
              </w:tc>
              <w:tc>
                <w:tcPr>
                  <w:tcW w:w="26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B</w:t>
                  </w:r>
                </w:p>
              </w:tc>
              <w:tc>
                <w:tcPr>
                  <w:tcW w:w="388" w:type="dxa"/>
                  <w:gridSpan w:val="2"/>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C</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B</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C</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B</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C</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B</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C</w:t>
                  </w:r>
                </w:p>
              </w:tc>
            </w:tr>
            <w:tr>
              <w:tblPrEx>
                <w:tblW w:w="5670" w:type="dxa"/>
                <w:tblLayout w:type="fixed"/>
                <w:tblLook w:val="04A0"/>
              </w:tblPrEx>
              <w:tc>
                <w:tcPr>
                  <w:tcW w:w="5670" w:type="dxa"/>
                  <w:gridSpan w:val="15"/>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Jednofázový elektromer, viacfázový elektromer so súmerným zaťažením</w:t>
                  </w:r>
                </w:p>
              </w:tc>
            </w:tr>
            <w:tr>
              <w:tblPrEx>
                <w:tblW w:w="5670" w:type="dxa"/>
                <w:tblLayout w:type="fixed"/>
                <w:tblLook w:val="04A0"/>
              </w:tblPrEx>
              <w:tc>
                <w:tcPr>
                  <w:tcW w:w="850"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I</w:t>
                  </w:r>
                  <w:r w:rsidRPr="005203A5">
                    <w:rPr>
                      <w:rFonts w:ascii="Times New Roman" w:hAnsi="Times New Roman"/>
                      <w:color w:val="000000"/>
                      <w:sz w:val="17"/>
                      <w:szCs w:val="17"/>
                      <w:vertAlign w:val="subscript"/>
                      <w:lang w:eastAsia="en-GB"/>
                    </w:rPr>
                    <w:t>min</w:t>
                  </w:r>
                  <w:r w:rsidRPr="005203A5">
                    <w:rPr>
                      <w:rFonts w:ascii="Times New Roman" w:hAnsi="Times New Roman"/>
                      <w:color w:val="000000"/>
                      <w:sz w:val="17"/>
                      <w:szCs w:val="17"/>
                      <w:lang w:eastAsia="en-GB"/>
                    </w:rPr>
                    <w:t xml:space="preserve"> ≤ I&lt; I</w:t>
                  </w:r>
                  <w:r w:rsidRPr="005203A5">
                    <w:rPr>
                      <w:rFonts w:ascii="Times New Roman" w:hAnsi="Times New Roman"/>
                      <w:color w:val="000000"/>
                      <w:sz w:val="17"/>
                      <w:szCs w:val="17"/>
                      <w:vertAlign w:val="subscript"/>
                      <w:lang w:eastAsia="en-GB"/>
                    </w:rPr>
                    <w:t>tr</w:t>
                  </w:r>
                </w:p>
              </w:tc>
              <w:tc>
                <w:tcPr>
                  <w:tcW w:w="338" w:type="dxa"/>
                  <w:gridSpan w:val="2"/>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3,5</w:t>
                  </w:r>
                </w:p>
              </w:tc>
              <w:tc>
                <w:tcPr>
                  <w:tcW w:w="284" w:type="dxa"/>
                  <w:gridSpan w:val="2"/>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2</w:t>
                  </w:r>
                </w:p>
              </w:tc>
              <w:tc>
                <w:tcPr>
                  <w:tcW w:w="370"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1</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2,5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1,3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7</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3,5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1,7</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9</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4</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2</w:t>
                  </w:r>
                </w:p>
              </w:tc>
            </w:tr>
            <w:tr>
              <w:tblPrEx>
                <w:tblW w:w="5670" w:type="dxa"/>
                <w:tblLayout w:type="fixed"/>
                <w:tblLook w:val="04A0"/>
              </w:tblPrEx>
              <w:tc>
                <w:tcPr>
                  <w:tcW w:w="850"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I</w:t>
                  </w:r>
                  <w:r w:rsidRPr="005203A5">
                    <w:rPr>
                      <w:rFonts w:ascii="Times New Roman" w:hAnsi="Times New Roman"/>
                      <w:color w:val="000000"/>
                      <w:sz w:val="17"/>
                      <w:szCs w:val="17"/>
                      <w:vertAlign w:val="subscript"/>
                      <w:lang w:eastAsia="en-GB"/>
                    </w:rPr>
                    <w:t xml:space="preserve">tr </w:t>
                  </w:r>
                  <w:r w:rsidRPr="005203A5">
                    <w:rPr>
                      <w:rFonts w:ascii="Times New Roman" w:hAnsi="Times New Roman"/>
                      <w:color w:val="000000"/>
                      <w:sz w:val="17"/>
                      <w:szCs w:val="17"/>
                      <w:lang w:eastAsia="en-GB"/>
                    </w:rPr>
                    <w:t>≤ I ≤ I</w:t>
                  </w:r>
                  <w:r w:rsidRPr="005203A5">
                    <w:rPr>
                      <w:rFonts w:ascii="Times New Roman" w:hAnsi="Times New Roman"/>
                      <w:color w:val="000000"/>
                      <w:sz w:val="17"/>
                      <w:szCs w:val="17"/>
                      <w:vertAlign w:val="subscript"/>
                      <w:lang w:eastAsia="en-GB"/>
                    </w:rPr>
                    <w:t>max</w:t>
                  </w:r>
                </w:p>
              </w:tc>
              <w:tc>
                <w:tcPr>
                  <w:tcW w:w="338" w:type="dxa"/>
                  <w:gridSpan w:val="2"/>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3,5</w:t>
                  </w:r>
                </w:p>
              </w:tc>
              <w:tc>
                <w:tcPr>
                  <w:tcW w:w="284" w:type="dxa"/>
                  <w:gridSpan w:val="2"/>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2</w:t>
                  </w:r>
                </w:p>
              </w:tc>
              <w:tc>
                <w:tcPr>
                  <w:tcW w:w="370"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0,7</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4,5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2,5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1</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7</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3,5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1,3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9</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4</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1,5</w:t>
                  </w:r>
                </w:p>
              </w:tc>
            </w:tr>
            <w:tr>
              <w:tblPrEx>
                <w:tblW w:w="5670" w:type="dxa"/>
                <w:tblLayout w:type="fixed"/>
                <w:tblLook w:val="04A0"/>
              </w:tblPrEx>
              <w:tc>
                <w:tcPr>
                  <w:tcW w:w="5670" w:type="dxa"/>
                  <w:gridSpan w:val="15"/>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Viacfázový elektromer so zaťažením v jednej fáze</w:t>
                  </w:r>
                </w:p>
              </w:tc>
            </w:tr>
            <w:tr>
              <w:tblPrEx>
                <w:tblW w:w="5670" w:type="dxa"/>
                <w:tblLayout w:type="fixed"/>
                <w:tblLook w:val="04A0"/>
              </w:tblPrEx>
              <w:tc>
                <w:tcPr>
                  <w:tcW w:w="850"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I</w:t>
                  </w:r>
                  <w:r w:rsidRPr="005203A5">
                    <w:rPr>
                      <w:rFonts w:ascii="Times New Roman" w:hAnsi="Times New Roman"/>
                      <w:color w:val="000000"/>
                      <w:sz w:val="17"/>
                      <w:szCs w:val="17"/>
                      <w:vertAlign w:val="subscript"/>
                      <w:lang w:eastAsia="en-GB"/>
                    </w:rPr>
                    <w:t>tr</w:t>
                  </w:r>
                  <w:r w:rsidRPr="005203A5">
                    <w:rPr>
                      <w:rFonts w:ascii="Times New Roman" w:hAnsi="Times New Roman"/>
                      <w:color w:val="000000"/>
                      <w:sz w:val="17"/>
                      <w:szCs w:val="17"/>
                      <w:lang w:eastAsia="en-GB"/>
                    </w:rPr>
                    <w:t xml:space="preserve"> ≤ I≤ I</w:t>
                  </w:r>
                  <w:r w:rsidRPr="005203A5">
                    <w:rPr>
                      <w:rFonts w:ascii="Times New Roman" w:hAnsi="Times New Roman"/>
                      <w:color w:val="000000"/>
                      <w:sz w:val="17"/>
                      <w:szCs w:val="17"/>
                      <w:vertAlign w:val="subscript"/>
                      <w:lang w:eastAsia="en-GB"/>
                    </w:rPr>
                    <w:t>max</w:t>
                  </w:r>
                  <w:r w:rsidRPr="005203A5">
                    <w:rPr>
                      <w:rFonts w:ascii="Times New Roman" w:hAnsi="Times New Roman"/>
                      <w:color w:val="000000"/>
                      <w:sz w:val="17"/>
                      <w:szCs w:val="17"/>
                      <w:lang w:eastAsia="en-GB"/>
                    </w:rPr>
                    <w:t xml:space="preserve"> , (pozri výnimku)</w:t>
                  </w:r>
                </w:p>
              </w:tc>
              <w:tc>
                <w:tcPr>
                  <w:tcW w:w="302"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4</w:t>
                  </w:r>
                </w:p>
              </w:tc>
              <w:tc>
                <w:tcPr>
                  <w:tcW w:w="320" w:type="dxa"/>
                  <w:gridSpan w:val="3"/>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2,5</w:t>
                  </w:r>
                </w:p>
              </w:tc>
              <w:tc>
                <w:tcPr>
                  <w:tcW w:w="370"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1</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1,3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7</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4</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1,7</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9</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4,5</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sz w:val="17"/>
                      <w:szCs w:val="17"/>
                      <w:lang w:eastAsia="en-GB"/>
                    </w:rPr>
                    <w:t>2</w:t>
                  </w:r>
                </w:p>
              </w:tc>
            </w:tr>
            <w:tr>
              <w:tblPrEx>
                <w:tblW w:w="5670" w:type="dxa"/>
                <w:tblLayout w:type="fixed"/>
                <w:tblLook w:val="04A0"/>
              </w:tblPrEx>
              <w:tc>
                <w:tcPr>
                  <w:tcW w:w="5670" w:type="dxa"/>
                  <w:gridSpan w:val="15"/>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bidi w:val="0"/>
                    <w:ind w:left="-57" w:right="-57"/>
                    <w:rPr>
                      <w:rFonts w:ascii="Times New Roman" w:hAnsi="Times New Roman"/>
                      <w:sz w:val="17"/>
                      <w:szCs w:val="17"/>
                      <w:lang w:eastAsia="en-GB"/>
                    </w:rPr>
                  </w:pPr>
                  <w:r w:rsidRPr="005203A5">
                    <w:rPr>
                      <w:rFonts w:ascii="Times New Roman" w:hAnsi="Times New Roman"/>
                      <w:color w:val="000000"/>
                      <w:sz w:val="17"/>
                      <w:szCs w:val="17"/>
                      <w:lang w:eastAsia="en-GB"/>
                    </w:rPr>
                    <w:t>Pre elektromechanické viacfázové elektromery je rozpätie prúdu pre jednofázové zaťaženie limitované na 5I</w:t>
                  </w:r>
                  <w:r w:rsidRPr="005203A5">
                    <w:rPr>
                      <w:rFonts w:ascii="Times New Roman" w:hAnsi="Times New Roman"/>
                      <w:color w:val="000000"/>
                      <w:sz w:val="17"/>
                      <w:szCs w:val="17"/>
                      <w:vertAlign w:val="subscript"/>
                      <w:lang w:eastAsia="en-GB"/>
                    </w:rPr>
                    <w:t>tr</w:t>
                  </w:r>
                  <w:r w:rsidRPr="005203A5">
                    <w:rPr>
                      <w:rFonts w:ascii="Times New Roman" w:hAnsi="Times New Roman"/>
                      <w:color w:val="000000"/>
                      <w:sz w:val="17"/>
                      <w:szCs w:val="17"/>
                      <w:lang w:eastAsia="en-GB"/>
                    </w:rPr>
                    <w:t xml:space="preserve"> ≤ I ≤ I</w:t>
                  </w:r>
                  <w:r w:rsidRPr="005203A5">
                    <w:rPr>
                      <w:rFonts w:ascii="Times New Roman" w:hAnsi="Times New Roman"/>
                      <w:color w:val="000000"/>
                      <w:sz w:val="17"/>
                      <w:szCs w:val="17"/>
                      <w:vertAlign w:val="subscript"/>
                      <w:lang w:eastAsia="en-GB"/>
                    </w:rPr>
                    <w:t>max</w:t>
                  </w:r>
                </w:p>
              </w:tc>
            </w:tr>
          </w:tbl>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 prácu elektromerov v iných teplotných rozsahoch platia príslušné najväčšie dovolené chyby.</w:t>
            </w:r>
          </w:p>
          <w:p w:rsidR="00411F2E" w:rsidRPr="00091167" w:rsidP="00FB676C">
            <w:pPr>
              <w:pStyle w:val="CM4"/>
              <w:bidi w:val="0"/>
              <w:rPr>
                <w:rFonts w:ascii="Times New Roman" w:hAnsi="Times New Roman"/>
                <w:color w:val="19161B"/>
                <w:sz w:val="20"/>
                <w:szCs w:val="20"/>
              </w:rPr>
            </w:pPr>
            <w:r w:rsidRPr="00091167">
              <w:rPr>
                <w:rFonts w:ascii="Times New Roman" w:hAnsi="Times New Roman"/>
                <w:color w:val="19161B"/>
                <w:sz w:val="20"/>
                <w:szCs w:val="20"/>
              </w:rPr>
              <w:t>Elektromer nesmie zneužívať najväčšie dovolené chyby ani systematicky zvýhodňovať niektorú zo strán.</w:t>
            </w:r>
          </w:p>
          <w:p w:rsidR="00411F2E" w:rsidRPr="00091167" w:rsidP="00F57FF7">
            <w:pPr>
              <w:pStyle w:val="tl10ptPodaokraja"/>
              <w:autoSpaceDE/>
              <w:autoSpaceDN/>
              <w:bidi w:val="0"/>
              <w:ind w:right="63"/>
              <w:rPr>
                <w:rFonts w:ascii="Times New Roman" w:hAnsi="Times New Roman"/>
                <w:bCs/>
                <w:color w:val="19161B"/>
              </w:rPr>
            </w:pPr>
            <w:r w:rsidRPr="00091167">
              <w:rPr>
                <w:rFonts w:ascii="Times New Roman" w:hAnsi="Times New Roman"/>
                <w:bCs/>
                <w:color w:val="19161B"/>
              </w:rPr>
              <w:t>Prípustný vplyv rušenia</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4.1.</w:t>
            </w:r>
            <w:r w:rsidRPr="00091167">
              <w:rPr>
                <w:rFonts w:ascii="Times New Roman" w:hAnsi="Times New Roman"/>
                <w:iCs/>
                <w:color w:val="19161B"/>
                <w:sz w:val="20"/>
                <w:szCs w:val="20"/>
              </w:rPr>
              <w:t xml:space="preserve"> Všeobecné</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Keďže elektromery sú priamo pripojené na zdroj elektrického prúdu a keďže sie</w:t>
            </w:r>
            <w:r>
              <w:rPr>
                <w:rFonts w:ascii="Times New Roman" w:hAnsi="Times New Roman"/>
                <w:color w:val="19161B"/>
                <w:sz w:val="20"/>
                <w:szCs w:val="20"/>
              </w:rPr>
              <w:t>ťový prúd je tiež jednou z mera</w:t>
            </w:r>
            <w:r w:rsidRPr="00091167">
              <w:rPr>
                <w:rFonts w:ascii="Times New Roman" w:hAnsi="Times New Roman"/>
                <w:color w:val="19161B"/>
                <w:sz w:val="20"/>
                <w:szCs w:val="20"/>
              </w:rPr>
              <w:t>ných veličín, pre elektromery platí špeciálne elektromagnetické prostredie.</w:t>
            </w:r>
          </w:p>
          <w:p w:rsidR="00411F2E" w:rsidRPr="00091167" w:rsidP="00F57FF7">
            <w:pPr>
              <w:pStyle w:val="tl10ptPodaokraja"/>
              <w:autoSpaceDE/>
              <w:autoSpaceDN/>
              <w:bidi w:val="0"/>
              <w:ind w:right="63"/>
              <w:rPr>
                <w:rFonts w:ascii="Times New Roman" w:hAnsi="Times New Roman"/>
              </w:rPr>
            </w:pP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Elektromery musia vyhovovať elektromagnetickému prostrediu E2 a ďalším požiadavkám bodov 4.2 a 4.3.</w:t>
            </w:r>
          </w:p>
          <w:p w:rsidR="00411F2E" w:rsidRPr="00091167" w:rsidP="00F57FF7">
            <w:pPr>
              <w:pStyle w:val="tl10ptPodaokraja"/>
              <w:autoSpaceDE/>
              <w:autoSpaceDN/>
              <w:bidi w:val="0"/>
              <w:ind w:right="63"/>
              <w:rPr>
                <w:rFonts w:ascii="Times New Roman" w:hAnsi="Times New Roman"/>
              </w:rPr>
            </w:pP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Elektromagnetické prostredie a prípustné vplyvy odzrkadľujú stav, kedy ide o dlhodobé rušenie, ktoré nesmie ovplyvniť presnosť nad kritickými hodnotami a prechodové rušenie, ktoré môže spôsobiť dočasný pokles alebo stratu funkčnosti alebo výkonu, po ktorých však elektromer musí znovu pracovať, a ktoré nemôžu ovplyvniť presnosť nad kritické hodnoty.</w:t>
            </w:r>
          </w:p>
          <w:p w:rsidR="00411F2E" w:rsidRPr="00091167" w:rsidP="00F57FF7">
            <w:pPr>
              <w:pStyle w:val="CM4"/>
              <w:bidi w:val="0"/>
              <w:jc w:val="both"/>
              <w:rPr>
                <w:rFonts w:ascii="Times New Roman" w:hAnsi="Times New Roman"/>
                <w:color w:val="19161B"/>
                <w:sz w:val="20"/>
                <w:szCs w:val="20"/>
              </w:rPr>
            </w:pP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sa dá predpokladať vysoké riziko nesplnenia podmienky v dôsledku búrok alebo na miestach s prevažujúcou nadzemnou distribučnou sieťou, musia byť metrologické vlastnosti meradla chránené.</w:t>
            </w:r>
          </w:p>
          <w:p w:rsidR="00411F2E" w:rsidRPr="00091167" w:rsidP="00FB676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Vplyv dlhodobého rušenia</w:t>
            </w:r>
          </w:p>
          <w:p w:rsidR="00411F2E" w:rsidRPr="00091167" w:rsidP="00FB676C">
            <w:pPr>
              <w:pStyle w:val="tl10ptPodaokraja"/>
              <w:autoSpaceDE/>
              <w:autoSpaceDN/>
              <w:bidi w:val="0"/>
              <w:ind w:right="63"/>
              <w:rPr>
                <w:rFonts w:ascii="Times New Roman" w:hAnsi="Times New Roman"/>
                <w:color w:val="19161B"/>
              </w:rPr>
            </w:pPr>
            <w:r w:rsidRPr="00091167">
              <w:rPr>
                <w:rFonts w:ascii="Times New Roman" w:hAnsi="Times New Roman"/>
                <w:color w:val="19161B"/>
              </w:rPr>
              <w:t>Tabuľka 3</w:t>
            </w:r>
          </w:p>
          <w:tbl>
            <w:tblPr>
              <w:tblStyle w:val="TableGrid"/>
              <w:tblW w:w="3456" w:type="dxa"/>
              <w:tblLayout w:type="fixed"/>
              <w:tblLook w:val="04A0"/>
            </w:tblPr>
            <w:tblGrid>
              <w:gridCol w:w="2181"/>
              <w:gridCol w:w="425"/>
              <w:gridCol w:w="425"/>
              <w:gridCol w:w="425"/>
            </w:tblGrid>
            <w:tr>
              <w:tblPrEx>
                <w:tblW w:w="3456" w:type="dxa"/>
                <w:tblLayout w:type="fixed"/>
                <w:tblLook w:val="04A0"/>
              </w:tblPrEx>
              <w:tc>
                <w:tcPr>
                  <w:tcW w:w="3456" w:type="dxa"/>
                  <w:gridSpan w:val="4"/>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Kritické hodnoty zmeny pre dlhodobé rušenie</w:t>
                  </w:r>
                </w:p>
              </w:tc>
            </w:tr>
            <w:tr>
              <w:tblPrEx>
                <w:tblW w:w="3456" w:type="dxa"/>
                <w:tblLayout w:type="fixed"/>
                <w:tblLook w:val="04A0"/>
              </w:tblPrEx>
              <w:tc>
                <w:tcPr>
                  <w:tcW w:w="2181" w:type="dxa"/>
                  <w:vMerge w:val="restart"/>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Rušenie</w:t>
                  </w:r>
                </w:p>
              </w:tc>
              <w:tc>
                <w:tcPr>
                  <w:tcW w:w="1275" w:type="dxa"/>
                  <w:gridSpan w:val="3"/>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Kritické hodnoty zmeny v percentách pre meradlá triedy</w:t>
                  </w:r>
                </w:p>
              </w:tc>
            </w:tr>
            <w:tr>
              <w:tblPrEx>
                <w:tblW w:w="3456" w:type="dxa"/>
                <w:tblLayout w:type="fixed"/>
                <w:tblLook w:val="04A0"/>
              </w:tblPrEx>
              <w:tc>
                <w:tcPr>
                  <w:tcW w:w="2181" w:type="dxa"/>
                  <w:vMerge/>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B</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C</w:t>
                  </w:r>
                </w:p>
              </w:tc>
            </w:tr>
            <w:tr>
              <w:tblPrEx>
                <w:tblW w:w="345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Obrátený sled fáz</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1,5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1,5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0,3</w:t>
                  </w:r>
                </w:p>
              </w:tc>
            </w:tr>
            <w:tr>
              <w:tblPrEx>
                <w:tblW w:w="345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Nesymetria napätia (platí len pre viacfázové elektromery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4</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1</w:t>
                  </w:r>
                </w:p>
              </w:tc>
            </w:tr>
            <w:tr>
              <w:tblPrEx>
                <w:tblW w:w="345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 xml:space="preserve">Harmonické zložky v prúdových obvodoch </w:t>
                  </w:r>
                  <w:r w:rsidRPr="005203A5">
                    <w:rPr>
                      <w:rFonts w:ascii="Times New Roman" w:hAnsi="Times New Roman"/>
                      <w:color w:val="000000"/>
                      <w:sz w:val="17"/>
                      <w:szCs w:val="17"/>
                      <w:vertAlign w:val="superscript"/>
                      <w:lang w:eastAsia="en-GB"/>
                    </w:rPr>
                    <w:t>(1</w:t>
                  </w:r>
                  <w:r w:rsidRPr="005203A5">
                    <w:rPr>
                      <w:rFonts w:ascii="Times New Roman" w:hAnsi="Times New Roman"/>
                      <w:color w:val="000000"/>
                      <w:sz w:val="17"/>
                      <w:szCs w:val="17"/>
                      <w:lang w:eastAsia="en-GB"/>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1</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0,8</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0,5</w:t>
                  </w:r>
                </w:p>
              </w:tc>
            </w:tr>
            <w:tr>
              <w:tblPrEx>
                <w:tblW w:w="345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Jednosmerné a harmonické zložky v prúdovom obvode (</w:t>
                  </w:r>
                  <w:r w:rsidRPr="005203A5">
                    <w:rPr>
                      <w:rFonts w:ascii="Times New Roman" w:hAnsi="Times New Roman"/>
                      <w:color w:val="000000"/>
                      <w:sz w:val="17"/>
                      <w:szCs w:val="17"/>
                      <w:vertAlign w:val="superscript"/>
                      <w:lang w:eastAsia="en-GB"/>
                    </w:rPr>
                    <w:t>1</w:t>
                  </w:r>
                  <w:r w:rsidRPr="005203A5">
                    <w:rPr>
                      <w:rFonts w:ascii="Times New Roman" w:hAnsi="Times New Roman"/>
                      <w:color w:val="000000"/>
                      <w:sz w:val="17"/>
                      <w:szCs w:val="17"/>
                      <w:lang w:eastAsia="en-GB"/>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1,5</w:t>
                  </w:r>
                </w:p>
              </w:tc>
            </w:tr>
            <w:tr>
              <w:tblPrEx>
                <w:tblW w:w="345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Rýchle prechodové impulzy</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4</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2</w:t>
                  </w:r>
                </w:p>
              </w:tc>
            </w:tr>
            <w:tr>
              <w:tblPrEx>
                <w:tblW w:w="345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Magnetické polia; vysokofrekvenčné (vyžarované) elektromagnetické pole; vedené rušenie indukované vysokofrekvenčnými poľami; odolnosť voči oscilačným vlnám</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2</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1</w:t>
                  </w:r>
                </w:p>
              </w:tc>
            </w:tr>
            <w:tr>
              <w:tblPrEx>
                <w:tblW w:w="3456" w:type="dxa"/>
                <w:tblLayout w:type="fixed"/>
                <w:tblLook w:val="04A0"/>
              </w:tblPrEx>
              <w:tc>
                <w:tcPr>
                  <w:tcW w:w="3456" w:type="dxa"/>
                  <w:gridSpan w:val="4"/>
                  <w:tcBorders>
                    <w:top w:val="single" w:sz="4" w:space="0" w:color="auto"/>
                    <w:left w:val="single" w:sz="4" w:space="0" w:color="auto"/>
                    <w:bottom w:val="single" w:sz="4" w:space="0" w:color="auto"/>
                    <w:right w:val="single" w:sz="4" w:space="0" w:color="auto"/>
                  </w:tcBorders>
                  <w:textDirection w:val="lrTb"/>
                  <w:vAlign w:val="top"/>
                </w:tcPr>
                <w:p w:rsidR="00411F2E" w:rsidRPr="005203A5" w:rsidP="003A6412">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000000"/>
                      <w:sz w:val="17"/>
                      <w:szCs w:val="17"/>
                      <w:lang w:eastAsia="en-GB"/>
                    </w:rPr>
                    <w:t>(</w:t>
                  </w:r>
                  <w:r w:rsidRPr="005203A5">
                    <w:rPr>
                      <w:rFonts w:ascii="Times New Roman" w:hAnsi="Times New Roman"/>
                      <w:color w:val="000000"/>
                      <w:sz w:val="17"/>
                      <w:szCs w:val="17"/>
                      <w:vertAlign w:val="superscript"/>
                      <w:lang w:eastAsia="en-GB"/>
                    </w:rPr>
                    <w:t>1</w:t>
                  </w:r>
                  <w:r w:rsidRPr="005203A5">
                    <w:rPr>
                      <w:rFonts w:ascii="Times New Roman" w:hAnsi="Times New Roman"/>
                      <w:color w:val="000000"/>
                      <w:sz w:val="17"/>
                      <w:szCs w:val="17"/>
                      <w:lang w:eastAsia="en-GB"/>
                    </w:rPr>
                    <w:t>) V prípade elektromechanických elektromerov sa pre harmonické zložky v prúdových obvodoch a pre jednosmerné a harmonické zložky v prúdových obvodoch kritické hodnoty zmeny nedefinujú.</w:t>
                  </w:r>
                </w:p>
              </w:tc>
            </w:tr>
          </w:tbl>
          <w:p w:rsidR="00411F2E" w:rsidRPr="00091167" w:rsidP="00FB676C">
            <w:pPr>
              <w:pStyle w:val="tl10ptPodaokraja"/>
              <w:autoSpaceDE/>
              <w:autoSpaceDN/>
              <w:bidi w:val="0"/>
              <w:ind w:right="63"/>
              <w:rPr>
                <w:rFonts w:ascii="Times New Roman" w:hAnsi="Times New Roman"/>
                <w:color w:val="19161B"/>
              </w:rPr>
            </w:pPr>
          </w:p>
          <w:p w:rsidR="00411F2E" w:rsidRPr="00091167" w:rsidP="003A6412">
            <w:pPr>
              <w:pStyle w:val="CM4"/>
              <w:bidi w:val="0"/>
              <w:rPr>
                <w:rFonts w:ascii="Times New Roman" w:hAnsi="Times New Roman"/>
                <w:color w:val="19161B"/>
                <w:sz w:val="20"/>
                <w:szCs w:val="20"/>
              </w:rPr>
            </w:pPr>
            <w:r w:rsidRPr="00091167">
              <w:rPr>
                <w:rFonts w:ascii="Times New Roman" w:hAnsi="Times New Roman"/>
                <w:color w:val="19161B"/>
                <w:sz w:val="20"/>
                <w:szCs w:val="20"/>
              </w:rPr>
              <w:t>4.3.</w:t>
            </w:r>
            <w:r w:rsidRPr="00091167">
              <w:rPr>
                <w:rFonts w:ascii="Times New Roman" w:hAnsi="Times New Roman"/>
                <w:iCs/>
                <w:color w:val="19161B"/>
                <w:sz w:val="20"/>
                <w:szCs w:val="20"/>
              </w:rPr>
              <w:t xml:space="preserve"> Prípustný vplyv prechodových elektromagnetických javov</w:t>
            </w:r>
          </w:p>
          <w:p w:rsidR="00411F2E" w:rsidRPr="00091167" w:rsidP="007C102C">
            <w:pPr>
              <w:pStyle w:val="tl10ptPodaokraja"/>
              <w:autoSpaceDE/>
              <w:autoSpaceDN/>
              <w:bidi w:val="0"/>
              <w:ind w:right="63"/>
              <w:rPr>
                <w:rFonts w:ascii="Times New Roman" w:hAnsi="Times New Roman"/>
                <w:color w:val="19161B"/>
              </w:rPr>
            </w:pPr>
            <w:r w:rsidRPr="00091167">
              <w:rPr>
                <w:rFonts w:ascii="Times New Roman" w:hAnsi="Times New Roman"/>
                <w:color w:val="19161B"/>
              </w:rPr>
              <w:t>4.3.1. V prípade pôsobenia elektromagnetického rušenia na elektromer jeho rozsah musí byť počas rušenia a tesne po ňom taký:</w:t>
            </w:r>
          </w:p>
          <w:p w:rsidR="00411F2E" w:rsidRPr="00091167" w:rsidP="00A30212">
            <w:pPr>
              <w:pStyle w:val="CM4"/>
              <w:numPr>
                <w:numId w:val="60"/>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aby žiaden výstup určený na testovanie presnosti elektromeru nevykazoval impulzy alebo signály zodpovedajúce energii väčšej, ako je kritická hodnota zmeny,</w:t>
            </w:r>
          </w:p>
          <w:p w:rsidR="00411F2E" w:rsidRPr="00091167" w:rsidP="00A30212">
            <w:pPr>
              <w:pStyle w:val="CM4"/>
              <w:numPr>
                <w:numId w:val="60"/>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pričom elektromer musí v primeranom čase po rušení:</w:t>
            </w:r>
          </w:p>
          <w:p w:rsidR="00411F2E" w:rsidRPr="00091167" w:rsidP="00A30212">
            <w:pPr>
              <w:pStyle w:val="CM4"/>
              <w:numPr>
                <w:numId w:val="60"/>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začať pracovať v medziach najväčších dovolených chýb a</w:t>
            </w:r>
          </w:p>
          <w:p w:rsidR="00411F2E" w:rsidRPr="00091167" w:rsidP="00A30212">
            <w:pPr>
              <w:pStyle w:val="CM4"/>
              <w:numPr>
                <w:numId w:val="60"/>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musí mať zabezpečené všetky meracie funkcie a</w:t>
            </w:r>
          </w:p>
          <w:p w:rsidR="00411F2E" w:rsidRPr="00091167" w:rsidP="00A30212">
            <w:pPr>
              <w:pStyle w:val="CM4"/>
              <w:numPr>
                <w:numId w:val="60"/>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musia sa dať obnoviť všetky údaje o meraní existujúce pred vznikom rušenia a</w:t>
            </w:r>
          </w:p>
          <w:p w:rsidR="00411F2E" w:rsidRPr="00091167" w:rsidP="00A30212">
            <w:pPr>
              <w:pStyle w:val="CM4"/>
              <w:numPr>
                <w:numId w:val="60"/>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elektromer nesmie vykázať zmeny v zaregistrovanej energii v rozdiele väčšom, ako je kritická hodnota.</w:t>
            </w:r>
          </w:p>
          <w:p w:rsidR="00411F2E" w:rsidP="00F57FF7">
            <w:pPr>
              <w:pStyle w:val="CM4"/>
              <w:bidi w:val="0"/>
              <w:ind w:left="170"/>
              <w:rPr>
                <w:rFonts w:ascii="Times New Roman" w:hAnsi="Times New Roman"/>
                <w:color w:val="19161B"/>
                <w:sz w:val="20"/>
                <w:szCs w:val="20"/>
              </w:rPr>
            </w:pPr>
          </w:p>
          <w:p w:rsidR="00411F2E"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Kritická hodnota zmeny vyjadrená v kWh je m · U</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xml:space="preserve"> · I</w:t>
            </w:r>
            <w:r w:rsidRPr="00091167">
              <w:rPr>
                <w:rFonts w:ascii="Times New Roman" w:hAnsi="Times New Roman"/>
                <w:color w:val="19161B"/>
                <w:sz w:val="20"/>
                <w:szCs w:val="20"/>
                <w:vertAlign w:val="subscript"/>
              </w:rPr>
              <w:t>max</w:t>
            </w:r>
            <w:r w:rsidRPr="00091167">
              <w:rPr>
                <w:rFonts w:ascii="Times New Roman" w:hAnsi="Times New Roman"/>
                <w:color w:val="19161B"/>
                <w:sz w:val="20"/>
                <w:szCs w:val="20"/>
              </w:rPr>
              <w:t xml:space="preserve"> · 10</w:t>
            </w:r>
            <w:r w:rsidRPr="00091167">
              <w:rPr>
                <w:rFonts w:ascii="Times New Roman" w:hAnsi="Times New Roman"/>
                <w:color w:val="19161B"/>
                <w:sz w:val="20"/>
                <w:szCs w:val="20"/>
                <w:vertAlign w:val="superscript"/>
              </w:rPr>
              <w:t>-6</w:t>
            </w:r>
            <w:r w:rsidRPr="00091167">
              <w:rPr>
                <w:rFonts w:ascii="Times New Roman" w:hAnsi="Times New Roman"/>
                <w:color w:val="19161B"/>
                <w:sz w:val="20"/>
                <w:szCs w:val="20"/>
              </w:rPr>
              <w:t>-</w:t>
            </w:r>
          </w:p>
          <w:p w:rsidR="00411F2E" w:rsidRPr="00091167" w:rsidP="00F57FF7">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 je počet meracích prvkov elektromera, U</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xml:space="preserve"> vo voltoch a I</w:t>
            </w:r>
            <w:r w:rsidRPr="00091167">
              <w:rPr>
                <w:rFonts w:ascii="Times New Roman" w:hAnsi="Times New Roman"/>
                <w:color w:val="19161B"/>
                <w:sz w:val="20"/>
                <w:szCs w:val="20"/>
                <w:vertAlign w:val="subscript"/>
              </w:rPr>
              <w:t>max</w:t>
            </w:r>
            <w:r w:rsidRPr="00091167">
              <w:rPr>
                <w:rFonts w:ascii="Times New Roman" w:hAnsi="Times New Roman"/>
                <w:color w:val="19161B"/>
                <w:sz w:val="20"/>
                <w:szCs w:val="20"/>
              </w:rPr>
              <w:t xml:space="preserve"> v ampéroch).</w:t>
            </w:r>
          </w:p>
          <w:p w:rsidR="00411F2E" w:rsidP="003A6412">
            <w:pPr>
              <w:pStyle w:val="tl10ptPodaokraja"/>
              <w:autoSpaceDE/>
              <w:autoSpaceDN/>
              <w:bidi w:val="0"/>
              <w:ind w:right="63"/>
              <w:rPr>
                <w:rFonts w:ascii="Times New Roman" w:hAnsi="Times New Roman"/>
              </w:rPr>
            </w:pPr>
          </w:p>
          <w:p w:rsidR="00411F2E" w:rsidRPr="00091167" w:rsidP="003A6412">
            <w:pPr>
              <w:pStyle w:val="tl10ptPodaokraja"/>
              <w:autoSpaceDE/>
              <w:autoSpaceDN/>
              <w:bidi w:val="0"/>
              <w:ind w:right="63"/>
              <w:rPr>
                <w:rFonts w:ascii="Times New Roman" w:hAnsi="Times New Roman"/>
              </w:rPr>
            </w:pPr>
            <w:r w:rsidRPr="001E1570">
              <w:rPr>
                <w:rFonts w:ascii="Times New Roman" w:hAnsi="Times New Roman"/>
              </w:rPr>
              <w:t>4.3.2</w:t>
            </w:r>
            <w:r>
              <w:rPr>
                <w:rFonts w:ascii="Times New Roman" w:hAnsi="Times New Roman"/>
              </w:rPr>
              <w:t xml:space="preserve">. </w:t>
            </w:r>
            <w:r w:rsidRPr="00091167">
              <w:rPr>
                <w:rFonts w:ascii="Times New Roman" w:hAnsi="Times New Roman"/>
                <w:color w:val="19161B"/>
              </w:rPr>
              <w:t>Pre prúdové preťaženie platí kritická hodnota zmeny 1,5 %</w:t>
            </w:r>
          </w:p>
          <w:p w:rsidR="00411F2E" w:rsidRPr="00F57FF7" w:rsidP="00F57FF7">
            <w:pPr>
              <w:pStyle w:val="CM4"/>
              <w:bidi w:val="0"/>
              <w:jc w:val="both"/>
              <w:rPr>
                <w:rFonts w:ascii="Times New Roman" w:hAnsi="Times New Roman"/>
                <w:color w:val="19161B"/>
                <w:sz w:val="20"/>
                <w:szCs w:val="20"/>
              </w:rPr>
            </w:pPr>
            <w:r w:rsidRPr="00F57FF7">
              <w:rPr>
                <w:rFonts w:ascii="Times New Roman" w:hAnsi="Times New Roman"/>
                <w:color w:val="19161B"/>
                <w:sz w:val="20"/>
                <w:szCs w:val="20"/>
              </w:rPr>
              <w:t>5.</w:t>
            </w:r>
            <w:r w:rsidRPr="00F57FF7">
              <w:rPr>
                <w:rFonts w:ascii="Times New Roman" w:hAnsi="Times New Roman"/>
                <w:bCs/>
                <w:color w:val="19161B"/>
                <w:sz w:val="20"/>
                <w:szCs w:val="20"/>
              </w:rPr>
              <w:t xml:space="preserve"> Vhodnosť</w:t>
            </w:r>
          </w:p>
          <w:p w:rsidR="00411F2E" w:rsidP="00F57FF7">
            <w:pPr>
              <w:pStyle w:val="CM4"/>
              <w:bidi w:val="0"/>
              <w:jc w:val="both"/>
              <w:rPr>
                <w:rFonts w:ascii="Times New Roman" w:hAnsi="Times New Roman"/>
                <w:color w:val="19161B"/>
                <w:sz w:val="20"/>
                <w:szCs w:val="20"/>
              </w:rPr>
            </w:pPr>
          </w:p>
          <w:p w:rsidR="00411F2E" w:rsidRPr="00F57FF7" w:rsidP="00F57FF7">
            <w:pPr>
              <w:pStyle w:val="CM4"/>
              <w:bidi w:val="0"/>
              <w:jc w:val="both"/>
              <w:rPr>
                <w:rFonts w:ascii="Times New Roman" w:hAnsi="Times New Roman"/>
                <w:color w:val="19161B"/>
                <w:sz w:val="20"/>
                <w:szCs w:val="20"/>
              </w:rPr>
            </w:pPr>
            <w:r w:rsidRPr="00F57FF7">
              <w:rPr>
                <w:rFonts w:ascii="Times New Roman" w:hAnsi="Times New Roman"/>
                <w:color w:val="19161B"/>
                <w:sz w:val="20"/>
                <w:szCs w:val="20"/>
              </w:rPr>
              <w:t>5.1. Pri napätí pod hodnotu pracovného napätia nesmie kladná chyba elektromera prekročiť 10 %.</w:t>
            </w:r>
          </w:p>
          <w:p w:rsidR="00411F2E" w:rsidRPr="00091167" w:rsidP="001E157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Displej musí mať dostatočné množstvo číselných miest na to, aby sa po 4 000 hodinách prevádzky elektromera pri plnom zaťažení (I = I</w:t>
            </w:r>
            <w:r w:rsidRPr="00091167">
              <w:rPr>
                <w:rFonts w:ascii="Times New Roman" w:hAnsi="Times New Roman"/>
                <w:color w:val="19161B"/>
                <w:sz w:val="20"/>
                <w:szCs w:val="20"/>
                <w:vertAlign w:val="subscript"/>
              </w:rPr>
              <w:t>max</w:t>
            </w:r>
            <w:r w:rsidRPr="00091167">
              <w:rPr>
                <w:rFonts w:ascii="Times New Roman" w:hAnsi="Times New Roman"/>
                <w:color w:val="19161B"/>
                <w:sz w:val="20"/>
                <w:szCs w:val="20"/>
              </w:rPr>
              <w:t xml:space="preserve"> , U = U</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xml:space="preserve"> a PF = 1) indikácia nevrátila na pôvodnú hodnotu, a počas používania sa displej nesmie dať znovu nastaviť.</w:t>
            </w:r>
          </w:p>
          <w:p w:rsidR="00411F2E" w:rsidRPr="00091167" w:rsidP="007C102C">
            <w:pPr>
              <w:pStyle w:val="tl10ptPodaokraja"/>
              <w:autoSpaceDE/>
              <w:autoSpaceDN/>
              <w:bidi w:val="0"/>
              <w:ind w:right="63"/>
              <w:rPr>
                <w:rFonts w:ascii="Times New Roman" w:hAnsi="Times New Roman"/>
              </w:rPr>
            </w:pPr>
            <w:r w:rsidRPr="00091167">
              <w:rPr>
                <w:rFonts w:ascii="Times New Roman" w:hAnsi="Times New Roman"/>
                <w:color w:val="19161B"/>
              </w:rPr>
              <w:t>Po prerušení dodávky elektrického prúdu v sieti musí namerané množstvo elektrickej energie zostať dostupné na odčítanie minimálne štyri mesiace.</w:t>
            </w:r>
          </w:p>
          <w:p w:rsidR="00411F2E" w:rsidRPr="00091167" w:rsidP="00F57FF7">
            <w:pPr>
              <w:pStyle w:val="CM4"/>
              <w:bidi w:val="0"/>
              <w:rPr>
                <w:rFonts w:ascii="Times New Roman" w:hAnsi="Times New Roman"/>
                <w:color w:val="19161B"/>
                <w:sz w:val="20"/>
                <w:szCs w:val="20"/>
              </w:rPr>
            </w:pPr>
            <w:r w:rsidRPr="00091167">
              <w:rPr>
                <w:rFonts w:ascii="Times New Roman" w:hAnsi="Times New Roman"/>
                <w:iCs/>
                <w:color w:val="19161B"/>
                <w:sz w:val="20"/>
                <w:szCs w:val="20"/>
              </w:rPr>
              <w:t>Chod pri nulovom zaťažení</w:t>
            </w:r>
          </w:p>
          <w:p w:rsidR="00411F2E" w:rsidP="00F57FF7">
            <w:pPr>
              <w:pStyle w:val="CM4"/>
              <w:bidi w:val="0"/>
              <w:jc w:val="both"/>
              <w:rPr>
                <w:rFonts w:ascii="Times New Roman" w:hAnsi="Times New Roman"/>
                <w:color w:val="19161B"/>
                <w:sz w:val="20"/>
                <w:szCs w:val="20"/>
              </w:rPr>
            </w:pPr>
          </w:p>
          <w:p w:rsidR="00411F2E" w:rsidRPr="00091167" w:rsidP="00F57FF7">
            <w:pPr>
              <w:pStyle w:val="CM4"/>
              <w:bidi w:val="0"/>
              <w:jc w:val="both"/>
              <w:rPr>
                <w:rFonts w:ascii="Times New Roman" w:hAnsi="Times New Roman"/>
                <w:sz w:val="20"/>
                <w:szCs w:val="20"/>
              </w:rPr>
            </w:pPr>
            <w:r w:rsidRPr="00091167">
              <w:rPr>
                <w:rFonts w:ascii="Times New Roman" w:hAnsi="Times New Roman"/>
                <w:color w:val="19161B"/>
                <w:sz w:val="20"/>
                <w:szCs w:val="20"/>
              </w:rPr>
              <w:t>Ak pri pôsobení napätia je elektrický obvod otvorený (bez toku elektrického prúdu), elektromer nesmie registrovať energiu pri žiadnej z napäťových hodnôt od 0,8 · U</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xml:space="preserve"> a 1,1 U</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w:t>
            </w:r>
          </w:p>
          <w:p w:rsidR="00411F2E" w:rsidRPr="00091167" w:rsidP="003A6412">
            <w:pPr>
              <w:pStyle w:val="CM4"/>
              <w:bidi w:val="0"/>
              <w:rPr>
                <w:rFonts w:ascii="Times New Roman" w:hAnsi="Times New Roman"/>
                <w:color w:val="19161B"/>
                <w:sz w:val="20"/>
                <w:szCs w:val="20"/>
              </w:rPr>
            </w:pPr>
            <w:r w:rsidRPr="00091167">
              <w:rPr>
                <w:rFonts w:ascii="Times New Roman" w:hAnsi="Times New Roman"/>
                <w:iCs/>
                <w:color w:val="19161B"/>
                <w:sz w:val="20"/>
                <w:szCs w:val="20"/>
              </w:rPr>
              <w:t>Nábeh elektromera</w:t>
            </w:r>
          </w:p>
          <w:p w:rsidR="00411F2E" w:rsidP="001E1570">
            <w:pPr>
              <w:pStyle w:val="CM4"/>
              <w:bidi w:val="0"/>
              <w:jc w:val="both"/>
              <w:rPr>
                <w:rFonts w:ascii="Times New Roman" w:hAnsi="Times New Roman"/>
                <w:color w:val="19161B"/>
                <w:sz w:val="20"/>
                <w:szCs w:val="20"/>
              </w:rPr>
            </w:pPr>
          </w:p>
          <w:p w:rsidR="00411F2E" w:rsidRPr="00091167" w:rsidP="001E1570">
            <w:pPr>
              <w:pStyle w:val="CM4"/>
              <w:bidi w:val="0"/>
              <w:jc w:val="both"/>
              <w:rPr>
                <w:rFonts w:ascii="Times New Roman" w:hAnsi="Times New Roman"/>
                <w:sz w:val="20"/>
                <w:szCs w:val="20"/>
              </w:rPr>
            </w:pPr>
            <w:r w:rsidRPr="00091167">
              <w:rPr>
                <w:rFonts w:ascii="Times New Roman" w:hAnsi="Times New Roman"/>
                <w:color w:val="19161B"/>
                <w:sz w:val="20"/>
                <w:szCs w:val="20"/>
              </w:rPr>
              <w:t>Elektromer začína zaznamenávať hodnoty pri U</w:t>
            </w:r>
            <w:r w:rsidRPr="00091167">
              <w:rPr>
                <w:rFonts w:ascii="Times New Roman" w:hAnsi="Times New Roman"/>
                <w:color w:val="19161B"/>
                <w:sz w:val="20"/>
                <w:szCs w:val="20"/>
                <w:vertAlign w:val="subscript"/>
              </w:rPr>
              <w:t>n</w:t>
            </w:r>
            <w:r w:rsidRPr="00091167">
              <w:rPr>
                <w:rFonts w:ascii="Times New Roman" w:hAnsi="Times New Roman"/>
                <w:color w:val="19161B"/>
                <w:sz w:val="20"/>
                <w:szCs w:val="20"/>
              </w:rPr>
              <w:t xml:space="preserve"> PF = 1 (viacfázový elektromer so súmerným zaťažením) a prúd pri I</w:t>
            </w:r>
            <w:r w:rsidRPr="00091167">
              <w:rPr>
                <w:rFonts w:ascii="Times New Roman" w:hAnsi="Times New Roman"/>
                <w:color w:val="19161B"/>
                <w:sz w:val="20"/>
                <w:szCs w:val="20"/>
                <w:vertAlign w:val="subscript"/>
              </w:rPr>
              <w:t>st</w:t>
            </w:r>
            <w:r w:rsidRPr="00091167">
              <w:rPr>
                <w:rFonts w:ascii="Times New Roman" w:hAnsi="Times New Roman"/>
                <w:color w:val="19161B"/>
                <w:sz w:val="20"/>
                <w:szCs w:val="20"/>
              </w:rPr>
              <w:t>.</w:t>
            </w:r>
          </w:p>
          <w:p w:rsidR="00411F2E" w:rsidRPr="00F57FF7" w:rsidP="007C102C">
            <w:pPr>
              <w:pStyle w:val="tl10ptPodaokraja"/>
              <w:autoSpaceDE/>
              <w:autoSpaceDN/>
              <w:bidi w:val="0"/>
              <w:ind w:right="63"/>
              <w:rPr>
                <w:rFonts w:ascii="Times New Roman" w:hAnsi="Times New Roman"/>
                <w:bCs/>
                <w:color w:val="19161B"/>
              </w:rPr>
            </w:pPr>
            <w:r w:rsidRPr="00F57FF7">
              <w:rPr>
                <w:rFonts w:ascii="Times New Roman" w:hAnsi="Times New Roman"/>
                <w:bCs/>
                <w:color w:val="19161B"/>
              </w:rPr>
              <w:t>Meracie jednotky</w:t>
            </w:r>
          </w:p>
          <w:p w:rsidR="00411F2E" w:rsidP="007C102C">
            <w:pPr>
              <w:pStyle w:val="tl10ptPodaokraja"/>
              <w:autoSpaceDE/>
              <w:autoSpaceDN/>
              <w:bidi w:val="0"/>
              <w:ind w:right="63"/>
              <w:rPr>
                <w:rFonts w:ascii="Times New Roman" w:hAnsi="Times New Roman"/>
                <w:color w:val="19161B"/>
              </w:rPr>
            </w:pPr>
          </w:p>
          <w:p w:rsidR="00411F2E" w:rsidRPr="00F57FF7" w:rsidP="007C102C">
            <w:pPr>
              <w:pStyle w:val="tl10ptPodaokraja"/>
              <w:autoSpaceDE/>
              <w:autoSpaceDN/>
              <w:bidi w:val="0"/>
              <w:ind w:right="63"/>
              <w:rPr>
                <w:rFonts w:ascii="Times New Roman" w:hAnsi="Times New Roman"/>
              </w:rPr>
            </w:pPr>
            <w:r w:rsidRPr="00F57FF7">
              <w:rPr>
                <w:rFonts w:ascii="Times New Roman" w:hAnsi="Times New Roman"/>
                <w:color w:val="19161B"/>
              </w:rPr>
              <w:t>Nameraná elektrická energia sa udáva v kilowatthodinách alebo megawatthodinách.</w:t>
            </w:r>
          </w:p>
          <w:p w:rsidR="00411F2E" w:rsidRPr="00F57FF7" w:rsidP="003A6412">
            <w:pPr>
              <w:pStyle w:val="CM4"/>
              <w:bidi w:val="0"/>
              <w:rPr>
                <w:rFonts w:ascii="Times New Roman" w:hAnsi="Times New Roman"/>
                <w:color w:val="19161B"/>
                <w:sz w:val="20"/>
                <w:szCs w:val="20"/>
              </w:rPr>
            </w:pPr>
            <w:r w:rsidRPr="00F57FF7">
              <w:rPr>
                <w:rFonts w:ascii="Times New Roman" w:hAnsi="Times New Roman"/>
                <w:bCs/>
                <w:color w:val="19161B"/>
                <w:sz w:val="20"/>
                <w:szCs w:val="20"/>
              </w:rPr>
              <w:t>Uvedenie do používania</w:t>
            </w:r>
          </w:p>
          <w:p w:rsidR="00411F2E" w:rsidRPr="00F57FF7" w:rsidP="00A30212">
            <w:pPr>
              <w:pStyle w:val="CM4"/>
              <w:numPr>
                <w:numId w:val="52"/>
              </w:numPr>
              <w:bidi w:val="0"/>
              <w:ind w:left="227" w:hanging="227"/>
              <w:jc w:val="both"/>
              <w:rPr>
                <w:rFonts w:ascii="Times New Roman" w:hAnsi="Times New Roman"/>
                <w:color w:val="19161B"/>
                <w:sz w:val="20"/>
                <w:szCs w:val="20"/>
              </w:rPr>
            </w:pPr>
            <w:r w:rsidRPr="00F57FF7">
              <w:rPr>
                <w:rFonts w:ascii="Times New Roman" w:hAnsi="Times New Roman"/>
                <w:color w:val="19161B"/>
                <w:sz w:val="20"/>
                <w:szCs w:val="20"/>
              </w:rPr>
              <w:t>Ak členský štát nariadi meranie spotreby elektrickej energie v domácnosti, musí umožniť vykonanie tohto merania pomocou elektromerov triedy A. Na osobitné účely môže členský štát požadovať akýkoľvek elektromer triedy B.</w:t>
            </w:r>
          </w:p>
          <w:p w:rsidR="00411F2E" w:rsidRPr="00F57FF7" w:rsidP="00A30212">
            <w:pPr>
              <w:pStyle w:val="CM4"/>
              <w:numPr>
                <w:numId w:val="52"/>
              </w:numPr>
              <w:bidi w:val="0"/>
              <w:ind w:left="227" w:hanging="227"/>
              <w:jc w:val="both"/>
              <w:rPr>
                <w:rFonts w:ascii="Times New Roman" w:hAnsi="Times New Roman"/>
                <w:color w:val="19161B"/>
                <w:sz w:val="20"/>
                <w:szCs w:val="20"/>
              </w:rPr>
            </w:pPr>
            <w:r w:rsidRPr="00F57FF7">
              <w:rPr>
                <w:rFonts w:ascii="Times New Roman" w:hAnsi="Times New Roman"/>
                <w:color w:val="19161B"/>
                <w:sz w:val="20"/>
                <w:szCs w:val="20"/>
              </w:rPr>
              <w:t>Ak členský štát nariadi vykonávanie meraní na obchodné účely a/alebo v rámci ľahkého priemyslu, musí umožniť vykonanie takéhoto merania akýmkoľvek elektromerom triedy B. Na osobitné účely môže členský štát požadovať akýkoľvek elektromer triedy C.</w:t>
            </w:r>
          </w:p>
          <w:p w:rsidR="00411F2E" w:rsidRPr="00F57FF7" w:rsidP="00A30212">
            <w:pPr>
              <w:pStyle w:val="CM4"/>
              <w:numPr>
                <w:numId w:val="52"/>
              </w:numPr>
              <w:bidi w:val="0"/>
              <w:ind w:left="227" w:hanging="227"/>
              <w:jc w:val="both"/>
              <w:rPr>
                <w:rFonts w:ascii="Times New Roman" w:hAnsi="Times New Roman"/>
                <w:color w:val="19161B"/>
                <w:sz w:val="20"/>
                <w:szCs w:val="20"/>
              </w:rPr>
            </w:pPr>
            <w:r w:rsidRPr="00F57FF7">
              <w:rPr>
                <w:rFonts w:ascii="Times New Roman" w:hAnsi="Times New Roman"/>
                <w:color w:val="19161B"/>
                <w:sz w:val="20"/>
                <w:szCs w:val="20"/>
              </w:rPr>
              <w:t>Členský štát zabezpečí, aby distribučná spoločnosť alebo osoba zákonom poverená inštaláciou elektromerov definovala rozpätie prúdu tak, aby elektromer bol vhodný na presné meranie predpokladanej alebo predpokladateľnej spotreby.</w:t>
            </w:r>
          </w:p>
          <w:p w:rsidR="00411F2E" w:rsidRPr="00091167" w:rsidP="003A6412">
            <w:pPr>
              <w:pStyle w:val="CM4"/>
              <w:bidi w:val="0"/>
              <w:rPr>
                <w:rFonts w:ascii="Times New Roman" w:hAnsi="Times New Roman"/>
                <w:color w:val="19161B"/>
                <w:sz w:val="20"/>
                <w:szCs w:val="20"/>
              </w:rPr>
            </w:pPr>
            <w:r w:rsidRPr="00091167">
              <w:rPr>
                <w:rFonts w:ascii="Times New Roman" w:hAnsi="Times New Roman"/>
                <w:color w:val="19161B"/>
                <w:sz w:val="20"/>
                <w:szCs w:val="20"/>
              </w:rPr>
              <w:t>POSUDZOVANIE ZHODY</w:t>
            </w:r>
          </w:p>
          <w:p w:rsidR="00411F2E" w:rsidRPr="00091167" w:rsidP="003A6412">
            <w:pPr>
              <w:pStyle w:val="CM4"/>
              <w:bidi w:val="0"/>
              <w:rPr>
                <w:rFonts w:ascii="Times New Roman" w:hAnsi="Times New Roman"/>
                <w:color w:val="19161B"/>
                <w:sz w:val="20"/>
                <w:szCs w:val="20"/>
              </w:rPr>
            </w:pPr>
            <w:r w:rsidRPr="00091167">
              <w:rPr>
                <w:rFonts w:ascii="Times New Roman" w:hAnsi="Times New Roman"/>
                <w:color w:val="19161B"/>
                <w:sz w:val="20"/>
                <w:szCs w:val="20"/>
              </w:rPr>
              <w:t>Výrobca má na účely posúdenia zhody podľa článku 17 možnosť vybrať si z týchto postupov:</w:t>
            </w:r>
          </w:p>
          <w:p w:rsidR="00411F2E" w:rsidRPr="00091167" w:rsidP="001E1570">
            <w:pPr>
              <w:pStyle w:val="CM4"/>
              <w:bidi w:val="0"/>
            </w:pPr>
            <w:r w:rsidRPr="00091167">
              <w:rPr>
                <w:rFonts w:ascii="Times New Roman" w:hAnsi="Times New Roman"/>
                <w:color w:val="19161B"/>
                <w:sz w:val="20"/>
                <w:szCs w:val="20"/>
              </w:rPr>
              <w:t>B + F alebo B + D alebo H1.</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411F2E"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411F2E" w:rsidRPr="00EE5D28" w:rsidP="00AD2DB5">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411F2E"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411F2E"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4</w:t>
            </w:r>
          </w:p>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w:t>
            </w:r>
          </w:p>
          <w:p w:rsidR="00202A81" w:rsidRPr="00333706"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411F2E" w:rsidRPr="00EE5D28" w:rsidP="00AD2DB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02A81" w:rsidRPr="00202A81" w:rsidP="00202A81">
            <w:pPr>
              <w:pStyle w:val="odsek"/>
              <w:bidi w:val="0"/>
              <w:spacing w:before="0"/>
              <w:ind w:firstLine="0"/>
              <w:rPr>
                <w:rFonts w:ascii="Times New Roman" w:hAnsi="Times New Roman"/>
                <w:sz w:val="20"/>
                <w:szCs w:val="20"/>
              </w:rPr>
            </w:pPr>
            <w:r>
              <w:rPr>
                <w:rFonts w:ascii="Times New Roman" w:hAnsi="Times New Roman"/>
                <w:sz w:val="20"/>
                <w:szCs w:val="20"/>
              </w:rPr>
              <w:t xml:space="preserve">(1) </w:t>
            </w:r>
            <w:r w:rsidRPr="00202A81">
              <w:rPr>
                <w:rFonts w:ascii="Times New Roman" w:hAnsi="Times New Roman"/>
                <w:sz w:val="20"/>
                <w:szCs w:val="20"/>
              </w:rPr>
              <w:t>Meradlo musí spĺňať základné požiadavky, ktoré sú uvedené</w:t>
            </w:r>
          </w:p>
          <w:p w:rsidR="00202A81" w:rsidRPr="00202A81" w:rsidP="00202A81">
            <w:pPr>
              <w:pStyle w:val="odsek"/>
              <w:bidi w:val="0"/>
              <w:spacing w:before="0"/>
              <w:ind w:firstLine="0"/>
              <w:rPr>
                <w:rFonts w:ascii="Times New Roman" w:hAnsi="Times New Roman"/>
                <w:sz w:val="20"/>
                <w:szCs w:val="20"/>
              </w:rPr>
            </w:pPr>
            <w:r w:rsidRPr="00202A81">
              <w:rPr>
                <w:rFonts w:ascii="Times New Roman" w:hAnsi="Times New Roman"/>
                <w:sz w:val="20"/>
                <w:szCs w:val="20"/>
              </w:rPr>
              <w:t xml:space="preserve">a) v prílohe I smernice a  </w:t>
            </w:r>
          </w:p>
          <w:p w:rsidR="00411F2E" w:rsidP="00202A81">
            <w:pPr>
              <w:pStyle w:val="odsek"/>
              <w:bidi w:val="0"/>
              <w:spacing w:before="0" w:after="0"/>
              <w:ind w:firstLine="0"/>
              <w:rPr>
                <w:rFonts w:ascii="Times New Roman" w:hAnsi="Times New Roman"/>
                <w:sz w:val="20"/>
                <w:szCs w:val="20"/>
              </w:rPr>
            </w:pPr>
            <w:r w:rsidRPr="00202A81" w:rsidR="00202A81">
              <w:rPr>
                <w:rFonts w:ascii="Times New Roman" w:hAnsi="Times New Roman"/>
                <w:sz w:val="20"/>
                <w:szCs w:val="20"/>
              </w:rPr>
              <w:t>b) podľa druhu meradla</w:t>
            </w:r>
          </w:p>
          <w:p w:rsidR="00202A81" w:rsidRPr="00872AD1" w:rsidP="00202A81">
            <w:pPr>
              <w:pStyle w:val="odsek"/>
              <w:bidi w:val="0"/>
              <w:spacing w:before="0" w:after="0"/>
              <w:ind w:firstLine="0"/>
              <w:rPr>
                <w:rFonts w:ascii="Times New Roman" w:hAnsi="Times New Roman"/>
                <w:sz w:val="20"/>
                <w:szCs w:val="20"/>
              </w:rPr>
            </w:pPr>
            <w:r w:rsidRPr="00202A81">
              <w:rPr>
                <w:rFonts w:ascii="Times New Roman" w:hAnsi="Times New Roman"/>
                <w:sz w:val="20"/>
                <w:szCs w:val="20"/>
              </w:rPr>
              <w:t>4. pre elektromery na meranie činnej elektrickej energie v prílohe V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411F2E"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411F2E" w:rsidRPr="00EE5D28" w:rsidP="00411F2E">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411F2E" w:rsidRPr="00EE5D28" w:rsidP="007C102C">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292D35" w:rsidRPr="00EE5D28" w:rsidP="001E1570">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VI</w:t>
            </w:r>
          </w:p>
          <w:p w:rsidR="00292D35" w:rsidRPr="00EE5D28" w:rsidP="008C2DDC">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292D35" w:rsidRPr="00091167" w:rsidP="001E1570">
            <w:pPr>
              <w:pStyle w:val="CM4"/>
              <w:bidi w:val="0"/>
              <w:rPr>
                <w:rFonts w:ascii="Times New Roman" w:hAnsi="Times New Roman"/>
                <w:color w:val="19161B"/>
                <w:sz w:val="20"/>
                <w:szCs w:val="20"/>
              </w:rPr>
            </w:pPr>
            <w:r w:rsidRPr="00091167">
              <w:rPr>
                <w:rFonts w:ascii="Times New Roman" w:hAnsi="Times New Roman"/>
                <w:color w:val="19161B"/>
                <w:sz w:val="20"/>
                <w:szCs w:val="20"/>
              </w:rPr>
              <w:t>Merače tepla (MI-004)</w:t>
            </w:r>
          </w:p>
          <w:p w:rsidR="00292D35" w:rsidRPr="00091167" w:rsidP="001E157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 merače tepla pre domácnosti, na obchodné účely a v ľahkom priemysle platia príslušné požiadavky prílohy I, osobitné požiadavky a postupy pri posudzovaní zhody uvedené v tejto prílohe.</w:t>
            </w:r>
          </w:p>
          <w:p w:rsidR="00292D35" w:rsidRPr="00091167" w:rsidP="001E1570">
            <w:pPr>
              <w:pStyle w:val="CM4"/>
              <w:bidi w:val="0"/>
              <w:rPr>
                <w:rFonts w:ascii="Times New Roman" w:hAnsi="Times New Roman"/>
                <w:color w:val="19161B"/>
                <w:sz w:val="20"/>
                <w:szCs w:val="20"/>
              </w:rPr>
            </w:pPr>
            <w:r w:rsidRPr="00091167">
              <w:rPr>
                <w:rFonts w:ascii="Times New Roman" w:hAnsi="Times New Roman"/>
                <w:color w:val="19161B"/>
                <w:sz w:val="20"/>
                <w:szCs w:val="20"/>
              </w:rPr>
              <w:t>VYMEDZENIE POJMOV</w:t>
            </w:r>
          </w:p>
          <w:p w:rsidR="00292D35" w:rsidRPr="00091167" w:rsidP="001E157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Merač tepla je meradlo na meranie tepelnej energie, ktorú v tepelnom výmenníkovom okruhu odovzdáva kvapalina nazývaná teplonosná kvapalina.</w:t>
            </w:r>
          </w:p>
          <w:p w:rsidR="00292D35" w:rsidRPr="00091167" w:rsidP="001E157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 xml:space="preserve">Merač tepla je buď kompaktný prístroj, alebo kombinovaný prístroj pozostávajúci z podzostáv – z prietokomeru, páru snímačov teploty a počítadla podľa definície v článku 4 ods. 2, alebo ich kombinácia. </w:t>
            </w:r>
          </w:p>
          <w:tbl>
            <w:tblPr>
              <w:tblStyle w:val="TableGrid"/>
              <w:tblW w:w="3740" w:type="dxa"/>
              <w:tblLayout w:type="fixed"/>
              <w:tblLook w:val="04A0"/>
            </w:tblPr>
            <w:tblGrid>
              <w:gridCol w:w="621"/>
              <w:gridCol w:w="236"/>
              <w:gridCol w:w="2883"/>
            </w:tblGrid>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rPr>
                  </w:pPr>
                  <w:r w:rsidRPr="005203A5">
                    <w:rPr>
                      <w:rFonts w:ascii="Times New Roman" w:hAnsi="Times New Roman"/>
                      <w:color w:val="19161B"/>
                      <w:sz w:val="17"/>
                      <w:szCs w:val="17"/>
                    </w:rPr>
                    <w:t>ϑ</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rPr>
                  </w:pPr>
                  <w:r w:rsidRPr="005203A5">
                    <w:rPr>
                      <w:rFonts w:ascii="Times New Roman" w:hAnsi="Times New Roman"/>
                      <w:color w:val="000000"/>
                      <w:sz w:val="17"/>
                      <w:szCs w:val="17"/>
                      <w:lang w:eastAsia="en-GB"/>
                    </w:rPr>
                    <w:t>teplota „teplonosnej kvapaliny“,</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rPr>
                  </w:pPr>
                  <w:r w:rsidRPr="005203A5">
                    <w:rPr>
                      <w:rFonts w:ascii="Times New Roman" w:hAnsi="Times New Roman"/>
                      <w:color w:val="000000"/>
                      <w:sz w:val="17"/>
                      <w:szCs w:val="17"/>
                      <w:lang w:eastAsia="en-GB"/>
                    </w:rPr>
                    <w:t>ϑ</w:t>
                  </w:r>
                  <w:r w:rsidRPr="005203A5">
                    <w:rPr>
                      <w:rFonts w:ascii="Times New Roman" w:hAnsi="Times New Roman"/>
                      <w:color w:val="000000"/>
                      <w:sz w:val="17"/>
                      <w:szCs w:val="17"/>
                      <w:vertAlign w:val="subscript"/>
                      <w:lang w:eastAsia="en-GB"/>
                    </w:rPr>
                    <w:t>in</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rPr>
                  </w:pPr>
                  <w:r w:rsidRPr="005203A5">
                    <w:rPr>
                      <w:rFonts w:ascii="Times New Roman" w:hAnsi="Times New Roman"/>
                      <w:color w:val="000000"/>
                      <w:sz w:val="17"/>
                      <w:szCs w:val="17"/>
                      <w:lang w:eastAsia="en-GB"/>
                    </w:rPr>
                    <w:t>hodnota ϑ na vstupe do tepelného výmenníkového okruhu,</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rPr>
                  </w:pPr>
                  <w:r w:rsidRPr="005203A5">
                    <w:rPr>
                      <w:rFonts w:ascii="Times New Roman" w:hAnsi="Times New Roman"/>
                      <w:color w:val="19161B"/>
                      <w:sz w:val="17"/>
                      <w:szCs w:val="17"/>
                    </w:rPr>
                    <w:t>ϑ</w:t>
                  </w:r>
                  <w:r w:rsidRPr="005203A5">
                    <w:rPr>
                      <w:rFonts w:ascii="Times New Roman" w:hAnsi="Times New Roman"/>
                      <w:color w:val="19161B"/>
                      <w:sz w:val="17"/>
                      <w:szCs w:val="17"/>
                      <w:vertAlign w:val="subscript"/>
                    </w:rPr>
                    <w:t>out</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rPr>
                  </w:pPr>
                  <w:r w:rsidRPr="005203A5">
                    <w:rPr>
                      <w:rFonts w:ascii="Times New Roman" w:hAnsi="Times New Roman"/>
                      <w:color w:val="000000"/>
                      <w:sz w:val="17"/>
                      <w:szCs w:val="17"/>
                      <w:lang w:eastAsia="en-GB"/>
                    </w:rPr>
                    <w:t>hodnota ϑ na výstupe z tepelného výmenníkového okruhu,</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Δ</w:t>
                  </w:r>
                  <w:r w:rsidRPr="005203A5">
                    <w:rPr>
                      <w:rFonts w:ascii="Times New Roman" w:hAnsi="Times New Roman"/>
                      <w:color w:val="19161B"/>
                      <w:sz w:val="17"/>
                      <w:szCs w:val="17"/>
                      <w:lang w:eastAsia="en-GB"/>
                    </w:rPr>
                    <w:t>ϑ</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lang w:eastAsia="en-GB"/>
                    </w:rPr>
                  </w:pPr>
                  <w:r w:rsidRPr="005203A5">
                    <w:rPr>
                      <w:rFonts w:ascii="Times New Roman" w:hAnsi="Times New Roman"/>
                      <w:color w:val="000000"/>
                      <w:sz w:val="17"/>
                      <w:szCs w:val="17"/>
                      <w:lang w:eastAsia="en-GB"/>
                    </w:rPr>
                    <w:t>teplotný rozdiel ϑ</w:t>
                  </w:r>
                  <w:r w:rsidRPr="005203A5">
                    <w:rPr>
                      <w:rFonts w:ascii="Times New Roman" w:hAnsi="Times New Roman"/>
                      <w:color w:val="000000"/>
                      <w:sz w:val="17"/>
                      <w:szCs w:val="17"/>
                      <w:vertAlign w:val="subscript"/>
                      <w:lang w:eastAsia="en-GB"/>
                    </w:rPr>
                    <w:t>in</w:t>
                  </w:r>
                  <w:r w:rsidRPr="005203A5">
                    <w:rPr>
                      <w:rFonts w:ascii="Times New Roman" w:hAnsi="Times New Roman"/>
                      <w:color w:val="000000"/>
                      <w:sz w:val="17"/>
                      <w:szCs w:val="17"/>
                      <w:lang w:eastAsia="en-GB"/>
                    </w:rPr>
                    <w:t xml:space="preserve"> -ϑ</w:t>
                  </w:r>
                  <w:r w:rsidRPr="005203A5">
                    <w:rPr>
                      <w:rFonts w:ascii="Times New Roman" w:hAnsi="Times New Roman"/>
                      <w:color w:val="000000"/>
                      <w:sz w:val="17"/>
                      <w:szCs w:val="17"/>
                      <w:vertAlign w:val="subscript"/>
                      <w:lang w:eastAsia="en-GB"/>
                    </w:rPr>
                    <w:t>out</w:t>
                  </w:r>
                  <w:r w:rsidRPr="005203A5">
                    <w:rPr>
                      <w:rFonts w:ascii="Times New Roman" w:hAnsi="Times New Roman"/>
                      <w:color w:val="000000"/>
                      <w:sz w:val="17"/>
                      <w:szCs w:val="17"/>
                      <w:lang w:eastAsia="en-GB"/>
                    </w:rPr>
                    <w:t xml:space="preserve"> s Δ</w:t>
                  </w:r>
                  <w:r w:rsidRPr="005203A5">
                    <w:rPr>
                      <w:rFonts w:ascii="Times New Roman" w:hAnsi="Times New Roman"/>
                      <w:color w:val="000000"/>
                      <w:sz w:val="17"/>
                      <w:szCs w:val="17"/>
                      <w:lang w:eastAsia="en-GB"/>
                    </w:rPr>
                    <w:t>ϑ ≥ 0,</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ϑ</w:t>
                  </w:r>
                  <w:r w:rsidRPr="005203A5">
                    <w:rPr>
                      <w:rFonts w:ascii="Times New Roman" w:hAnsi="Times New Roman"/>
                      <w:color w:val="19161B"/>
                      <w:sz w:val="17"/>
                      <w:szCs w:val="17"/>
                      <w:vertAlign w:val="subscript"/>
                      <w:lang w:eastAsia="en-GB"/>
                    </w:rPr>
                    <w:t>max</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lang w:eastAsia="en-GB"/>
                    </w:rPr>
                  </w:pPr>
                  <w:r w:rsidRPr="005203A5">
                    <w:rPr>
                      <w:rFonts w:ascii="Times New Roman" w:hAnsi="Times New Roman"/>
                      <w:color w:val="000000"/>
                      <w:sz w:val="17"/>
                      <w:szCs w:val="17"/>
                      <w:lang w:eastAsia="en-GB"/>
                    </w:rPr>
                    <w:t>horná medza ϑ, pri ktorej merač tepla správne pracuje v hraniciach najväčšej dovolenej chyby,</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tl10ptPodaokraja"/>
                    <w:autoSpaceDE/>
                    <w:autoSpaceDN/>
                    <w:bidi w:val="0"/>
                    <w:ind w:left="-57" w:right="-57"/>
                    <w:rPr>
                      <w:rFonts w:ascii="Times New Roman" w:hAnsi="Times New Roman"/>
                      <w:color w:val="19161B"/>
                      <w:sz w:val="17"/>
                      <w:szCs w:val="17"/>
                      <w:lang w:eastAsia="en-GB"/>
                    </w:rPr>
                  </w:pPr>
                  <w:r w:rsidRPr="005203A5">
                    <w:rPr>
                      <w:rFonts w:ascii="Times New Roman" w:hAnsi="Times New Roman"/>
                      <w:color w:val="19161B"/>
                      <w:sz w:val="17"/>
                      <w:szCs w:val="17"/>
                      <w:lang w:eastAsia="en-GB"/>
                    </w:rPr>
                    <w:t>ϑ</w:t>
                  </w:r>
                  <w:r w:rsidRPr="005203A5">
                    <w:rPr>
                      <w:rFonts w:ascii="Times New Roman" w:hAnsi="Times New Roman"/>
                      <w:color w:val="19161B"/>
                      <w:sz w:val="17"/>
                      <w:szCs w:val="17"/>
                      <w:vertAlign w:val="subscript"/>
                      <w:lang w:eastAsia="en-GB"/>
                    </w:rPr>
                    <w:t>min</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lang w:eastAsia="en-GB"/>
                    </w:rPr>
                  </w:pPr>
                  <w:r w:rsidRPr="005203A5">
                    <w:rPr>
                      <w:rFonts w:ascii="Times New Roman" w:hAnsi="Times New Roman"/>
                      <w:color w:val="000000"/>
                      <w:sz w:val="17"/>
                      <w:szCs w:val="17"/>
                      <w:lang w:eastAsia="en-GB"/>
                    </w:rPr>
                    <w:t>dolná medza ϑ, pri ktorej merač tepla správne pracuje v hraniciach najväčšej dovolenej chyby,</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rPr>
                  </w:pPr>
                  <w:r w:rsidRPr="005203A5">
                    <w:rPr>
                      <w:rFonts w:ascii="Times New Roman" w:hAnsi="Times New Roman"/>
                      <w:color w:val="19161B"/>
                      <w:sz w:val="17"/>
                      <w:szCs w:val="17"/>
                    </w:rPr>
                    <w:t>Δ</w:t>
                  </w:r>
                  <w:r w:rsidRPr="005203A5">
                    <w:rPr>
                      <w:rFonts w:ascii="Times New Roman" w:hAnsi="Times New Roman"/>
                      <w:color w:val="19161B"/>
                      <w:sz w:val="17"/>
                      <w:szCs w:val="17"/>
                    </w:rPr>
                    <w:t>ϑ</w:t>
                  </w:r>
                  <w:r w:rsidRPr="005203A5">
                    <w:rPr>
                      <w:rFonts w:ascii="Times New Roman" w:hAnsi="Times New Roman"/>
                      <w:color w:val="19161B"/>
                      <w:sz w:val="17"/>
                      <w:szCs w:val="17"/>
                      <w:vertAlign w:val="subscript"/>
                    </w:rPr>
                    <w:t>max</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rPr>
                  </w:pPr>
                  <w:r w:rsidRPr="005203A5">
                    <w:rPr>
                      <w:rFonts w:ascii="Times New Roman" w:hAnsi="Times New Roman"/>
                      <w:color w:val="000000"/>
                      <w:sz w:val="17"/>
                      <w:szCs w:val="17"/>
                      <w:lang w:eastAsia="en-GB"/>
                    </w:rPr>
                    <w:t xml:space="preserve">horná medza </w:t>
                  </w:r>
                  <w:r w:rsidRPr="005203A5">
                    <w:rPr>
                      <w:rFonts w:ascii="Times New Roman" w:hAnsi="Times New Roman"/>
                      <w:color w:val="000000"/>
                      <w:sz w:val="17"/>
                      <w:szCs w:val="17"/>
                      <w:lang w:eastAsia="en-GB"/>
                    </w:rPr>
                    <w:t>Δ</w:t>
                  </w:r>
                  <w:r w:rsidRPr="005203A5">
                    <w:rPr>
                      <w:rFonts w:ascii="Times New Roman" w:hAnsi="Times New Roman"/>
                      <w:color w:val="000000"/>
                      <w:sz w:val="17"/>
                      <w:szCs w:val="17"/>
                      <w:lang w:eastAsia="en-GB"/>
                    </w:rPr>
                    <w:t>ϑ, pri ktorej merač tepla správne pracuje v hraniciach najväčšej dovolenej chyby,</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rPr>
                  </w:pPr>
                  <w:r w:rsidRPr="005203A5">
                    <w:rPr>
                      <w:rFonts w:ascii="Times New Roman" w:hAnsi="Times New Roman"/>
                      <w:color w:val="19161B"/>
                      <w:sz w:val="17"/>
                      <w:szCs w:val="17"/>
                    </w:rPr>
                    <w:t>Δ</w:t>
                  </w:r>
                  <w:r w:rsidRPr="005203A5">
                    <w:rPr>
                      <w:rFonts w:ascii="Times New Roman" w:hAnsi="Times New Roman"/>
                      <w:color w:val="19161B"/>
                      <w:sz w:val="17"/>
                      <w:szCs w:val="17"/>
                    </w:rPr>
                    <w:t>ϑ</w:t>
                  </w:r>
                  <w:r w:rsidRPr="005203A5">
                    <w:rPr>
                      <w:rFonts w:ascii="Times New Roman" w:hAnsi="Times New Roman"/>
                      <w:color w:val="19161B"/>
                      <w:sz w:val="17"/>
                      <w:szCs w:val="17"/>
                      <w:vertAlign w:val="subscript"/>
                    </w:rPr>
                    <w:t>min</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rPr>
                  </w:pPr>
                  <w:r w:rsidRPr="005203A5">
                    <w:rPr>
                      <w:rFonts w:ascii="Times New Roman" w:hAnsi="Times New Roman"/>
                      <w:color w:val="000000"/>
                      <w:sz w:val="17"/>
                      <w:szCs w:val="17"/>
                      <w:lang w:eastAsia="en-GB"/>
                    </w:rPr>
                    <w:t xml:space="preserve">dolná medza </w:t>
                  </w:r>
                  <w:r w:rsidRPr="005203A5">
                    <w:rPr>
                      <w:rFonts w:ascii="Times New Roman" w:hAnsi="Times New Roman"/>
                      <w:color w:val="000000"/>
                      <w:sz w:val="17"/>
                      <w:szCs w:val="17"/>
                      <w:lang w:eastAsia="en-GB"/>
                    </w:rPr>
                    <w:t>Δ</w:t>
                  </w:r>
                  <w:r w:rsidRPr="005203A5">
                    <w:rPr>
                      <w:rFonts w:ascii="Times New Roman" w:hAnsi="Times New Roman"/>
                      <w:color w:val="000000"/>
                      <w:sz w:val="17"/>
                      <w:szCs w:val="17"/>
                      <w:lang w:eastAsia="en-GB"/>
                    </w:rPr>
                    <w:t>ϑ, pri ktorej merač tepla správne pracuje v hraniciach najväčšej dovolenej chyby,</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rPr>
                  </w:pPr>
                  <w:r w:rsidRPr="005203A5">
                    <w:rPr>
                      <w:rFonts w:ascii="Times New Roman" w:hAnsi="Times New Roman"/>
                      <w:color w:val="19161B"/>
                      <w:sz w:val="17"/>
                      <w:szCs w:val="17"/>
                    </w:rPr>
                    <w:t>q</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rPr>
                  </w:pPr>
                  <w:r w:rsidRPr="005203A5">
                    <w:rPr>
                      <w:rFonts w:ascii="Times New Roman" w:hAnsi="Times New Roman"/>
                      <w:color w:val="000000"/>
                      <w:sz w:val="17"/>
                      <w:szCs w:val="17"/>
                      <w:lang w:eastAsia="en-GB"/>
                    </w:rPr>
                    <w:t>prietok teplonosnej kvapaliny,</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rPr>
                  </w:pPr>
                  <w:r w:rsidRPr="005203A5">
                    <w:rPr>
                      <w:rFonts w:ascii="Times New Roman" w:hAnsi="Times New Roman"/>
                      <w:color w:val="19161B"/>
                      <w:sz w:val="17"/>
                      <w:szCs w:val="17"/>
                    </w:rPr>
                    <w:t>q</w:t>
                  </w:r>
                  <w:r w:rsidRPr="005203A5">
                    <w:rPr>
                      <w:rFonts w:ascii="Times New Roman" w:hAnsi="Times New Roman"/>
                      <w:color w:val="19161B"/>
                      <w:sz w:val="17"/>
                      <w:szCs w:val="17"/>
                      <w:vertAlign w:val="subscript"/>
                    </w:rPr>
                    <w:t>s</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rPr>
                  </w:pPr>
                  <w:r w:rsidRPr="005203A5">
                    <w:rPr>
                      <w:rFonts w:ascii="Times New Roman" w:hAnsi="Times New Roman"/>
                      <w:color w:val="000000"/>
                      <w:sz w:val="17"/>
                      <w:szCs w:val="17"/>
                      <w:lang w:eastAsia="en-GB"/>
                    </w:rPr>
                    <w:t>najväčšia hodnota q dovolená krátkodobo, pri ktorej merač tepla pracuje správne,</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q</w:t>
                  </w:r>
                  <w:r w:rsidRPr="005203A5">
                    <w:rPr>
                      <w:rFonts w:ascii="Times New Roman" w:hAnsi="Times New Roman"/>
                      <w:color w:val="19161B"/>
                      <w:sz w:val="17"/>
                      <w:szCs w:val="17"/>
                      <w:vertAlign w:val="subscript"/>
                      <w:lang w:eastAsia="en-GB"/>
                    </w:rPr>
                    <w:t>p</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lang w:eastAsia="en-GB"/>
                    </w:rPr>
                  </w:pPr>
                  <w:r w:rsidRPr="005203A5">
                    <w:rPr>
                      <w:rFonts w:ascii="Times New Roman" w:hAnsi="Times New Roman"/>
                      <w:color w:val="000000"/>
                      <w:sz w:val="17"/>
                      <w:szCs w:val="17"/>
                      <w:lang w:eastAsia="en-GB"/>
                    </w:rPr>
                    <w:t>najväčšia hodnota q dovolená dlhodobo, pri ktorej merač tepla pracuje správne,</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q</w:t>
                  </w:r>
                  <w:r w:rsidRPr="005203A5">
                    <w:rPr>
                      <w:rFonts w:ascii="Times New Roman" w:hAnsi="Times New Roman"/>
                      <w:color w:val="19161B"/>
                      <w:sz w:val="17"/>
                      <w:szCs w:val="17"/>
                      <w:vertAlign w:val="subscript"/>
                      <w:lang w:eastAsia="en-GB"/>
                    </w:rPr>
                    <w:t>i</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lang w:eastAsia="en-GB"/>
                    </w:rPr>
                  </w:pPr>
                  <w:r w:rsidRPr="005203A5">
                    <w:rPr>
                      <w:rFonts w:ascii="Times New Roman" w:hAnsi="Times New Roman"/>
                      <w:color w:val="000000"/>
                      <w:sz w:val="17"/>
                      <w:szCs w:val="17"/>
                      <w:lang w:eastAsia="en-GB"/>
                    </w:rPr>
                    <w:t>najmenšia dovolená hodnota q, pri ktorej merač tepla pracuje správne,</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P</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rPr>
                  </w:pPr>
                  <w:r w:rsidRPr="005203A5">
                    <w:rPr>
                      <w:rFonts w:ascii="Times New Roman" w:hAnsi="Times New Roman"/>
                      <w:color w:val="19161B"/>
                      <w:sz w:val="17"/>
                      <w:szCs w:val="17"/>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lang w:eastAsia="en-GB"/>
                    </w:rPr>
                  </w:pPr>
                  <w:r w:rsidRPr="005203A5">
                    <w:rPr>
                      <w:rFonts w:ascii="Times New Roman" w:hAnsi="Times New Roman"/>
                      <w:color w:val="000000"/>
                      <w:sz w:val="17"/>
                      <w:szCs w:val="17"/>
                      <w:lang w:eastAsia="en-GB"/>
                    </w:rPr>
                    <w:t>tepelný výkon výmeny tepla;</w:t>
                  </w:r>
                </w:p>
              </w:tc>
            </w:tr>
            <w:tr>
              <w:tblPrEx>
                <w:tblW w:w="3740"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P</w:t>
                  </w:r>
                  <w:r w:rsidRPr="005203A5">
                    <w:rPr>
                      <w:rFonts w:ascii="Times New Roman" w:hAnsi="Times New Roman"/>
                      <w:color w:val="19161B"/>
                      <w:sz w:val="17"/>
                      <w:szCs w:val="17"/>
                      <w:vertAlign w:val="subscript"/>
                      <w:lang w:eastAsia="en-GB"/>
                    </w:rPr>
                    <w:t>s</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ind w:lef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w:t>
                  </w:r>
                </w:p>
              </w:tc>
              <w:tc>
                <w:tcPr>
                  <w:tcW w:w="2883"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831628">
                  <w:pPr>
                    <w:pStyle w:val="CM4"/>
                    <w:bidi w:val="0"/>
                    <w:jc w:val="both"/>
                    <w:rPr>
                      <w:rFonts w:ascii="Times New Roman" w:hAnsi="Times New Roman"/>
                      <w:color w:val="19161B"/>
                      <w:sz w:val="17"/>
                      <w:szCs w:val="17"/>
                      <w:lang w:eastAsia="en-GB"/>
                    </w:rPr>
                  </w:pPr>
                  <w:r w:rsidRPr="005203A5">
                    <w:rPr>
                      <w:rFonts w:ascii="Times New Roman" w:hAnsi="Times New Roman"/>
                      <w:color w:val="000000"/>
                      <w:sz w:val="17"/>
                      <w:szCs w:val="17"/>
                      <w:lang w:eastAsia="en-GB"/>
                    </w:rPr>
                    <w:t>horná hranica P, pri ktorej merač tepla pracuje správne.</w:t>
                  </w:r>
                </w:p>
              </w:tc>
            </w:tr>
          </w:tbl>
          <w:p w:rsidR="00292D35" w:rsidRPr="00091167" w:rsidP="007C102C">
            <w:pPr>
              <w:pStyle w:val="tl10ptPodaokraja"/>
              <w:autoSpaceDE/>
              <w:autoSpaceDN/>
              <w:bidi w:val="0"/>
              <w:ind w:right="63"/>
              <w:rPr>
                <w:rFonts w:ascii="Times New Roman" w:hAnsi="Times New Roman"/>
              </w:rPr>
            </w:pPr>
          </w:p>
          <w:p w:rsidR="00292D35" w:rsidRPr="00091167" w:rsidP="00DE25A6">
            <w:pPr>
              <w:pStyle w:val="CM4"/>
              <w:bidi w:val="0"/>
              <w:rPr>
                <w:rFonts w:ascii="Times New Roman" w:hAnsi="Times New Roman"/>
                <w:color w:val="19161B"/>
                <w:sz w:val="20"/>
                <w:szCs w:val="20"/>
              </w:rPr>
            </w:pPr>
            <w:r w:rsidRPr="00091167">
              <w:rPr>
                <w:rFonts w:ascii="Times New Roman" w:hAnsi="Times New Roman"/>
                <w:color w:val="19161B"/>
                <w:sz w:val="20"/>
                <w:szCs w:val="20"/>
              </w:rPr>
              <w:t>OSOBITNÉ POŽIADAVKY</w:t>
            </w:r>
          </w:p>
          <w:p w:rsidR="00292D35" w:rsidRPr="00091167" w:rsidP="00DE25A6">
            <w:pPr>
              <w:pStyle w:val="CM4"/>
              <w:bidi w:val="0"/>
              <w:rPr>
                <w:rFonts w:ascii="Times New Roman" w:hAnsi="Times New Roman"/>
                <w:color w:val="19161B"/>
                <w:sz w:val="20"/>
                <w:szCs w:val="20"/>
              </w:rPr>
            </w:pPr>
            <w:r w:rsidRPr="00091167">
              <w:rPr>
                <w:rFonts w:ascii="Times New Roman" w:hAnsi="Times New Roman"/>
                <w:color w:val="19161B"/>
                <w:sz w:val="20"/>
                <w:szCs w:val="20"/>
              </w:rPr>
              <w:t>1. Predpísané pracovné podmienky</w:t>
            </w:r>
          </w:p>
          <w:p w:rsidR="00292D35" w:rsidRPr="00091167" w:rsidP="00DE25A6">
            <w:pPr>
              <w:pStyle w:val="CM4"/>
              <w:bidi w:val="0"/>
              <w:rPr>
                <w:rFonts w:ascii="Times New Roman" w:hAnsi="Times New Roman"/>
                <w:color w:val="19161B"/>
                <w:sz w:val="20"/>
                <w:szCs w:val="20"/>
              </w:rPr>
            </w:pPr>
            <w:r w:rsidRPr="00091167">
              <w:rPr>
                <w:rFonts w:ascii="Times New Roman" w:hAnsi="Times New Roman"/>
                <w:color w:val="19161B"/>
                <w:sz w:val="20"/>
                <w:szCs w:val="20"/>
              </w:rPr>
              <w:t>Hodnoty pre predpísané pracovné podmienky musí výrobca špecifikovať takto:</w:t>
            </w:r>
          </w:p>
          <w:p w:rsidR="00292D35" w:rsidRPr="00091167" w:rsidP="00DE25A6">
            <w:pPr>
              <w:pStyle w:val="CM4"/>
              <w:bidi w:val="0"/>
              <w:rPr>
                <w:rFonts w:ascii="Times New Roman" w:hAnsi="Times New Roman"/>
                <w:color w:val="19161B"/>
                <w:sz w:val="20"/>
                <w:szCs w:val="20"/>
              </w:rPr>
            </w:pPr>
            <w:r w:rsidRPr="00091167">
              <w:rPr>
                <w:rFonts w:ascii="Times New Roman" w:hAnsi="Times New Roman"/>
                <w:color w:val="19161B"/>
                <w:sz w:val="20"/>
                <w:szCs w:val="20"/>
              </w:rPr>
              <w:t xml:space="preserve">1.1. Pre teplotu kvapaliny ϑ </w:t>
            </w:r>
            <w:r w:rsidRPr="00091167">
              <w:rPr>
                <w:rFonts w:ascii="Times New Roman" w:hAnsi="Times New Roman"/>
                <w:color w:val="19161B"/>
                <w:sz w:val="20"/>
                <w:szCs w:val="20"/>
                <w:vertAlign w:val="subscript"/>
              </w:rPr>
              <w:t>max</w:t>
            </w:r>
            <w:r w:rsidRPr="00091167">
              <w:rPr>
                <w:rFonts w:ascii="Times New Roman" w:hAnsi="Times New Roman"/>
                <w:color w:val="19161B"/>
                <w:sz w:val="20"/>
                <w:szCs w:val="20"/>
              </w:rPr>
              <w:t xml:space="preserve">, ϑ </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w:t>
            </w:r>
          </w:p>
          <w:p w:rsidR="00292D35" w:rsidRPr="00091167" w:rsidP="00DE25A6">
            <w:pPr>
              <w:pStyle w:val="CM4"/>
              <w:bidi w:val="0"/>
              <w:rPr>
                <w:rFonts w:ascii="Times New Roman" w:hAnsi="Times New Roman"/>
                <w:color w:val="19161B"/>
                <w:sz w:val="20"/>
                <w:szCs w:val="20"/>
              </w:rPr>
            </w:pPr>
            <w:r w:rsidRPr="00091167">
              <w:rPr>
                <w:rFonts w:ascii="Times New Roman" w:hAnsi="Times New Roman"/>
                <w:color w:val="19161B"/>
                <w:sz w:val="20"/>
                <w:szCs w:val="20"/>
              </w:rPr>
              <w:t xml:space="preserve">- pre teplotné rozdiely: </w:t>
            </w:r>
            <w:r w:rsidRPr="00091167">
              <w:rPr>
                <w:rFonts w:ascii="Times New Roman" w:hAnsi="Times New Roman"/>
                <w:color w:val="19161B"/>
                <w:sz w:val="20"/>
                <w:szCs w:val="20"/>
              </w:rPr>
              <w:t>Δ</w:t>
            </w:r>
            <w:r w:rsidRPr="00091167">
              <w:rPr>
                <w:rFonts w:ascii="Times New Roman" w:hAnsi="Times New Roman"/>
                <w:color w:val="19161B"/>
                <w:sz w:val="20"/>
                <w:szCs w:val="20"/>
              </w:rPr>
              <w:t xml:space="preserve">ϑ </w:t>
            </w:r>
            <w:r w:rsidRPr="00091167">
              <w:rPr>
                <w:rFonts w:ascii="Times New Roman" w:hAnsi="Times New Roman"/>
                <w:color w:val="19161B"/>
                <w:sz w:val="20"/>
                <w:szCs w:val="20"/>
                <w:vertAlign w:val="subscript"/>
              </w:rPr>
              <w:t>max</w:t>
            </w:r>
            <w:r w:rsidRPr="00091167">
              <w:rPr>
                <w:rFonts w:ascii="Times New Roman" w:hAnsi="Times New Roman"/>
                <w:color w:val="19161B"/>
                <w:sz w:val="20"/>
                <w:szCs w:val="20"/>
              </w:rPr>
              <w:t>, Δ</w:t>
            </w:r>
            <w:r w:rsidRPr="00091167">
              <w:rPr>
                <w:rFonts w:ascii="Times New Roman" w:hAnsi="Times New Roman"/>
                <w:color w:val="19161B"/>
                <w:sz w:val="20"/>
                <w:szCs w:val="20"/>
              </w:rPr>
              <w:t xml:space="preserve">ϑ </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w:t>
            </w:r>
          </w:p>
          <w:p w:rsidR="00292D35" w:rsidRPr="00091167" w:rsidP="00DE25A6">
            <w:pPr>
              <w:pStyle w:val="CM4"/>
              <w:bidi w:val="0"/>
              <w:rPr>
                <w:rFonts w:ascii="Times New Roman" w:hAnsi="Times New Roman"/>
                <w:color w:val="19161B"/>
                <w:sz w:val="20"/>
                <w:szCs w:val="20"/>
              </w:rPr>
            </w:pPr>
            <w:r w:rsidRPr="00091167">
              <w:rPr>
                <w:rFonts w:ascii="Times New Roman" w:hAnsi="Times New Roman"/>
                <w:color w:val="19161B"/>
                <w:sz w:val="20"/>
                <w:szCs w:val="20"/>
              </w:rPr>
              <w:t xml:space="preserve">s týmito obmedzeniami: </w:t>
            </w:r>
            <w:r w:rsidRPr="00091167">
              <w:rPr>
                <w:rFonts w:ascii="Times New Roman" w:hAnsi="Times New Roman"/>
                <w:color w:val="19161B"/>
                <w:sz w:val="20"/>
                <w:szCs w:val="20"/>
              </w:rPr>
              <w:t>Δ</w:t>
            </w:r>
            <w:r w:rsidRPr="00091167">
              <w:rPr>
                <w:rFonts w:ascii="Times New Roman" w:hAnsi="Times New Roman"/>
                <w:color w:val="19161B"/>
                <w:sz w:val="20"/>
                <w:szCs w:val="20"/>
              </w:rPr>
              <w:t xml:space="preserve">ϑ </w:t>
            </w:r>
            <w:r w:rsidRPr="00091167">
              <w:rPr>
                <w:rFonts w:ascii="Times New Roman" w:hAnsi="Times New Roman"/>
                <w:color w:val="19161B"/>
                <w:sz w:val="20"/>
                <w:szCs w:val="20"/>
                <w:vertAlign w:val="subscript"/>
              </w:rPr>
              <w:t>max</w:t>
            </w:r>
            <w:r w:rsidRPr="00091167">
              <w:rPr>
                <w:rFonts w:ascii="Times New Roman" w:hAnsi="Times New Roman"/>
                <w:color w:val="19161B"/>
                <w:sz w:val="20"/>
                <w:szCs w:val="20"/>
              </w:rPr>
              <w:t xml:space="preserve"> /Δ</w:t>
            </w:r>
            <w:r w:rsidRPr="00091167">
              <w:rPr>
                <w:rFonts w:ascii="Times New Roman" w:hAnsi="Times New Roman"/>
                <w:color w:val="19161B"/>
                <w:sz w:val="20"/>
                <w:szCs w:val="20"/>
              </w:rPr>
              <w:t xml:space="preserve">ϑ </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 10; </w:t>
            </w:r>
          </w:p>
          <w:p w:rsidR="00292D35" w:rsidRPr="00091167" w:rsidP="00DE25A6">
            <w:pPr>
              <w:pStyle w:val="CM4"/>
              <w:bidi w:val="0"/>
              <w:rPr>
                <w:rFonts w:ascii="Times New Roman" w:hAnsi="Times New Roman"/>
                <w:color w:val="19161B"/>
                <w:sz w:val="20"/>
                <w:szCs w:val="20"/>
              </w:rPr>
            </w:pPr>
            <w:r w:rsidRPr="00091167">
              <w:rPr>
                <w:rFonts w:ascii="Times New Roman" w:hAnsi="Times New Roman"/>
                <w:color w:val="19161B"/>
                <w:sz w:val="20"/>
                <w:szCs w:val="20"/>
              </w:rPr>
              <w:t>Δ</w:t>
            </w:r>
            <w:r w:rsidRPr="00091167">
              <w:rPr>
                <w:rFonts w:ascii="Times New Roman" w:hAnsi="Times New Roman"/>
                <w:color w:val="19161B"/>
                <w:sz w:val="20"/>
                <w:szCs w:val="20"/>
              </w:rPr>
              <w:t xml:space="preserve">ϑ </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 3 K alebo 5 K alebo 10 K</w:t>
            </w:r>
          </w:p>
          <w:p w:rsidR="00292D35" w:rsidRPr="00091167" w:rsidP="007C102C">
            <w:pPr>
              <w:pStyle w:val="tl10ptPodaokraja"/>
              <w:autoSpaceDE/>
              <w:autoSpaceDN/>
              <w:bidi w:val="0"/>
              <w:ind w:right="63"/>
              <w:rPr>
                <w:rFonts w:ascii="Times New Roman" w:hAnsi="Times New Roman"/>
              </w:rPr>
            </w:pPr>
            <w:r w:rsidRPr="00091167">
              <w:rPr>
                <w:rFonts w:ascii="Times New Roman" w:hAnsi="Times New Roman"/>
                <w:color w:val="19161B"/>
              </w:rPr>
              <w:t>Pre tlak kvapaliny: Najväčší kladný vnútorný tlak, ktorý merač tepla môže dlhodobo zniesť v hornej hranici teplotného rozsahu.</w:t>
            </w:r>
          </w:p>
          <w:p w:rsidR="00292D35" w:rsidRPr="00091167" w:rsidP="00DE25A6">
            <w:pPr>
              <w:pStyle w:val="tl10ptPodaokraja"/>
              <w:autoSpaceDE/>
              <w:autoSpaceDN/>
              <w:bidi w:val="0"/>
              <w:ind w:right="63"/>
              <w:rPr>
                <w:rFonts w:ascii="Times New Roman" w:hAnsi="Times New Roman"/>
                <w:color w:val="19161B"/>
              </w:rPr>
            </w:pPr>
            <w:r w:rsidRPr="00091167">
              <w:rPr>
                <w:rFonts w:ascii="Times New Roman" w:hAnsi="Times New Roman"/>
                <w:color w:val="19161B"/>
              </w:rPr>
              <w:t>Pre prietok kvapaliny: q</w:t>
            </w:r>
            <w:r w:rsidRPr="00091167">
              <w:rPr>
                <w:rFonts w:ascii="Times New Roman" w:hAnsi="Times New Roman"/>
                <w:color w:val="19161B"/>
                <w:vertAlign w:val="subscript"/>
              </w:rPr>
              <w:t>s</w:t>
            </w:r>
            <w:r w:rsidRPr="00091167">
              <w:rPr>
                <w:rFonts w:ascii="Times New Roman" w:hAnsi="Times New Roman"/>
                <w:color w:val="19161B"/>
              </w:rPr>
              <w:t>, q</w:t>
            </w:r>
            <w:r w:rsidRPr="00091167">
              <w:rPr>
                <w:rFonts w:ascii="Times New Roman" w:hAnsi="Times New Roman"/>
                <w:color w:val="19161B"/>
                <w:vertAlign w:val="subscript"/>
              </w:rPr>
              <w:t>p</w:t>
            </w:r>
            <w:r w:rsidRPr="00091167">
              <w:rPr>
                <w:rFonts w:ascii="Times New Roman" w:hAnsi="Times New Roman"/>
                <w:color w:val="19161B"/>
              </w:rPr>
              <w:t>, q</w:t>
            </w:r>
            <w:r w:rsidRPr="00091167">
              <w:rPr>
                <w:rFonts w:ascii="Times New Roman" w:hAnsi="Times New Roman"/>
                <w:color w:val="19161B"/>
                <w:vertAlign w:val="subscript"/>
              </w:rPr>
              <w:t>i</w:t>
            </w:r>
            <w:r w:rsidRPr="00091167">
              <w:rPr>
                <w:rFonts w:ascii="Times New Roman" w:hAnsi="Times New Roman"/>
                <w:color w:val="19161B"/>
              </w:rPr>
              <w:t>, kde pre hodnoty q</w:t>
            </w:r>
            <w:r w:rsidRPr="00091167">
              <w:rPr>
                <w:rFonts w:ascii="Times New Roman" w:hAnsi="Times New Roman"/>
                <w:color w:val="19161B"/>
                <w:vertAlign w:val="subscript"/>
              </w:rPr>
              <w:t>p</w:t>
            </w:r>
            <w:r w:rsidRPr="00091167">
              <w:rPr>
                <w:rFonts w:ascii="Times New Roman" w:hAnsi="Times New Roman"/>
                <w:color w:val="19161B"/>
              </w:rPr>
              <w:t xml:space="preserve"> a q</w:t>
            </w:r>
            <w:r w:rsidRPr="00091167">
              <w:rPr>
                <w:rFonts w:ascii="Times New Roman" w:hAnsi="Times New Roman"/>
                <w:color w:val="19161B"/>
                <w:vertAlign w:val="subscript"/>
              </w:rPr>
              <w:t>i</w:t>
            </w:r>
            <w:r w:rsidRPr="00091167">
              <w:rPr>
                <w:rFonts w:ascii="Times New Roman" w:hAnsi="Times New Roman"/>
                <w:color w:val="19161B"/>
              </w:rPr>
              <w:t xml:space="preserve"> platia tieto obmedzenia: q</w:t>
            </w:r>
            <w:r w:rsidRPr="00091167">
              <w:rPr>
                <w:rFonts w:ascii="Times New Roman" w:hAnsi="Times New Roman"/>
                <w:color w:val="19161B"/>
                <w:vertAlign w:val="subscript"/>
              </w:rPr>
              <w:t>p</w:t>
            </w:r>
            <w:r w:rsidRPr="00091167">
              <w:rPr>
                <w:rFonts w:ascii="Times New Roman" w:hAnsi="Times New Roman"/>
                <w:color w:val="19161B"/>
              </w:rPr>
              <w:t xml:space="preserve"> /q</w:t>
            </w:r>
            <w:r w:rsidRPr="00091167">
              <w:rPr>
                <w:rFonts w:ascii="Times New Roman" w:hAnsi="Times New Roman"/>
                <w:color w:val="19161B"/>
                <w:vertAlign w:val="subscript"/>
              </w:rPr>
              <w:t>i</w:t>
            </w:r>
            <w:r w:rsidRPr="00091167">
              <w:rPr>
                <w:rFonts w:ascii="Times New Roman" w:hAnsi="Times New Roman"/>
                <w:color w:val="19161B"/>
              </w:rPr>
              <w:t xml:space="preserve"> ≥ 10.</w:t>
            </w:r>
          </w:p>
          <w:p w:rsidR="00292D35" w:rsidRPr="00091167" w:rsidP="00DE25A6">
            <w:pPr>
              <w:pStyle w:val="tl10ptPodaokraja"/>
              <w:autoSpaceDE/>
              <w:autoSpaceDN/>
              <w:bidi w:val="0"/>
              <w:ind w:right="63"/>
              <w:rPr>
                <w:rFonts w:ascii="Times New Roman" w:hAnsi="Times New Roman"/>
                <w:color w:val="19161B"/>
              </w:rPr>
            </w:pPr>
            <w:r w:rsidRPr="00091167">
              <w:rPr>
                <w:rFonts w:ascii="Times New Roman" w:hAnsi="Times New Roman"/>
                <w:color w:val="19161B"/>
              </w:rPr>
              <w:t>Pre tepelný výkon: P</w:t>
            </w:r>
            <w:r w:rsidRPr="00091167">
              <w:rPr>
                <w:rFonts w:ascii="Times New Roman" w:hAnsi="Times New Roman"/>
                <w:color w:val="19161B"/>
                <w:vertAlign w:val="subscript"/>
              </w:rPr>
              <w:t>s</w:t>
            </w:r>
            <w:r w:rsidRPr="00091167">
              <w:rPr>
                <w:rFonts w:ascii="Times New Roman" w:hAnsi="Times New Roman"/>
                <w:color w:val="19161B"/>
              </w:rPr>
              <w:t xml:space="preserve"> .</w:t>
            </w:r>
          </w:p>
          <w:p w:rsidR="00292D35" w:rsidRPr="00091167" w:rsidP="00DE25A6">
            <w:pPr>
              <w:pStyle w:val="tl10ptPodaokraja"/>
              <w:autoSpaceDE/>
              <w:autoSpaceDN/>
              <w:bidi w:val="0"/>
              <w:ind w:right="63"/>
              <w:rPr>
                <w:rFonts w:ascii="Times New Roman" w:hAnsi="Times New Roman"/>
                <w:color w:val="19161B"/>
              </w:rPr>
            </w:pPr>
            <w:r w:rsidRPr="00091167">
              <w:rPr>
                <w:rFonts w:ascii="Times New Roman" w:hAnsi="Times New Roman"/>
                <w:color w:val="19161B"/>
              </w:rPr>
              <w:t>2. Triedy presnosti</w:t>
            </w:r>
          </w:p>
          <w:p w:rsidR="00292D35" w:rsidRPr="00091167" w:rsidP="00DE25A6">
            <w:pPr>
              <w:pStyle w:val="tl10ptPodaokraja"/>
              <w:autoSpaceDE/>
              <w:autoSpaceDN/>
              <w:bidi w:val="0"/>
              <w:ind w:right="63"/>
              <w:rPr>
                <w:rFonts w:ascii="Times New Roman" w:hAnsi="Times New Roman"/>
                <w:color w:val="19161B"/>
              </w:rPr>
            </w:pPr>
            <w:r w:rsidRPr="00091167">
              <w:rPr>
                <w:rFonts w:ascii="Times New Roman" w:hAnsi="Times New Roman"/>
                <w:color w:val="19161B"/>
              </w:rPr>
              <w:t>3. Najväčšie dovolené chyby pre kompaktné merače tepla</w:t>
            </w:r>
          </w:p>
          <w:p w:rsidR="00292D35" w:rsidRPr="00091167" w:rsidP="00DE25A6">
            <w:pPr>
              <w:pStyle w:val="tl10ptPodaokraja"/>
              <w:autoSpaceDE/>
              <w:autoSpaceDN/>
              <w:bidi w:val="0"/>
              <w:ind w:right="63"/>
              <w:rPr>
                <w:rFonts w:ascii="Times New Roman" w:hAnsi="Times New Roman"/>
                <w:color w:val="19161B"/>
              </w:rPr>
            </w:pPr>
            <w:r w:rsidRPr="00091167">
              <w:rPr>
                <w:rFonts w:ascii="Times New Roman" w:hAnsi="Times New Roman"/>
                <w:color w:val="19161B"/>
              </w:rPr>
              <w:t>Najväčšie dovolené relatívne chyby pre kompaktné merače tepla vyjadrené v percentách skutočnej hodnoty pre každú triedu presnosti sú:</w:t>
            </w:r>
          </w:p>
          <w:p w:rsidR="00292D35" w:rsidRPr="00091167" w:rsidP="00A30212">
            <w:pPr>
              <w:pStyle w:val="tl10ptPodaokraja"/>
              <w:numPr>
                <w:numId w:val="61"/>
              </w:numPr>
              <w:autoSpaceDE/>
              <w:autoSpaceDN/>
              <w:bidi w:val="0"/>
              <w:ind w:left="170" w:right="62" w:hanging="170"/>
              <w:rPr>
                <w:rFonts w:ascii="Times New Roman" w:hAnsi="Times New Roman"/>
                <w:color w:val="19161B"/>
              </w:rPr>
            </w:pPr>
            <w:r w:rsidRPr="00091167">
              <w:rPr>
                <w:rFonts w:ascii="Times New Roman" w:hAnsi="Times New Roman"/>
                <w:color w:val="19161B"/>
              </w:rPr>
              <w:t>pre triedu 1: E = E</w:t>
            </w:r>
            <w:r w:rsidRPr="00091167">
              <w:rPr>
                <w:rFonts w:ascii="Times New Roman" w:hAnsi="Times New Roman"/>
                <w:color w:val="19161B"/>
                <w:vertAlign w:val="subscript"/>
              </w:rPr>
              <w:t>f</w:t>
            </w:r>
            <w:r w:rsidRPr="00091167">
              <w:rPr>
                <w:rFonts w:ascii="Times New Roman" w:hAnsi="Times New Roman"/>
                <w:color w:val="19161B"/>
              </w:rPr>
              <w:t xml:space="preserve"> + E</w:t>
            </w:r>
            <w:r w:rsidRPr="00091167">
              <w:rPr>
                <w:rFonts w:ascii="Times New Roman" w:hAnsi="Times New Roman"/>
                <w:color w:val="19161B"/>
                <w:vertAlign w:val="subscript"/>
              </w:rPr>
              <w:t>t</w:t>
            </w:r>
            <w:r w:rsidRPr="00091167">
              <w:rPr>
                <w:rFonts w:ascii="Times New Roman" w:hAnsi="Times New Roman"/>
                <w:color w:val="19161B"/>
              </w:rPr>
              <w:t xml:space="preserve"> + E</w:t>
            </w:r>
            <w:r w:rsidRPr="00091167">
              <w:rPr>
                <w:rFonts w:ascii="Times New Roman" w:hAnsi="Times New Roman"/>
                <w:color w:val="19161B"/>
                <w:vertAlign w:val="subscript"/>
              </w:rPr>
              <w:t>c</w:t>
            </w:r>
            <w:r w:rsidRPr="00091167">
              <w:rPr>
                <w:rFonts w:ascii="Times New Roman" w:hAnsi="Times New Roman"/>
                <w:color w:val="19161B"/>
              </w:rPr>
              <w:t>, kde pre E</w:t>
            </w:r>
            <w:r w:rsidRPr="00091167">
              <w:rPr>
                <w:rFonts w:ascii="Times New Roman" w:hAnsi="Times New Roman"/>
                <w:color w:val="19161B"/>
                <w:vertAlign w:val="subscript"/>
              </w:rPr>
              <w:t>f</w:t>
            </w:r>
            <w:r w:rsidRPr="00091167">
              <w:rPr>
                <w:rFonts w:ascii="Times New Roman" w:hAnsi="Times New Roman"/>
                <w:color w:val="19161B"/>
              </w:rPr>
              <w:t>, E</w:t>
            </w:r>
            <w:r w:rsidRPr="00091167">
              <w:rPr>
                <w:rFonts w:ascii="Times New Roman" w:hAnsi="Times New Roman"/>
                <w:color w:val="19161B"/>
                <w:vertAlign w:val="subscript"/>
              </w:rPr>
              <w:t>t</w:t>
            </w:r>
            <w:r w:rsidRPr="00091167">
              <w:rPr>
                <w:rFonts w:ascii="Times New Roman" w:hAnsi="Times New Roman"/>
                <w:color w:val="19161B"/>
              </w:rPr>
              <w:t>, E</w:t>
            </w:r>
            <w:r w:rsidRPr="00091167">
              <w:rPr>
                <w:rFonts w:ascii="Times New Roman" w:hAnsi="Times New Roman"/>
                <w:color w:val="19161B"/>
                <w:vertAlign w:val="subscript"/>
              </w:rPr>
              <w:t xml:space="preserve">c </w:t>
            </w:r>
            <w:r w:rsidRPr="00091167">
              <w:rPr>
                <w:rFonts w:ascii="Times New Roman" w:hAnsi="Times New Roman"/>
                <w:color w:val="19161B"/>
              </w:rPr>
              <w:t>platia body 7.1 až 7.3.</w:t>
            </w:r>
          </w:p>
          <w:p w:rsidR="00292D35" w:rsidRPr="00091167" w:rsidP="00A30212">
            <w:pPr>
              <w:pStyle w:val="tl10ptPodaokraja"/>
              <w:numPr>
                <w:numId w:val="61"/>
              </w:numPr>
              <w:autoSpaceDE/>
              <w:autoSpaceDN/>
              <w:bidi w:val="0"/>
              <w:ind w:left="170" w:right="62" w:hanging="170"/>
              <w:rPr>
                <w:rFonts w:ascii="Times New Roman" w:hAnsi="Times New Roman"/>
                <w:color w:val="19161B"/>
              </w:rPr>
            </w:pPr>
            <w:r w:rsidRPr="00091167">
              <w:rPr>
                <w:rFonts w:ascii="Times New Roman" w:hAnsi="Times New Roman"/>
                <w:color w:val="19161B"/>
              </w:rPr>
              <w:t>pre triedu 2: E = E</w:t>
            </w:r>
            <w:r w:rsidRPr="00091167">
              <w:rPr>
                <w:rFonts w:ascii="Times New Roman" w:hAnsi="Times New Roman"/>
                <w:color w:val="19161B"/>
                <w:vertAlign w:val="subscript"/>
              </w:rPr>
              <w:t>f</w:t>
            </w:r>
            <w:r w:rsidRPr="00091167">
              <w:rPr>
                <w:rFonts w:ascii="Times New Roman" w:hAnsi="Times New Roman"/>
                <w:color w:val="19161B"/>
              </w:rPr>
              <w:t xml:space="preserve"> + E</w:t>
            </w:r>
            <w:r w:rsidRPr="00091167">
              <w:rPr>
                <w:rFonts w:ascii="Times New Roman" w:hAnsi="Times New Roman"/>
                <w:color w:val="19161B"/>
                <w:vertAlign w:val="subscript"/>
              </w:rPr>
              <w:t>t</w:t>
            </w:r>
            <w:r w:rsidRPr="00091167">
              <w:rPr>
                <w:rFonts w:ascii="Times New Roman" w:hAnsi="Times New Roman"/>
                <w:color w:val="19161B"/>
              </w:rPr>
              <w:t xml:space="preserve"> + E</w:t>
            </w:r>
            <w:r w:rsidRPr="00091167">
              <w:rPr>
                <w:rFonts w:ascii="Times New Roman" w:hAnsi="Times New Roman"/>
                <w:color w:val="19161B"/>
                <w:vertAlign w:val="subscript"/>
              </w:rPr>
              <w:t>c</w:t>
            </w:r>
            <w:r w:rsidRPr="00091167">
              <w:rPr>
                <w:rFonts w:ascii="Times New Roman" w:hAnsi="Times New Roman"/>
                <w:color w:val="19161B"/>
              </w:rPr>
              <w:t>, kde pre E</w:t>
            </w:r>
            <w:r w:rsidRPr="00091167">
              <w:rPr>
                <w:rFonts w:ascii="Times New Roman" w:hAnsi="Times New Roman"/>
                <w:color w:val="19161B"/>
                <w:vertAlign w:val="subscript"/>
              </w:rPr>
              <w:t>f</w:t>
            </w:r>
            <w:r w:rsidRPr="00091167">
              <w:rPr>
                <w:rFonts w:ascii="Times New Roman" w:hAnsi="Times New Roman"/>
                <w:color w:val="19161B"/>
              </w:rPr>
              <w:t>, E</w:t>
            </w:r>
            <w:r w:rsidRPr="00091167">
              <w:rPr>
                <w:rFonts w:ascii="Times New Roman" w:hAnsi="Times New Roman"/>
                <w:color w:val="19161B"/>
                <w:vertAlign w:val="subscript"/>
              </w:rPr>
              <w:t>t</w:t>
            </w:r>
            <w:r w:rsidRPr="00091167">
              <w:rPr>
                <w:rFonts w:ascii="Times New Roman" w:hAnsi="Times New Roman"/>
                <w:color w:val="19161B"/>
              </w:rPr>
              <w:t>, E</w:t>
            </w:r>
            <w:r w:rsidRPr="00091167">
              <w:rPr>
                <w:rFonts w:ascii="Times New Roman" w:hAnsi="Times New Roman"/>
                <w:color w:val="19161B"/>
                <w:vertAlign w:val="subscript"/>
              </w:rPr>
              <w:t>c</w:t>
            </w:r>
            <w:r w:rsidRPr="00091167">
              <w:rPr>
                <w:rFonts w:ascii="Times New Roman" w:hAnsi="Times New Roman"/>
                <w:color w:val="19161B"/>
              </w:rPr>
              <w:t xml:space="preserve"> platia body 7.1 až 7.3.</w:t>
            </w:r>
          </w:p>
          <w:p w:rsidR="00292D35" w:rsidRPr="00091167" w:rsidP="00A30212">
            <w:pPr>
              <w:pStyle w:val="tl10ptPodaokraja"/>
              <w:numPr>
                <w:numId w:val="61"/>
              </w:numPr>
              <w:autoSpaceDE/>
              <w:autoSpaceDN/>
              <w:bidi w:val="0"/>
              <w:ind w:left="170" w:right="62" w:hanging="170"/>
              <w:rPr>
                <w:rFonts w:ascii="Times New Roman" w:hAnsi="Times New Roman"/>
                <w:color w:val="19161B"/>
              </w:rPr>
            </w:pPr>
            <w:r w:rsidRPr="00091167">
              <w:rPr>
                <w:rFonts w:ascii="Times New Roman" w:hAnsi="Times New Roman"/>
                <w:color w:val="19161B"/>
              </w:rPr>
              <w:t>pre triedu 3: E = E</w:t>
            </w:r>
            <w:r w:rsidRPr="00091167">
              <w:rPr>
                <w:rFonts w:ascii="Times New Roman" w:hAnsi="Times New Roman"/>
                <w:color w:val="19161B"/>
                <w:vertAlign w:val="subscript"/>
              </w:rPr>
              <w:t>f</w:t>
            </w:r>
            <w:r w:rsidRPr="00091167">
              <w:rPr>
                <w:rFonts w:ascii="Times New Roman" w:hAnsi="Times New Roman"/>
                <w:color w:val="19161B"/>
              </w:rPr>
              <w:t xml:space="preserve"> + E</w:t>
            </w:r>
            <w:r w:rsidRPr="00091167">
              <w:rPr>
                <w:rFonts w:ascii="Times New Roman" w:hAnsi="Times New Roman"/>
                <w:color w:val="19161B"/>
                <w:vertAlign w:val="subscript"/>
              </w:rPr>
              <w:t>t</w:t>
            </w:r>
            <w:r w:rsidRPr="00091167">
              <w:rPr>
                <w:rFonts w:ascii="Times New Roman" w:hAnsi="Times New Roman"/>
                <w:color w:val="19161B"/>
              </w:rPr>
              <w:t xml:space="preserve"> + E</w:t>
            </w:r>
            <w:r w:rsidRPr="00091167">
              <w:rPr>
                <w:rFonts w:ascii="Times New Roman" w:hAnsi="Times New Roman"/>
                <w:color w:val="19161B"/>
                <w:vertAlign w:val="subscript"/>
              </w:rPr>
              <w:t>c</w:t>
            </w:r>
            <w:r w:rsidRPr="00091167">
              <w:rPr>
                <w:rFonts w:ascii="Times New Roman" w:hAnsi="Times New Roman"/>
                <w:color w:val="19161B"/>
              </w:rPr>
              <w:t>, kde pre E</w:t>
            </w:r>
            <w:r w:rsidRPr="00091167">
              <w:rPr>
                <w:rFonts w:ascii="Times New Roman" w:hAnsi="Times New Roman"/>
                <w:color w:val="19161B"/>
                <w:vertAlign w:val="subscript"/>
              </w:rPr>
              <w:t>f</w:t>
            </w:r>
            <w:r w:rsidRPr="00091167">
              <w:rPr>
                <w:rFonts w:ascii="Times New Roman" w:hAnsi="Times New Roman"/>
                <w:color w:val="19161B"/>
              </w:rPr>
              <w:t>, E</w:t>
            </w:r>
            <w:r w:rsidRPr="00091167">
              <w:rPr>
                <w:rFonts w:ascii="Times New Roman" w:hAnsi="Times New Roman"/>
                <w:color w:val="19161B"/>
                <w:vertAlign w:val="subscript"/>
              </w:rPr>
              <w:t>t</w:t>
            </w:r>
            <w:r w:rsidRPr="00091167">
              <w:rPr>
                <w:rFonts w:ascii="Times New Roman" w:hAnsi="Times New Roman"/>
                <w:color w:val="19161B"/>
              </w:rPr>
              <w:t>, E</w:t>
            </w:r>
            <w:r w:rsidRPr="00091167">
              <w:rPr>
                <w:rFonts w:ascii="Times New Roman" w:hAnsi="Times New Roman"/>
                <w:color w:val="19161B"/>
                <w:vertAlign w:val="subscript"/>
              </w:rPr>
              <w:t>c</w:t>
            </w:r>
            <w:r w:rsidRPr="00091167">
              <w:rPr>
                <w:rFonts w:ascii="Times New Roman" w:hAnsi="Times New Roman"/>
                <w:color w:val="19161B"/>
              </w:rPr>
              <w:t xml:space="preserve"> platia body 7.1 až 7.3.</w:t>
            </w:r>
          </w:p>
          <w:p w:rsidR="00292D35" w:rsidRPr="00091167" w:rsidP="00DE25A6">
            <w:pPr>
              <w:pStyle w:val="tl10ptPodaokraja"/>
              <w:autoSpaceDE/>
              <w:autoSpaceDN/>
              <w:bidi w:val="0"/>
              <w:ind w:right="63"/>
              <w:rPr>
                <w:rFonts w:ascii="Times New Roman" w:hAnsi="Times New Roman"/>
                <w:color w:val="19161B"/>
              </w:rPr>
            </w:pPr>
            <w:r w:rsidRPr="00091167">
              <w:rPr>
                <w:rFonts w:ascii="Times New Roman" w:hAnsi="Times New Roman"/>
                <w:color w:val="19161B"/>
              </w:rPr>
              <w:t>Kompletný merač tepla nesmie využívať najväčšie dovolené chyby ani systematicky zvýhodňovať niektorú zo strán.</w:t>
            </w:r>
          </w:p>
          <w:p w:rsidR="00292D35" w:rsidRPr="00091167" w:rsidP="00DE25A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Prípustné vplyvy elektromagnetického rušenia</w:t>
            </w:r>
          </w:p>
          <w:p w:rsidR="00292D35" w:rsidP="00DE25A6">
            <w:pPr>
              <w:pStyle w:val="CM4"/>
              <w:bidi w:val="0"/>
              <w:jc w:val="both"/>
              <w:rPr>
                <w:rFonts w:ascii="Times New Roman" w:hAnsi="Times New Roman"/>
                <w:color w:val="19161B"/>
                <w:sz w:val="20"/>
                <w:szCs w:val="20"/>
              </w:rPr>
            </w:pPr>
          </w:p>
          <w:p w:rsidR="00292D35" w:rsidRPr="00091167" w:rsidP="00DE25A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4.1. Merač tepla nesmie byť pod vplyvom statických magnetických polí a elektromagnetických polí so sieťovou frekven</w:t>
            </w:r>
            <w:r w:rsidRPr="00091167">
              <w:rPr>
                <w:rFonts w:ascii="Times New Roman" w:hAnsi="Times New Roman"/>
                <w:color w:val="19161B"/>
                <w:sz w:val="20"/>
                <w:szCs w:val="20"/>
              </w:rPr>
              <w:softHyphen/>
              <w:t>ciou.</w:t>
            </w:r>
          </w:p>
          <w:p w:rsidR="00292D35" w:rsidRPr="00091167" w:rsidP="00DE25A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Vplyv elektromagnetického rušenia musí byť taký, aby zmena vo výsledku merania nebola väčšia, ako je kritická hodnota zmeny stanovená v požiadavke 4.3, alebo aby indikácia výsledku merania bola taká, že ju nebude možné považovať za platnú hodnotu.</w:t>
            </w:r>
          </w:p>
          <w:p w:rsidR="00292D35" w:rsidRPr="00091167" w:rsidP="00DE25A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Kritickou hodnotou zmeny pre kompaktný merač tepla je hodnota rovnajúca sa absolútnej hodnote najväčšej dovolenej chyby platnej pre daný merač tepla (pozri bod 3).</w:t>
            </w:r>
          </w:p>
          <w:p w:rsidR="00292D35" w:rsidRPr="00091167" w:rsidP="00DE25A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Trvanlivosť</w:t>
            </w:r>
          </w:p>
          <w:p w:rsidR="00292D35" w:rsidP="00DE25A6">
            <w:pPr>
              <w:pStyle w:val="CM4"/>
              <w:bidi w:val="0"/>
              <w:jc w:val="both"/>
              <w:rPr>
                <w:rFonts w:ascii="Times New Roman" w:hAnsi="Times New Roman"/>
                <w:color w:val="19161B"/>
                <w:sz w:val="20"/>
                <w:szCs w:val="20"/>
              </w:rPr>
            </w:pPr>
          </w:p>
          <w:p w:rsidR="00292D35" w:rsidRPr="00091167" w:rsidP="00DE25A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 vykonaní príslušnej skúšky, berúc do úvahy čas trvania stanovený výrobcom, musia byť splnené nasledujúce kritériá:</w:t>
            </w:r>
          </w:p>
          <w:p w:rsidR="00292D35" w:rsidRPr="00091167" w:rsidP="007C102C">
            <w:pPr>
              <w:pStyle w:val="tl10ptPodaokraja"/>
              <w:autoSpaceDE/>
              <w:autoSpaceDN/>
              <w:bidi w:val="0"/>
              <w:ind w:right="63"/>
              <w:rPr>
                <w:rFonts w:ascii="Times New Roman" w:hAnsi="Times New Roman"/>
              </w:rPr>
            </w:pPr>
            <w:r w:rsidRPr="00091167">
              <w:rPr>
                <w:rFonts w:ascii="Times New Roman" w:hAnsi="Times New Roman"/>
                <w:color w:val="19161B"/>
              </w:rPr>
              <w:t>Snímače prietoku: Odchýlka vo výsledku merania po vykonaní skúšky trvanlivosti nesmie v porovnaní s výsledkom počiatočného merania prekročiť kritickú hodnotu.</w:t>
            </w:r>
          </w:p>
          <w:p w:rsidR="00292D35" w:rsidRPr="00091167" w:rsidP="007C102C">
            <w:pPr>
              <w:pStyle w:val="tl10ptPodaokraja"/>
              <w:autoSpaceDE/>
              <w:autoSpaceDN/>
              <w:bidi w:val="0"/>
              <w:ind w:right="63"/>
              <w:rPr>
                <w:rFonts w:ascii="Times New Roman" w:hAnsi="Times New Roman"/>
              </w:rPr>
            </w:pPr>
            <w:r w:rsidRPr="00091167">
              <w:rPr>
                <w:rFonts w:ascii="Times New Roman" w:hAnsi="Times New Roman"/>
                <w:color w:val="19161B"/>
              </w:rPr>
              <w:t>Snímače teploty: Odchýlka vo výsledku merania po vykonaní skúšky trvanlivosti nesmie v porovnaní s výsledkom počiatočného merania prekročiť 0,1 °C.</w:t>
            </w:r>
          </w:p>
          <w:p w:rsidR="00292D35" w:rsidRPr="00091167" w:rsidP="00DE25A6">
            <w:pPr>
              <w:pStyle w:val="tl10ptPodaokraja"/>
              <w:autoSpaceDE/>
              <w:autoSpaceDN/>
              <w:bidi w:val="0"/>
              <w:ind w:right="63"/>
              <w:rPr>
                <w:rFonts w:ascii="Times New Roman" w:hAnsi="Times New Roman"/>
                <w:color w:val="19161B"/>
              </w:rPr>
            </w:pPr>
            <w:r w:rsidRPr="00091167">
              <w:rPr>
                <w:rFonts w:ascii="Times New Roman" w:hAnsi="Times New Roman"/>
                <w:color w:val="19161B"/>
              </w:rPr>
              <w:t>Nápisy na merači tepla</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Trieda presnosti</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medzné hodnoty prietoku</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medzné hodnoty teploty</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medzné hodnoty teplotného rozdielu</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miesto inštalácie snímača prietoku: v smere prúdenia alebo opačne</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 xml:space="preserve"> označenie smeru prúdenia.</w:t>
            </w:r>
          </w:p>
          <w:p w:rsidR="00292D35" w:rsidRPr="00091167" w:rsidP="00DE25A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Podzostavy</w:t>
            </w:r>
          </w:p>
          <w:p w:rsidR="00292D35" w:rsidP="00DE25A6">
            <w:pPr>
              <w:pStyle w:val="CM4"/>
              <w:bidi w:val="0"/>
              <w:jc w:val="both"/>
              <w:rPr>
                <w:rFonts w:ascii="Times New Roman" w:hAnsi="Times New Roman"/>
                <w:color w:val="19161B"/>
                <w:sz w:val="20"/>
                <w:szCs w:val="20"/>
              </w:rPr>
            </w:pPr>
          </w:p>
          <w:p w:rsidR="00292D35" w:rsidRPr="00091167" w:rsidP="00DE25A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Ustanovenia týkajúce sa podzostáv smú platiť pre podzostavy vyrobené tým istým, ale aj inými výrobcami. Ak sa merač tepla skladá z podzostáv, platia pre tieto podzostavy rovnaké základné požiadavky ako pre merač tepla. Okrem toho platí aj nasledujúce:</w:t>
            </w:r>
          </w:p>
          <w:p w:rsidR="00292D35" w:rsidRPr="00091167" w:rsidP="006951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Relatívna najväčšia dovolená chyba snímača prietoku vyjadrená v %, pre triedy presnosti:</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Trieda 1: E</w:t>
            </w:r>
            <w:r w:rsidRPr="00F57FF7">
              <w:rPr>
                <w:rFonts w:ascii="Times New Roman" w:hAnsi="Times New Roman"/>
                <w:color w:val="19161B"/>
              </w:rPr>
              <w:t>f</w:t>
            </w:r>
            <w:r w:rsidRPr="00091167">
              <w:rPr>
                <w:rFonts w:ascii="Times New Roman" w:hAnsi="Times New Roman"/>
                <w:color w:val="19161B"/>
              </w:rPr>
              <w:t xml:space="preserve"> = (1 + 0,01 q</w:t>
            </w:r>
            <w:r w:rsidRPr="00F57FF7">
              <w:rPr>
                <w:rFonts w:ascii="Times New Roman" w:hAnsi="Times New Roman"/>
                <w:color w:val="19161B"/>
              </w:rPr>
              <w:t>p</w:t>
            </w:r>
            <w:r w:rsidRPr="00091167">
              <w:rPr>
                <w:rFonts w:ascii="Times New Roman" w:hAnsi="Times New Roman"/>
                <w:color w:val="19161B"/>
              </w:rPr>
              <w:t xml:space="preserve"> /q), ale nie viac ako 5 %,</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Trieda 2: E</w:t>
            </w:r>
            <w:r w:rsidRPr="00F57FF7">
              <w:rPr>
                <w:rFonts w:ascii="Times New Roman" w:hAnsi="Times New Roman"/>
                <w:color w:val="19161B"/>
              </w:rPr>
              <w:t>f</w:t>
            </w:r>
            <w:r w:rsidRPr="00091167">
              <w:rPr>
                <w:rFonts w:ascii="Times New Roman" w:hAnsi="Times New Roman"/>
                <w:color w:val="19161B"/>
              </w:rPr>
              <w:t xml:space="preserve"> = (2 + 0,02 q</w:t>
            </w:r>
            <w:r w:rsidRPr="00F57FF7">
              <w:rPr>
                <w:rFonts w:ascii="Times New Roman" w:hAnsi="Times New Roman"/>
                <w:color w:val="19161B"/>
              </w:rPr>
              <w:t>p</w:t>
            </w:r>
            <w:r w:rsidRPr="00091167">
              <w:rPr>
                <w:rFonts w:ascii="Times New Roman" w:hAnsi="Times New Roman"/>
                <w:color w:val="19161B"/>
              </w:rPr>
              <w:t xml:space="preserve"> /q), ale nie viac ako 5 %,</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Trieda 3: E</w:t>
            </w:r>
            <w:r w:rsidRPr="00091167">
              <w:rPr>
                <w:rFonts w:ascii="Times New Roman" w:hAnsi="Times New Roman"/>
                <w:color w:val="19161B"/>
                <w:vertAlign w:val="subscript"/>
              </w:rPr>
              <w:t>f</w:t>
            </w:r>
            <w:r w:rsidRPr="00091167">
              <w:rPr>
                <w:rFonts w:ascii="Times New Roman" w:hAnsi="Times New Roman"/>
                <w:color w:val="19161B"/>
              </w:rPr>
              <w:t xml:space="preserve"> = (3 + 0,05 q</w:t>
            </w:r>
            <w:r w:rsidRPr="00091167">
              <w:rPr>
                <w:rFonts w:ascii="Times New Roman" w:hAnsi="Times New Roman"/>
                <w:color w:val="19161B"/>
                <w:vertAlign w:val="subscript"/>
              </w:rPr>
              <w:t>p</w:t>
            </w:r>
            <w:r w:rsidRPr="00091167">
              <w:rPr>
                <w:rFonts w:ascii="Times New Roman" w:hAnsi="Times New Roman"/>
                <w:color w:val="19161B"/>
              </w:rPr>
              <w:t xml:space="preserve"> /q), ale nie viac ako 5 %,</w:t>
            </w:r>
          </w:p>
          <w:p w:rsidR="00292D35" w:rsidRPr="00091167" w:rsidP="006951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kde chyba E</w:t>
            </w:r>
            <w:r w:rsidRPr="00091167">
              <w:rPr>
                <w:rFonts w:ascii="Times New Roman" w:hAnsi="Times New Roman"/>
                <w:color w:val="19161B"/>
                <w:sz w:val="20"/>
                <w:szCs w:val="20"/>
                <w:vertAlign w:val="subscript"/>
              </w:rPr>
              <w:t>f</w:t>
            </w:r>
            <w:r w:rsidRPr="00091167">
              <w:rPr>
                <w:rFonts w:ascii="Times New Roman" w:hAnsi="Times New Roman"/>
                <w:color w:val="19161B"/>
                <w:sz w:val="20"/>
                <w:szCs w:val="20"/>
              </w:rPr>
              <w:t xml:space="preserve"> vyjadruje vzťah udávanej a skutočnej hodnoty vzťahu medzi výstupným signálom snímača prietoku a hmotnosťou alebo objemom.</w:t>
            </w:r>
          </w:p>
          <w:p w:rsidR="00292D35" w:rsidRPr="00091167" w:rsidP="006951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Relatívna najväčšia dovolená chyba pre pár snímačov teploty, vyjadrená v %:</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E</w:t>
            </w:r>
            <w:r w:rsidRPr="00091167">
              <w:rPr>
                <w:rFonts w:ascii="Times New Roman" w:hAnsi="Times New Roman"/>
                <w:color w:val="19161B"/>
                <w:vertAlign w:val="subscript"/>
              </w:rPr>
              <w:t>t</w:t>
            </w:r>
            <w:r w:rsidRPr="00091167">
              <w:rPr>
                <w:rFonts w:ascii="Times New Roman" w:hAnsi="Times New Roman"/>
                <w:color w:val="19161B"/>
              </w:rPr>
              <w:t xml:space="preserve"> = (0,5 + 3 ·</w:t>
            </w:r>
            <w:r w:rsidRPr="00091167">
              <w:rPr>
                <w:rFonts w:ascii="Times New Roman" w:hAnsi="Times New Roman"/>
                <w:color w:val="19161B"/>
              </w:rPr>
              <w:t xml:space="preserve"> Δ</w:t>
            </w:r>
            <w:r w:rsidRPr="00091167">
              <w:rPr>
                <w:rFonts w:ascii="Times New Roman" w:hAnsi="Times New Roman"/>
                <w:color w:val="19161B"/>
              </w:rPr>
              <w:t>ϑ</w:t>
            </w:r>
            <w:r w:rsidRPr="00091167">
              <w:rPr>
                <w:rFonts w:ascii="Times New Roman" w:hAnsi="Times New Roman"/>
                <w:color w:val="19161B"/>
              </w:rPr>
              <w:t xml:space="preserve"> min /Δ</w:t>
            </w:r>
            <w:r w:rsidRPr="00091167">
              <w:rPr>
                <w:rFonts w:ascii="Times New Roman" w:hAnsi="Times New Roman"/>
                <w:color w:val="19161B"/>
              </w:rPr>
              <w:t>ϑ),</w:t>
            </w:r>
          </w:p>
          <w:p w:rsidR="00292D35" w:rsidRPr="00091167" w:rsidP="00DA5A3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kde chyba E</w:t>
            </w:r>
            <w:r w:rsidRPr="00091167">
              <w:rPr>
                <w:rFonts w:ascii="Times New Roman" w:hAnsi="Times New Roman"/>
                <w:color w:val="19161B"/>
                <w:sz w:val="20"/>
                <w:szCs w:val="20"/>
                <w:vertAlign w:val="subscript"/>
              </w:rPr>
              <w:t>t</w:t>
            </w:r>
            <w:r w:rsidRPr="00091167">
              <w:rPr>
                <w:rFonts w:ascii="Times New Roman" w:hAnsi="Times New Roman"/>
                <w:color w:val="19161B"/>
                <w:sz w:val="20"/>
                <w:szCs w:val="20"/>
              </w:rPr>
              <w:t xml:space="preserve"> vyjadruje vzťah udávanej a skutočnej hodnoty vzťahu medzi výstupom párového teplotného snímača a teplotným rozdielom.</w:t>
            </w:r>
          </w:p>
          <w:p w:rsidR="00292D35" w:rsidRPr="00091167" w:rsidP="006951BA">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Relatívna najväčšia dovolená chyba počítadla, vyjadrená v %:</w:t>
            </w:r>
          </w:p>
          <w:p w:rsidR="00292D35" w:rsidRPr="00091167" w:rsidP="00A30212">
            <w:pPr>
              <w:pStyle w:val="tl10ptPodaokraja"/>
              <w:numPr>
                <w:numId w:val="62"/>
              </w:numPr>
              <w:autoSpaceDE/>
              <w:autoSpaceDN/>
              <w:bidi w:val="0"/>
              <w:ind w:left="170" w:right="62" w:hanging="170"/>
              <w:rPr>
                <w:rFonts w:ascii="Times New Roman" w:hAnsi="Times New Roman"/>
                <w:color w:val="19161B"/>
              </w:rPr>
            </w:pPr>
            <w:r w:rsidRPr="00091167">
              <w:rPr>
                <w:rFonts w:ascii="Times New Roman" w:hAnsi="Times New Roman"/>
                <w:color w:val="19161B"/>
              </w:rPr>
              <w:t>E</w:t>
            </w:r>
            <w:r w:rsidRPr="00091167">
              <w:rPr>
                <w:rFonts w:ascii="Times New Roman" w:hAnsi="Times New Roman"/>
                <w:color w:val="19161B"/>
                <w:vertAlign w:val="subscript"/>
              </w:rPr>
              <w:t>c</w:t>
            </w:r>
            <w:r w:rsidRPr="00091167">
              <w:rPr>
                <w:rFonts w:ascii="Times New Roman" w:hAnsi="Times New Roman"/>
                <w:color w:val="19161B"/>
              </w:rPr>
              <w:t xml:space="preserve"> = (0,5 + Δ</w:t>
            </w:r>
            <w:r w:rsidRPr="00091167">
              <w:rPr>
                <w:rFonts w:ascii="Times New Roman" w:hAnsi="Times New Roman"/>
                <w:color w:val="19161B"/>
              </w:rPr>
              <w:t>ϑ</w:t>
            </w:r>
            <w:r w:rsidRPr="00091167">
              <w:rPr>
                <w:rFonts w:ascii="Times New Roman" w:hAnsi="Times New Roman"/>
                <w:color w:val="19161B"/>
              </w:rPr>
              <w:t xml:space="preserve"> min /Δ</w:t>
            </w:r>
            <w:r w:rsidRPr="00091167">
              <w:rPr>
                <w:rFonts w:ascii="Times New Roman" w:hAnsi="Times New Roman"/>
                <w:color w:val="19161B"/>
              </w:rPr>
              <w:t>ϑ),</w:t>
            </w:r>
          </w:p>
          <w:p w:rsidR="00292D35" w:rsidRPr="00091167" w:rsidP="00DA5A3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kde chyba E</w:t>
            </w:r>
            <w:r w:rsidRPr="00091167">
              <w:rPr>
                <w:rFonts w:ascii="Times New Roman" w:hAnsi="Times New Roman"/>
                <w:color w:val="19161B"/>
                <w:sz w:val="20"/>
                <w:szCs w:val="20"/>
                <w:vertAlign w:val="subscript"/>
              </w:rPr>
              <w:t>c</w:t>
            </w:r>
            <w:r w:rsidRPr="00091167">
              <w:rPr>
                <w:rFonts w:ascii="Times New Roman" w:hAnsi="Times New Roman"/>
                <w:color w:val="19161B"/>
                <w:sz w:val="20"/>
                <w:szCs w:val="20"/>
              </w:rPr>
              <w:t xml:space="preserve"> vyjadruje vzťah udávanej a skutočnej hodnoty tepelnej energie.</w:t>
            </w:r>
          </w:p>
          <w:p w:rsidR="00292D35" w:rsidRPr="00091167" w:rsidP="008C2DD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Kritická hodnota zmeny pre podzostavu merača tepla sa rovná príslušnej absolútnej hodnote najväčšej dovolenej chyby platnej pre podzostavu (pozri body 7.1, 7.2 alebo 7.3).</w:t>
            </w:r>
          </w:p>
          <w:p w:rsidR="00292D35" w:rsidRPr="00091167" w:rsidP="008C2DD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Nápisy na podzostavách</w:t>
            </w:r>
          </w:p>
          <w:tbl>
            <w:tblPr>
              <w:tblStyle w:val="TableGrid"/>
              <w:tblW w:w="3740" w:type="dxa"/>
              <w:tblLayout w:type="fixed"/>
              <w:tblLook w:val="04A0"/>
            </w:tblPr>
            <w:tblGrid>
              <w:gridCol w:w="1188"/>
              <w:gridCol w:w="2552"/>
            </w:tblGrid>
            <w:tr>
              <w:tblPrEx>
                <w:tblW w:w="3740" w:type="dxa"/>
                <w:tblLayout w:type="fixed"/>
                <w:tblLook w:val="04A0"/>
              </w:tblPrEx>
              <w:tc>
                <w:tcPr>
                  <w:tcW w:w="1188" w:type="dxa"/>
                  <w:vMerge w:val="restart"/>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Snímač prietoku:</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Trieda presnosti</w:t>
                  </w:r>
                </w:p>
              </w:tc>
            </w:tr>
            <w:tr>
              <w:tblPrEx>
                <w:tblW w:w="3740" w:type="dxa"/>
                <w:tblLayout w:type="fixed"/>
                <w:tblLook w:val="04A0"/>
              </w:tblPrEx>
              <w:tc>
                <w:tcPr>
                  <w:tcW w:w="1188" w:type="dxa"/>
                  <w:vMerge/>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medzné hodnoty prietoku,</w:t>
                  </w:r>
                </w:p>
              </w:tc>
            </w:tr>
            <w:tr>
              <w:tblPrEx>
                <w:tblW w:w="3740" w:type="dxa"/>
                <w:tblLayout w:type="fixed"/>
                <w:tblLook w:val="04A0"/>
              </w:tblPrEx>
              <w:tc>
                <w:tcPr>
                  <w:tcW w:w="1188" w:type="dxa"/>
                  <w:vMerge/>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medzné hodnoty teploty,</w:t>
                  </w:r>
                </w:p>
              </w:tc>
            </w:tr>
            <w:tr>
              <w:tblPrEx>
                <w:tblW w:w="3740" w:type="dxa"/>
                <w:tblLayout w:type="fixed"/>
                <w:tblLook w:val="04A0"/>
              </w:tblPrEx>
              <w:tc>
                <w:tcPr>
                  <w:tcW w:w="1188" w:type="dxa"/>
                  <w:vMerge/>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menovitý koeficient meradla (napr. litre/impulzy) alebo príslušný výstupný signál,</w:t>
                  </w:r>
                </w:p>
              </w:tc>
            </w:tr>
            <w:tr>
              <w:tblPrEx>
                <w:tblW w:w="3740" w:type="dxa"/>
                <w:tblLayout w:type="fixed"/>
                <w:tblLook w:val="04A0"/>
              </w:tblPrEx>
              <w:tc>
                <w:tcPr>
                  <w:tcW w:w="1188" w:type="dxa"/>
                  <w:vMerge/>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označenie smeru prúdenia</w:t>
                  </w:r>
                </w:p>
              </w:tc>
            </w:tr>
            <w:tr>
              <w:tblPrEx>
                <w:tblW w:w="3740" w:type="dxa"/>
                <w:tblLayout w:type="fixed"/>
                <w:tblLook w:val="04A0"/>
              </w:tblPrEx>
              <w:tc>
                <w:tcPr>
                  <w:tcW w:w="1188" w:type="dxa"/>
                  <w:vMerge w:val="restart"/>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Pár snímačov teploty: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označenie typu (napr. P</w:t>
                  </w:r>
                  <w:r w:rsidRPr="005203A5">
                    <w:rPr>
                      <w:rFonts w:ascii="Times New Roman" w:hAnsi="Times New Roman"/>
                      <w:color w:val="000000"/>
                      <w:sz w:val="17"/>
                      <w:szCs w:val="17"/>
                      <w:vertAlign w:val="subscript"/>
                      <w:lang w:eastAsia="en-GB"/>
                    </w:rPr>
                    <w:t>t</w:t>
                  </w:r>
                  <w:r w:rsidRPr="005203A5">
                    <w:rPr>
                      <w:rFonts w:ascii="Times New Roman" w:hAnsi="Times New Roman"/>
                      <w:color w:val="000000"/>
                      <w:sz w:val="17"/>
                      <w:szCs w:val="17"/>
                      <w:lang w:eastAsia="en-GB"/>
                    </w:rPr>
                    <w:t xml:space="preserve"> 100),</w:t>
                  </w:r>
                </w:p>
              </w:tc>
            </w:tr>
            <w:tr>
              <w:tblPrEx>
                <w:tblW w:w="3740" w:type="dxa"/>
                <w:tblLayout w:type="fixed"/>
                <w:tblLook w:val="04A0"/>
              </w:tblPrEx>
              <w:tc>
                <w:tcPr>
                  <w:tcW w:w="1188" w:type="dxa"/>
                  <w:vMerge/>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medzné hodnoty teploty,</w:t>
                  </w:r>
                </w:p>
              </w:tc>
            </w:tr>
            <w:tr>
              <w:tblPrEx>
                <w:tblW w:w="3740" w:type="dxa"/>
                <w:tblLayout w:type="fixed"/>
                <w:tblLook w:val="04A0"/>
              </w:tblPrEx>
              <w:tc>
                <w:tcPr>
                  <w:tcW w:w="1188" w:type="dxa"/>
                  <w:vMerge/>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medzné hodnoty teplotného rozdielu</w:t>
                  </w:r>
                </w:p>
              </w:tc>
            </w:tr>
            <w:tr>
              <w:tblPrEx>
                <w:tblW w:w="3740"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Počítadlo:</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292D35" w:rsidRPr="005203A5" w:rsidP="007E4D2F">
                  <w:pPr>
                    <w:bidi w:val="0"/>
                    <w:spacing w:before="0"/>
                    <w:rPr>
                      <w:rFonts w:ascii="Times New Roman" w:hAnsi="Times New Roman"/>
                      <w:sz w:val="17"/>
                      <w:szCs w:val="17"/>
                      <w:lang w:eastAsia="en-GB"/>
                    </w:rPr>
                  </w:pPr>
                  <w:r w:rsidRPr="005203A5">
                    <w:rPr>
                      <w:rFonts w:ascii="Times New Roman" w:hAnsi="Times New Roman"/>
                      <w:color w:val="000000"/>
                      <w:sz w:val="17"/>
                      <w:szCs w:val="17"/>
                      <w:lang w:eastAsia="en-GB"/>
                    </w:rPr>
                    <w:t>typ teplotného snímača — medzné hodnoty teploty, — hraničné hodnoty teplotného rozdielu — požadovaný menovitý koeficient meradla (napr. litre/impulzy) alebo príslušný vstupný signál prichádzajúci zo snímača prietoku, — miesto inštalácie snímača prietoku: v smere prúdenia alebo opačne</w:t>
                  </w:r>
                </w:p>
              </w:tc>
            </w:tr>
          </w:tbl>
          <w:p w:rsidR="00292D35" w:rsidRPr="00091167" w:rsidP="007E4D2F">
            <w:pPr>
              <w:bidi w:val="0"/>
              <w:rPr>
                <w:rFonts w:ascii="Times New Roman" w:hAnsi="Times New Roman"/>
                <w:sz w:val="20"/>
                <w:szCs w:val="20"/>
              </w:rPr>
            </w:pPr>
          </w:p>
          <w:p w:rsidR="00292D35" w:rsidRPr="00091167" w:rsidP="007E4D2F">
            <w:pPr>
              <w:pStyle w:val="CM4"/>
              <w:bidi w:val="0"/>
              <w:rPr>
                <w:rFonts w:ascii="Times New Roman" w:hAnsi="Times New Roman"/>
                <w:color w:val="19161B"/>
                <w:sz w:val="20"/>
                <w:szCs w:val="20"/>
              </w:rPr>
            </w:pPr>
            <w:r w:rsidRPr="00091167">
              <w:rPr>
                <w:rFonts w:ascii="Times New Roman" w:hAnsi="Times New Roman"/>
                <w:color w:val="19161B"/>
                <w:sz w:val="20"/>
                <w:szCs w:val="20"/>
              </w:rPr>
              <w:t>UVEDENIE DO POUŽÍVANIA</w:t>
            </w:r>
          </w:p>
          <w:p w:rsidR="00292D35" w:rsidRPr="00091167" w:rsidP="007E4D2F">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8. a) Ak členský štát nariadi meranie tepla v domácnosti, musí umožniť vykonanie tohto merania pomocou akého</w:t>
            </w:r>
            <w:r w:rsidRPr="00091167">
              <w:rPr>
                <w:rFonts w:ascii="Times New Roman" w:hAnsi="Times New Roman"/>
                <w:color w:val="19161B"/>
                <w:sz w:val="20"/>
                <w:szCs w:val="20"/>
              </w:rPr>
              <w:softHyphen/>
              <w:t>koľvek merača tepla triedy 3.</w:t>
            </w:r>
          </w:p>
          <w:p w:rsidR="00292D35" w:rsidRPr="00091167" w:rsidP="007E4D2F">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 xml:space="preserve"> b) Ak členský štát nariadi vykonávanie meraní na obchodné účely a/alebo v rámci ľahkého priemyslu, môže požadovať merač tepla triedy 2.</w:t>
            </w:r>
          </w:p>
          <w:p w:rsidR="00292D35" w:rsidRPr="00091167" w:rsidP="008C2DD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 xml:space="preserve"> c) V súvislosti s požiadavkami bodov 1.1 až 1.4 členské štáty zabezpečia, aby distribučná spoločnosť alebo osoba zákonom poverená inštaláciou meračov tepla definovala vlastnosti tak, aby merač tepla bol vhodný na presné meranie predpokladanej alebo predpokladateľnej spotreby.</w:t>
            </w:r>
          </w:p>
          <w:p w:rsidR="00292D35" w:rsidRPr="00091167" w:rsidP="007E4D2F">
            <w:pPr>
              <w:pStyle w:val="CM4"/>
              <w:bidi w:val="0"/>
              <w:rPr>
                <w:rFonts w:ascii="Times New Roman" w:hAnsi="Times New Roman"/>
                <w:color w:val="19161B"/>
                <w:sz w:val="20"/>
                <w:szCs w:val="20"/>
              </w:rPr>
            </w:pPr>
            <w:r w:rsidRPr="00091167">
              <w:rPr>
                <w:rFonts w:ascii="Times New Roman" w:hAnsi="Times New Roman"/>
                <w:color w:val="19161B"/>
                <w:sz w:val="20"/>
                <w:szCs w:val="20"/>
              </w:rPr>
              <w:t>POSUDZOVANIE ZHODY</w:t>
            </w:r>
          </w:p>
          <w:p w:rsidR="00292D35" w:rsidRPr="00091167" w:rsidP="007E4D2F">
            <w:pPr>
              <w:pStyle w:val="CM4"/>
              <w:bidi w:val="0"/>
              <w:rPr>
                <w:rFonts w:ascii="Times New Roman" w:hAnsi="Times New Roman"/>
                <w:color w:val="19161B"/>
                <w:sz w:val="20"/>
                <w:szCs w:val="20"/>
              </w:rPr>
            </w:pPr>
          </w:p>
          <w:p w:rsidR="00292D35" w:rsidRPr="00091167" w:rsidP="007E4D2F">
            <w:pPr>
              <w:pStyle w:val="CM4"/>
              <w:bidi w:val="0"/>
              <w:rPr>
                <w:rFonts w:ascii="Times New Roman" w:hAnsi="Times New Roman"/>
                <w:color w:val="19161B"/>
                <w:sz w:val="20"/>
                <w:szCs w:val="20"/>
              </w:rPr>
            </w:pPr>
            <w:r w:rsidRPr="00091167">
              <w:rPr>
                <w:rFonts w:ascii="Times New Roman" w:hAnsi="Times New Roman"/>
                <w:color w:val="19161B"/>
                <w:sz w:val="20"/>
                <w:szCs w:val="20"/>
              </w:rPr>
              <w:t>Výrobca má na účely posúdenia zhody podľa článku 17 možnosť vybrať si z týchto postupov:</w:t>
            </w:r>
          </w:p>
          <w:p w:rsidR="00292D35" w:rsidRPr="00091167" w:rsidP="007E4D2F">
            <w:pPr>
              <w:pStyle w:val="CM4"/>
              <w:bidi w:val="0"/>
            </w:pPr>
            <w:r w:rsidRPr="00091167">
              <w:rPr>
                <w:rFonts w:ascii="Times New Roman" w:hAnsi="Times New Roman"/>
                <w:color w:val="19161B"/>
                <w:sz w:val="20"/>
                <w:szCs w:val="20"/>
              </w:rPr>
              <w:t>B + F alebo B + D alebo H1.</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292D35"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292D35"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292D35" w:rsidRPr="00084374" w:rsidP="007C102C">
            <w:pPr>
              <w:autoSpaceDE w:val="0"/>
              <w:autoSpaceDN w:val="0"/>
              <w:bidi w:val="0"/>
              <w:spacing w:before="0"/>
              <w:jc w:val="center"/>
              <w:rPr>
                <w:rFonts w:ascii="Times New Roman" w:hAnsi="Times New Roman"/>
                <w:sz w:val="20"/>
                <w:szCs w:val="20"/>
                <w:highlight w:val="yellow"/>
              </w:rPr>
            </w:pPr>
            <w:r w:rsidR="00D20D83">
              <w:rPr>
                <w:rFonts w:ascii="Times New Roman" w:hAnsi="Times New Roman"/>
                <w:sz w:val="20"/>
                <w:szCs w:val="20"/>
              </w:rPr>
              <w:t>1</w:t>
            </w:r>
          </w:p>
          <w:p w:rsidR="00292D35" w:rsidRPr="00084374" w:rsidP="007C102C">
            <w:pPr>
              <w:autoSpaceDE w:val="0"/>
              <w:autoSpaceDN w:val="0"/>
              <w:bidi w:val="0"/>
              <w:spacing w:before="0"/>
              <w:jc w:val="center"/>
              <w:rPr>
                <w:rFonts w:ascii="Times New Roman" w:hAnsi="Times New Roman"/>
                <w:sz w:val="20"/>
                <w:szCs w:val="20"/>
                <w:highlight w:val="yellow"/>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4</w:t>
            </w:r>
          </w:p>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w:t>
            </w:r>
          </w:p>
          <w:p w:rsidR="00202A81" w:rsidRPr="00333706"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292D35" w:rsidRPr="008B1DE7" w:rsidP="000B3475">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02A81" w:rsidRPr="00202A81" w:rsidP="00202A81">
            <w:pPr>
              <w:pStyle w:val="odsek"/>
              <w:bidi w:val="0"/>
              <w:spacing w:before="0"/>
              <w:ind w:firstLine="0"/>
              <w:rPr>
                <w:rFonts w:ascii="Times New Roman" w:hAnsi="Times New Roman"/>
                <w:sz w:val="20"/>
                <w:szCs w:val="20"/>
              </w:rPr>
            </w:pPr>
            <w:r>
              <w:rPr>
                <w:rFonts w:ascii="Times New Roman" w:hAnsi="Times New Roman"/>
                <w:sz w:val="20"/>
                <w:szCs w:val="20"/>
              </w:rPr>
              <w:t xml:space="preserve">(1) </w:t>
            </w:r>
            <w:r w:rsidRPr="00202A81">
              <w:rPr>
                <w:rFonts w:ascii="Times New Roman" w:hAnsi="Times New Roman"/>
                <w:sz w:val="20"/>
                <w:szCs w:val="20"/>
              </w:rPr>
              <w:t>Meradlo musí spĺňať základné požiadavky, ktoré sú uvedené</w:t>
            </w:r>
          </w:p>
          <w:p w:rsidR="00202A81" w:rsidRPr="00202A81" w:rsidP="00202A81">
            <w:pPr>
              <w:pStyle w:val="odsek"/>
              <w:bidi w:val="0"/>
              <w:spacing w:before="0"/>
              <w:ind w:firstLine="0"/>
              <w:rPr>
                <w:rFonts w:ascii="Times New Roman" w:hAnsi="Times New Roman"/>
                <w:sz w:val="20"/>
                <w:szCs w:val="20"/>
              </w:rPr>
            </w:pPr>
            <w:r w:rsidRPr="00202A81">
              <w:rPr>
                <w:rFonts w:ascii="Times New Roman" w:hAnsi="Times New Roman"/>
                <w:sz w:val="20"/>
                <w:szCs w:val="20"/>
              </w:rPr>
              <w:t xml:space="preserve">a) v prílohe I smernice a  </w:t>
            </w:r>
          </w:p>
          <w:p w:rsidR="00292D35" w:rsidP="00202A81">
            <w:pPr>
              <w:pStyle w:val="odsek"/>
              <w:bidi w:val="0"/>
              <w:spacing w:before="0" w:after="0"/>
              <w:ind w:firstLine="0"/>
              <w:rPr>
                <w:rFonts w:ascii="Times New Roman" w:hAnsi="Times New Roman"/>
                <w:sz w:val="20"/>
                <w:szCs w:val="20"/>
              </w:rPr>
            </w:pPr>
            <w:r w:rsidRPr="00202A81" w:rsidR="00202A81">
              <w:rPr>
                <w:rFonts w:ascii="Times New Roman" w:hAnsi="Times New Roman"/>
                <w:sz w:val="20"/>
                <w:szCs w:val="20"/>
              </w:rPr>
              <w:t>b) podľa druhu meradla</w:t>
            </w:r>
          </w:p>
          <w:p w:rsidR="00202A81" w:rsidRPr="006C38CA" w:rsidP="00202A81">
            <w:pPr>
              <w:pStyle w:val="odsek"/>
              <w:bidi w:val="0"/>
              <w:spacing w:before="0" w:after="0"/>
              <w:ind w:firstLine="0"/>
              <w:rPr>
                <w:rFonts w:ascii="Times New Roman" w:hAnsi="Times New Roman"/>
                <w:sz w:val="20"/>
                <w:szCs w:val="20"/>
              </w:rPr>
            </w:pPr>
            <w:r w:rsidRPr="00202A81">
              <w:rPr>
                <w:rFonts w:ascii="Times New Roman" w:hAnsi="Times New Roman"/>
                <w:sz w:val="20"/>
                <w:szCs w:val="20"/>
              </w:rPr>
              <w:t>5. pre merače tepla v prílohe VI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292D35"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292D35"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292D35" w:rsidRPr="00EE5D28" w:rsidP="007C102C">
            <w:pPr>
              <w:pStyle w:val="odsek"/>
              <w:bidi w:val="0"/>
              <w:spacing w:before="0" w:after="0"/>
              <w:ind w:firstLine="0"/>
              <w:jc w:val="left"/>
              <w:rPr>
                <w:rFonts w:ascii="Times New Roman" w:hAnsi="Times New Roman"/>
                <w:b/>
                <w:bCs/>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B53363" w:rsidP="008C2DDC">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VII</w:t>
            </w:r>
          </w:p>
          <w:p w:rsidR="00B53363" w:rsidP="00B53363">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B53363" w:rsidRPr="00091167" w:rsidP="001D7E3F">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Meracie zostavy na kontinuálne a dynamické meranie množstva kvapalín iných ako voda (MI-005)</w:t>
            </w:r>
          </w:p>
          <w:p w:rsidR="00B53363" w:rsidRPr="00091167" w:rsidP="0009217B">
            <w:pPr>
              <w:pStyle w:val="CM4"/>
              <w:bidi w:val="0"/>
              <w:jc w:val="both"/>
              <w:rPr>
                <w:rFonts w:ascii="Times New Roman" w:hAnsi="Times New Roman"/>
                <w:color w:val="19161B"/>
                <w:sz w:val="20"/>
                <w:szCs w:val="20"/>
              </w:rPr>
            </w:pPr>
          </w:p>
          <w:p w:rsidR="00B53363" w:rsidRPr="00091167" w:rsidP="008C2DD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 meracie zostavy určené na kontinuálne a dynamické meranie množstva kvapalín iných ako voda (objemu alebo hmotnosti) platia príslušné základné požiadavky prílohy I, osobitné požiadavky tejto prílohy a postupy posudzovania zhody v uvedené. V prípade potreby výrazy „objem a L“ v tejto prílohe je možné zameniť za: „hmotnosť a kg“.</w:t>
            </w:r>
          </w:p>
          <w:p w:rsidR="00B53363" w:rsidRPr="00091167" w:rsidP="0009217B">
            <w:pPr>
              <w:pStyle w:val="CM4"/>
              <w:bidi w:val="0"/>
              <w:jc w:val="both"/>
              <w:rPr>
                <w:rFonts w:ascii="Times New Roman" w:hAnsi="Times New Roman"/>
                <w:color w:val="19161B"/>
                <w:sz w:val="20"/>
                <w:szCs w:val="20"/>
              </w:rPr>
            </w:pPr>
          </w:p>
          <w:p w:rsidR="00B53363" w:rsidRPr="00091167" w:rsidP="00671CE1">
            <w:pPr>
              <w:pStyle w:val="CM4"/>
              <w:bidi w:val="0"/>
              <w:rPr>
                <w:rFonts w:ascii="Times New Roman" w:hAnsi="Times New Roman"/>
                <w:color w:val="19161B"/>
                <w:sz w:val="20"/>
                <w:szCs w:val="20"/>
              </w:rPr>
            </w:pPr>
            <w:r w:rsidRPr="00091167">
              <w:rPr>
                <w:rFonts w:ascii="Times New Roman" w:hAnsi="Times New Roman"/>
                <w:color w:val="19161B"/>
                <w:sz w:val="20"/>
                <w:szCs w:val="20"/>
              </w:rPr>
              <w:t xml:space="preserve">Vymedzenie pojmov </w:t>
            </w:r>
          </w:p>
          <w:tbl>
            <w:tblPr>
              <w:tblStyle w:val="TableGrid"/>
              <w:tblW w:w="3740" w:type="dxa"/>
              <w:tblLayout w:type="fixed"/>
              <w:tblLook w:val="04A0"/>
            </w:tblPr>
            <w:tblGrid>
              <w:gridCol w:w="1047"/>
              <w:gridCol w:w="2693"/>
            </w:tblGrid>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Meradlo</w:t>
                  </w:r>
                </w:p>
                <w:p w:rsidR="00B53363" w:rsidRPr="00F57FF7" w:rsidP="00671CE1">
                  <w:pPr>
                    <w:pStyle w:val="CM4"/>
                    <w:bidi w:val="0"/>
                    <w:ind w:left="-57" w:right="-57"/>
                    <w:jc w:val="both"/>
                    <w:rPr>
                      <w:rFonts w:ascii="Times New Roman" w:hAnsi="Times New Roman"/>
                      <w:color w:val="19161B"/>
                      <w:sz w:val="17"/>
                      <w:szCs w:val="17"/>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09217B">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Prístroj určený na kontinuálne meranie, uchovanie a indikovanie údajov za daných podmienok merania o množstve kvapaliny pretekajúcej cez merací prevodník (prevodníky) v uzavretom úplne naplnenom potrubí.</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Počítadlo</w:t>
                  </w:r>
                </w:p>
                <w:p w:rsidR="00B53363" w:rsidRPr="00F57FF7" w:rsidP="00671CE1">
                  <w:pPr>
                    <w:pStyle w:val="CM4"/>
                    <w:bidi w:val="0"/>
                    <w:ind w:left="-57" w:right="-57"/>
                    <w:jc w:val="both"/>
                    <w:rPr>
                      <w:rFonts w:ascii="Times New Roman" w:hAnsi="Times New Roman"/>
                      <w:color w:val="19161B"/>
                      <w:sz w:val="17"/>
                      <w:szCs w:val="17"/>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Časť meradla prijímajúca výstupné signály z meracieho prevodníka (prevodníkov) alebo z pripojených meradiel a indikujúca výsledky meraní.</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Pridružené meradlo</w:t>
                  </w:r>
                </w:p>
                <w:p w:rsidR="00B53363" w:rsidRPr="00F57FF7" w:rsidP="00671CE1">
                  <w:pPr>
                    <w:pStyle w:val="CM4"/>
                    <w:bidi w:val="0"/>
                    <w:ind w:left="-57" w:right="-57"/>
                    <w:jc w:val="both"/>
                    <w:rPr>
                      <w:rFonts w:ascii="Times New Roman" w:hAnsi="Times New Roman"/>
                      <w:color w:val="19161B"/>
                      <w:sz w:val="17"/>
                      <w:szCs w:val="17"/>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F57FF7">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Prístroj pripojený k počítadlu na meranie určitých veličín, charakteristických pre kvapalinu na účely korekcie a/alebo prepočtu.</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Prepočítavač</w:t>
                  </w:r>
                </w:p>
                <w:p w:rsidR="00B53363" w:rsidRPr="00F57FF7" w:rsidP="00671CE1">
                  <w:pPr>
                    <w:pStyle w:val="tl10ptPodaokraja"/>
                    <w:autoSpaceDE/>
                    <w:autoSpaceDN/>
                    <w:bidi w:val="0"/>
                    <w:ind w:left="-57" w:right="-57"/>
                    <w:rPr>
                      <w:rFonts w:ascii="Times New Roman" w:hAnsi="Times New Roman"/>
                      <w:color w:val="19161B"/>
                      <w:sz w:val="17"/>
                      <w:szCs w:val="17"/>
                      <w:lang w:eastAsia="en-GB"/>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 xml:space="preserve">Časť počítadla, ktorá pri zohľadnení charakteristík kvapaliny (teploty, hustoty, atď.) meraných pridruženými meradlami alebo uchovaných v pamäti automaticky prepočíta: </w:t>
                  </w:r>
                </w:p>
                <w:p w:rsidR="00B53363" w:rsidRPr="00F57FF7" w:rsidP="00671CE1">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 objem kvapaliny nameraný za daných podmienok merania na objem nameraný za základných podmienok a/alebo na hmotnosť alebo</w:t>
                  </w:r>
                </w:p>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 xml:space="preserve"> — hmotnosť kvapaliny nameranú za daných podmienok merania na jej objem za daných podmienok merania a/alebo na objem za základných podmienok. </w:t>
                  </w:r>
                </w:p>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 xml:space="preserve">Poznámka: </w:t>
                  </w:r>
                </w:p>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Prepočítavač zahŕňa príslušné pridružené meradlá.</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Základné podmienky</w:t>
                  </w:r>
                </w:p>
                <w:p w:rsidR="00B53363" w:rsidRPr="00F57FF7" w:rsidP="00671CE1">
                  <w:pPr>
                    <w:pStyle w:val="tl10ptPodaokraja"/>
                    <w:autoSpaceDE/>
                    <w:autoSpaceDN/>
                    <w:bidi w:val="0"/>
                    <w:ind w:left="-57" w:right="-57"/>
                    <w:rPr>
                      <w:rFonts w:ascii="Times New Roman" w:hAnsi="Times New Roman"/>
                      <w:color w:val="19161B"/>
                      <w:sz w:val="17"/>
                      <w:szCs w:val="17"/>
                      <w:lang w:eastAsia="en-GB"/>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Definované podmienky, na ktoré sa prepočítava množstvo kvapaliny namerané za daných podmienok merania.</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Meracia zostava</w:t>
                  </w:r>
                </w:p>
                <w:p w:rsidR="00B53363" w:rsidRPr="00F57FF7" w:rsidP="00671CE1">
                  <w:pPr>
                    <w:pStyle w:val="tl10ptPodaokraja"/>
                    <w:autoSpaceDE/>
                    <w:autoSpaceDN/>
                    <w:bidi w:val="0"/>
                    <w:ind w:left="-57" w:right="-57"/>
                    <w:rPr>
                      <w:rFonts w:ascii="Times New Roman" w:hAnsi="Times New Roman"/>
                      <w:color w:val="19161B"/>
                      <w:sz w:val="17"/>
                      <w:szCs w:val="17"/>
                      <w:lang w:eastAsia="en-GB"/>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09217B">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Systém pozostávajúci zo samotného meradla a všetkých zariadení potrebných na zabezpečenie presného merania alebo uskutočnenie meracích operácií.</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Výdajný stojan</w:t>
                  </w:r>
                </w:p>
                <w:p w:rsidR="00B53363" w:rsidRPr="00F57FF7" w:rsidP="00671CE1">
                  <w:pPr>
                    <w:pStyle w:val="CM4"/>
                    <w:bidi w:val="0"/>
                    <w:ind w:left="-57" w:right="-57"/>
                    <w:jc w:val="both"/>
                    <w:rPr>
                      <w:rFonts w:ascii="Times New Roman" w:hAnsi="Times New Roman"/>
                      <w:color w:val="19161B"/>
                      <w:sz w:val="17"/>
                      <w:szCs w:val="17"/>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Meracia zostava určená na dopĺňanie nádrží motorových vozidiel, malých lodí a malých lietadiel.</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Samoobslužné usporiadanie</w:t>
                  </w:r>
                </w:p>
                <w:p w:rsidR="00B53363" w:rsidRPr="00F57FF7" w:rsidP="00671CE1">
                  <w:pPr>
                    <w:pStyle w:val="CM4"/>
                    <w:bidi w:val="0"/>
                    <w:ind w:left="-57" w:right="-57"/>
                    <w:jc w:val="both"/>
                    <w:rPr>
                      <w:rFonts w:ascii="Times New Roman" w:hAnsi="Times New Roman"/>
                      <w:color w:val="19161B"/>
                      <w:sz w:val="17"/>
                      <w:szCs w:val="17"/>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Usporiadanie umožňujúce zákazníkovi používať meraciu zostavu na účely čerpania kvapaliny na vlastné použitie.</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Samoobslužné zariadenie</w:t>
                  </w:r>
                </w:p>
                <w:p w:rsidR="00B53363" w:rsidRPr="00F57FF7" w:rsidP="00671CE1">
                  <w:pPr>
                    <w:pStyle w:val="CM4"/>
                    <w:bidi w:val="0"/>
                    <w:ind w:left="-57" w:right="-57"/>
                    <w:jc w:val="both"/>
                    <w:rPr>
                      <w:rFonts w:ascii="Times New Roman" w:hAnsi="Times New Roman"/>
                      <w:color w:val="19161B"/>
                      <w:sz w:val="17"/>
                      <w:szCs w:val="17"/>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Konkrétne zariadenie, ktoré je súčasťou samoobslužného usporiadania a ktoré umožňuje funkciu jedného alebo viacerých meracích zostáv v samoobslužnom usporiadaní.</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Najmenší odmer</w:t>
                  </w:r>
                </w:p>
                <w:p w:rsidR="00B53363" w:rsidRPr="00F57FF7" w:rsidP="00671CE1">
                  <w:pPr>
                    <w:pStyle w:val="CM4"/>
                    <w:bidi w:val="0"/>
                    <w:ind w:left="-57" w:right="-57"/>
                    <w:jc w:val="both"/>
                    <w:rPr>
                      <w:rFonts w:ascii="Times New Roman" w:hAnsi="Times New Roman"/>
                      <w:color w:val="19161B"/>
                      <w:sz w:val="17"/>
                      <w:szCs w:val="17"/>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Najmenšie množstvo kvapaliny, pre ktoré je meranie na meracej zostave metrologicky prijateľné.</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Priama indikácia</w:t>
                  </w:r>
                </w:p>
                <w:p w:rsidR="00B53363" w:rsidRPr="00F57FF7" w:rsidP="00671CE1">
                  <w:pPr>
                    <w:pStyle w:val="CM4"/>
                    <w:bidi w:val="0"/>
                    <w:ind w:left="-57" w:right="-57"/>
                    <w:jc w:val="both"/>
                    <w:rPr>
                      <w:rFonts w:ascii="Times New Roman" w:hAnsi="Times New Roman"/>
                      <w:color w:val="19161B"/>
                      <w:sz w:val="17"/>
                      <w:szCs w:val="17"/>
                      <w:lang w:eastAsia="en-GB"/>
                    </w:rPr>
                  </w:pP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Údaj znázornený v jednotkách objemu alebo hmotnosti, ktorý zodpovedá nameranému množstvu a ktorý je meradlo fyzicky schopné odmerať. Poznámka: Priamy údaj je možné prepočítať pomocou prepočítavača na inú veličinu.</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Meracia zostava s možnosťou/</w:t>
                  </w:r>
                </w:p>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bez možnosti prerušenia merania</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jc w:val="both"/>
                    <w:rPr>
                      <w:rFonts w:ascii="Times New Roman" w:hAnsi="Times New Roman"/>
                      <w:color w:val="19161B"/>
                      <w:sz w:val="17"/>
                      <w:szCs w:val="17"/>
                      <w:lang w:eastAsia="en-GB"/>
                    </w:rPr>
                  </w:pPr>
                  <w:r w:rsidRPr="00F57FF7">
                    <w:rPr>
                      <w:rFonts w:ascii="Times New Roman" w:hAnsi="Times New Roman"/>
                      <w:color w:val="19161B"/>
                      <w:sz w:val="17"/>
                      <w:szCs w:val="17"/>
                      <w:lang w:eastAsia="en-GB"/>
                    </w:rPr>
                    <w:t>Meracia zostava sa považuje za prerušiteľnú/neprerušiteľnú podľa toho, či sa tok kvapa</w:t>
                  </w:r>
                  <w:r w:rsidRPr="00F57FF7">
                    <w:rPr>
                      <w:rFonts w:ascii="Times New Roman" w:hAnsi="Times New Roman"/>
                      <w:color w:val="19161B"/>
                      <w:sz w:val="17"/>
                      <w:szCs w:val="17"/>
                      <w:lang w:eastAsia="en-GB"/>
                    </w:rPr>
                    <w:softHyphen/>
                    <w:t>liny dá/nedá ľahko a rýchlo zastaviť.</w:t>
                  </w:r>
                </w:p>
                <w:p w:rsidR="00B53363" w:rsidRPr="00F57FF7" w:rsidP="00671CE1">
                  <w:pPr>
                    <w:pStyle w:val="CM4"/>
                    <w:bidi w:val="0"/>
                    <w:ind w:left="-57" w:right="-57"/>
                    <w:jc w:val="both"/>
                    <w:rPr>
                      <w:rFonts w:ascii="Times New Roman" w:hAnsi="Times New Roman"/>
                      <w:color w:val="19161B"/>
                      <w:sz w:val="17"/>
                      <w:szCs w:val="17"/>
                      <w:lang w:eastAsia="en-GB"/>
                    </w:rPr>
                  </w:pP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Rozsah prietoku</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671CE1">
                  <w:pPr>
                    <w:pStyle w:val="CM4"/>
                    <w:bidi w:val="0"/>
                    <w:ind w:left="-57" w:right="-57"/>
                    <w:rPr>
                      <w:rFonts w:ascii="Times New Roman" w:hAnsi="Times New Roman"/>
                      <w:color w:val="19161B"/>
                      <w:sz w:val="17"/>
                      <w:szCs w:val="17"/>
                      <w:lang w:eastAsia="en-GB"/>
                    </w:rPr>
                  </w:pPr>
                  <w:r w:rsidRPr="00F57FF7">
                    <w:rPr>
                      <w:rFonts w:ascii="Times New Roman" w:hAnsi="Times New Roman"/>
                      <w:color w:val="19161B"/>
                      <w:sz w:val="17"/>
                      <w:szCs w:val="17"/>
                      <w:lang w:eastAsia="en-GB"/>
                    </w:rPr>
                    <w:t>Rozsah medzi najmenším prietokom (Q</w:t>
                  </w:r>
                  <w:r w:rsidRPr="00F57FF7">
                    <w:rPr>
                      <w:rFonts w:ascii="Times New Roman" w:hAnsi="Times New Roman"/>
                      <w:color w:val="19161B"/>
                      <w:sz w:val="17"/>
                      <w:szCs w:val="17"/>
                      <w:vertAlign w:val="subscript"/>
                      <w:lang w:eastAsia="en-GB"/>
                    </w:rPr>
                    <w:t>min</w:t>
                  </w:r>
                  <w:r w:rsidRPr="00F57FF7">
                    <w:rPr>
                      <w:rFonts w:ascii="Times New Roman" w:hAnsi="Times New Roman"/>
                      <w:color w:val="19161B"/>
                      <w:sz w:val="17"/>
                      <w:szCs w:val="17"/>
                      <w:lang w:eastAsia="en-GB"/>
                    </w:rPr>
                    <w:t>) a najväčším prietokom (Q</w:t>
                  </w:r>
                  <w:r w:rsidRPr="00F57FF7">
                    <w:rPr>
                      <w:rFonts w:ascii="Times New Roman" w:hAnsi="Times New Roman"/>
                      <w:color w:val="19161B"/>
                      <w:sz w:val="17"/>
                      <w:szCs w:val="17"/>
                      <w:vertAlign w:val="subscript"/>
                      <w:lang w:eastAsia="en-GB"/>
                    </w:rPr>
                    <w:t>max</w:t>
                  </w:r>
                  <w:r w:rsidRPr="00F57FF7">
                    <w:rPr>
                      <w:rFonts w:ascii="Times New Roman" w:hAnsi="Times New Roman"/>
                      <w:color w:val="19161B"/>
                      <w:sz w:val="17"/>
                      <w:szCs w:val="17"/>
                      <w:lang w:eastAsia="en-GB"/>
                    </w:rPr>
                    <w:t>).</w:t>
                  </w:r>
                </w:p>
              </w:tc>
            </w:tr>
          </w:tbl>
          <w:p w:rsidR="00B53363" w:rsidRPr="00091167" w:rsidP="00671CE1">
            <w:pPr>
              <w:bidi w:val="0"/>
              <w:rPr>
                <w:rFonts w:ascii="Times New Roman" w:hAnsi="Times New Roman"/>
                <w:sz w:val="20"/>
                <w:szCs w:val="20"/>
              </w:rPr>
            </w:pPr>
          </w:p>
          <w:p w:rsidR="00B53363" w:rsidRPr="00091167" w:rsidP="00671CE1">
            <w:pPr>
              <w:pStyle w:val="CM4"/>
              <w:bidi w:val="0"/>
              <w:rPr>
                <w:rFonts w:ascii="Times New Roman" w:hAnsi="Times New Roman"/>
                <w:color w:val="19161B"/>
                <w:sz w:val="20"/>
                <w:szCs w:val="20"/>
              </w:rPr>
            </w:pPr>
            <w:r w:rsidRPr="00091167">
              <w:rPr>
                <w:rFonts w:ascii="Times New Roman" w:hAnsi="Times New Roman"/>
                <w:color w:val="19161B"/>
                <w:sz w:val="20"/>
                <w:szCs w:val="20"/>
              </w:rPr>
              <w:t>Osobitné požiadavky</w:t>
            </w:r>
          </w:p>
          <w:p w:rsidR="00B53363" w:rsidRPr="00091167" w:rsidP="00671CE1">
            <w:pPr>
              <w:pStyle w:val="CM4"/>
              <w:bidi w:val="0"/>
              <w:rPr>
                <w:rFonts w:ascii="Times New Roman" w:hAnsi="Times New Roman"/>
                <w:color w:val="19161B"/>
                <w:sz w:val="20"/>
                <w:szCs w:val="20"/>
              </w:rPr>
            </w:pPr>
            <w:r w:rsidRPr="00091167">
              <w:rPr>
                <w:rFonts w:ascii="Times New Roman" w:hAnsi="Times New Roman"/>
                <w:color w:val="19161B"/>
                <w:sz w:val="20"/>
                <w:szCs w:val="20"/>
              </w:rPr>
              <w:t>1.</w:t>
            </w:r>
            <w:r w:rsidRPr="00091167">
              <w:rPr>
                <w:rFonts w:ascii="Times New Roman" w:hAnsi="Times New Roman"/>
                <w:b/>
                <w:bCs/>
                <w:color w:val="19161B"/>
                <w:sz w:val="20"/>
                <w:szCs w:val="20"/>
              </w:rPr>
              <w:t xml:space="preserve"> </w:t>
            </w:r>
            <w:r w:rsidRPr="00091167">
              <w:rPr>
                <w:rFonts w:ascii="Times New Roman" w:hAnsi="Times New Roman"/>
                <w:bCs/>
                <w:color w:val="19161B"/>
                <w:sz w:val="20"/>
                <w:szCs w:val="20"/>
              </w:rPr>
              <w:t>Predpísané pracovné podmienky</w:t>
            </w:r>
          </w:p>
          <w:p w:rsidR="00B53363" w:rsidRPr="00091167" w:rsidP="00671CE1">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Predpísané pracovné podmienky meradla musí špecifikovať výrobca, a to najmä:</w:t>
            </w:r>
          </w:p>
          <w:p w:rsidR="00B53363" w:rsidRPr="00091167" w:rsidP="00671CE1">
            <w:pPr>
              <w:pStyle w:val="CM4"/>
              <w:bidi w:val="0"/>
              <w:rPr>
                <w:rFonts w:ascii="Times New Roman" w:hAnsi="Times New Roman"/>
                <w:color w:val="19161B"/>
                <w:sz w:val="20"/>
                <w:szCs w:val="20"/>
              </w:rPr>
            </w:pPr>
            <w:r w:rsidRPr="00091167">
              <w:rPr>
                <w:rFonts w:ascii="Times New Roman" w:hAnsi="Times New Roman"/>
                <w:color w:val="19161B"/>
                <w:sz w:val="20"/>
                <w:szCs w:val="20"/>
              </w:rPr>
              <w:t>1.1. Rozsah prietoku</w:t>
            </w:r>
          </w:p>
          <w:p w:rsidR="00B53363" w:rsidP="00671CE1">
            <w:pPr>
              <w:pStyle w:val="CM4"/>
              <w:bidi w:val="0"/>
              <w:rPr>
                <w:rFonts w:ascii="Times New Roman" w:hAnsi="Times New Roman"/>
                <w:color w:val="19161B"/>
                <w:sz w:val="20"/>
                <w:szCs w:val="20"/>
              </w:rPr>
            </w:pPr>
            <w:r w:rsidRPr="00091167">
              <w:rPr>
                <w:rFonts w:ascii="Times New Roman" w:hAnsi="Times New Roman"/>
                <w:color w:val="19161B"/>
                <w:sz w:val="20"/>
                <w:szCs w:val="20"/>
              </w:rPr>
              <w:t>Pre rozsah prietoku platia tieto podmienky:</w:t>
            </w:r>
          </w:p>
          <w:p w:rsidR="00B53363" w:rsidRPr="00091167" w:rsidP="00671CE1">
            <w:pPr>
              <w:pStyle w:val="CM4"/>
              <w:bidi w:val="0"/>
              <w:rPr>
                <w:rFonts w:ascii="Times New Roman" w:hAnsi="Times New Roman"/>
                <w:color w:val="19161B"/>
                <w:sz w:val="20"/>
                <w:szCs w:val="20"/>
              </w:rPr>
            </w:pPr>
            <w:r w:rsidRPr="00091167">
              <w:rPr>
                <w:rFonts w:ascii="Times New Roman" w:hAnsi="Times New Roman"/>
                <w:color w:val="19161B"/>
                <w:sz w:val="20"/>
                <w:szCs w:val="20"/>
              </w:rPr>
              <w:t>i) Rozsah prietoku meracej zostavy nesmie prekročiť rozsah prietoku žiadnej jej súčasti, menovite meradla.</w:t>
            </w:r>
          </w:p>
          <w:p w:rsidR="00B53363" w:rsidRPr="00091167" w:rsidP="00671CE1">
            <w:pPr>
              <w:pStyle w:val="CM4"/>
              <w:bidi w:val="0"/>
              <w:rPr>
                <w:rFonts w:ascii="Times New Roman" w:hAnsi="Times New Roman"/>
                <w:color w:val="19161B"/>
                <w:sz w:val="20"/>
                <w:szCs w:val="20"/>
              </w:rPr>
            </w:pPr>
            <w:r w:rsidRPr="00091167">
              <w:rPr>
                <w:rFonts w:ascii="Times New Roman" w:hAnsi="Times New Roman"/>
                <w:color w:val="19161B"/>
                <w:sz w:val="20"/>
                <w:szCs w:val="20"/>
              </w:rPr>
              <w:t>ii) Pre meradlo a meraciu zostavu platí:</w:t>
            </w:r>
          </w:p>
          <w:p w:rsidR="00B53363" w:rsidRPr="00091167" w:rsidP="008C2DD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Tabuľka 1</w:t>
            </w:r>
          </w:p>
          <w:tbl>
            <w:tblPr>
              <w:tblStyle w:val="TableGrid"/>
              <w:tblW w:w="3881" w:type="dxa"/>
              <w:tblLayout w:type="fixed"/>
              <w:tblLook w:val="04A0"/>
            </w:tblPr>
            <w:tblGrid>
              <w:gridCol w:w="1188"/>
              <w:gridCol w:w="1559"/>
              <w:gridCol w:w="1134"/>
            </w:tblGrid>
            <w:tr>
              <w:tblPrEx>
                <w:tblW w:w="3881"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Špecifická meracia zostava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Charakteristika kvapaliny</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Minimálny pomer Q</w:t>
                  </w:r>
                  <w:r w:rsidRPr="00F57FF7">
                    <w:rPr>
                      <w:rFonts w:ascii="Times New Roman" w:hAnsi="Times New Roman"/>
                      <w:color w:val="19161B"/>
                      <w:sz w:val="17"/>
                      <w:szCs w:val="17"/>
                      <w:vertAlign w:val="subscript"/>
                    </w:rPr>
                    <w:t>max</w:t>
                  </w:r>
                  <w:r w:rsidRPr="00F57FF7">
                    <w:rPr>
                      <w:rFonts w:ascii="Times New Roman" w:hAnsi="Times New Roman"/>
                      <w:color w:val="19161B"/>
                      <w:sz w:val="17"/>
                      <w:szCs w:val="17"/>
                    </w:rPr>
                    <w:t xml:space="preserve"> : Q</w:t>
                  </w:r>
                  <w:r w:rsidRPr="00F57FF7">
                    <w:rPr>
                      <w:rFonts w:ascii="Times New Roman" w:hAnsi="Times New Roman"/>
                      <w:color w:val="19161B"/>
                      <w:sz w:val="17"/>
                      <w:szCs w:val="17"/>
                      <w:vertAlign w:val="subscript"/>
                    </w:rPr>
                    <w:t>min</w:t>
                  </w:r>
                </w:p>
              </w:tc>
            </w:tr>
            <w:tr>
              <w:tblPrEx>
                <w:tblW w:w="3881" w:type="dxa"/>
                <w:tblLayout w:type="fixed"/>
                <w:tblLook w:val="04A0"/>
              </w:tblPrEx>
              <w:tc>
                <w:tcPr>
                  <w:tcW w:w="1188" w:type="dxa"/>
                  <w:vMerge w:val="restart"/>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Výdajné stojany</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Neskvapalnené plyny</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09217B">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10: 1</w:t>
                  </w:r>
                </w:p>
              </w:tc>
            </w:tr>
            <w:tr>
              <w:tblPrEx>
                <w:tblW w:w="3881" w:type="dxa"/>
                <w:tblLayout w:type="fixed"/>
                <w:tblLook w:val="04A0"/>
              </w:tblPrEx>
              <w:tc>
                <w:tcPr>
                  <w:tcW w:w="1188" w:type="dxa"/>
                  <w:vMerge/>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Skvapalnené plyny</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09217B">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5: 1</w:t>
                  </w:r>
                </w:p>
              </w:tc>
            </w:tr>
            <w:tr>
              <w:tblPrEx>
                <w:tblW w:w="3881"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Meracia zostava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Kryogénne kvapaliny</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09217B">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5: 1</w:t>
                  </w:r>
                </w:p>
              </w:tc>
            </w:tr>
            <w:tr>
              <w:tblPrEx>
                <w:tblW w:w="3881"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Meracie zostavy na potrubiach a zostavy na plnenie lodných cisterien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Všetky kvapaliny</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Podľa vhodnosti</w:t>
                  </w:r>
                </w:p>
              </w:tc>
            </w:tr>
            <w:tr>
              <w:tblPrEx>
                <w:tblW w:w="3881" w:type="dxa"/>
                <w:tblLayout w:type="fixed"/>
                <w:tblLook w:val="04A0"/>
              </w:tblPrEx>
              <w:tc>
                <w:tcPr>
                  <w:tcW w:w="1188"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Všetky ostatné meracie zostavy</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441460">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Všetky kvapaliny</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53363" w:rsidRPr="00F57FF7" w:rsidP="0009217B">
                  <w:pPr>
                    <w:pStyle w:val="CM4"/>
                    <w:bidi w:val="0"/>
                    <w:ind w:left="-57" w:right="-57"/>
                    <w:rPr>
                      <w:rFonts w:ascii="Times New Roman" w:hAnsi="Times New Roman"/>
                      <w:color w:val="19161B"/>
                      <w:sz w:val="17"/>
                      <w:szCs w:val="17"/>
                    </w:rPr>
                  </w:pPr>
                  <w:r w:rsidRPr="00F57FF7">
                    <w:rPr>
                      <w:rFonts w:ascii="Times New Roman" w:hAnsi="Times New Roman"/>
                      <w:color w:val="19161B"/>
                      <w:sz w:val="17"/>
                      <w:szCs w:val="17"/>
                    </w:rPr>
                    <w:t>4: 1</w:t>
                  </w:r>
                </w:p>
              </w:tc>
            </w:tr>
          </w:tbl>
          <w:p w:rsidR="00B53363" w:rsidRPr="00091167" w:rsidP="00671CE1">
            <w:pPr>
              <w:bidi w:val="0"/>
              <w:rPr>
                <w:rFonts w:ascii="Times New Roman" w:hAnsi="Times New Roman"/>
                <w:sz w:val="20"/>
                <w:szCs w:val="20"/>
              </w:rPr>
            </w:pPr>
          </w:p>
          <w:p w:rsidR="00B53363" w:rsidRPr="00091167" w:rsidP="00441460">
            <w:pPr>
              <w:pStyle w:val="CM4"/>
              <w:bidi w:val="0"/>
              <w:rPr>
                <w:rFonts w:ascii="Times New Roman" w:hAnsi="Times New Roman"/>
                <w:color w:val="19161B"/>
                <w:sz w:val="20"/>
                <w:szCs w:val="20"/>
              </w:rPr>
            </w:pPr>
            <w:r w:rsidRPr="00091167">
              <w:rPr>
                <w:rFonts w:ascii="Times New Roman" w:hAnsi="Times New Roman"/>
                <w:color w:val="19161B"/>
                <w:sz w:val="20"/>
                <w:szCs w:val="20"/>
              </w:rPr>
              <w:t>Vlastnosti kvapaliny meranej meradlom pri špecifikovaní názvu alebo druhu kvapaliny alebo jej príslušných vlastností, napr.</w:t>
            </w:r>
          </w:p>
          <w:p w:rsidR="00B53363" w:rsidRPr="00091167" w:rsidP="00A30212">
            <w:pPr>
              <w:pStyle w:val="CM4"/>
              <w:numPr>
                <w:numId w:val="63"/>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teplotný rozsah,</w:t>
            </w:r>
          </w:p>
          <w:p w:rsidR="00B53363" w:rsidRPr="00091167" w:rsidP="00A30212">
            <w:pPr>
              <w:pStyle w:val="CM4"/>
              <w:numPr>
                <w:numId w:val="63"/>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rozsah tlaku,</w:t>
            </w:r>
          </w:p>
          <w:p w:rsidR="00B53363" w:rsidRPr="00091167" w:rsidP="00A30212">
            <w:pPr>
              <w:pStyle w:val="CM4"/>
              <w:numPr>
                <w:numId w:val="63"/>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rozsah hustoty,</w:t>
            </w:r>
          </w:p>
          <w:p w:rsidR="00B53363" w:rsidRPr="00091167" w:rsidP="00A30212">
            <w:pPr>
              <w:pStyle w:val="CM4"/>
              <w:numPr>
                <w:numId w:val="63"/>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rozsah viskozity.</w:t>
            </w:r>
          </w:p>
          <w:p w:rsidR="00B53363" w:rsidRPr="00091167" w:rsidP="00441460">
            <w:pPr>
              <w:pStyle w:val="CM4"/>
              <w:bidi w:val="0"/>
              <w:rPr>
                <w:rFonts w:ascii="Times New Roman" w:hAnsi="Times New Roman"/>
                <w:color w:val="19161B"/>
                <w:sz w:val="20"/>
                <w:szCs w:val="20"/>
              </w:rPr>
            </w:pPr>
            <w:r w:rsidRPr="00091167">
              <w:rPr>
                <w:rFonts w:ascii="Times New Roman" w:hAnsi="Times New Roman"/>
                <w:color w:val="19161B"/>
                <w:sz w:val="20"/>
                <w:szCs w:val="20"/>
              </w:rPr>
              <w:t>Menovitá hodnota striedavého prúdu a/alebo medzné hodnoty napätia jednosmerného prúdu.</w:t>
            </w:r>
          </w:p>
          <w:p w:rsidR="00B53363" w:rsidRPr="00091167" w:rsidP="00441460">
            <w:pPr>
              <w:pStyle w:val="CM4"/>
              <w:bidi w:val="0"/>
              <w:rPr>
                <w:rFonts w:ascii="Times New Roman" w:hAnsi="Times New Roman"/>
                <w:color w:val="19161B"/>
                <w:sz w:val="20"/>
                <w:szCs w:val="20"/>
              </w:rPr>
            </w:pPr>
            <w:r w:rsidRPr="00091167">
              <w:rPr>
                <w:rFonts w:ascii="Times New Roman" w:hAnsi="Times New Roman"/>
                <w:color w:val="19161B"/>
                <w:sz w:val="20"/>
                <w:szCs w:val="20"/>
              </w:rPr>
              <w:t>Základné podmienky pre prepočítané hodnoty.</w:t>
            </w:r>
          </w:p>
          <w:p w:rsidR="00B53363" w:rsidRPr="00091167" w:rsidP="00441460">
            <w:pPr>
              <w:pStyle w:val="CM4"/>
              <w:bidi w:val="0"/>
              <w:rPr>
                <w:rFonts w:ascii="Times New Roman" w:hAnsi="Times New Roman"/>
                <w:color w:val="19161B"/>
                <w:sz w:val="20"/>
                <w:szCs w:val="20"/>
              </w:rPr>
            </w:pPr>
          </w:p>
          <w:p w:rsidR="00B53363" w:rsidRPr="00091167" w:rsidP="00441460">
            <w:pPr>
              <w:pStyle w:val="CM4"/>
              <w:bidi w:val="0"/>
              <w:rPr>
                <w:rFonts w:ascii="Times New Roman" w:hAnsi="Times New Roman"/>
                <w:color w:val="19161B"/>
                <w:sz w:val="20"/>
                <w:szCs w:val="20"/>
              </w:rPr>
            </w:pPr>
            <w:r w:rsidRPr="00091167">
              <w:rPr>
                <w:rFonts w:ascii="Times New Roman" w:hAnsi="Times New Roman"/>
                <w:color w:val="19161B"/>
                <w:sz w:val="20"/>
                <w:szCs w:val="20"/>
              </w:rPr>
              <w:t>Poznámka:</w:t>
            </w:r>
          </w:p>
          <w:p w:rsidR="00B53363" w:rsidRPr="00091167" w:rsidP="00441460">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Bod 1.4 sa nedotýka povinností členských štátov požadovať aplikáciu teploty 15 °C v súlade s článkom 12 ods. 2 smernice Rady 2003/96/ES z 27. októbra 2003 o reštrukturalizácii právneho rámca Spoločenstva pre zdaňovanie energetických výrobkov a elektriny (</w:t>
            </w:r>
            <w:r w:rsidRPr="00091167">
              <w:rPr>
                <w:rFonts w:ascii="Times New Roman" w:hAnsi="Times New Roman"/>
                <w:color w:val="19161B"/>
                <w:sz w:val="20"/>
                <w:szCs w:val="20"/>
                <w:vertAlign w:val="superscript"/>
              </w:rPr>
              <w:t>1</w:t>
            </w:r>
            <w:r w:rsidRPr="00091167">
              <w:rPr>
                <w:rFonts w:ascii="Times New Roman" w:hAnsi="Times New Roman"/>
                <w:color w:val="19161B"/>
                <w:sz w:val="20"/>
                <w:szCs w:val="20"/>
              </w:rPr>
              <w:t>).</w:t>
            </w:r>
          </w:p>
          <w:p w:rsidR="00B53363" w:rsidRPr="00091167" w:rsidP="00441460">
            <w:pPr>
              <w:pStyle w:val="CM4"/>
              <w:bidi w:val="0"/>
              <w:rPr>
                <w:rFonts w:ascii="Times New Roman" w:hAnsi="Times New Roman"/>
                <w:color w:val="19161B"/>
                <w:sz w:val="20"/>
                <w:szCs w:val="20"/>
              </w:rPr>
            </w:pPr>
            <w:r w:rsidRPr="00091167">
              <w:rPr>
                <w:rFonts w:ascii="Times New Roman" w:hAnsi="Times New Roman"/>
                <w:color w:val="19161B"/>
                <w:sz w:val="20"/>
                <w:szCs w:val="20"/>
              </w:rPr>
              <w:t>(</w:t>
            </w:r>
            <w:r w:rsidRPr="00091167">
              <w:rPr>
                <w:rFonts w:ascii="Times New Roman" w:hAnsi="Times New Roman"/>
                <w:color w:val="19161B"/>
                <w:sz w:val="20"/>
                <w:szCs w:val="20"/>
                <w:vertAlign w:val="superscript"/>
              </w:rPr>
              <w:t>1</w:t>
            </w:r>
            <w:r w:rsidRPr="00091167">
              <w:rPr>
                <w:rFonts w:ascii="Times New Roman" w:hAnsi="Times New Roman"/>
                <w:color w:val="19161B"/>
                <w:sz w:val="20"/>
                <w:szCs w:val="20"/>
              </w:rPr>
              <w:t>) Ú. v. EÚ L 283, 31.10.2003, s. 51.</w:t>
            </w:r>
          </w:p>
          <w:p w:rsidR="00B53363" w:rsidRPr="00091167" w:rsidP="00441460">
            <w:pPr>
              <w:pStyle w:val="CM4"/>
              <w:bidi w:val="0"/>
              <w:rPr>
                <w:rFonts w:ascii="Times New Roman" w:hAnsi="Times New Roman"/>
                <w:color w:val="19161B"/>
                <w:sz w:val="20"/>
                <w:szCs w:val="20"/>
              </w:rPr>
            </w:pPr>
            <w:r w:rsidRPr="00091167">
              <w:rPr>
                <w:rFonts w:ascii="Times New Roman" w:hAnsi="Times New Roman"/>
                <w:color w:val="19161B"/>
                <w:sz w:val="20"/>
                <w:szCs w:val="20"/>
              </w:rPr>
              <w:t>2. Triedy presnosti a najväčšie dovolené chyby</w:t>
            </w:r>
          </w:p>
          <w:p w:rsidR="00B53363" w:rsidRPr="00091167" w:rsidP="0009217B">
            <w:pPr>
              <w:pStyle w:val="CM4"/>
              <w:bidi w:val="0"/>
              <w:rPr>
                <w:rFonts w:ascii="Times New Roman" w:hAnsi="Times New Roman"/>
                <w:color w:val="19161B"/>
                <w:sz w:val="20"/>
                <w:szCs w:val="20"/>
              </w:rPr>
            </w:pPr>
            <w:r w:rsidRPr="00091167">
              <w:rPr>
                <w:rFonts w:ascii="Times New Roman" w:hAnsi="Times New Roman"/>
                <w:color w:val="19161B"/>
                <w:sz w:val="20"/>
                <w:szCs w:val="20"/>
              </w:rPr>
              <w:t>2.1. Pre množstvo dva litre a viac platia tieto najväčšie dovolené chyby:</w:t>
            </w:r>
          </w:p>
          <w:p w:rsidR="00B53363" w:rsidRPr="00091167" w:rsidP="008C2DDC">
            <w:pPr>
              <w:pStyle w:val="CM4"/>
              <w:bidi w:val="0"/>
              <w:jc w:val="both"/>
              <w:rPr>
                <w:rFonts w:ascii="Times New Roman" w:hAnsi="Times New Roman"/>
                <w:color w:val="19161B"/>
                <w:sz w:val="20"/>
                <w:szCs w:val="20"/>
              </w:rPr>
            </w:pPr>
          </w:p>
          <w:p w:rsidR="00B53363" w:rsidRPr="00091167" w:rsidP="008C2DD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Tabuľka 2</w:t>
            </w:r>
          </w:p>
          <w:tbl>
            <w:tblPr>
              <w:tblStyle w:val="TableGrid"/>
              <w:tblW w:w="3456" w:type="dxa"/>
              <w:tblLayout w:type="fixed"/>
              <w:tblLook w:val="04A0"/>
            </w:tblPr>
            <w:tblGrid>
              <w:gridCol w:w="621"/>
              <w:gridCol w:w="567"/>
              <w:gridCol w:w="567"/>
              <w:gridCol w:w="567"/>
              <w:gridCol w:w="567"/>
              <w:gridCol w:w="567"/>
            </w:tblGrid>
            <w:tr>
              <w:tblPrEx>
                <w:tblW w:w="3456"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85" w:right="-85"/>
                    <w:jc w:val="both"/>
                    <w:rPr>
                      <w:rFonts w:ascii="Times New Roman" w:hAnsi="Times New Roman"/>
                      <w:color w:val="19161B"/>
                      <w:sz w:val="17"/>
                      <w:szCs w:val="17"/>
                      <w:lang w:eastAsia="en-GB"/>
                    </w:rPr>
                  </w:pPr>
                </w:p>
              </w:tc>
              <w:tc>
                <w:tcPr>
                  <w:tcW w:w="2835" w:type="dxa"/>
                  <w:gridSpan w:val="5"/>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Trieda presnosti</w:t>
                  </w:r>
                </w:p>
              </w:tc>
            </w:tr>
            <w:tr>
              <w:tblPrEx>
                <w:tblW w:w="3456"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85" w:right="-85"/>
                    <w:jc w:val="both"/>
                    <w:rPr>
                      <w:rFonts w:ascii="Times New Roman" w:hAnsi="Times New Roman"/>
                      <w:color w:val="19161B"/>
                      <w:sz w:val="17"/>
                      <w:szCs w:val="17"/>
                      <w:lang w:eastAsia="en-GB"/>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0,3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0,5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2,5</w:t>
                  </w:r>
                </w:p>
              </w:tc>
            </w:tr>
            <w:tr>
              <w:tblPrEx>
                <w:tblW w:w="3456"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85" w:right="-85"/>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Meracie zostavy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0,3 %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0,5 %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1,0 %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1,5 %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2,5 %</w:t>
                  </w:r>
                </w:p>
              </w:tc>
            </w:tr>
            <w:tr>
              <w:tblPrEx>
                <w:tblW w:w="3456" w:type="dxa"/>
                <w:tblLayout w:type="fixed"/>
                <w:tblLook w:val="04A0"/>
              </w:tblPrEx>
              <w:tc>
                <w:tcPr>
                  <w:tcW w:w="621"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85" w:right="-85"/>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Meradlá (B)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0,2 %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0,3 %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0,6 %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1,0 %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19161B"/>
                      <w:sz w:val="17"/>
                      <w:szCs w:val="17"/>
                      <w:lang w:eastAsia="en-GB"/>
                    </w:rPr>
                  </w:pPr>
                  <w:r w:rsidRPr="005203A5">
                    <w:rPr>
                      <w:rFonts w:ascii="Times New Roman" w:hAnsi="Times New Roman"/>
                      <w:color w:val="19161B"/>
                      <w:sz w:val="17"/>
                      <w:szCs w:val="17"/>
                      <w:lang w:eastAsia="en-GB"/>
                    </w:rPr>
                    <w:t>1,5 %</w:t>
                  </w:r>
                </w:p>
              </w:tc>
            </w:tr>
          </w:tbl>
          <w:p w:rsidR="00B53363" w:rsidRPr="00091167" w:rsidP="00441460">
            <w:pPr>
              <w:bidi w:val="0"/>
              <w:rPr>
                <w:rFonts w:ascii="Times New Roman" w:hAnsi="Times New Roman"/>
                <w:sz w:val="20"/>
                <w:szCs w:val="20"/>
              </w:rPr>
            </w:pPr>
          </w:p>
          <w:p w:rsidR="00B53363" w:rsidRPr="00091167" w:rsidP="009E4776">
            <w:pPr>
              <w:pStyle w:val="CM4"/>
              <w:bidi w:val="0"/>
              <w:jc w:val="both"/>
              <w:rPr>
                <w:rFonts w:ascii="Times New Roman" w:hAnsi="Times New Roman"/>
                <w:color w:val="000000"/>
                <w:sz w:val="20"/>
                <w:szCs w:val="20"/>
              </w:rPr>
            </w:pPr>
            <w:r w:rsidRPr="00091167">
              <w:rPr>
                <w:rFonts w:ascii="Times New Roman" w:hAnsi="Times New Roman"/>
                <w:color w:val="000000"/>
                <w:sz w:val="20"/>
                <w:szCs w:val="20"/>
              </w:rPr>
              <w:t>Pre množstvo menšie ako dva litre platia tieto najväčšie dovolené chyby:</w:t>
            </w:r>
          </w:p>
          <w:p w:rsidR="00B53363" w:rsidRPr="00091167" w:rsidP="009E4776">
            <w:pPr>
              <w:pStyle w:val="CM4"/>
              <w:bidi w:val="0"/>
              <w:jc w:val="both"/>
              <w:rPr>
                <w:rFonts w:ascii="Times New Roman" w:hAnsi="Times New Roman"/>
                <w:color w:val="000000"/>
                <w:sz w:val="20"/>
                <w:szCs w:val="20"/>
              </w:rPr>
            </w:pPr>
            <w:r w:rsidRPr="00091167">
              <w:rPr>
                <w:rFonts w:ascii="Times New Roman" w:hAnsi="Times New Roman"/>
                <w:color w:val="000000"/>
                <w:sz w:val="20"/>
                <w:szCs w:val="20"/>
              </w:rPr>
              <w:t>Tabuľka 3</w:t>
            </w:r>
          </w:p>
          <w:tbl>
            <w:tblPr>
              <w:tblStyle w:val="TableGrid"/>
              <w:tblW w:w="3740" w:type="dxa"/>
              <w:tblLayout w:type="fixed"/>
              <w:tblLook w:val="04A0"/>
            </w:tblPr>
            <w:tblGrid>
              <w:gridCol w:w="1472"/>
              <w:gridCol w:w="2268"/>
            </w:tblGrid>
            <w:tr>
              <w:tblPrEx>
                <w:tblW w:w="3740" w:type="dxa"/>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Merané množstvo V</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Najväčšie dovolené chyby</w:t>
                  </w:r>
                </w:p>
              </w:tc>
            </w:tr>
            <w:tr>
              <w:tblPrEx>
                <w:tblW w:w="3740" w:type="dxa"/>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V &lt; 0,1 L</w:t>
                  </w:r>
                </w:p>
                <w:p w:rsidR="00B53363" w:rsidRPr="005203A5" w:rsidP="009E4776">
                  <w:pPr>
                    <w:pStyle w:val="CM4"/>
                    <w:bidi w:val="0"/>
                    <w:ind w:left="-57" w:right="-57"/>
                    <w:jc w:val="both"/>
                    <w:rPr>
                      <w:rFonts w:ascii="Times New Roman" w:hAnsi="Times New Roman"/>
                      <w:color w:val="000000"/>
                      <w:sz w:val="17"/>
                      <w:szCs w:val="17"/>
                      <w:lang w:eastAsia="en-GB"/>
                    </w:rPr>
                  </w:pP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4 × hodnota v tabuľke 2 pre 0,1 L</w:t>
                  </w:r>
                </w:p>
              </w:tc>
            </w:tr>
            <w:tr>
              <w:tblPrEx>
                <w:tblW w:w="3740" w:type="dxa"/>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 xml:space="preserve">0,1 L ≤ V &lt; 0,2 </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4 × hodnota v tabuľke 2</w:t>
                  </w:r>
                </w:p>
              </w:tc>
            </w:tr>
            <w:tr>
              <w:tblPrEx>
                <w:tblW w:w="3740" w:type="dxa"/>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0,2 L ≤ V &lt; 0,4 L</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2 × hodnota v tabuľke 2 pre 0,4 L</w:t>
                  </w:r>
                </w:p>
              </w:tc>
            </w:tr>
            <w:tr>
              <w:tblPrEx>
                <w:tblW w:w="3740" w:type="dxa"/>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0,4 L ≤ V &lt; 1 L</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2 × hodnota v tabuľke 2</w:t>
                  </w:r>
                </w:p>
              </w:tc>
            </w:tr>
            <w:tr>
              <w:tblPrEx>
                <w:tblW w:w="3740" w:type="dxa"/>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1 L ≤ V &lt; 2 L</w:t>
                  </w:r>
                </w:p>
              </w:tc>
              <w:tc>
                <w:tcPr>
                  <w:tcW w:w="2268" w:type="dxa"/>
                  <w:tcBorders>
                    <w:top w:val="single" w:sz="4" w:space="0" w:color="auto"/>
                    <w:left w:val="single" w:sz="4" w:space="0" w:color="auto"/>
                    <w:bottom w:val="single" w:sz="4" w:space="0" w:color="auto"/>
                    <w:right w:val="single" w:sz="4" w:space="0" w:color="auto"/>
                  </w:tcBorders>
                  <w:textDirection w:val="lrTb"/>
                  <w:vAlign w:val="top"/>
                </w:tcPr>
                <w:p w:rsidR="00B53363" w:rsidRPr="005203A5" w:rsidP="009E4776">
                  <w:pPr>
                    <w:pStyle w:val="CM4"/>
                    <w:bidi w:val="0"/>
                    <w:ind w:left="-57" w:right="-57"/>
                    <w:jc w:val="both"/>
                    <w:rPr>
                      <w:rFonts w:ascii="Times New Roman" w:hAnsi="Times New Roman"/>
                      <w:color w:val="000000"/>
                      <w:sz w:val="17"/>
                      <w:szCs w:val="17"/>
                      <w:lang w:eastAsia="en-GB"/>
                    </w:rPr>
                  </w:pPr>
                  <w:r w:rsidRPr="005203A5">
                    <w:rPr>
                      <w:rFonts w:ascii="Times New Roman" w:hAnsi="Times New Roman"/>
                      <w:color w:val="000000"/>
                      <w:sz w:val="17"/>
                      <w:szCs w:val="17"/>
                      <w:lang w:eastAsia="en-GB"/>
                    </w:rPr>
                    <w:t>hodnota v tabuľke 2, pre 2 L</w:t>
                  </w:r>
                </w:p>
              </w:tc>
            </w:tr>
          </w:tbl>
          <w:p w:rsidR="00B53363" w:rsidRPr="00091167" w:rsidP="009E4776">
            <w:pPr>
              <w:pStyle w:val="CM4"/>
              <w:bidi w:val="0"/>
              <w:jc w:val="both"/>
              <w:rPr>
                <w:rFonts w:ascii="Times New Roman" w:hAnsi="Times New Roman"/>
                <w:color w:val="000000"/>
                <w:sz w:val="20"/>
                <w:szCs w:val="20"/>
              </w:rPr>
            </w:pPr>
          </w:p>
          <w:p w:rsidR="00B53363" w:rsidRPr="00091167" w:rsidP="0009217B">
            <w:pPr>
              <w:pStyle w:val="CM4"/>
              <w:bidi w:val="0"/>
              <w:rPr>
                <w:rFonts w:ascii="Times New Roman" w:hAnsi="Times New Roman"/>
                <w:color w:val="19161B"/>
                <w:sz w:val="20"/>
                <w:szCs w:val="20"/>
              </w:rPr>
            </w:pPr>
            <w:r w:rsidRPr="00091167">
              <w:rPr>
                <w:rFonts w:ascii="Times New Roman" w:hAnsi="Times New Roman"/>
                <w:color w:val="19161B"/>
                <w:sz w:val="20"/>
                <w:szCs w:val="20"/>
              </w:rPr>
              <w:t>Pritom však bez ohľadu na to, aká veličina sa meria, hodnota najväčšej dovolenej chyby je daná väčšou z týchto dvoch hodnôt:</w:t>
            </w:r>
          </w:p>
          <w:p w:rsidR="00B53363" w:rsidRPr="00091167" w:rsidP="00A30212">
            <w:pPr>
              <w:pStyle w:val="CM4"/>
              <w:numPr>
                <w:numId w:val="63"/>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absolútna hodnota najväčšej dovolenej chyby uvedenej v tabuľke 2 alebo tabuľke 3,</w:t>
            </w:r>
          </w:p>
          <w:p w:rsidR="00B53363" w:rsidRPr="00091167" w:rsidP="00A30212">
            <w:pPr>
              <w:pStyle w:val="CM4"/>
              <w:numPr>
                <w:numId w:val="63"/>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absolútna hodnota najväčšej dovolenej chyby pre najmenší odmer (E</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w:t>
            </w:r>
          </w:p>
          <w:p w:rsidR="00B53363" w:rsidRPr="00091167" w:rsidP="009E4776">
            <w:pPr>
              <w:pStyle w:val="CM4"/>
              <w:bidi w:val="0"/>
              <w:rPr>
                <w:rFonts w:ascii="Times New Roman" w:hAnsi="Times New Roman"/>
                <w:color w:val="19161B"/>
                <w:sz w:val="20"/>
                <w:szCs w:val="20"/>
              </w:rPr>
            </w:pPr>
            <w:r w:rsidRPr="00091167">
              <w:rPr>
                <w:rFonts w:ascii="Times New Roman" w:hAnsi="Times New Roman"/>
                <w:color w:val="19161B"/>
                <w:sz w:val="20"/>
                <w:szCs w:val="20"/>
              </w:rPr>
              <w:t>Pre najmenšie odmery väčšie alebo rovnajúce sa dvom litrom platia tieto podmienky:</w:t>
            </w:r>
          </w:p>
          <w:p w:rsidR="00B53363" w:rsidRPr="00091167" w:rsidP="009E4776">
            <w:pPr>
              <w:pStyle w:val="CM4"/>
              <w:bidi w:val="0"/>
              <w:rPr>
                <w:rFonts w:ascii="Times New Roman" w:hAnsi="Times New Roman"/>
                <w:color w:val="19161B"/>
                <w:sz w:val="20"/>
                <w:szCs w:val="20"/>
              </w:rPr>
            </w:pPr>
            <w:r w:rsidRPr="00091167">
              <w:rPr>
                <w:rFonts w:ascii="Times New Roman" w:hAnsi="Times New Roman"/>
                <w:color w:val="19161B"/>
                <w:sz w:val="20"/>
                <w:szCs w:val="20"/>
              </w:rPr>
              <w:t>Podmienka 1</w:t>
            </w:r>
          </w:p>
          <w:p w:rsidR="00B53363" w:rsidRPr="00091167" w:rsidP="009E4776">
            <w:pPr>
              <w:pStyle w:val="CM4"/>
              <w:bidi w:val="0"/>
              <w:rPr>
                <w:rFonts w:ascii="Times New Roman" w:hAnsi="Times New Roman"/>
                <w:color w:val="19161B"/>
                <w:sz w:val="20"/>
                <w:szCs w:val="20"/>
              </w:rPr>
            </w:pPr>
            <w:r w:rsidRPr="00091167">
              <w:rPr>
                <w:rFonts w:ascii="Times New Roman" w:hAnsi="Times New Roman"/>
                <w:color w:val="19161B"/>
                <w:sz w:val="20"/>
                <w:szCs w:val="20"/>
              </w:rPr>
              <w:t>E</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musí spĺňať podmienku: E</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 2 R, kde R je najmenší dielik stupnice indikačného zariadenia.</w:t>
            </w:r>
          </w:p>
          <w:p w:rsidR="00B53363" w:rsidRPr="00091167" w:rsidP="009E4776">
            <w:pPr>
              <w:pStyle w:val="CM4"/>
              <w:bidi w:val="0"/>
              <w:rPr>
                <w:rFonts w:ascii="Times New Roman" w:hAnsi="Times New Roman"/>
                <w:color w:val="19161B"/>
                <w:sz w:val="20"/>
                <w:szCs w:val="20"/>
              </w:rPr>
            </w:pPr>
            <w:r w:rsidRPr="00091167">
              <w:rPr>
                <w:rFonts w:ascii="Times New Roman" w:hAnsi="Times New Roman"/>
                <w:color w:val="19161B"/>
                <w:sz w:val="20"/>
                <w:szCs w:val="20"/>
              </w:rPr>
              <w:t>Podmienka 2</w:t>
            </w:r>
          </w:p>
          <w:p w:rsidR="00B53363" w:rsidRPr="00091167" w:rsidP="009E4776">
            <w:pPr>
              <w:pStyle w:val="CM4"/>
              <w:bidi w:val="0"/>
              <w:rPr>
                <w:rFonts w:ascii="Times New Roman" w:hAnsi="Times New Roman"/>
                <w:color w:val="19161B"/>
                <w:sz w:val="20"/>
                <w:szCs w:val="20"/>
              </w:rPr>
            </w:pPr>
            <w:r w:rsidRPr="00091167">
              <w:rPr>
                <w:rFonts w:ascii="Times New Roman" w:hAnsi="Times New Roman"/>
                <w:color w:val="19161B"/>
                <w:sz w:val="20"/>
                <w:szCs w:val="20"/>
              </w:rPr>
              <w:t>E</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je hodnota daná vzorcom: E</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 (2MMQ) × (A/100), kde</w:t>
            </w:r>
          </w:p>
          <w:p w:rsidR="00B53363" w:rsidRPr="00091167" w:rsidP="00A30212">
            <w:pPr>
              <w:pStyle w:val="CM4"/>
              <w:numPr>
                <w:numId w:val="63"/>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MMQ je najmenší odmer,</w:t>
            </w:r>
          </w:p>
          <w:p w:rsidR="00B53363" w:rsidRPr="00091167" w:rsidP="00A30212">
            <w:pPr>
              <w:pStyle w:val="CM4"/>
              <w:numPr>
                <w:numId w:val="63"/>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A je číselná hodnota špecifikovaná v riadku A tabuľky 2.</w:t>
            </w: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 najmenšie odmery menšie ako dva litre platí hore uvedená podmienka 1 a E</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je dvojnásobkom hodnoty špecifikovanej v tabuľke 3 a v príslušnom riadku A v tabuľke 2.</w:t>
            </w: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Prepočítaný údaj</w:t>
            </w:r>
          </w:p>
          <w:p w:rsidR="00B53363" w:rsidP="0009217B">
            <w:pPr>
              <w:pStyle w:val="CM4"/>
              <w:bidi w:val="0"/>
              <w:jc w:val="both"/>
              <w:rPr>
                <w:rFonts w:ascii="Times New Roman" w:hAnsi="Times New Roman"/>
                <w:color w:val="19161B"/>
                <w:sz w:val="20"/>
                <w:szCs w:val="20"/>
              </w:rPr>
            </w:pP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Pri prepočítanom údaji sú najväčšie dovolené chyby uvedené v riadku A tabuľky 2.</w:t>
            </w: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Prepočítavače</w:t>
            </w:r>
          </w:p>
          <w:p w:rsidR="00B53363" w:rsidP="0009217B">
            <w:pPr>
              <w:pStyle w:val="CM4"/>
              <w:bidi w:val="0"/>
              <w:jc w:val="both"/>
              <w:rPr>
                <w:rFonts w:ascii="Times New Roman" w:hAnsi="Times New Roman"/>
                <w:color w:val="19161B"/>
                <w:sz w:val="20"/>
                <w:szCs w:val="20"/>
              </w:rPr>
            </w:pP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Najväčšie dovolené chyby prepočítaných indikácií spôsobené prepočítavačom sú ± (A – B), pričom A a B sú hodnoty z tabuľky 2.</w:t>
            </w: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Súčasti prepočítavačov, ktoré možno skúšať samostatne.</w:t>
            </w:r>
          </w:p>
          <w:p w:rsidR="00B53363" w:rsidRPr="00091167" w:rsidP="00A30212">
            <w:pPr>
              <w:pStyle w:val="CM4"/>
              <w:numPr>
                <w:numId w:val="5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Počítadlo</w:t>
            </w: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Najväčšie dovolené chyby pri indikácii množstva kvapaliny použiteľné pre výpočet, či už kladné alebo záporné, sa rovnajú jednej desatine najväčšej dovolenej chyby uvedenej v riadku A tabuľky 2.</w:t>
            </w:r>
          </w:p>
          <w:p w:rsidR="00B53363" w:rsidRPr="00091167" w:rsidP="00A30212">
            <w:pPr>
              <w:pStyle w:val="CM4"/>
              <w:numPr>
                <w:numId w:val="5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Pridružené meradlá</w:t>
            </w:r>
          </w:p>
          <w:p w:rsidR="00B53363" w:rsidRPr="00091167" w:rsidP="0009217B">
            <w:pPr>
              <w:bidi w:val="0"/>
              <w:spacing w:before="0"/>
              <w:rPr>
                <w:rFonts w:ascii="Times New Roman" w:hAnsi="Times New Roman"/>
                <w:color w:val="19161B"/>
                <w:sz w:val="20"/>
                <w:szCs w:val="20"/>
              </w:rPr>
            </w:pPr>
            <w:r w:rsidRPr="00091167">
              <w:rPr>
                <w:rFonts w:ascii="Times New Roman" w:hAnsi="Times New Roman"/>
                <w:color w:val="19161B"/>
                <w:sz w:val="20"/>
                <w:szCs w:val="20"/>
              </w:rPr>
              <w:t>Presnosť pridružených meradiel musí byť minimálne taká, ako sú hodnoty v tabuľke 4:</w:t>
            </w:r>
          </w:p>
          <w:p w:rsidR="00B53363" w:rsidP="0009217B">
            <w:pPr>
              <w:bidi w:val="0"/>
              <w:spacing w:before="0"/>
              <w:rPr>
                <w:rFonts w:ascii="Times New Roman" w:hAnsi="Times New Roman"/>
                <w:color w:val="19161B"/>
                <w:sz w:val="20"/>
                <w:szCs w:val="20"/>
              </w:rPr>
            </w:pPr>
          </w:p>
          <w:p w:rsidR="00B53363" w:rsidRPr="00091167" w:rsidP="0009217B">
            <w:pPr>
              <w:bidi w:val="0"/>
              <w:spacing w:before="0"/>
              <w:rPr>
                <w:rFonts w:ascii="Times New Roman" w:hAnsi="Times New Roman"/>
                <w:color w:val="19161B"/>
                <w:sz w:val="20"/>
                <w:szCs w:val="20"/>
              </w:rPr>
            </w:pPr>
            <w:r w:rsidRPr="00091167">
              <w:rPr>
                <w:rFonts w:ascii="Times New Roman" w:hAnsi="Times New Roman"/>
                <w:color w:val="19161B"/>
                <w:sz w:val="20"/>
                <w:szCs w:val="20"/>
              </w:rPr>
              <w:t>Tabuľka 4</w:t>
            </w:r>
          </w:p>
          <w:tbl>
            <w:tblPr>
              <w:tblStyle w:val="TableGrid"/>
              <w:tblW w:w="3598" w:type="dxa"/>
              <w:tblLayout w:type="fixed"/>
              <w:tblLook w:val="04A0"/>
            </w:tblPr>
            <w:tblGrid>
              <w:gridCol w:w="905"/>
              <w:gridCol w:w="567"/>
              <w:gridCol w:w="425"/>
              <w:gridCol w:w="425"/>
              <w:gridCol w:w="426"/>
              <w:gridCol w:w="18"/>
              <w:gridCol w:w="832"/>
            </w:tblGrid>
            <w:tr>
              <w:tblPrEx>
                <w:tblW w:w="3598" w:type="dxa"/>
                <w:tblLayout w:type="fixed"/>
                <w:tblLook w:val="04A0"/>
              </w:tblPrEx>
              <w:tc>
                <w:tcPr>
                  <w:tcW w:w="905" w:type="dxa"/>
                  <w:vMerge w:val="restart"/>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Najväčšie dovolené chyby pri meraní</w:t>
                  </w:r>
                </w:p>
              </w:tc>
              <w:tc>
                <w:tcPr>
                  <w:tcW w:w="2693" w:type="dxa"/>
                  <w:gridSpan w:val="6"/>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Triedy presnosti meracej zostavy</w:t>
                  </w:r>
                </w:p>
              </w:tc>
            </w:tr>
            <w:tr>
              <w:tblPrEx>
                <w:tblW w:w="3598" w:type="dxa"/>
                <w:tblLayout w:type="fixed"/>
                <w:tblLook w:val="04A0"/>
              </w:tblPrEx>
              <w:tc>
                <w:tcPr>
                  <w:tcW w:w="905" w:type="dxa"/>
                  <w:vMerge/>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0,3</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0,5</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1,0</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1,5</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2,5</w:t>
                  </w:r>
                </w:p>
              </w:tc>
            </w:tr>
            <w:tr>
              <w:tblPrEx>
                <w:tblW w:w="3598" w:type="dxa"/>
                <w:tblLayout w:type="fixed"/>
                <w:tblLook w:val="04A0"/>
              </w:tblPrEx>
              <w:tc>
                <w:tcPr>
                  <w:tcW w:w="905" w:type="dxa"/>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Teplota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113" w:right="-113"/>
                    <w:rPr>
                      <w:rFonts w:ascii="Times New Roman" w:hAnsi="Times New Roman"/>
                      <w:color w:val="19161B"/>
                      <w:sz w:val="17"/>
                      <w:szCs w:val="17"/>
                    </w:rPr>
                  </w:pPr>
                  <w:r w:rsidRPr="008D644C">
                    <w:rPr>
                      <w:rFonts w:ascii="Times New Roman" w:hAnsi="Times New Roman"/>
                      <w:color w:val="19161B"/>
                      <w:sz w:val="17"/>
                      <w:szCs w:val="17"/>
                    </w:rPr>
                    <w:t>± 0,3 °C</w:t>
                  </w:r>
                </w:p>
              </w:tc>
              <w:tc>
                <w:tcPr>
                  <w:tcW w:w="1276" w:type="dxa"/>
                  <w:gridSpan w:val="3"/>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 0,5 °C</w:t>
                  </w:r>
                </w:p>
              </w:tc>
              <w:tc>
                <w:tcPr>
                  <w:tcW w:w="850" w:type="dxa"/>
                  <w:gridSpan w:val="2"/>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113" w:right="-113"/>
                    <w:rPr>
                      <w:rFonts w:ascii="Times New Roman" w:hAnsi="Times New Roman"/>
                      <w:color w:val="19161B"/>
                      <w:sz w:val="17"/>
                      <w:szCs w:val="17"/>
                    </w:rPr>
                  </w:pPr>
                  <w:r w:rsidRPr="008D644C">
                    <w:rPr>
                      <w:rFonts w:ascii="Times New Roman" w:hAnsi="Times New Roman"/>
                      <w:color w:val="19161B"/>
                      <w:sz w:val="17"/>
                      <w:szCs w:val="17"/>
                    </w:rPr>
                    <w:t>± 1,0 °C</w:t>
                  </w:r>
                </w:p>
              </w:tc>
            </w:tr>
            <w:tr>
              <w:tblPrEx>
                <w:tblW w:w="3598" w:type="dxa"/>
                <w:tblLayout w:type="fixed"/>
                <w:tblLook w:val="04A0"/>
              </w:tblPrEx>
              <w:tc>
                <w:tcPr>
                  <w:tcW w:w="905" w:type="dxa"/>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Tlak</w:t>
                  </w:r>
                </w:p>
                <w:p w:rsidR="00B53363" w:rsidRPr="008D644C" w:rsidP="0009217B">
                  <w:pPr>
                    <w:bidi w:val="0"/>
                    <w:spacing w:before="0"/>
                    <w:ind w:left="-57" w:right="-57"/>
                    <w:rPr>
                      <w:rFonts w:ascii="Times New Roman" w:hAnsi="Times New Roman"/>
                      <w:color w:val="19161B"/>
                      <w:sz w:val="17"/>
                      <w:szCs w:val="17"/>
                    </w:rPr>
                  </w:pPr>
                </w:p>
              </w:tc>
              <w:tc>
                <w:tcPr>
                  <w:tcW w:w="2693" w:type="dxa"/>
                  <w:gridSpan w:val="6"/>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Menej ako 1 MPa: ± 50 kPa</w:t>
                  </w:r>
                </w:p>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 xml:space="preserve">Od 1 do 4 MPa: ± 5 % </w:t>
                  </w:r>
                </w:p>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Nad 4 MPa: ± 200 kPa</w:t>
                  </w:r>
                </w:p>
              </w:tc>
            </w:tr>
            <w:tr>
              <w:tblPrEx>
                <w:tblW w:w="3598" w:type="dxa"/>
                <w:tblLayout w:type="fixed"/>
                <w:tblLook w:val="04A0"/>
              </w:tblPrEx>
              <w:tc>
                <w:tcPr>
                  <w:tcW w:w="905" w:type="dxa"/>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Hustota</w:t>
                  </w:r>
                </w:p>
              </w:tc>
              <w:tc>
                <w:tcPr>
                  <w:tcW w:w="992" w:type="dxa"/>
                  <w:gridSpan w:val="2"/>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 1 kg/m</w:t>
                  </w:r>
                  <w:r w:rsidRPr="00724329">
                    <w:rPr>
                      <w:rFonts w:ascii="Times New Roman" w:hAnsi="Times New Roman"/>
                      <w:color w:val="19161B"/>
                      <w:sz w:val="17"/>
                      <w:szCs w:val="17"/>
                      <w:vertAlign w:val="superscript"/>
                    </w:rPr>
                    <w:t>3</w:t>
                  </w:r>
                </w:p>
              </w:tc>
              <w:tc>
                <w:tcPr>
                  <w:tcW w:w="869" w:type="dxa"/>
                  <w:gridSpan w:val="3"/>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 2 kg/m</w:t>
                  </w:r>
                  <w:r w:rsidRPr="00724329">
                    <w:rPr>
                      <w:rFonts w:ascii="Times New Roman" w:hAnsi="Times New Roman"/>
                      <w:color w:val="19161B"/>
                      <w:sz w:val="17"/>
                      <w:szCs w:val="17"/>
                      <w:vertAlign w:val="superscript"/>
                    </w:rPr>
                    <w:t>3</w:t>
                  </w:r>
                </w:p>
              </w:tc>
              <w:tc>
                <w:tcPr>
                  <w:tcW w:w="832" w:type="dxa"/>
                  <w:tcBorders>
                    <w:top w:val="single" w:sz="4" w:space="0" w:color="auto"/>
                    <w:left w:val="single" w:sz="4" w:space="0" w:color="auto"/>
                    <w:bottom w:val="single" w:sz="4" w:space="0" w:color="auto"/>
                    <w:right w:val="single" w:sz="4" w:space="0" w:color="auto"/>
                  </w:tcBorders>
                  <w:textDirection w:val="lrTb"/>
                  <w:vAlign w:val="top"/>
                </w:tcPr>
                <w:p w:rsidR="00B53363" w:rsidRPr="008D644C" w:rsidP="0009217B">
                  <w:pPr>
                    <w:bidi w:val="0"/>
                    <w:spacing w:before="0"/>
                    <w:ind w:left="-57" w:right="-57"/>
                    <w:rPr>
                      <w:rFonts w:ascii="Times New Roman" w:hAnsi="Times New Roman"/>
                      <w:color w:val="19161B"/>
                      <w:sz w:val="17"/>
                      <w:szCs w:val="17"/>
                    </w:rPr>
                  </w:pPr>
                  <w:r w:rsidRPr="008D644C">
                    <w:rPr>
                      <w:rFonts w:ascii="Times New Roman" w:hAnsi="Times New Roman"/>
                      <w:color w:val="19161B"/>
                      <w:sz w:val="17"/>
                      <w:szCs w:val="17"/>
                    </w:rPr>
                    <w:t>± 5 kg/mg</w:t>
                  </w:r>
                </w:p>
              </w:tc>
            </w:tr>
          </w:tbl>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Hodnoty platia pre indikáciu charakteristických veličín kvapaliny udávané prepočítavačom.</w:t>
            </w:r>
          </w:p>
          <w:p w:rsidR="00B53363" w:rsidRPr="00091167" w:rsidP="00A30212">
            <w:pPr>
              <w:pStyle w:val="CM4"/>
              <w:numPr>
                <w:numId w:val="53"/>
              </w:numPr>
              <w:bidi w:val="0"/>
              <w:ind w:left="227" w:hanging="227"/>
              <w:jc w:val="both"/>
              <w:rPr>
                <w:rFonts w:ascii="Times New Roman" w:hAnsi="Times New Roman"/>
                <w:color w:val="19161B"/>
                <w:sz w:val="20"/>
                <w:szCs w:val="20"/>
              </w:rPr>
            </w:pPr>
            <w:r w:rsidRPr="00091167">
              <w:rPr>
                <w:rFonts w:ascii="Times New Roman" w:hAnsi="Times New Roman"/>
                <w:color w:val="19161B"/>
                <w:sz w:val="20"/>
                <w:szCs w:val="20"/>
              </w:rPr>
              <w:t xml:space="preserve"> Presnosť výpočtovej funkcie</w:t>
            </w: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Najväčšia dovolená chyba pre výpočet každej charakteristickej veličiny kvapaliny, či už ide o chybu kladnú alebo zápornú, je rovná dvom pätinám hodnoty uvedenej v písmene b).</w:t>
            </w:r>
          </w:p>
          <w:p w:rsidR="00B53363" w:rsidRPr="00091167" w:rsidP="0009217B">
            <w:pPr>
              <w:pStyle w:val="CM4"/>
              <w:bidi w:val="0"/>
              <w:rPr>
                <w:rFonts w:ascii="Times New Roman" w:hAnsi="Times New Roman"/>
                <w:color w:val="19161B"/>
                <w:sz w:val="20"/>
                <w:szCs w:val="20"/>
              </w:rPr>
            </w:pPr>
            <w:r w:rsidRPr="00091167">
              <w:rPr>
                <w:rFonts w:ascii="Times New Roman" w:hAnsi="Times New Roman"/>
                <w:color w:val="19161B"/>
                <w:sz w:val="20"/>
                <w:szCs w:val="20"/>
              </w:rPr>
              <w:t>Požiadavka písmena a) v bode 2.6 platí pre všetky výpočty, nielen pre prepočty.</w:t>
            </w:r>
          </w:p>
          <w:p w:rsidR="00B53363" w:rsidRPr="00091167" w:rsidP="008D644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Meracia zostava nesmie zneužívať najväčšie dovolené chyby ani systematicky zvýhodňovať niektorú zo strán.</w:t>
            </w:r>
          </w:p>
          <w:p w:rsidR="00B53363" w:rsidRPr="00091167" w:rsidP="001F30C9">
            <w:pPr>
              <w:pStyle w:val="CM4"/>
              <w:bidi w:val="0"/>
              <w:rPr>
                <w:rFonts w:ascii="Times New Roman" w:hAnsi="Times New Roman"/>
                <w:color w:val="19161B"/>
                <w:sz w:val="20"/>
                <w:szCs w:val="20"/>
              </w:rPr>
            </w:pPr>
            <w:r w:rsidRPr="00091167">
              <w:rPr>
                <w:rFonts w:ascii="Times New Roman" w:hAnsi="Times New Roman"/>
                <w:color w:val="19161B"/>
                <w:sz w:val="20"/>
                <w:szCs w:val="20"/>
              </w:rPr>
              <w:t>3. Najväčší dovolený vplyv rušenia</w:t>
            </w:r>
          </w:p>
          <w:p w:rsidR="00B53363" w:rsidRPr="00091167" w:rsidP="001F30C9">
            <w:pPr>
              <w:pStyle w:val="CM4"/>
              <w:bidi w:val="0"/>
              <w:rPr>
                <w:rFonts w:ascii="Times New Roman" w:hAnsi="Times New Roman"/>
                <w:color w:val="19161B"/>
                <w:sz w:val="20"/>
                <w:szCs w:val="20"/>
              </w:rPr>
            </w:pPr>
            <w:r w:rsidRPr="00091167">
              <w:rPr>
                <w:rFonts w:ascii="Times New Roman" w:hAnsi="Times New Roman"/>
                <w:color w:val="19161B"/>
                <w:sz w:val="20"/>
                <w:szCs w:val="20"/>
              </w:rPr>
              <w:t>3.1. Vplyv elektromagnetického rušenia na meraciu zostavu musí byť jeden z nasledujúcich:</w:t>
            </w:r>
          </w:p>
          <w:p w:rsidR="00B53363" w:rsidRPr="00091167" w:rsidP="00A30212">
            <w:pPr>
              <w:pStyle w:val="CM4"/>
              <w:numPr>
                <w:numId w:val="64"/>
              </w:numPr>
              <w:bidi w:val="0"/>
              <w:ind w:left="170" w:hanging="170"/>
              <w:rPr>
                <w:rFonts w:ascii="Times New Roman" w:hAnsi="Times New Roman"/>
                <w:color w:val="19161B"/>
                <w:sz w:val="20"/>
                <w:szCs w:val="20"/>
              </w:rPr>
            </w:pPr>
            <w:r w:rsidRPr="00091167">
              <w:rPr>
                <w:rFonts w:ascii="Times New Roman" w:hAnsi="Times New Roman"/>
                <w:color w:val="19161B"/>
                <w:sz w:val="20"/>
                <w:szCs w:val="20"/>
              </w:rPr>
              <w:t>zmena vo výsledku merania nie väčšia ako kritická hodnota zmeny definovaná v bode 3.2, alebo</w:t>
            </w:r>
          </w:p>
          <w:p w:rsidR="00B53363" w:rsidRPr="00091167" w:rsidP="00A30212">
            <w:pPr>
              <w:pStyle w:val="CM4"/>
              <w:numPr>
                <w:numId w:val="64"/>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indikácia výsledku merania vykazujúca momentálnu odchýlku, ktorú nie je možné interpretovať, zaznamenať alebo odoslať ako výsledok merania. Okrem toho v prípade prerušiteľnej zostavy môže tento jav znamenať aj nemožnosť vykonať meranie, alebo</w:t>
            </w:r>
          </w:p>
          <w:p w:rsidR="00B53363" w:rsidRPr="00091167" w:rsidP="00A30212">
            <w:pPr>
              <w:pStyle w:val="CM4"/>
              <w:numPr>
                <w:numId w:val="64"/>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zmena vo výsledku merania je väčšia ako kritická hodnota zmeny, pričom v tomto prípade meracia zostava musí umožňovať zistenie výsledku merania pred dosiahnutím kritickej hodnoty a prietok kvapaliny sa musí zastaviť.</w:t>
            </w: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Kritická hodnota zmeny pre čiastkové merané množstvo alebo pre E</w:t>
            </w:r>
            <w:r w:rsidRPr="00091167">
              <w:rPr>
                <w:rFonts w:ascii="Times New Roman" w:hAnsi="Times New Roman"/>
                <w:color w:val="19161B"/>
                <w:sz w:val="20"/>
                <w:szCs w:val="20"/>
                <w:vertAlign w:val="subscript"/>
              </w:rPr>
              <w:t>min</w:t>
            </w:r>
            <w:r w:rsidRPr="00091167">
              <w:rPr>
                <w:rFonts w:ascii="Times New Roman" w:hAnsi="Times New Roman"/>
                <w:color w:val="19161B"/>
                <w:sz w:val="20"/>
                <w:szCs w:val="20"/>
              </w:rPr>
              <w:t xml:space="preserve"> je väčšia ako jedna pätina najväčšej dovolenej chyby.</w:t>
            </w: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Trvanlivosť</w:t>
            </w:r>
          </w:p>
          <w:p w:rsidR="00B53363" w:rsidP="0009217B">
            <w:pPr>
              <w:pStyle w:val="CM4"/>
              <w:bidi w:val="0"/>
              <w:jc w:val="both"/>
              <w:rPr>
                <w:rFonts w:ascii="Times New Roman" w:hAnsi="Times New Roman"/>
                <w:color w:val="19161B"/>
                <w:sz w:val="20"/>
                <w:szCs w:val="20"/>
              </w:rPr>
            </w:pP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Po vhodnej skúške vykonanej pri zohľadnení lehoty stanovenej výrobcom musí byť splnené toto kritérium:</w:t>
            </w:r>
          </w:p>
          <w:p w:rsidR="00B53363" w:rsidRPr="00091167" w:rsidP="0009217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Odchýlka výsledku merania po skúške trvanlivosti nesmie byť v porovnaní s výsledkom prvotného merania väčšia, ako je hodnota pre meradlá definovaná v riadku B v tabuľke 2.</w:t>
            </w:r>
          </w:p>
          <w:p w:rsidR="00B53363" w:rsidRPr="00091167" w:rsidP="0089394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Vhodnosť na dané použitie</w:t>
            </w:r>
          </w:p>
          <w:p w:rsidR="00B53363" w:rsidP="0089394B">
            <w:pPr>
              <w:pStyle w:val="CM4"/>
              <w:bidi w:val="0"/>
              <w:jc w:val="both"/>
              <w:rPr>
                <w:rFonts w:ascii="Times New Roman" w:hAnsi="Times New Roman"/>
                <w:color w:val="19161B"/>
                <w:sz w:val="20"/>
                <w:szCs w:val="20"/>
              </w:rPr>
            </w:pPr>
          </w:p>
          <w:p w:rsidR="00B53363" w:rsidRPr="00091167" w:rsidP="0089394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5.1. Pri akejkoľvek veličine týkajúcej sa toho istého merania sa nesmú údaje indikované rôznymi zariadeniami s rovna</w:t>
            </w:r>
            <w:r w:rsidRPr="00091167">
              <w:rPr>
                <w:rFonts w:ascii="Times New Roman" w:hAnsi="Times New Roman"/>
                <w:color w:val="19161B"/>
                <w:sz w:val="20"/>
                <w:szCs w:val="20"/>
              </w:rPr>
              <w:softHyphen/>
              <w:t>kými hodnotami dielikov stupnice odchyľovať navzájom o viac ako o hodnotu jedného dielika. Ak ide o zariadenia s rôznymi hodnotami dielikov stupnice, nesmie byť odchýlka väčšia, ako je hodnota najväčšieho dielika.</w:t>
            </w:r>
          </w:p>
          <w:p w:rsidR="00B53363" w:rsidRPr="00091167" w:rsidP="0089394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Ak ale ide o samoobslužné usporiadanie, musia byť dieliky stupnice hlavného indikačného zariadenia meracej zostavy a dieliky stupnice samoobslužného zariadenia rovnaké a výsledky merania sa od seba nesmú odlišovať.</w:t>
            </w:r>
          </w:p>
          <w:p w:rsidR="00B53363" w:rsidRPr="00091167" w:rsidP="009E4776">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 normálnych podmienkach používania nesmie byť možné meniť namerané množstvo bez toho, bez toho aby zmenu bolo možné zjavne rozoznať.</w:t>
            </w:r>
          </w:p>
          <w:p w:rsidR="00B53363" w:rsidRPr="00091167" w:rsidP="0035192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Percentuálny podiel vzduchu alebo plynu, ktorý sa dá v kvapaline len ťažko zistiť, nesmie spôsobovať odchýlku v chybe väčšiu ako:</w:t>
            </w:r>
          </w:p>
          <w:p w:rsidR="00B53363" w:rsidRPr="00091167" w:rsidP="00A30212">
            <w:pPr>
              <w:pStyle w:val="CM4"/>
              <w:numPr>
                <w:numId w:val="64"/>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0,5 % pri kvapalinách okrem nápojov a pri kvapalinách s viskozitou nepresahujúcou 1 mPa.s, alebo</w:t>
            </w:r>
          </w:p>
          <w:p w:rsidR="00B53363" w:rsidRPr="00091167" w:rsidP="00A30212">
            <w:pPr>
              <w:pStyle w:val="CM4"/>
              <w:numPr>
                <w:numId w:val="64"/>
              </w:numPr>
              <w:bidi w:val="0"/>
              <w:ind w:left="170" w:hanging="170"/>
              <w:jc w:val="both"/>
              <w:rPr>
                <w:rFonts w:ascii="Times New Roman" w:hAnsi="Times New Roman"/>
                <w:color w:val="19161B"/>
                <w:sz w:val="20"/>
                <w:szCs w:val="20"/>
              </w:rPr>
            </w:pPr>
            <w:r w:rsidRPr="00091167">
              <w:rPr>
                <w:rFonts w:ascii="Times New Roman" w:hAnsi="Times New Roman"/>
                <w:color w:val="19161B"/>
                <w:sz w:val="20"/>
                <w:szCs w:val="20"/>
              </w:rPr>
              <w:t>1 % pri nápojoch a kvapalinách s viskozitou väčšou ako 1 mPa.s.</w:t>
            </w:r>
          </w:p>
          <w:p w:rsidR="00B53363" w:rsidRPr="00091167" w:rsidP="008D644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Avšak prípustná odchýlka nesmie byť nikdy menšia ako 1 % MMQ. Táto hodnota platí pre prípad výskytu vzduchových alebo plynových bublín.</w:t>
            </w:r>
          </w:p>
          <w:p w:rsidR="00B53363" w:rsidRPr="00091167" w:rsidP="008D644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Meradlá požívané pri priamom predaji</w:t>
            </w:r>
          </w:p>
          <w:p w:rsidR="00B53363" w:rsidP="008D644C">
            <w:pPr>
              <w:pStyle w:val="CM4"/>
              <w:bidi w:val="0"/>
              <w:jc w:val="both"/>
              <w:rPr>
                <w:rFonts w:ascii="Times New Roman" w:hAnsi="Times New Roman"/>
                <w:color w:val="19161B"/>
                <w:sz w:val="20"/>
                <w:szCs w:val="20"/>
              </w:rPr>
            </w:pPr>
          </w:p>
          <w:p w:rsidR="00B53363" w:rsidRPr="00091167" w:rsidP="008D644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5.4.1. Meracie zostavy používané pri priamom predaji musia byť vybavené zariadením na vynulovanie displeja.</w:t>
            </w:r>
          </w:p>
          <w:p w:rsidR="00B53363" w:rsidP="008D644C">
            <w:pPr>
              <w:pStyle w:val="CM4"/>
              <w:bidi w:val="0"/>
              <w:jc w:val="both"/>
              <w:rPr>
                <w:sz w:val="20"/>
                <w:szCs w:val="20"/>
              </w:rPr>
            </w:pPr>
            <w:r w:rsidRPr="00091167">
              <w:rPr>
                <w:rFonts w:ascii="Times New Roman" w:hAnsi="Times New Roman"/>
                <w:color w:val="19161B"/>
                <w:sz w:val="20"/>
                <w:szCs w:val="20"/>
              </w:rPr>
              <w:t>Namerané množstvo sa nesmie dať meniť.</w:t>
            </w:r>
            <w:r w:rsidRPr="0089394B">
              <w:rPr>
                <w:sz w:val="20"/>
                <w:szCs w:val="20"/>
              </w:rPr>
              <w:t xml:space="preserve"> </w:t>
            </w:r>
          </w:p>
          <w:p w:rsidR="00B53363" w:rsidP="008D644C">
            <w:pPr>
              <w:pStyle w:val="CM4"/>
              <w:bidi w:val="0"/>
              <w:jc w:val="both"/>
              <w:rPr>
                <w:sz w:val="20"/>
                <w:szCs w:val="20"/>
              </w:rPr>
            </w:pPr>
          </w:p>
          <w:p w:rsidR="00B53363" w:rsidP="008D644C">
            <w:pPr>
              <w:pStyle w:val="CM4"/>
              <w:bidi w:val="0"/>
              <w:jc w:val="both"/>
              <w:rPr>
                <w:sz w:val="20"/>
                <w:szCs w:val="20"/>
              </w:rPr>
            </w:pPr>
            <w:r w:rsidRPr="0089394B">
              <w:rPr>
                <w:sz w:val="20"/>
                <w:szCs w:val="20"/>
              </w:rPr>
              <w:t>5.4.2</w:t>
            </w:r>
            <w:r>
              <w:rPr>
                <w:sz w:val="20"/>
                <w:szCs w:val="20"/>
              </w:rPr>
              <w:t>.</w:t>
            </w:r>
            <w:r w:rsidRPr="00091167">
              <w:rPr>
                <w:rFonts w:ascii="Times New Roman" w:hAnsi="Times New Roman"/>
                <w:color w:val="19161B"/>
                <w:sz w:val="20"/>
                <w:szCs w:val="20"/>
              </w:rPr>
              <w:t>Pri meraní množstva kvapaliny na obchodné účely musí byť množstvo indikované neustále, až kým zúčastnené strany neodsúhlasia výsledok.</w:t>
            </w:r>
            <w:r w:rsidRPr="0089394B">
              <w:rPr>
                <w:sz w:val="20"/>
                <w:szCs w:val="20"/>
              </w:rPr>
              <w:t xml:space="preserve"> </w:t>
            </w:r>
          </w:p>
          <w:p w:rsidR="00B53363" w:rsidP="008D644C">
            <w:pPr>
              <w:pStyle w:val="CM4"/>
              <w:bidi w:val="0"/>
              <w:jc w:val="both"/>
              <w:rPr>
                <w:sz w:val="20"/>
                <w:szCs w:val="20"/>
              </w:rPr>
            </w:pPr>
          </w:p>
          <w:p w:rsidR="00B53363" w:rsidP="008D644C">
            <w:pPr>
              <w:pStyle w:val="CM4"/>
              <w:bidi w:val="0"/>
              <w:jc w:val="both"/>
              <w:rPr>
                <w:sz w:val="20"/>
                <w:szCs w:val="20"/>
              </w:rPr>
            </w:pPr>
            <w:r w:rsidRPr="0089394B">
              <w:rPr>
                <w:sz w:val="20"/>
                <w:szCs w:val="20"/>
              </w:rPr>
              <w:t>5.4.3</w:t>
            </w:r>
            <w:r>
              <w:rPr>
                <w:sz w:val="20"/>
                <w:szCs w:val="20"/>
              </w:rPr>
              <w:t>.</w:t>
            </w:r>
            <w:r w:rsidRPr="00091167">
              <w:rPr>
                <w:rFonts w:ascii="Times New Roman" w:hAnsi="Times New Roman"/>
                <w:color w:val="19161B"/>
                <w:sz w:val="20"/>
                <w:szCs w:val="20"/>
              </w:rPr>
              <w:t>Meracie zostavy používané pri priamom predaji musia byť prerušiteľné.</w:t>
            </w:r>
            <w:r w:rsidRPr="0089394B">
              <w:rPr>
                <w:sz w:val="20"/>
                <w:szCs w:val="20"/>
              </w:rPr>
              <w:t xml:space="preserve"> </w:t>
            </w:r>
          </w:p>
          <w:p w:rsidR="00B53363" w:rsidP="008D644C">
            <w:pPr>
              <w:pStyle w:val="CM4"/>
              <w:bidi w:val="0"/>
              <w:jc w:val="both"/>
              <w:rPr>
                <w:sz w:val="20"/>
                <w:szCs w:val="20"/>
              </w:rPr>
            </w:pPr>
          </w:p>
          <w:p w:rsidR="00B53363" w:rsidRPr="00091167" w:rsidP="008D644C">
            <w:pPr>
              <w:pStyle w:val="CM4"/>
              <w:bidi w:val="0"/>
              <w:jc w:val="both"/>
              <w:rPr>
                <w:rFonts w:ascii="Times New Roman" w:hAnsi="Times New Roman"/>
                <w:color w:val="19161B"/>
                <w:sz w:val="20"/>
                <w:szCs w:val="20"/>
              </w:rPr>
            </w:pPr>
            <w:r w:rsidRPr="0089394B">
              <w:rPr>
                <w:sz w:val="20"/>
                <w:szCs w:val="20"/>
              </w:rPr>
              <w:t>5.4.4.</w:t>
            </w:r>
            <w:r w:rsidRPr="00091167">
              <w:rPr>
                <w:rFonts w:ascii="Times New Roman" w:hAnsi="Times New Roman"/>
                <w:color w:val="19161B"/>
                <w:sz w:val="20"/>
                <w:szCs w:val="20"/>
              </w:rPr>
              <w:t>Percentuálny podiel vzduchu alebo plynu nesmie spôsobovať odchýlku v chybe väčšiu ako hodnota uvedená v bode 5.3.</w:t>
            </w:r>
          </w:p>
          <w:p w:rsidR="00B53363" w:rsidRPr="00091167" w:rsidP="008D644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Výdajné stojany</w:t>
            </w:r>
          </w:p>
          <w:p w:rsidR="00B53363" w:rsidP="008D644C">
            <w:pPr>
              <w:pStyle w:val="CM4"/>
              <w:bidi w:val="0"/>
              <w:jc w:val="both"/>
              <w:rPr>
                <w:rFonts w:ascii="Times New Roman" w:hAnsi="Times New Roman"/>
                <w:color w:val="19161B"/>
                <w:sz w:val="20"/>
                <w:szCs w:val="20"/>
              </w:rPr>
            </w:pPr>
          </w:p>
          <w:p w:rsidR="00B53363" w:rsidP="008D644C">
            <w:pPr>
              <w:pStyle w:val="CM4"/>
              <w:bidi w:val="0"/>
              <w:jc w:val="both"/>
              <w:rPr>
                <w:sz w:val="20"/>
                <w:szCs w:val="20"/>
              </w:rPr>
            </w:pPr>
            <w:r w:rsidRPr="00091167">
              <w:rPr>
                <w:rFonts w:ascii="Times New Roman" w:hAnsi="Times New Roman"/>
                <w:color w:val="19161B"/>
                <w:sz w:val="20"/>
                <w:szCs w:val="20"/>
              </w:rPr>
              <w:t>5.5.1. Displeje na výdajných stojanoch sa nesmú dať počas merania vynulovať.</w:t>
            </w:r>
            <w:r w:rsidRPr="0089394B">
              <w:rPr>
                <w:sz w:val="20"/>
                <w:szCs w:val="20"/>
              </w:rPr>
              <w:t xml:space="preserve"> </w:t>
            </w:r>
          </w:p>
          <w:p w:rsidR="00B53363" w:rsidP="008D644C">
            <w:pPr>
              <w:pStyle w:val="CM4"/>
              <w:bidi w:val="0"/>
              <w:jc w:val="both"/>
              <w:rPr>
                <w:sz w:val="20"/>
                <w:szCs w:val="20"/>
              </w:rPr>
            </w:pPr>
          </w:p>
          <w:p w:rsidR="00B53363" w:rsidP="008D644C">
            <w:pPr>
              <w:pStyle w:val="CM4"/>
              <w:bidi w:val="0"/>
              <w:jc w:val="both"/>
              <w:rPr>
                <w:sz w:val="20"/>
                <w:szCs w:val="20"/>
              </w:rPr>
            </w:pPr>
            <w:r w:rsidRPr="0089394B">
              <w:rPr>
                <w:sz w:val="20"/>
                <w:szCs w:val="20"/>
              </w:rPr>
              <w:t>5.5.2</w:t>
            </w:r>
            <w:r>
              <w:rPr>
                <w:sz w:val="20"/>
                <w:szCs w:val="20"/>
              </w:rPr>
              <w:t>.</w:t>
            </w:r>
            <w:r w:rsidRPr="00091167">
              <w:rPr>
                <w:rFonts w:ascii="Times New Roman" w:hAnsi="Times New Roman"/>
                <w:color w:val="19161B"/>
                <w:sz w:val="20"/>
                <w:szCs w:val="20"/>
              </w:rPr>
              <w:t>Zahájenie nového merania musí byť znemožnené, pokým displej nie je vynulovaný.</w:t>
            </w:r>
            <w:r w:rsidRPr="0089394B">
              <w:rPr>
                <w:sz w:val="20"/>
                <w:szCs w:val="20"/>
              </w:rPr>
              <w:t xml:space="preserve"> </w:t>
            </w:r>
          </w:p>
          <w:p w:rsidR="00B53363" w:rsidP="008D644C">
            <w:pPr>
              <w:pStyle w:val="CM4"/>
              <w:bidi w:val="0"/>
              <w:jc w:val="both"/>
              <w:rPr>
                <w:sz w:val="20"/>
                <w:szCs w:val="20"/>
              </w:rPr>
            </w:pPr>
          </w:p>
          <w:p w:rsidR="00B53363" w:rsidRPr="00091167" w:rsidP="008D644C">
            <w:pPr>
              <w:pStyle w:val="CM4"/>
              <w:bidi w:val="0"/>
              <w:jc w:val="both"/>
              <w:rPr>
                <w:rFonts w:ascii="Times New Roman" w:hAnsi="Times New Roman"/>
                <w:color w:val="19161B"/>
                <w:sz w:val="20"/>
                <w:szCs w:val="20"/>
              </w:rPr>
            </w:pPr>
            <w:r w:rsidRPr="0089394B">
              <w:rPr>
                <w:sz w:val="20"/>
                <w:szCs w:val="20"/>
              </w:rPr>
              <w:t>5.5.3</w:t>
            </w:r>
            <w:r>
              <w:rPr>
                <w:sz w:val="20"/>
                <w:szCs w:val="20"/>
              </w:rPr>
              <w:t>.</w:t>
            </w:r>
            <w:r w:rsidRPr="00091167">
              <w:rPr>
                <w:rFonts w:ascii="Times New Roman" w:hAnsi="Times New Roman"/>
                <w:color w:val="19161B"/>
                <w:sz w:val="20"/>
                <w:szCs w:val="20"/>
              </w:rPr>
              <w:t>Ak je meracia zostava vybavená cenovým displejom, rozdiel medzi indikovanou cenou a cenou vypočítanou z jednotkovej ceny a udávaným množstvom nesmie byť väčší, ako je cena zodpovedajúca Emin . Rozdiel však nemusí byť menší, ako je najmenšia peňažná hodnota.</w:t>
            </w:r>
          </w:p>
          <w:p w:rsidR="00B53363" w:rsidRPr="00091167" w:rsidP="0035192B">
            <w:pPr>
              <w:pStyle w:val="CM4"/>
              <w:bidi w:val="0"/>
              <w:rPr>
                <w:rFonts w:ascii="Times New Roman" w:hAnsi="Times New Roman"/>
                <w:color w:val="19161B"/>
                <w:sz w:val="20"/>
                <w:szCs w:val="20"/>
              </w:rPr>
            </w:pPr>
            <w:r w:rsidRPr="00091167">
              <w:rPr>
                <w:rFonts w:ascii="Times New Roman" w:hAnsi="Times New Roman"/>
                <w:color w:val="19161B"/>
                <w:sz w:val="20"/>
                <w:szCs w:val="20"/>
              </w:rPr>
              <w:t>Porucha zdroja elektrickej energie</w:t>
            </w:r>
          </w:p>
          <w:p w:rsidR="00B53363" w:rsidRPr="00091167" w:rsidP="008C2DD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Meracia zostava musí byť vybavená náhradným zdrojom, ktorý zabezpečí všetky meracie funkcie počas výpadku hlavného zdroja, alebo musí byť vybavená zariadením na uloženie a zobrazenie aktuálnych údajov tak, aby bolo možné začatú transakciu dokončiť, ako aj zariadeniami na zastavenie prietoku kvapaliny v momente zlyhania hlavného zdroja elektrickej energie.</w:t>
            </w:r>
          </w:p>
          <w:p w:rsidR="00B53363" w:rsidRPr="00091167" w:rsidP="0089394B">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Uvedenie do používania</w:t>
            </w:r>
          </w:p>
          <w:p w:rsidR="00B53363" w:rsidRPr="00091167" w:rsidP="008C2DDC">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Tabuľka 5</w:t>
            </w:r>
          </w:p>
          <w:tbl>
            <w:tblPr>
              <w:tblStyle w:val="TableGrid"/>
              <w:tblW w:w="3456" w:type="dxa"/>
              <w:tblLayout w:type="fixed"/>
              <w:tblLook w:val="04A0"/>
            </w:tblPr>
            <w:tblGrid>
              <w:gridCol w:w="905"/>
              <w:gridCol w:w="2551"/>
            </w:tblGrid>
            <w:tr>
              <w:tblPrEx>
                <w:tblW w:w="3456" w:type="dxa"/>
                <w:tblLayout w:type="fixed"/>
                <w:tblLook w:val="04A0"/>
              </w:tblPrEx>
              <w:tc>
                <w:tcPr>
                  <w:tcW w:w="905"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jc w:val="both"/>
                    <w:rPr>
                      <w:rFonts w:ascii="Times New Roman" w:hAnsi="Times New Roman"/>
                      <w:color w:val="19161B"/>
                      <w:sz w:val="17"/>
                      <w:szCs w:val="17"/>
                    </w:rPr>
                  </w:pPr>
                  <w:r w:rsidRPr="00724329">
                    <w:rPr>
                      <w:rFonts w:ascii="Times New Roman" w:hAnsi="Times New Roman"/>
                      <w:color w:val="19161B"/>
                      <w:sz w:val="17"/>
                      <w:szCs w:val="17"/>
                      <w:lang w:eastAsia="en-GB"/>
                    </w:rPr>
                    <w:t>Trieda presnosti</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jc w:val="both"/>
                    <w:rPr>
                      <w:rFonts w:ascii="Times New Roman" w:hAnsi="Times New Roman"/>
                      <w:color w:val="19161B"/>
                      <w:sz w:val="17"/>
                      <w:szCs w:val="17"/>
                    </w:rPr>
                  </w:pPr>
                  <w:r w:rsidRPr="00724329">
                    <w:rPr>
                      <w:rFonts w:ascii="Times New Roman" w:hAnsi="Times New Roman"/>
                      <w:color w:val="19161B"/>
                      <w:sz w:val="17"/>
                      <w:szCs w:val="17"/>
                      <w:lang w:eastAsia="en-GB"/>
                    </w:rPr>
                    <w:t>Typy meracích zostáv</w:t>
                  </w:r>
                </w:p>
              </w:tc>
            </w:tr>
            <w:tr>
              <w:tblPrEx>
                <w:tblW w:w="3456" w:type="dxa"/>
                <w:tblLayout w:type="fixed"/>
                <w:tblLook w:val="04A0"/>
              </w:tblPrEx>
              <w:tc>
                <w:tcPr>
                  <w:tcW w:w="905"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jc w:val="both"/>
                    <w:rPr>
                      <w:rFonts w:ascii="Times New Roman" w:hAnsi="Times New Roman"/>
                      <w:color w:val="19161B"/>
                      <w:sz w:val="17"/>
                      <w:szCs w:val="17"/>
                    </w:rPr>
                  </w:pPr>
                  <w:r w:rsidRPr="00724329">
                    <w:rPr>
                      <w:rFonts w:ascii="Times New Roman" w:hAnsi="Times New Roman"/>
                      <w:color w:val="19161B"/>
                      <w:sz w:val="17"/>
                      <w:szCs w:val="17"/>
                    </w:rPr>
                    <w:t>0,3</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rPr>
                      <w:rFonts w:ascii="Times New Roman" w:hAnsi="Times New Roman"/>
                      <w:color w:val="19161B"/>
                      <w:sz w:val="17"/>
                      <w:szCs w:val="17"/>
                    </w:rPr>
                  </w:pPr>
                  <w:r w:rsidRPr="00724329">
                    <w:rPr>
                      <w:rFonts w:ascii="Times New Roman" w:hAnsi="Times New Roman"/>
                      <w:color w:val="19161B"/>
                      <w:sz w:val="17"/>
                      <w:szCs w:val="17"/>
                      <w:lang w:eastAsia="en-GB"/>
                    </w:rPr>
                    <w:t>Meracia zostava na potrubí</w:t>
                  </w:r>
                </w:p>
              </w:tc>
            </w:tr>
            <w:tr>
              <w:tblPrEx>
                <w:tblW w:w="3456" w:type="dxa"/>
                <w:tblLayout w:type="fixed"/>
                <w:tblLook w:val="04A0"/>
              </w:tblPrEx>
              <w:tc>
                <w:tcPr>
                  <w:tcW w:w="905"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jc w:val="both"/>
                    <w:rPr>
                      <w:rFonts w:ascii="Times New Roman" w:hAnsi="Times New Roman"/>
                      <w:color w:val="19161B"/>
                      <w:sz w:val="17"/>
                      <w:szCs w:val="17"/>
                    </w:rPr>
                  </w:pPr>
                  <w:r w:rsidRPr="00724329">
                    <w:rPr>
                      <w:rFonts w:ascii="Times New Roman" w:hAnsi="Times New Roman"/>
                      <w:color w:val="19161B"/>
                      <w:sz w:val="17"/>
                      <w:szCs w:val="17"/>
                    </w:rPr>
                    <w:t>0,5</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rPr>
                      <w:rFonts w:ascii="Times New Roman" w:hAnsi="Times New Roman"/>
                      <w:color w:val="19161B"/>
                      <w:sz w:val="17"/>
                      <w:szCs w:val="17"/>
                      <w:lang w:eastAsia="en-GB"/>
                    </w:rPr>
                  </w:pPr>
                  <w:r w:rsidRPr="00724329">
                    <w:rPr>
                      <w:rFonts w:ascii="Times New Roman" w:hAnsi="Times New Roman"/>
                      <w:color w:val="19161B"/>
                      <w:sz w:val="17"/>
                      <w:szCs w:val="17"/>
                      <w:lang w:eastAsia="en-GB"/>
                    </w:rPr>
                    <w:t>Všetky meracie zostavy, ak nie sú inak uvedené inde v tejto tabuľke, najmä:</w:t>
                  </w:r>
                </w:p>
                <w:p w:rsidR="00B53363" w:rsidRPr="00724329" w:rsidP="00F60CBE">
                  <w:pPr>
                    <w:pStyle w:val="CM4"/>
                    <w:bidi w:val="0"/>
                    <w:ind w:left="-57" w:right="-57"/>
                    <w:rPr>
                      <w:rFonts w:ascii="Times New Roman" w:hAnsi="Times New Roman"/>
                      <w:color w:val="19161B"/>
                      <w:sz w:val="17"/>
                      <w:szCs w:val="17"/>
                      <w:lang w:eastAsia="en-GB"/>
                    </w:rPr>
                  </w:pPr>
                  <w:r w:rsidRPr="00724329">
                    <w:rPr>
                      <w:rFonts w:ascii="Times New Roman" w:hAnsi="Times New Roman"/>
                      <w:color w:val="19161B"/>
                      <w:sz w:val="17"/>
                      <w:szCs w:val="17"/>
                      <w:lang w:eastAsia="en-GB"/>
                    </w:rPr>
                    <w:t xml:space="preserve">— palivové čerpadlá (okrem skvapalnených plynov), </w:t>
                  </w:r>
                </w:p>
                <w:p w:rsidR="00B53363" w:rsidRPr="00724329" w:rsidP="00F60CBE">
                  <w:pPr>
                    <w:pStyle w:val="CM4"/>
                    <w:bidi w:val="0"/>
                    <w:ind w:left="-57" w:right="-57"/>
                    <w:rPr>
                      <w:rFonts w:ascii="Times New Roman" w:hAnsi="Times New Roman"/>
                      <w:color w:val="19161B"/>
                      <w:sz w:val="17"/>
                      <w:szCs w:val="17"/>
                      <w:lang w:eastAsia="en-GB"/>
                    </w:rPr>
                  </w:pPr>
                  <w:r w:rsidRPr="00724329">
                    <w:rPr>
                      <w:rFonts w:ascii="Times New Roman" w:hAnsi="Times New Roman"/>
                      <w:color w:val="19161B"/>
                      <w:sz w:val="17"/>
                      <w:szCs w:val="17"/>
                      <w:lang w:eastAsia="en-GB"/>
                    </w:rPr>
                    <w:t xml:space="preserve">— meracie zostavy cisternových vozidiel pre kvapaliny s nízkou viskozitou (&lt; 20 mPa.s), </w:t>
                  </w:r>
                </w:p>
                <w:p w:rsidR="00B53363" w:rsidRPr="00724329" w:rsidP="00F60CBE">
                  <w:pPr>
                    <w:pStyle w:val="CM4"/>
                    <w:bidi w:val="0"/>
                    <w:ind w:left="-57" w:right="-57"/>
                    <w:rPr>
                      <w:rFonts w:ascii="Times New Roman" w:hAnsi="Times New Roman"/>
                      <w:color w:val="19161B"/>
                      <w:sz w:val="17"/>
                      <w:szCs w:val="17"/>
                      <w:lang w:eastAsia="en-GB"/>
                    </w:rPr>
                  </w:pPr>
                  <w:r w:rsidRPr="00724329">
                    <w:rPr>
                      <w:rFonts w:ascii="Times New Roman" w:hAnsi="Times New Roman"/>
                      <w:color w:val="19161B"/>
                      <w:sz w:val="17"/>
                      <w:szCs w:val="17"/>
                      <w:lang w:eastAsia="en-GB"/>
                    </w:rPr>
                    <w:t>— meracie zostavy pre výdajné lodné cisterny a vlakové cisterny, ako aj cisternové autá (1),</w:t>
                  </w:r>
                </w:p>
                <w:p w:rsidR="00B53363" w:rsidRPr="00724329" w:rsidP="00F60CBE">
                  <w:pPr>
                    <w:pStyle w:val="CM4"/>
                    <w:bidi w:val="0"/>
                    <w:ind w:left="-57" w:right="-57"/>
                    <w:rPr>
                      <w:rFonts w:ascii="Times New Roman" w:hAnsi="Times New Roman"/>
                      <w:color w:val="19161B"/>
                      <w:sz w:val="17"/>
                      <w:szCs w:val="17"/>
                      <w:lang w:eastAsia="en-GB"/>
                    </w:rPr>
                  </w:pPr>
                  <w:r w:rsidRPr="00724329">
                    <w:rPr>
                      <w:rFonts w:ascii="Times New Roman" w:hAnsi="Times New Roman"/>
                      <w:color w:val="19161B"/>
                      <w:sz w:val="17"/>
                      <w:szCs w:val="17"/>
                      <w:lang w:eastAsia="en-GB"/>
                    </w:rPr>
                    <w:t xml:space="preserve">— mliekarenské meracie zostavy, </w:t>
                  </w:r>
                </w:p>
                <w:p w:rsidR="00B53363" w:rsidRPr="00724329" w:rsidP="00F60CBE">
                  <w:pPr>
                    <w:pStyle w:val="CM4"/>
                    <w:bidi w:val="0"/>
                    <w:ind w:left="-57" w:right="-57"/>
                    <w:jc w:val="both"/>
                    <w:rPr>
                      <w:rFonts w:ascii="Times New Roman" w:hAnsi="Times New Roman"/>
                      <w:color w:val="19161B"/>
                      <w:sz w:val="17"/>
                      <w:szCs w:val="17"/>
                    </w:rPr>
                  </w:pPr>
                  <w:r w:rsidRPr="00724329">
                    <w:rPr>
                      <w:rFonts w:ascii="Times New Roman" w:hAnsi="Times New Roman"/>
                      <w:color w:val="19161B"/>
                      <w:sz w:val="17"/>
                      <w:szCs w:val="17"/>
                      <w:lang w:eastAsia="en-GB"/>
                    </w:rPr>
                    <w:t>— meracie zostavy pre plnenie paliva do lietadiel.</w:t>
                  </w:r>
                </w:p>
              </w:tc>
            </w:tr>
            <w:tr>
              <w:tblPrEx>
                <w:tblW w:w="3456" w:type="dxa"/>
                <w:tblLayout w:type="fixed"/>
                <w:tblLook w:val="04A0"/>
              </w:tblPrEx>
              <w:tc>
                <w:tcPr>
                  <w:tcW w:w="905" w:type="dxa"/>
                  <w:vMerge w:val="restart"/>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jc w:val="both"/>
                    <w:rPr>
                      <w:rFonts w:ascii="Times New Roman" w:hAnsi="Times New Roman"/>
                      <w:color w:val="19161B"/>
                      <w:sz w:val="17"/>
                      <w:szCs w:val="17"/>
                    </w:rPr>
                  </w:pPr>
                  <w:r w:rsidRPr="00724329">
                    <w:rPr>
                      <w:rFonts w:ascii="Times New Roman" w:hAnsi="Times New Roman"/>
                      <w:color w:val="19161B"/>
                      <w:sz w:val="17"/>
                      <w:szCs w:val="17"/>
                    </w:rPr>
                    <w:t>1,0</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rPr>
                      <w:rFonts w:ascii="Times New Roman" w:hAnsi="Times New Roman"/>
                      <w:color w:val="19161B"/>
                      <w:sz w:val="17"/>
                      <w:szCs w:val="17"/>
                    </w:rPr>
                  </w:pPr>
                  <w:r w:rsidRPr="00724329">
                    <w:rPr>
                      <w:rFonts w:ascii="Times New Roman" w:hAnsi="Times New Roman"/>
                      <w:color w:val="19161B"/>
                      <w:sz w:val="17"/>
                      <w:szCs w:val="17"/>
                      <w:lang w:eastAsia="en-GB"/>
                    </w:rPr>
                    <w:t>Meracie zostavy pre skvapalnené stlačené plyny na meranie pri teplote – 10 °C a viac</w:t>
                  </w:r>
                </w:p>
              </w:tc>
            </w:tr>
            <w:tr>
              <w:tblPrEx>
                <w:tblW w:w="3456" w:type="dxa"/>
                <w:tblLayout w:type="fixed"/>
                <w:tblLook w:val="04A0"/>
              </w:tblPrEx>
              <w:tc>
                <w:tcPr>
                  <w:tcW w:w="905" w:type="dxa"/>
                  <w:vMerge/>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jc w:val="both"/>
                    <w:rPr>
                      <w:rFonts w:ascii="Times New Roman" w:hAnsi="Times New Roman"/>
                      <w:color w:val="19161B"/>
                      <w:sz w:val="17"/>
                      <w:szCs w:val="17"/>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rPr>
                      <w:rFonts w:ascii="Times New Roman" w:hAnsi="Times New Roman"/>
                      <w:color w:val="19161B"/>
                      <w:sz w:val="17"/>
                      <w:szCs w:val="17"/>
                      <w:lang w:eastAsia="en-GB"/>
                    </w:rPr>
                  </w:pPr>
                  <w:r w:rsidRPr="00724329">
                    <w:rPr>
                      <w:rFonts w:ascii="Times New Roman" w:hAnsi="Times New Roman"/>
                      <w:color w:val="19161B"/>
                      <w:sz w:val="17"/>
                      <w:szCs w:val="17"/>
                      <w:lang w:eastAsia="en-GB"/>
                    </w:rPr>
                    <w:t xml:space="preserve">Meracie zostavy patriace normálne do triedy 0,3 alebo 0,5, ale používané pre kvapaliny — s teplotou pod – 10 °C alebo nad 50 °C, </w:t>
                  </w:r>
                </w:p>
                <w:p w:rsidR="00B53363" w:rsidRPr="00724329" w:rsidP="00F60CBE">
                  <w:pPr>
                    <w:pStyle w:val="CM4"/>
                    <w:bidi w:val="0"/>
                    <w:ind w:left="-57" w:right="-57"/>
                    <w:rPr>
                      <w:rFonts w:ascii="Times New Roman" w:hAnsi="Times New Roman"/>
                      <w:color w:val="19161B"/>
                      <w:sz w:val="17"/>
                      <w:szCs w:val="17"/>
                      <w:lang w:eastAsia="en-GB"/>
                    </w:rPr>
                  </w:pPr>
                  <w:r w:rsidRPr="00724329">
                    <w:rPr>
                      <w:rFonts w:ascii="Times New Roman" w:hAnsi="Times New Roman"/>
                      <w:color w:val="19161B"/>
                      <w:sz w:val="17"/>
                      <w:szCs w:val="17"/>
                      <w:lang w:eastAsia="en-GB"/>
                    </w:rPr>
                    <w:t xml:space="preserve">— ktorých dynamická viskozita je vyššia ako 1 000 mPa.s, </w:t>
                  </w:r>
                </w:p>
                <w:p w:rsidR="00B53363" w:rsidRPr="00724329" w:rsidP="00F60CBE">
                  <w:pPr>
                    <w:pStyle w:val="CM4"/>
                    <w:bidi w:val="0"/>
                    <w:ind w:left="-57" w:right="-57"/>
                    <w:rPr>
                      <w:rFonts w:ascii="Times New Roman" w:hAnsi="Times New Roman"/>
                      <w:color w:val="19161B"/>
                      <w:sz w:val="17"/>
                      <w:szCs w:val="17"/>
                    </w:rPr>
                  </w:pPr>
                  <w:r w:rsidRPr="00724329">
                    <w:rPr>
                      <w:rFonts w:ascii="Times New Roman" w:hAnsi="Times New Roman"/>
                      <w:color w:val="19161B"/>
                      <w:sz w:val="17"/>
                      <w:szCs w:val="17"/>
                      <w:lang w:eastAsia="en-GB"/>
                    </w:rPr>
                    <w:t>— ktorých najväčší objemový prietok nie je väčší ako 20 L/h.</w:t>
                  </w:r>
                </w:p>
              </w:tc>
            </w:tr>
            <w:tr>
              <w:tblPrEx>
                <w:tblW w:w="3456" w:type="dxa"/>
                <w:tblLayout w:type="fixed"/>
                <w:tblLook w:val="04A0"/>
              </w:tblPrEx>
              <w:tc>
                <w:tcPr>
                  <w:tcW w:w="905" w:type="dxa"/>
                  <w:vMerge w:val="restart"/>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jc w:val="both"/>
                    <w:rPr>
                      <w:rFonts w:ascii="Times New Roman" w:hAnsi="Times New Roman"/>
                      <w:color w:val="19161B"/>
                      <w:sz w:val="17"/>
                      <w:szCs w:val="17"/>
                    </w:rPr>
                  </w:pPr>
                  <w:r w:rsidRPr="00724329">
                    <w:rPr>
                      <w:rFonts w:ascii="Times New Roman" w:hAnsi="Times New Roman"/>
                      <w:color w:val="19161B"/>
                      <w:sz w:val="17"/>
                      <w:szCs w:val="17"/>
                    </w:rPr>
                    <w:t>1,5</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rPr>
                      <w:rFonts w:ascii="Times New Roman" w:hAnsi="Times New Roman"/>
                      <w:color w:val="19161B"/>
                      <w:sz w:val="17"/>
                      <w:szCs w:val="17"/>
                    </w:rPr>
                  </w:pPr>
                  <w:r w:rsidRPr="00724329">
                    <w:rPr>
                      <w:rFonts w:ascii="Times New Roman" w:hAnsi="Times New Roman"/>
                      <w:color w:val="19161B"/>
                      <w:sz w:val="17"/>
                      <w:szCs w:val="17"/>
                      <w:lang w:eastAsia="en-GB"/>
                    </w:rPr>
                    <w:t>Meracie zostavy pre skvapalnený oxid uhličitý.</w:t>
                  </w:r>
                </w:p>
              </w:tc>
            </w:tr>
            <w:tr>
              <w:tblPrEx>
                <w:tblW w:w="3456" w:type="dxa"/>
                <w:tblLayout w:type="fixed"/>
                <w:tblLook w:val="04A0"/>
              </w:tblPrEx>
              <w:tc>
                <w:tcPr>
                  <w:tcW w:w="905" w:type="dxa"/>
                  <w:vMerge/>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jc w:val="both"/>
                    <w:rPr>
                      <w:rFonts w:ascii="Times New Roman" w:hAnsi="Times New Roman"/>
                      <w:color w:val="19161B"/>
                      <w:sz w:val="17"/>
                      <w:szCs w:val="17"/>
                    </w:rPr>
                  </w:pP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rPr>
                      <w:rFonts w:ascii="Times New Roman" w:hAnsi="Times New Roman"/>
                      <w:color w:val="19161B"/>
                      <w:sz w:val="17"/>
                      <w:szCs w:val="17"/>
                    </w:rPr>
                  </w:pPr>
                  <w:r w:rsidRPr="00724329">
                    <w:rPr>
                      <w:rFonts w:ascii="Times New Roman" w:hAnsi="Times New Roman"/>
                      <w:color w:val="19161B"/>
                      <w:sz w:val="17"/>
                      <w:szCs w:val="17"/>
                      <w:lang w:eastAsia="en-GB"/>
                    </w:rPr>
                    <w:t>Meracie zostavy pre skvapalnené stlačené plyny merané pri teplote pod – 10 °C (okrem kryogénnych kvapalín).</w:t>
                  </w:r>
                </w:p>
              </w:tc>
            </w:tr>
            <w:tr>
              <w:tblPrEx>
                <w:tblW w:w="3456" w:type="dxa"/>
                <w:tblLayout w:type="fixed"/>
                <w:tblLook w:val="04A0"/>
              </w:tblPrEx>
              <w:tc>
                <w:tcPr>
                  <w:tcW w:w="905"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jc w:val="both"/>
                    <w:rPr>
                      <w:rFonts w:ascii="Times New Roman" w:hAnsi="Times New Roman"/>
                      <w:color w:val="19161B"/>
                      <w:sz w:val="17"/>
                      <w:szCs w:val="17"/>
                    </w:rPr>
                  </w:pPr>
                  <w:r w:rsidRPr="00724329">
                    <w:rPr>
                      <w:rFonts w:ascii="Times New Roman" w:hAnsi="Times New Roman"/>
                      <w:color w:val="19161B"/>
                      <w:sz w:val="17"/>
                      <w:szCs w:val="17"/>
                    </w:rPr>
                    <w:t>2,5</w:t>
                  </w:r>
                </w:p>
              </w:tc>
              <w:tc>
                <w:tcPr>
                  <w:tcW w:w="2551" w:type="dxa"/>
                  <w:tcBorders>
                    <w:top w:val="single" w:sz="4" w:space="0" w:color="auto"/>
                    <w:left w:val="single" w:sz="4" w:space="0" w:color="auto"/>
                    <w:bottom w:val="single" w:sz="4" w:space="0" w:color="auto"/>
                    <w:right w:val="single" w:sz="4" w:space="0" w:color="auto"/>
                  </w:tcBorders>
                  <w:textDirection w:val="lrTb"/>
                  <w:vAlign w:val="top"/>
                </w:tcPr>
                <w:p w:rsidR="00B53363" w:rsidRPr="00724329" w:rsidP="00F60CBE">
                  <w:pPr>
                    <w:pStyle w:val="CM4"/>
                    <w:bidi w:val="0"/>
                    <w:ind w:left="-57" w:right="-57"/>
                    <w:rPr>
                      <w:rFonts w:ascii="Times New Roman" w:hAnsi="Times New Roman"/>
                      <w:color w:val="19161B"/>
                      <w:sz w:val="17"/>
                      <w:szCs w:val="17"/>
                    </w:rPr>
                  </w:pPr>
                  <w:r w:rsidRPr="00724329">
                    <w:rPr>
                      <w:rFonts w:ascii="Times New Roman" w:hAnsi="Times New Roman"/>
                      <w:color w:val="19161B"/>
                      <w:sz w:val="17"/>
                      <w:szCs w:val="17"/>
                      <w:lang w:eastAsia="en-GB"/>
                    </w:rPr>
                    <w:t>Meracie zostavy pre kryogénne kvapaliny (teplota pod – 153 °C).</w:t>
                  </w:r>
                </w:p>
              </w:tc>
            </w:tr>
          </w:tbl>
          <w:p w:rsidR="00B53363" w:rsidRPr="00091167" w:rsidP="00F60CBE">
            <w:pPr>
              <w:pStyle w:val="CM4"/>
              <w:bidi w:val="0"/>
              <w:jc w:val="both"/>
              <w:rPr>
                <w:rFonts w:ascii="Times New Roman" w:hAnsi="Times New Roman"/>
                <w:color w:val="19161B"/>
                <w:sz w:val="20"/>
                <w:szCs w:val="20"/>
              </w:rPr>
            </w:pPr>
            <w:r w:rsidRPr="00091167">
              <w:rPr>
                <w:rFonts w:ascii="Times New Roman" w:hAnsi="Times New Roman"/>
                <w:color w:val="19161B"/>
                <w:sz w:val="20"/>
                <w:szCs w:val="20"/>
              </w:rPr>
              <w:t>(</w:t>
            </w:r>
            <w:r w:rsidRPr="00091167">
              <w:rPr>
                <w:rFonts w:ascii="Times New Roman" w:hAnsi="Times New Roman"/>
                <w:color w:val="19161B"/>
                <w:sz w:val="20"/>
                <w:szCs w:val="20"/>
                <w:vertAlign w:val="superscript"/>
              </w:rPr>
              <w:t>1</w:t>
            </w:r>
            <w:r w:rsidRPr="00091167">
              <w:rPr>
                <w:rFonts w:ascii="Times New Roman" w:hAnsi="Times New Roman"/>
                <w:color w:val="19161B"/>
                <w:sz w:val="20"/>
                <w:szCs w:val="20"/>
              </w:rPr>
              <w:t>) Avšak členské štáty smú požadovať meracie zostavy triedy presnosti 0,3 alebo 0,5, ak sa tieto používajú v súvislosti s výpočtom dane pri prečerpávaní minerálnych olejov z lodných cisterien, železničných cisterien alebo cisternových áut. Poznámka: Výrobca však smie špecifikovať pre niektoré typy meracích systémov lepšiu triedu presnosti.</w:t>
            </w:r>
          </w:p>
          <w:p w:rsidR="00B53363" w:rsidRPr="00091167" w:rsidP="00F60CBE">
            <w:pPr>
              <w:pStyle w:val="CM4"/>
              <w:bidi w:val="0"/>
              <w:rPr>
                <w:rFonts w:ascii="Times New Roman" w:hAnsi="Times New Roman"/>
                <w:color w:val="19161B"/>
                <w:sz w:val="20"/>
                <w:szCs w:val="20"/>
              </w:rPr>
            </w:pPr>
            <w:r w:rsidRPr="00091167">
              <w:rPr>
                <w:rFonts w:ascii="Times New Roman" w:hAnsi="Times New Roman"/>
                <w:color w:val="19161B"/>
                <w:sz w:val="20"/>
                <w:szCs w:val="20"/>
              </w:rPr>
              <w:t>Meracie jednotky</w:t>
            </w:r>
          </w:p>
          <w:p w:rsidR="00B53363" w:rsidP="00F60CBE">
            <w:pPr>
              <w:pStyle w:val="CM4"/>
              <w:bidi w:val="0"/>
              <w:rPr>
                <w:rFonts w:ascii="Times New Roman" w:hAnsi="Times New Roman"/>
                <w:color w:val="19161B"/>
                <w:sz w:val="20"/>
                <w:szCs w:val="20"/>
              </w:rPr>
            </w:pPr>
          </w:p>
          <w:p w:rsidR="00B53363" w:rsidRPr="00091167" w:rsidP="00F60CBE">
            <w:pPr>
              <w:pStyle w:val="CM4"/>
              <w:bidi w:val="0"/>
              <w:rPr>
                <w:rFonts w:ascii="Times New Roman" w:hAnsi="Times New Roman"/>
                <w:color w:val="19161B"/>
                <w:sz w:val="20"/>
                <w:szCs w:val="20"/>
              </w:rPr>
            </w:pPr>
            <w:r w:rsidRPr="00091167">
              <w:rPr>
                <w:rFonts w:ascii="Times New Roman" w:hAnsi="Times New Roman"/>
                <w:color w:val="19161B"/>
                <w:sz w:val="20"/>
                <w:szCs w:val="20"/>
              </w:rPr>
              <w:t>Namerané množstvo kvapaliny sa udáva v mililitroch, centimetroch kubických, litroch, metroch kubických, gramoch, kilogramoch alebo v tonách.</w:t>
            </w:r>
          </w:p>
          <w:p w:rsidR="00B53363" w:rsidRPr="00091167" w:rsidP="00F60CBE">
            <w:pPr>
              <w:pStyle w:val="CM4"/>
              <w:bidi w:val="0"/>
              <w:rPr>
                <w:rFonts w:ascii="Times New Roman" w:hAnsi="Times New Roman"/>
                <w:color w:val="19161B"/>
                <w:sz w:val="20"/>
                <w:szCs w:val="20"/>
              </w:rPr>
            </w:pPr>
            <w:r w:rsidRPr="00091167">
              <w:rPr>
                <w:rFonts w:ascii="Times New Roman" w:hAnsi="Times New Roman"/>
                <w:color w:val="19161B"/>
                <w:sz w:val="20"/>
                <w:szCs w:val="20"/>
              </w:rPr>
              <w:t>POSUDZOVANIE ZHODY</w:t>
            </w:r>
          </w:p>
          <w:p w:rsidR="00B53363" w:rsidRPr="00091167" w:rsidP="00F60CBE">
            <w:pPr>
              <w:pStyle w:val="CM4"/>
              <w:bidi w:val="0"/>
              <w:rPr>
                <w:rFonts w:ascii="Times New Roman" w:hAnsi="Times New Roman"/>
                <w:color w:val="19161B"/>
                <w:sz w:val="20"/>
                <w:szCs w:val="20"/>
              </w:rPr>
            </w:pPr>
            <w:r w:rsidRPr="00091167">
              <w:rPr>
                <w:rFonts w:ascii="Times New Roman" w:hAnsi="Times New Roman"/>
                <w:color w:val="19161B"/>
                <w:sz w:val="20"/>
                <w:szCs w:val="20"/>
              </w:rPr>
              <w:t>Výrobca má na účely posúdenia zhody podľa článku 17 možnosť vybrať si z týchto postupov:</w:t>
            </w:r>
          </w:p>
          <w:p w:rsidR="00B53363" w:rsidRPr="00091167" w:rsidP="00F60CBE">
            <w:pPr>
              <w:pStyle w:val="CM4"/>
              <w:bidi w:val="0"/>
              <w:rPr>
                <w:rFonts w:ascii="Times New Roman" w:hAnsi="Times New Roman"/>
                <w:color w:val="19161B"/>
                <w:sz w:val="20"/>
                <w:szCs w:val="20"/>
              </w:rPr>
            </w:pPr>
          </w:p>
          <w:p w:rsidR="00B53363" w:rsidRPr="00091167" w:rsidP="00F60CBE">
            <w:pPr>
              <w:pStyle w:val="CM4"/>
              <w:bidi w:val="0"/>
              <w:rPr>
                <w:sz w:val="20"/>
                <w:szCs w:val="20"/>
              </w:rPr>
            </w:pPr>
            <w:r w:rsidRPr="00091167">
              <w:rPr>
                <w:rFonts w:ascii="Times New Roman" w:hAnsi="Times New Roman"/>
                <w:color w:val="19161B"/>
                <w:sz w:val="20"/>
                <w:szCs w:val="20"/>
              </w:rPr>
              <w:t>B + F alebo B + D alebo H1 alebo G.</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B53363"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B53363" w:rsidRPr="00EE5D28" w:rsidP="00B53363">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B53363"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B53363"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4</w:t>
            </w:r>
          </w:p>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w:t>
            </w:r>
          </w:p>
          <w:p w:rsidR="00202A81" w:rsidRPr="00333706"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B53363" w:rsidRPr="00EE5D28" w:rsidP="00B53363">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02A81" w:rsidRPr="00202A81" w:rsidP="00202A81">
            <w:pPr>
              <w:pStyle w:val="odsek"/>
              <w:bidi w:val="0"/>
              <w:ind w:firstLine="0"/>
              <w:rPr>
                <w:rFonts w:ascii="Times New Roman" w:hAnsi="Times New Roman"/>
                <w:sz w:val="20"/>
                <w:szCs w:val="20"/>
              </w:rPr>
            </w:pPr>
            <w:r>
              <w:rPr>
                <w:rFonts w:ascii="Times New Roman" w:hAnsi="Times New Roman"/>
                <w:sz w:val="20"/>
                <w:szCs w:val="20"/>
              </w:rPr>
              <w:t xml:space="preserve">(1) </w:t>
            </w:r>
            <w:r w:rsidRPr="00202A81">
              <w:rPr>
                <w:rFonts w:ascii="Times New Roman" w:hAnsi="Times New Roman"/>
                <w:sz w:val="20"/>
                <w:szCs w:val="20"/>
              </w:rPr>
              <w:t>Meradlo musí spĺňať základné požiadavky, ktoré sú uvedené</w:t>
            </w:r>
          </w:p>
          <w:p w:rsidR="00202A81" w:rsidRPr="00202A81" w:rsidP="00202A81">
            <w:pPr>
              <w:pStyle w:val="odsek"/>
              <w:bidi w:val="0"/>
              <w:ind w:firstLine="0"/>
              <w:rPr>
                <w:rFonts w:ascii="Times New Roman" w:hAnsi="Times New Roman"/>
                <w:sz w:val="20"/>
                <w:szCs w:val="20"/>
              </w:rPr>
            </w:pPr>
            <w:r w:rsidRPr="00202A81">
              <w:rPr>
                <w:rFonts w:ascii="Times New Roman" w:hAnsi="Times New Roman"/>
                <w:sz w:val="20"/>
                <w:szCs w:val="20"/>
              </w:rPr>
              <w:t xml:space="preserve">a) v prílohe I smernice a  </w:t>
            </w:r>
          </w:p>
          <w:p w:rsidR="00B53363" w:rsidP="00202A81">
            <w:pPr>
              <w:pStyle w:val="odsek"/>
              <w:bidi w:val="0"/>
              <w:ind w:firstLine="0"/>
              <w:rPr>
                <w:rFonts w:ascii="Times New Roman" w:hAnsi="Times New Roman"/>
                <w:sz w:val="20"/>
                <w:szCs w:val="20"/>
              </w:rPr>
            </w:pPr>
            <w:r w:rsidRPr="00202A81" w:rsidR="00202A81">
              <w:rPr>
                <w:rFonts w:ascii="Times New Roman" w:hAnsi="Times New Roman"/>
                <w:sz w:val="20"/>
                <w:szCs w:val="20"/>
              </w:rPr>
              <w:t>b) podľa druhu meradla</w:t>
            </w:r>
          </w:p>
          <w:p w:rsidR="00202A81" w:rsidRPr="007A0B3F" w:rsidP="00202A81">
            <w:pPr>
              <w:pStyle w:val="odsek"/>
              <w:bidi w:val="0"/>
              <w:ind w:firstLine="0"/>
              <w:rPr>
                <w:rFonts w:ascii="Times New Roman" w:hAnsi="Times New Roman"/>
                <w:sz w:val="20"/>
                <w:szCs w:val="20"/>
              </w:rPr>
            </w:pPr>
            <w:r w:rsidRPr="00202A81">
              <w:rPr>
                <w:rFonts w:ascii="Times New Roman" w:hAnsi="Times New Roman"/>
                <w:sz w:val="20"/>
                <w:szCs w:val="20"/>
              </w:rPr>
              <w:t>6. pre meracie zostavy na kontinuálne a dynamické meranie množstva kvapalín, okrem vody v prílohe VII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B53363"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B53363"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B53363" w:rsidRPr="00EE5D28" w:rsidP="007C102C">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3C5256" w:rsidP="00C3540C">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VIII</w:t>
            </w:r>
          </w:p>
          <w:p w:rsidR="003C5256" w:rsidP="00992EB0">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3C5256" w:rsidRPr="002E3F53" w:rsidP="0089394B">
            <w:pPr>
              <w:pStyle w:val="CM4"/>
              <w:bidi w:val="0"/>
              <w:jc w:val="both"/>
              <w:rPr>
                <w:rFonts w:ascii="Times New Roman" w:hAnsi="Times New Roman"/>
                <w:color w:val="19161B"/>
                <w:sz w:val="20"/>
                <w:szCs w:val="20"/>
              </w:rPr>
            </w:pPr>
            <w:r w:rsidRPr="002E3F53">
              <w:rPr>
                <w:rFonts w:ascii="Times New Roman" w:hAnsi="Times New Roman"/>
                <w:color w:val="000000"/>
                <w:sz w:val="20"/>
                <w:szCs w:val="20"/>
              </w:rPr>
              <w:t xml:space="preserve">Váhy s automatickou činnosťou (MI-006) </w:t>
            </w:r>
          </w:p>
          <w:p w:rsidR="003C5256" w:rsidRPr="002E3F53" w:rsidP="0089394B">
            <w:pPr>
              <w:pStyle w:val="CM4"/>
              <w:bidi w:val="0"/>
              <w:jc w:val="both"/>
              <w:rPr>
                <w:rFonts w:ascii="Times New Roman" w:hAnsi="Times New Roman"/>
                <w:color w:val="000000"/>
                <w:sz w:val="20"/>
                <w:szCs w:val="20"/>
              </w:rPr>
            </w:pPr>
          </w:p>
          <w:p w:rsidR="003C5256" w:rsidRPr="002E3F53" w:rsidP="0089394B">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Pre ďalej definované váhy s automatickou činnosťou, používané na určenie hmotnosti telesa na základe pôsobenia zemskej gravitácie, platia príslušné základné požiadavky prílohy I, osobitné požiadavky tejto prílohy a postupy posudzovania zhody uvedené v kapitole I tejto prílohy. </w:t>
            </w:r>
          </w:p>
          <w:p w:rsidR="003C5256" w:rsidRPr="002E3F53" w:rsidP="0089394B">
            <w:pPr>
              <w:pStyle w:val="CM4"/>
              <w:bidi w:val="0"/>
              <w:jc w:val="both"/>
              <w:rPr>
                <w:rFonts w:ascii="Times New Roman" w:hAnsi="Times New Roman"/>
                <w:color w:val="000000"/>
                <w:sz w:val="20"/>
                <w:szCs w:val="20"/>
              </w:rPr>
            </w:pPr>
          </w:p>
          <w:p w:rsidR="003C5256" w:rsidRPr="002E3F53" w:rsidP="0089394B">
            <w:pPr>
              <w:pStyle w:val="CM4"/>
              <w:bidi w:val="0"/>
              <w:jc w:val="both"/>
              <w:rPr>
                <w:rFonts w:ascii="Times New Roman" w:hAnsi="Times New Roman"/>
                <w:color w:val="19161B"/>
                <w:sz w:val="20"/>
                <w:szCs w:val="20"/>
              </w:rPr>
            </w:pPr>
            <w:r w:rsidRPr="002E3F53">
              <w:rPr>
                <w:rFonts w:ascii="Times New Roman" w:hAnsi="Times New Roman"/>
                <w:color w:val="000000"/>
                <w:sz w:val="20"/>
                <w:szCs w:val="20"/>
              </w:rPr>
              <w:t>Vymedzenie</w:t>
            </w:r>
            <w:r w:rsidRPr="002E3F53">
              <w:rPr>
                <w:rFonts w:ascii="Times New Roman" w:hAnsi="Times New Roman"/>
                <w:color w:val="19161B"/>
                <w:sz w:val="20"/>
                <w:szCs w:val="20"/>
              </w:rPr>
              <w:t xml:space="preserve"> pojmov </w:t>
            </w:r>
          </w:p>
          <w:tbl>
            <w:tblPr>
              <w:tblStyle w:val="TableGrid"/>
              <w:tblW w:w="3740" w:type="dxa"/>
              <w:tblLayout w:type="fixed"/>
              <w:tblLook w:val="04A0"/>
            </w:tblPr>
            <w:tblGrid>
              <w:gridCol w:w="1047"/>
              <w:gridCol w:w="2693"/>
            </w:tblGrid>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rPr>
                  </w:pPr>
                  <w:r w:rsidRPr="002E3F53">
                    <w:rPr>
                      <w:rFonts w:ascii="Times New Roman" w:hAnsi="Times New Roman"/>
                      <w:color w:val="000000"/>
                      <w:sz w:val="17"/>
                      <w:szCs w:val="17"/>
                      <w:lang w:eastAsia="en-GB"/>
                    </w:rPr>
                    <w:t>Váhy s automatickou činnosťou</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lang w:eastAsia="en-GB"/>
                    </w:rPr>
                  </w:pPr>
                  <w:r w:rsidRPr="002E3F53">
                    <w:rPr>
                      <w:rFonts w:ascii="Times New Roman" w:hAnsi="Times New Roman"/>
                      <w:color w:val="000000"/>
                      <w:sz w:val="17"/>
                      <w:szCs w:val="17"/>
                      <w:lang w:eastAsia="en-GB"/>
                    </w:rPr>
                    <w:t>Zariadenie určujúce hmotnosť produktu bez zásahu obsluhy, ktoré pracuje podľa vopred určeného programu automatických procesov charakteristických pre dané váhy.</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rPr>
                  </w:pPr>
                  <w:r w:rsidRPr="002E3F53">
                    <w:rPr>
                      <w:rFonts w:ascii="Times New Roman" w:hAnsi="Times New Roman"/>
                      <w:color w:val="000000"/>
                      <w:sz w:val="17"/>
                      <w:szCs w:val="17"/>
                      <w:lang w:eastAsia="en-GB"/>
                    </w:rPr>
                    <w:t>Kontrolné váhy s automatickou činnosťou</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lang w:eastAsia="en-GB"/>
                    </w:rPr>
                  </w:pPr>
                  <w:r w:rsidRPr="002E3F53">
                    <w:rPr>
                      <w:rFonts w:ascii="Times New Roman" w:hAnsi="Times New Roman"/>
                      <w:color w:val="000000"/>
                      <w:sz w:val="17"/>
                      <w:szCs w:val="17"/>
                      <w:lang w:eastAsia="en-GB"/>
                    </w:rPr>
                    <w:t>Váhy s automatickou činnosťou určujúce hmotnosť vopred pripravených diskrétnych zaťažení (napríklad spotrebiteľské balenie) alebo jednotlivých dávok sypkého materiálu.</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rPr>
                  </w:pPr>
                  <w:r w:rsidRPr="002E3F53">
                    <w:rPr>
                      <w:rFonts w:ascii="Times New Roman" w:hAnsi="Times New Roman"/>
                      <w:color w:val="000000"/>
                      <w:sz w:val="17"/>
                      <w:szCs w:val="17"/>
                      <w:lang w:eastAsia="en-GB"/>
                    </w:rPr>
                    <w:t>Triediace váhy s automatickou činnosťou</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lang w:eastAsia="en-GB"/>
                    </w:rPr>
                  </w:pPr>
                  <w:r w:rsidRPr="002E3F53">
                    <w:rPr>
                      <w:rFonts w:ascii="Times New Roman" w:hAnsi="Times New Roman"/>
                      <w:color w:val="000000"/>
                      <w:sz w:val="17"/>
                      <w:szCs w:val="17"/>
                      <w:lang w:eastAsia="en-GB"/>
                    </w:rPr>
                    <w:t>Kontrolné váhy s automatickou činnosťou, ktoré rozdeľujú tovar rôznej hmotnosti do dvoch alebo viacerých podskupín podľa hodnoty rozdielu medzi ich hmotnosťou a menovitým nastavením.</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tl10ptPodaokraja"/>
                    <w:autoSpaceDE/>
                    <w:autoSpaceDN/>
                    <w:bidi w:val="0"/>
                    <w:ind w:left="-57" w:right="-57"/>
                    <w:rPr>
                      <w:rFonts w:ascii="Times New Roman" w:hAnsi="Times New Roman"/>
                      <w:color w:val="19161B"/>
                      <w:sz w:val="17"/>
                      <w:szCs w:val="17"/>
                      <w:lang w:eastAsia="en-GB"/>
                    </w:rPr>
                  </w:pPr>
                  <w:r w:rsidRPr="002E3F53">
                    <w:rPr>
                      <w:rFonts w:ascii="Times New Roman" w:hAnsi="Times New Roman"/>
                      <w:color w:val="000000"/>
                      <w:sz w:val="17"/>
                      <w:szCs w:val="17"/>
                      <w:lang w:eastAsia="en-GB"/>
                    </w:rPr>
                    <w:t>Etiketovacie váhy označujúce hmotnosť</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rPr>
                      <w:rFonts w:ascii="Times New Roman" w:hAnsi="Times New Roman"/>
                      <w:color w:val="19161B"/>
                      <w:sz w:val="17"/>
                      <w:szCs w:val="17"/>
                      <w:lang w:eastAsia="en-GB"/>
                    </w:rPr>
                  </w:pPr>
                  <w:r w:rsidRPr="002E3F53">
                    <w:rPr>
                      <w:rFonts w:ascii="Times New Roman" w:hAnsi="Times New Roman"/>
                      <w:color w:val="000000"/>
                      <w:sz w:val="17"/>
                      <w:szCs w:val="17"/>
                      <w:lang w:eastAsia="en-GB"/>
                    </w:rPr>
                    <w:t>Kontrolné váhy s automatickou činnosťou, ktoré označujú jednotlivé výrobky štítkom s hodnotou hmotnosti.</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tl10ptPodaokraja"/>
                    <w:autoSpaceDE/>
                    <w:autoSpaceDN/>
                    <w:bidi w:val="0"/>
                    <w:ind w:left="-57" w:right="-57"/>
                    <w:rPr>
                      <w:rFonts w:ascii="Times New Roman" w:hAnsi="Times New Roman"/>
                      <w:color w:val="19161B"/>
                      <w:sz w:val="17"/>
                      <w:szCs w:val="17"/>
                      <w:lang w:eastAsia="en-GB"/>
                    </w:rPr>
                  </w:pPr>
                  <w:r w:rsidRPr="002E3F53">
                    <w:rPr>
                      <w:rFonts w:ascii="Times New Roman" w:hAnsi="Times New Roman"/>
                      <w:color w:val="000000"/>
                      <w:sz w:val="17"/>
                      <w:szCs w:val="17"/>
                      <w:lang w:eastAsia="en-GB"/>
                    </w:rPr>
                    <w:t>Etiketovacie váhy označujúce hmotnosť a cenu</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lang w:eastAsia="en-GB"/>
                    </w:rPr>
                  </w:pPr>
                  <w:r w:rsidRPr="002E3F53">
                    <w:rPr>
                      <w:rFonts w:ascii="Times New Roman" w:hAnsi="Times New Roman"/>
                      <w:color w:val="000000"/>
                      <w:sz w:val="17"/>
                      <w:szCs w:val="17"/>
                      <w:lang w:eastAsia="en-GB"/>
                    </w:rPr>
                    <w:t>Kontrolné váhy s automatickou činnosťou, ktoré označujú jednotlivé výrobky štítkom s hodnotou hmotnosti a informáciou o cene.</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tl10ptPodaokraja"/>
                    <w:autoSpaceDE/>
                    <w:autoSpaceDN/>
                    <w:bidi w:val="0"/>
                    <w:ind w:left="-57" w:right="-57"/>
                    <w:rPr>
                      <w:rFonts w:ascii="Times New Roman" w:hAnsi="Times New Roman"/>
                      <w:color w:val="19161B"/>
                      <w:sz w:val="17"/>
                      <w:szCs w:val="17"/>
                      <w:lang w:eastAsia="en-GB"/>
                    </w:rPr>
                  </w:pPr>
                  <w:r w:rsidRPr="002E3F53">
                    <w:rPr>
                      <w:rFonts w:ascii="Times New Roman" w:hAnsi="Times New Roman"/>
                      <w:color w:val="000000"/>
                      <w:sz w:val="17"/>
                      <w:szCs w:val="17"/>
                      <w:lang w:eastAsia="en-GB"/>
                    </w:rPr>
                    <w:t>Plniace váhy s automatickou činnosťou</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lang w:eastAsia="en-GB"/>
                    </w:rPr>
                  </w:pPr>
                  <w:r w:rsidRPr="002E3F53">
                    <w:rPr>
                      <w:rFonts w:ascii="Times New Roman" w:hAnsi="Times New Roman"/>
                      <w:color w:val="000000"/>
                      <w:sz w:val="17"/>
                      <w:szCs w:val="17"/>
                      <w:lang w:eastAsia="en-GB"/>
                    </w:rPr>
                    <w:t>Váhy s automatickou činnosťou, ktoré plnia obaly materiálom, ktorý má vopred nastavenú a prakticky konštantnú hodnotu hmotnosti.</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rPr>
                  </w:pPr>
                  <w:r w:rsidRPr="002E3F53">
                    <w:rPr>
                      <w:rFonts w:ascii="Times New Roman" w:hAnsi="Times New Roman"/>
                      <w:color w:val="000000"/>
                      <w:sz w:val="17"/>
                      <w:szCs w:val="17"/>
                      <w:lang w:eastAsia="en-GB"/>
                    </w:rPr>
                    <w:t>Diskontinuálne sčítavacie váhy (sčítavacie váhy s násypkou)</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lang w:eastAsia="en-GB"/>
                    </w:rPr>
                  </w:pPr>
                  <w:r w:rsidRPr="002E3F53">
                    <w:rPr>
                      <w:rFonts w:ascii="Times New Roman" w:hAnsi="Times New Roman"/>
                      <w:color w:val="000000"/>
                      <w:sz w:val="17"/>
                      <w:szCs w:val="17"/>
                      <w:lang w:eastAsia="en-GB"/>
                    </w:rPr>
                    <w:t>Váhy s automatickou činnosťou, ktoré určujú hmotnosť výrobku ako celku jeho rozdeľovaním na jednotlivé dávky. Hmotnosť každej jednotlivej dávky sa postupne určuje a sčítava. Potom sa všetky jednotlivé dávky spoja.</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rPr>
                  </w:pPr>
                  <w:r w:rsidRPr="002E3F53">
                    <w:rPr>
                      <w:rFonts w:ascii="Times New Roman" w:hAnsi="Times New Roman"/>
                      <w:color w:val="000000"/>
                      <w:sz w:val="17"/>
                      <w:szCs w:val="17"/>
                      <w:lang w:eastAsia="en-GB"/>
                    </w:rPr>
                    <w:t>Kontinuálne sčítavacie váhy</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lang w:eastAsia="en-GB"/>
                    </w:rPr>
                  </w:pPr>
                  <w:r w:rsidRPr="002E3F53">
                    <w:rPr>
                      <w:rFonts w:ascii="Times New Roman" w:hAnsi="Times New Roman"/>
                      <w:color w:val="000000"/>
                      <w:sz w:val="17"/>
                      <w:szCs w:val="17"/>
                      <w:lang w:eastAsia="en-GB"/>
                    </w:rPr>
                    <w:t>Váhy s automatickou činnosťou, ktoré priebežne určujú hmotnosť výrobku ako celku na pásovom dopravníku bez jeho systematického delenia a bez prerušenia pohybu pásu dopravníka.</w:t>
                  </w:r>
                </w:p>
              </w:tc>
            </w:tr>
            <w:tr>
              <w:tblPrEx>
                <w:tblW w:w="3740"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rPr>
                  </w:pPr>
                  <w:r w:rsidRPr="002E3F53">
                    <w:rPr>
                      <w:rFonts w:ascii="Times New Roman" w:hAnsi="Times New Roman"/>
                      <w:color w:val="000000"/>
                      <w:sz w:val="17"/>
                      <w:szCs w:val="17"/>
                      <w:lang w:eastAsia="en-GB"/>
                    </w:rPr>
                    <w:t>Mostové váhy pre koľajové vozidlá</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4D2632">
                  <w:pPr>
                    <w:pStyle w:val="CM4"/>
                    <w:bidi w:val="0"/>
                    <w:ind w:left="-57" w:right="-57"/>
                    <w:jc w:val="both"/>
                    <w:rPr>
                      <w:rFonts w:ascii="Times New Roman" w:hAnsi="Times New Roman"/>
                      <w:color w:val="19161B"/>
                      <w:sz w:val="17"/>
                      <w:szCs w:val="17"/>
                      <w:lang w:eastAsia="en-GB"/>
                    </w:rPr>
                  </w:pPr>
                  <w:r w:rsidRPr="002E3F53">
                    <w:rPr>
                      <w:rFonts w:ascii="Times New Roman" w:hAnsi="Times New Roman"/>
                      <w:color w:val="000000"/>
                      <w:sz w:val="17"/>
                      <w:szCs w:val="17"/>
                      <w:lang w:eastAsia="en-GB"/>
                    </w:rPr>
                    <w:t>Váhy s automatickou činnosťou s nosičom zaťaženia vybaveným koľajnicovým úsekom na presun koľajových vozidiel.</w:t>
                  </w:r>
                </w:p>
              </w:tc>
            </w:tr>
          </w:tbl>
          <w:p w:rsidR="003C5256" w:rsidRPr="002E3F53" w:rsidP="00C3540C">
            <w:pPr>
              <w:bidi w:val="0"/>
              <w:rPr>
                <w:rFonts w:ascii="Times New Roman" w:hAnsi="Times New Roman"/>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Predpísané pracovné podmienky </w:t>
            </w:r>
          </w:p>
          <w:p w:rsidR="003C5256" w:rsidRPr="002E3F53"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Výrobca musí špecifikovať predpísané pracovné podmienky pre váhy takto:</w:t>
            </w: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Pre meranú veličinu: </w:t>
            </w:r>
          </w:p>
          <w:p w:rsidR="003C5256" w:rsidRPr="002E3F53"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Merací rozsah s udaním hornej a dolnej medze váživosti.</w:t>
            </w:r>
          </w:p>
          <w:p w:rsidR="003C5256" w:rsidRPr="002E3F53" w:rsidP="004D2632">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Pre ovplyvňujúce veličiny zdroja elektrického prúdu:</w:t>
            </w:r>
          </w:p>
          <w:tbl>
            <w:tblPr>
              <w:tblStyle w:val="TableGrid"/>
              <w:tblW w:w="4307" w:type="dxa"/>
              <w:tblLayout w:type="fixed"/>
              <w:tblLook w:val="04A0"/>
            </w:tblPr>
            <w:tblGrid>
              <w:gridCol w:w="1595"/>
              <w:gridCol w:w="236"/>
              <w:gridCol w:w="2476"/>
            </w:tblGrid>
            <w:tr>
              <w:tblPrEx>
                <w:tblW w:w="4307" w:type="dxa"/>
                <w:tblLayout w:type="fixed"/>
                <w:tblLook w:val="04A0"/>
              </w:tblPrEx>
              <w:tc>
                <w:tcPr>
                  <w:tcW w:w="1595"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2E3F53">
                  <w:pPr>
                    <w:bidi w:val="0"/>
                    <w:spacing w:before="0"/>
                    <w:ind w:left="-57" w:right="-57"/>
                    <w:jc w:val="left"/>
                    <w:rPr>
                      <w:rFonts w:ascii="Times New Roman" w:hAnsi="Times New Roman"/>
                      <w:sz w:val="17"/>
                      <w:szCs w:val="17"/>
                      <w:lang w:eastAsia="en-GB"/>
                    </w:rPr>
                  </w:pPr>
                  <w:r w:rsidRPr="002E3F53">
                    <w:rPr>
                      <w:rFonts w:ascii="Times New Roman" w:hAnsi="Times New Roman"/>
                      <w:color w:val="000000"/>
                      <w:sz w:val="17"/>
                      <w:szCs w:val="17"/>
                      <w:lang w:eastAsia="en-GB"/>
                    </w:rPr>
                    <w:t>V prípade striedavého prúdu</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2E3F53">
                  <w:pPr>
                    <w:bidi w:val="0"/>
                    <w:spacing w:before="0"/>
                    <w:ind w:left="-57" w:right="-57"/>
                    <w:rPr>
                      <w:rFonts w:ascii="Times New Roman" w:hAnsi="Times New Roman"/>
                      <w:sz w:val="17"/>
                      <w:szCs w:val="17"/>
                      <w:lang w:eastAsia="en-GB"/>
                    </w:rPr>
                  </w:pPr>
                  <w:r w:rsidRPr="002E3F53">
                    <w:rPr>
                      <w:rFonts w:ascii="Times New Roman" w:hAnsi="Times New Roman"/>
                      <w:sz w:val="17"/>
                      <w:szCs w:val="17"/>
                      <w:lang w:eastAsia="en-GB"/>
                    </w:rPr>
                    <w:t>:</w:t>
                  </w:r>
                </w:p>
              </w:tc>
              <w:tc>
                <w:tcPr>
                  <w:tcW w:w="2476"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2E3F53">
                  <w:pPr>
                    <w:bidi w:val="0"/>
                    <w:spacing w:before="0"/>
                    <w:ind w:left="-57" w:right="-57"/>
                    <w:rPr>
                      <w:rFonts w:ascii="Times New Roman" w:hAnsi="Times New Roman"/>
                      <w:sz w:val="17"/>
                      <w:szCs w:val="17"/>
                      <w:lang w:eastAsia="en-GB"/>
                    </w:rPr>
                  </w:pPr>
                  <w:r w:rsidRPr="002E3F53">
                    <w:rPr>
                      <w:rFonts w:ascii="Times New Roman" w:hAnsi="Times New Roman"/>
                      <w:color w:val="000000"/>
                      <w:sz w:val="17"/>
                      <w:szCs w:val="17"/>
                      <w:lang w:eastAsia="en-GB"/>
                    </w:rPr>
                    <w:t>menovité napájacie napätie zdroja striedavého prúdu alebo medzné hodnoty striedavého napätia.</w:t>
                  </w:r>
                </w:p>
              </w:tc>
            </w:tr>
            <w:tr>
              <w:tblPrEx>
                <w:tblW w:w="4307" w:type="dxa"/>
                <w:tblLayout w:type="fixed"/>
                <w:tblLook w:val="04A0"/>
              </w:tblPrEx>
              <w:tc>
                <w:tcPr>
                  <w:tcW w:w="1595"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2E3F53">
                  <w:pPr>
                    <w:bidi w:val="0"/>
                    <w:spacing w:before="0"/>
                    <w:ind w:left="-57" w:right="-57"/>
                    <w:jc w:val="left"/>
                    <w:rPr>
                      <w:rFonts w:ascii="Times New Roman" w:hAnsi="Times New Roman"/>
                      <w:sz w:val="17"/>
                      <w:szCs w:val="17"/>
                      <w:lang w:eastAsia="en-GB"/>
                    </w:rPr>
                  </w:pPr>
                  <w:r w:rsidRPr="002E3F53">
                    <w:rPr>
                      <w:rFonts w:ascii="Times New Roman" w:hAnsi="Times New Roman"/>
                      <w:color w:val="000000"/>
                      <w:sz w:val="17"/>
                      <w:szCs w:val="17"/>
                      <w:lang w:eastAsia="en-GB"/>
                    </w:rPr>
                    <w:t>V prípade jednosmerného prúdu</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2E3F53">
                  <w:pPr>
                    <w:bidi w:val="0"/>
                    <w:spacing w:before="0"/>
                    <w:ind w:left="-57" w:right="-57"/>
                    <w:rPr>
                      <w:rFonts w:ascii="Times New Roman" w:hAnsi="Times New Roman"/>
                      <w:sz w:val="17"/>
                      <w:szCs w:val="17"/>
                      <w:lang w:eastAsia="en-GB"/>
                    </w:rPr>
                  </w:pPr>
                  <w:r w:rsidRPr="002E3F53">
                    <w:rPr>
                      <w:rFonts w:ascii="Times New Roman" w:hAnsi="Times New Roman"/>
                      <w:sz w:val="17"/>
                      <w:szCs w:val="17"/>
                      <w:lang w:eastAsia="en-GB"/>
                    </w:rPr>
                    <w:t>:</w:t>
                  </w:r>
                </w:p>
              </w:tc>
              <w:tc>
                <w:tcPr>
                  <w:tcW w:w="2476" w:type="dxa"/>
                  <w:tcBorders>
                    <w:top w:val="single" w:sz="4" w:space="0" w:color="auto"/>
                    <w:left w:val="single" w:sz="4" w:space="0" w:color="auto"/>
                    <w:bottom w:val="single" w:sz="4" w:space="0" w:color="auto"/>
                    <w:right w:val="single" w:sz="4" w:space="0" w:color="auto"/>
                  </w:tcBorders>
                  <w:textDirection w:val="lrTb"/>
                  <w:vAlign w:val="top"/>
                </w:tcPr>
                <w:p w:rsidR="003C5256" w:rsidRPr="002E3F53" w:rsidP="002E3F53">
                  <w:pPr>
                    <w:bidi w:val="0"/>
                    <w:spacing w:before="0"/>
                    <w:ind w:left="-57" w:right="-57"/>
                    <w:rPr>
                      <w:rFonts w:ascii="Times New Roman" w:hAnsi="Times New Roman"/>
                      <w:sz w:val="17"/>
                      <w:szCs w:val="17"/>
                      <w:lang w:eastAsia="en-GB"/>
                    </w:rPr>
                  </w:pPr>
                  <w:r w:rsidRPr="002E3F53">
                    <w:rPr>
                      <w:rFonts w:ascii="Times New Roman" w:hAnsi="Times New Roman"/>
                      <w:color w:val="000000"/>
                      <w:sz w:val="17"/>
                      <w:szCs w:val="17"/>
                      <w:lang w:eastAsia="en-GB"/>
                    </w:rPr>
                    <w:t>menovité a minimálne napájacie napätie zdroja jednosmerného prúdu, alebo medzné hodnoty jednosmerného napätia.</w:t>
                  </w:r>
                </w:p>
              </w:tc>
            </w:tr>
          </w:tbl>
          <w:p w:rsidR="003C5256" w:rsidRPr="002E3F53" w:rsidP="004D2632">
            <w:pPr>
              <w:bidi w:val="0"/>
              <w:rPr>
                <w:rFonts w:ascii="Times New Roman" w:hAnsi="Times New Roman"/>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Pre mechanické a klimatické ovplyvňujúce veličiny: </w:t>
            </w:r>
          </w:p>
          <w:p w:rsidR="003C5256" w:rsidRPr="002E3F53"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Ak nie je v ďalších kapitolách tejto prílohy určené inak, platí minimálny teplotný rozsah 30 °C. </w:t>
            </w:r>
          </w:p>
          <w:p w:rsidR="003C5256" w:rsidRPr="002E3F53"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Triedy mechanického prostredia podľa prílohy I bodu 1.3.2 sa nepoužívajú. Pre váhy, ktoré sú vystavené zvláštnemu mechanickému vplyvu, napr. váhy inštalované vo vozidlách, definuje mechanické podmienky používania výrobca.</w:t>
            </w: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Ostatné ovplyvňujúce veličiny (podľa potreby): </w:t>
            </w:r>
          </w:p>
          <w:p w:rsidR="003C5256" w:rsidRPr="002E3F53"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Pracovná rýchlosť. </w:t>
            </w:r>
          </w:p>
          <w:p w:rsidR="003C5256" w:rsidRPr="002E3F53"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Charakteristiky váženého produktu.</w:t>
            </w: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Dovolený vplyv rušenia – elektromagnetické prostredie </w:t>
            </w:r>
          </w:p>
          <w:p w:rsidR="003C5256" w:rsidRPr="002E3F53"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Požadovaná funkčnosť a kritická hodnota sú ku každému druhu váh uvedené v príslušnej kapitole tejto prílohy.</w:t>
            </w: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Vhodnosť na dané použitie </w:t>
            </w:r>
          </w:p>
          <w:p w:rsidR="003C5256" w:rsidRPr="002E3F53"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3.1. V záujme toho, aby v normálnej prevádzke neboli prekročené najväčšie dovolené chyby, vhodnými prostriedkami sa musí zabezpečiť obmedzenie vplyvu sklonu váh, zaťažovania a pracovnej rýchlosti.</w:t>
            </w: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V záujme toho, aby v normálnej prevádzke neboli prekročené najväčšie dovolené chyby, musia byť k dispozícii vhodné zariadenia na manipuláciu s materiálom. </w:t>
            </w:r>
          </w:p>
          <w:p w:rsidR="003C5256" w:rsidRPr="002E3F53" w:rsidP="008C2DDC">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Každé riadiace rozhranie obsluhy musí byť jasné a účinné.</w:t>
            </w: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Obsluha musí mať možnosť skontrolovať neporušenosť displeja (pokiaľ existuje). </w:t>
            </w: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V záujme toho, aby počas normálnej prevádzky neboli prekročené hodnoty najväčších dovolených chýb, musia mať váhy vhodnú funkciu nulovania. </w:t>
            </w:r>
          </w:p>
          <w:p w:rsidR="003C5256" w:rsidRPr="002E3F53" w:rsidP="00FD3E5A">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Ak je možná tlač výsledkov, musia byť všetky vytlačené hodnoty mimo meracieho rozsahu ako také identifikované.</w:t>
            </w: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Posudzovanie zhody </w:t>
            </w:r>
          </w:p>
          <w:p w:rsidR="003C5256" w:rsidRPr="002E3F53"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Výrobca má na účely posúdenia zhody podľa článku 17 možnosť vybrať si z týchto postupov: </w:t>
            </w:r>
          </w:p>
          <w:p w:rsidR="003C5256"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Pre mechanické systémy: </w:t>
            </w:r>
          </w:p>
          <w:p w:rsidR="003C5256"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B + D alebo B + E alebo B + F alebo D1 alebo F1 alebo G alebo H1. </w:t>
            </w:r>
          </w:p>
          <w:p w:rsidR="003C5256"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Pre elektromechanické zariadenia: </w:t>
            </w:r>
          </w:p>
          <w:p w:rsidR="003C5256"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B + D alebo B + E alebo B + F alebo G alebo H1. </w:t>
            </w:r>
          </w:p>
          <w:p w:rsidR="003C5256"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 xml:space="preserve">Pre elektronické systémy alebo systémy vybavené softvérom: </w:t>
            </w:r>
          </w:p>
          <w:p w:rsidR="003C5256" w:rsidP="002E3F53">
            <w:pPr>
              <w:pStyle w:val="CM4"/>
              <w:bidi w:val="0"/>
              <w:jc w:val="both"/>
              <w:rPr>
                <w:rFonts w:ascii="Times New Roman" w:hAnsi="Times New Roman"/>
                <w:color w:val="000000"/>
                <w:sz w:val="20"/>
                <w:szCs w:val="20"/>
              </w:rPr>
            </w:pPr>
          </w:p>
          <w:p w:rsidR="003C5256" w:rsidRPr="002E3F53" w:rsidP="002E3F53">
            <w:pPr>
              <w:pStyle w:val="CM4"/>
              <w:bidi w:val="0"/>
              <w:jc w:val="both"/>
              <w:rPr>
                <w:rFonts w:ascii="Times New Roman" w:hAnsi="Times New Roman"/>
                <w:color w:val="000000"/>
                <w:sz w:val="20"/>
                <w:szCs w:val="20"/>
              </w:rPr>
            </w:pPr>
            <w:r w:rsidRPr="002E3F53">
              <w:rPr>
                <w:rFonts w:ascii="Times New Roman" w:hAnsi="Times New Roman"/>
                <w:color w:val="000000"/>
                <w:sz w:val="20"/>
                <w:szCs w:val="20"/>
              </w:rPr>
              <w:t>B + D alebo B + F alebo G alebo H1.</w:t>
            </w: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KAPITOLA II </w:t>
            </w: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Kontrolné váhy s automatickou činnosťou</w:t>
            </w:r>
          </w:p>
          <w:p w:rsidR="003C5256" w:rsidRPr="009061C9" w:rsidP="009061C9">
            <w:pPr>
              <w:bidi w:val="0"/>
              <w:spacing w:before="0"/>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Triedy presnosti </w:t>
            </w: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1.1. Váhy sa delia do primárnych kategórií označených ako: </w:t>
            </w:r>
          </w:p>
          <w:p w:rsidR="003C5256" w:rsidP="009061C9">
            <w:pPr>
              <w:pStyle w:val="CM4"/>
              <w:bidi w:val="0"/>
              <w:jc w:val="both"/>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X alebo Y, </w:t>
            </w:r>
          </w:p>
          <w:p w:rsidR="003C5256" w:rsidP="009061C9">
            <w:pPr>
              <w:bidi w:val="0"/>
              <w:spacing w:before="0"/>
              <w:rPr>
                <w:rFonts w:ascii="Times New Roman" w:hAnsi="Times New Roman"/>
                <w:color w:val="000000"/>
                <w:sz w:val="20"/>
                <w:szCs w:val="20"/>
              </w:rPr>
            </w:pPr>
          </w:p>
          <w:p w:rsidR="003C5256" w:rsidRPr="009061C9" w:rsidP="009061C9">
            <w:pPr>
              <w:bidi w:val="0"/>
              <w:spacing w:before="0"/>
              <w:rPr>
                <w:rFonts w:ascii="Times New Roman" w:hAnsi="Times New Roman"/>
                <w:color w:val="000000"/>
                <w:sz w:val="20"/>
                <w:szCs w:val="20"/>
              </w:rPr>
            </w:pPr>
            <w:r w:rsidRPr="009061C9">
              <w:rPr>
                <w:rFonts w:ascii="Times New Roman" w:hAnsi="Times New Roman"/>
                <w:color w:val="000000"/>
                <w:sz w:val="20"/>
                <w:szCs w:val="20"/>
              </w:rPr>
              <w:t>podľa určenia výrobcu.</w:t>
            </w: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Tieto primárne kategórie sa ďalej delia do štyroch tried presnosti: </w:t>
            </w:r>
          </w:p>
          <w:p w:rsidR="003C5256" w:rsidP="009061C9">
            <w:pPr>
              <w:pStyle w:val="CM4"/>
              <w:bidi w:val="0"/>
              <w:jc w:val="both"/>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XI, XII, XIII a XIIII </w:t>
            </w:r>
          </w:p>
          <w:p w:rsidR="003C5256" w:rsidP="009061C9">
            <w:pPr>
              <w:pStyle w:val="CM4"/>
              <w:bidi w:val="0"/>
              <w:jc w:val="both"/>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a </w:t>
            </w:r>
          </w:p>
          <w:p w:rsidR="003C5256" w:rsidP="009061C9">
            <w:pPr>
              <w:pStyle w:val="CM4"/>
              <w:bidi w:val="0"/>
              <w:jc w:val="both"/>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Y(I), Y(II), Ya) a Yb), </w:t>
            </w:r>
          </w:p>
          <w:p w:rsidR="003C5256" w:rsidP="009061C9">
            <w:pPr>
              <w:pStyle w:val="CM4"/>
              <w:bidi w:val="0"/>
              <w:jc w:val="both"/>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ktoré určuje výrobca.</w:t>
            </w: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Váhy kategórie X </w:t>
            </w:r>
          </w:p>
          <w:p w:rsidR="003C5256" w:rsidP="009061C9">
            <w:pPr>
              <w:pStyle w:val="CM4"/>
              <w:bidi w:val="0"/>
              <w:jc w:val="both"/>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2.1. Kategória X platí pre váhy používané na kontrolu spotrebiteľsky balených výrobkov v súlade s požiadavkami smernice Rady 76/211/EHS z 20. januára 1976 o aproximácii právnych predpisov členských štátov, ktoré sa týkajú určitých spotrebiteľsky balených výrobkov balených podľa hmotnosti alebo objemu (</w:t>
            </w:r>
            <w:r w:rsidRPr="009061C9">
              <w:rPr>
                <w:rFonts w:ascii="Times New Roman" w:hAnsi="Times New Roman"/>
                <w:color w:val="000000"/>
                <w:sz w:val="20"/>
                <w:szCs w:val="20"/>
                <w:vertAlign w:val="superscript"/>
              </w:rPr>
              <w:t>1</w:t>
            </w:r>
            <w:r w:rsidRPr="009061C9">
              <w:rPr>
                <w:rFonts w:ascii="Times New Roman" w:hAnsi="Times New Roman"/>
                <w:color w:val="000000"/>
                <w:sz w:val="20"/>
                <w:szCs w:val="20"/>
              </w:rPr>
              <w:t>) uplatniteľnými na spotrebiteľsky balené výrobky.</w:t>
            </w: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Triedy presnosti sú doplnené o koeficient x), ktorý kvantifikuje najväčšiu dovolenú smerodajnú odchýlku podľa bodu 4.2. </w:t>
            </w:r>
          </w:p>
          <w:p w:rsidR="003C5256" w:rsidP="009061C9">
            <w:pPr>
              <w:pStyle w:val="CM4"/>
              <w:bidi w:val="0"/>
              <w:jc w:val="both"/>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Výrobca špecifikuje koeficient x), pričom x) musí byť ≤ 2 a musí byť v tvare 1 × 10 k , 2 × 10 k or 5 × 10 k , kde „k“ je celé záporné číslo alebo nula.</w:t>
            </w: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Váhy kategórie Y </w:t>
            </w:r>
          </w:p>
          <w:p w:rsidR="003C5256" w:rsidP="009061C9">
            <w:pPr>
              <w:pStyle w:val="CM4"/>
              <w:bidi w:val="0"/>
              <w:jc w:val="both"/>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Kategória Y sa vzťahuje na všetky ostatné kontrolné váhy s automatickou činnosťou. </w:t>
            </w: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Najväčšie dovolené chyby </w:t>
            </w:r>
          </w:p>
          <w:p w:rsidR="003C5256" w:rsidP="009061C9">
            <w:pPr>
              <w:pStyle w:val="CM4"/>
              <w:bidi w:val="0"/>
              <w:jc w:val="both"/>
              <w:rPr>
                <w:rFonts w:ascii="Times New Roman" w:hAnsi="Times New Roman"/>
                <w:color w:val="000000"/>
                <w:sz w:val="20"/>
                <w:szCs w:val="20"/>
              </w:rPr>
            </w:pP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4.1. Stredná chyba váh kategórie X/najväčšia dovolená chyba váh kategórie Y. </w:t>
            </w:r>
          </w:p>
          <w:p w:rsidR="003C5256" w:rsidRPr="009061C9" w:rsidP="009061C9">
            <w:pPr>
              <w:pStyle w:val="CM4"/>
              <w:bidi w:val="0"/>
              <w:jc w:val="both"/>
              <w:rPr>
                <w:rFonts w:ascii="Times New Roman" w:hAnsi="Times New Roman"/>
                <w:color w:val="000000"/>
                <w:sz w:val="20"/>
                <w:szCs w:val="20"/>
              </w:rPr>
            </w:pPr>
            <w:r w:rsidRPr="009061C9">
              <w:rPr>
                <w:rFonts w:ascii="Times New Roman" w:hAnsi="Times New Roman"/>
                <w:color w:val="000000"/>
                <w:sz w:val="20"/>
                <w:szCs w:val="20"/>
              </w:rPr>
              <w:t xml:space="preserve">Tabuľka 1 </w:t>
            </w:r>
          </w:p>
          <w:tbl>
            <w:tblPr>
              <w:tblStyle w:val="TableGrid"/>
              <w:tblW w:w="0" w:type="auto"/>
              <w:tblLayout w:type="fixed"/>
              <w:tblLook w:val="04A0"/>
            </w:tblPr>
            <w:tblGrid>
              <w:gridCol w:w="510"/>
              <w:gridCol w:w="510"/>
              <w:gridCol w:w="510"/>
              <w:gridCol w:w="510"/>
              <w:gridCol w:w="510"/>
              <w:gridCol w:w="510"/>
              <w:gridCol w:w="510"/>
              <w:gridCol w:w="510"/>
              <w:gridCol w:w="1273"/>
              <w:gridCol w:w="1276"/>
            </w:tblGrid>
            <w:tr>
              <w:tblPrEx>
                <w:tblW w:w="0" w:type="auto"/>
                <w:tblLayout w:type="fixed"/>
                <w:tblLook w:val="04A0"/>
              </w:tblPrEx>
              <w:tc>
                <w:tcPr>
                  <w:tcW w:w="4080" w:type="dxa"/>
                  <w:gridSpan w:val="8"/>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color w:val="000000"/>
                      <w:sz w:val="17"/>
                      <w:szCs w:val="17"/>
                      <w:lang w:eastAsia="en-GB"/>
                    </w:rPr>
                    <w:t>Netto zaťaženie m) v overovacích dielikoch e)</w:t>
                  </w:r>
                </w:p>
              </w:tc>
              <w:tc>
                <w:tcPr>
                  <w:tcW w:w="127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color w:val="000000"/>
                      <w:sz w:val="17"/>
                      <w:szCs w:val="17"/>
                      <w:lang w:eastAsia="en-GB"/>
                    </w:rPr>
                    <w:t>Najväčšia dovolená chyba</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color w:val="000000"/>
                      <w:sz w:val="17"/>
                      <w:szCs w:val="17"/>
                      <w:lang w:eastAsia="en-GB"/>
                    </w:rPr>
                    <w:t>Najväčšia dovolená chyba</w:t>
                  </w:r>
                </w:p>
              </w:tc>
            </w:tr>
            <w:tr>
              <w:tblPrEx>
                <w:tblW w:w="0" w:type="auto"/>
                <w:tblLayout w:type="fixed"/>
                <w:tblLook w:val="04A0"/>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XI</w:t>
                  </w:r>
                </w:p>
              </w:tc>
              <w:tc>
                <w:tcPr>
                  <w:tcW w:w="51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Y(I)</w:t>
                  </w:r>
                </w:p>
              </w:tc>
              <w:tc>
                <w:tcPr>
                  <w:tcW w:w="51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XII</w:t>
                  </w:r>
                </w:p>
              </w:tc>
              <w:tc>
                <w:tcPr>
                  <w:tcW w:w="51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Y(II)</w:t>
                  </w:r>
                </w:p>
              </w:tc>
              <w:tc>
                <w:tcPr>
                  <w:tcW w:w="51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XIII</w:t>
                  </w:r>
                </w:p>
              </w:tc>
              <w:tc>
                <w:tcPr>
                  <w:tcW w:w="51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Ya)</w:t>
                  </w:r>
                </w:p>
              </w:tc>
              <w:tc>
                <w:tcPr>
                  <w:tcW w:w="51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XIIII</w:t>
                  </w:r>
                </w:p>
              </w:tc>
              <w:tc>
                <w:tcPr>
                  <w:tcW w:w="51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Yb)</w:t>
                  </w:r>
                </w:p>
              </w:tc>
              <w:tc>
                <w:tcPr>
                  <w:tcW w:w="127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X</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jc w:val="center"/>
                    <w:rPr>
                      <w:rFonts w:ascii="Times New Roman" w:hAnsi="Times New Roman"/>
                      <w:sz w:val="17"/>
                      <w:szCs w:val="17"/>
                      <w:lang w:eastAsia="en-GB"/>
                    </w:rPr>
                  </w:pPr>
                  <w:r w:rsidRPr="00724329">
                    <w:rPr>
                      <w:rFonts w:ascii="Times New Roman" w:hAnsi="Times New Roman"/>
                      <w:sz w:val="17"/>
                      <w:szCs w:val="17"/>
                      <w:lang w:eastAsia="en-GB"/>
                    </w:rPr>
                    <w:t>Y</w:t>
                  </w:r>
                </w:p>
              </w:tc>
            </w:tr>
            <w:tr>
              <w:tblPrEx>
                <w:tblW w:w="0" w:type="auto"/>
                <w:tblLayout w:type="fixed"/>
                <w:tblLook w:val="04A0"/>
              </w:tblPrEx>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color w:val="000000"/>
                      <w:sz w:val="17"/>
                      <w:szCs w:val="17"/>
                      <w:lang w:eastAsia="en-GB"/>
                    </w:rPr>
                  </w:pPr>
                  <w:r w:rsidRPr="00724329">
                    <w:rPr>
                      <w:rFonts w:ascii="Times New Roman" w:hAnsi="Times New Roman"/>
                      <w:color w:val="000000"/>
                      <w:sz w:val="17"/>
                      <w:szCs w:val="17"/>
                      <w:lang w:eastAsia="en-GB"/>
                    </w:rPr>
                    <w:t xml:space="preserve">0 &lt; m </w:t>
                  </w:r>
                </w:p>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50 000</w:t>
                  </w:r>
                </w:p>
              </w:tc>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color w:val="000000"/>
                      <w:sz w:val="17"/>
                      <w:szCs w:val="17"/>
                      <w:lang w:eastAsia="en-GB"/>
                    </w:rPr>
                  </w:pPr>
                  <w:r w:rsidRPr="00724329">
                    <w:rPr>
                      <w:rFonts w:ascii="Times New Roman" w:hAnsi="Times New Roman"/>
                      <w:color w:val="000000"/>
                      <w:sz w:val="17"/>
                      <w:szCs w:val="17"/>
                      <w:lang w:eastAsia="en-GB"/>
                    </w:rPr>
                    <w:t xml:space="preserve">0 &lt; m </w:t>
                  </w:r>
                </w:p>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5 000</w:t>
                  </w:r>
                </w:p>
              </w:tc>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 &lt; m ≤ 500</w:t>
                  </w:r>
                </w:p>
              </w:tc>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 &lt; m ≤ 50</w:t>
                  </w:r>
                </w:p>
              </w:tc>
              <w:tc>
                <w:tcPr>
                  <w:tcW w:w="127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0,5 e</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1 e</w:t>
                  </w:r>
                </w:p>
              </w:tc>
            </w:tr>
            <w:tr>
              <w:tblPrEx>
                <w:tblW w:w="0" w:type="auto"/>
                <w:tblLayout w:type="fixed"/>
                <w:tblLook w:val="04A0"/>
              </w:tblPrEx>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color w:val="000000"/>
                      <w:sz w:val="17"/>
                      <w:szCs w:val="17"/>
                      <w:lang w:eastAsia="en-GB"/>
                    </w:rPr>
                  </w:pPr>
                  <w:r w:rsidRPr="00724329">
                    <w:rPr>
                      <w:rFonts w:ascii="Times New Roman" w:hAnsi="Times New Roman"/>
                      <w:color w:val="000000"/>
                      <w:sz w:val="17"/>
                      <w:szCs w:val="17"/>
                      <w:lang w:eastAsia="en-GB"/>
                    </w:rPr>
                    <w:t xml:space="preserve">50 000 &lt; m </w:t>
                  </w:r>
                </w:p>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200 000</w:t>
                  </w:r>
                </w:p>
              </w:tc>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color w:val="000000"/>
                      <w:sz w:val="17"/>
                      <w:szCs w:val="17"/>
                      <w:lang w:eastAsia="en-GB"/>
                    </w:rPr>
                  </w:pPr>
                  <w:r w:rsidRPr="00724329">
                    <w:rPr>
                      <w:rFonts w:ascii="Times New Roman" w:hAnsi="Times New Roman"/>
                      <w:color w:val="000000"/>
                      <w:sz w:val="17"/>
                      <w:szCs w:val="17"/>
                      <w:lang w:eastAsia="en-GB"/>
                    </w:rPr>
                    <w:t xml:space="preserve">5 000 &lt; m </w:t>
                  </w:r>
                </w:p>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20 000</w:t>
                  </w:r>
                </w:p>
              </w:tc>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color w:val="000000"/>
                      <w:sz w:val="17"/>
                      <w:szCs w:val="17"/>
                      <w:lang w:eastAsia="en-GB"/>
                    </w:rPr>
                  </w:pPr>
                  <w:r w:rsidRPr="00724329">
                    <w:rPr>
                      <w:rFonts w:ascii="Times New Roman" w:hAnsi="Times New Roman"/>
                      <w:color w:val="000000"/>
                      <w:sz w:val="17"/>
                      <w:szCs w:val="17"/>
                      <w:lang w:eastAsia="en-GB"/>
                    </w:rPr>
                    <w:t xml:space="preserve">500 &lt; m </w:t>
                  </w:r>
                </w:p>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2 000</w:t>
                  </w:r>
                </w:p>
              </w:tc>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color w:val="000000"/>
                      <w:sz w:val="17"/>
                      <w:szCs w:val="17"/>
                      <w:lang w:eastAsia="en-GB"/>
                    </w:rPr>
                  </w:pPr>
                  <w:r w:rsidRPr="00724329">
                    <w:rPr>
                      <w:rFonts w:ascii="Times New Roman" w:hAnsi="Times New Roman"/>
                      <w:color w:val="000000"/>
                      <w:sz w:val="17"/>
                      <w:szCs w:val="17"/>
                      <w:lang w:eastAsia="en-GB"/>
                    </w:rPr>
                    <w:t xml:space="preserve">50 &lt; m </w:t>
                  </w:r>
                </w:p>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200</w:t>
                  </w:r>
                </w:p>
              </w:tc>
              <w:tc>
                <w:tcPr>
                  <w:tcW w:w="127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1,0 e</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1,5 e</w:t>
                  </w:r>
                </w:p>
              </w:tc>
            </w:tr>
            <w:tr>
              <w:tblPrEx>
                <w:tblW w:w="0" w:type="auto"/>
                <w:tblLayout w:type="fixed"/>
                <w:tblLook w:val="04A0"/>
              </w:tblPrEx>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200 000 &lt; m</w:t>
                  </w:r>
                </w:p>
              </w:tc>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20 000 &lt; m ≤ 100 000</w:t>
                  </w:r>
                </w:p>
              </w:tc>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color w:val="000000"/>
                      <w:sz w:val="17"/>
                      <w:szCs w:val="17"/>
                      <w:lang w:eastAsia="en-GB"/>
                    </w:rPr>
                  </w:pPr>
                  <w:r w:rsidRPr="00724329">
                    <w:rPr>
                      <w:rFonts w:ascii="Times New Roman" w:hAnsi="Times New Roman"/>
                      <w:color w:val="000000"/>
                      <w:sz w:val="17"/>
                      <w:szCs w:val="17"/>
                      <w:lang w:eastAsia="en-GB"/>
                    </w:rPr>
                    <w:t xml:space="preserve">2 000 &lt; m </w:t>
                  </w:r>
                </w:p>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10 000</w:t>
                  </w:r>
                </w:p>
              </w:tc>
              <w:tc>
                <w:tcPr>
                  <w:tcW w:w="1020"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color w:val="000000"/>
                      <w:sz w:val="17"/>
                      <w:szCs w:val="17"/>
                      <w:lang w:eastAsia="en-GB"/>
                    </w:rPr>
                  </w:pPr>
                  <w:r w:rsidRPr="00724329">
                    <w:rPr>
                      <w:rFonts w:ascii="Times New Roman" w:hAnsi="Times New Roman"/>
                      <w:color w:val="000000"/>
                      <w:sz w:val="17"/>
                      <w:szCs w:val="17"/>
                      <w:lang w:eastAsia="en-GB"/>
                    </w:rPr>
                    <w:t xml:space="preserve">200 &lt; m </w:t>
                  </w:r>
                </w:p>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1 000</w:t>
                  </w:r>
                </w:p>
              </w:tc>
              <w:tc>
                <w:tcPr>
                  <w:tcW w:w="127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1,5 e</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D44DB0">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 2 e</w:t>
                  </w:r>
                </w:p>
              </w:tc>
            </w:tr>
          </w:tbl>
          <w:p w:rsidR="003C5256" w:rsidRPr="009061C9" w:rsidP="009061C9">
            <w:pPr>
              <w:pStyle w:val="CM4"/>
              <w:bidi w:val="0"/>
              <w:jc w:val="both"/>
              <w:rPr>
                <w:rFonts w:ascii="Times New Roman" w:hAnsi="Times New Roman"/>
                <w:color w:val="000000"/>
                <w:sz w:val="20"/>
                <w:szCs w:val="20"/>
              </w:rPr>
            </w:pPr>
          </w:p>
          <w:p w:rsidR="003C5256" w:rsidRPr="008A7D20" w:rsidP="008A7D20">
            <w:pPr>
              <w:pStyle w:val="CM4"/>
              <w:bidi w:val="0"/>
              <w:jc w:val="both"/>
              <w:rPr>
                <w:rFonts w:ascii="Times New Roman" w:hAnsi="Times New Roman"/>
                <w:color w:val="000000"/>
                <w:sz w:val="20"/>
                <w:szCs w:val="20"/>
              </w:rPr>
            </w:pPr>
            <w:r w:rsidRPr="008A7D20">
              <w:rPr>
                <w:rFonts w:ascii="Times New Roman" w:hAnsi="Times New Roman"/>
                <w:color w:val="000000"/>
                <w:sz w:val="20"/>
                <w:szCs w:val="20"/>
              </w:rPr>
              <w:t xml:space="preserve">Smerodajná odchýlka </w:t>
            </w:r>
          </w:p>
          <w:p w:rsidR="003C5256" w:rsidP="008A7D20">
            <w:pPr>
              <w:pStyle w:val="CM4"/>
              <w:bidi w:val="0"/>
              <w:jc w:val="both"/>
              <w:rPr>
                <w:rFonts w:ascii="Times New Roman" w:hAnsi="Times New Roman"/>
                <w:color w:val="000000"/>
                <w:sz w:val="20"/>
                <w:szCs w:val="20"/>
              </w:rPr>
            </w:pPr>
          </w:p>
          <w:p w:rsidR="003C5256" w:rsidRPr="008A7D20" w:rsidP="008A7D20">
            <w:pPr>
              <w:pStyle w:val="CM4"/>
              <w:bidi w:val="0"/>
              <w:jc w:val="both"/>
              <w:rPr>
                <w:rFonts w:ascii="Times New Roman" w:hAnsi="Times New Roman"/>
                <w:color w:val="000000"/>
                <w:sz w:val="20"/>
                <w:szCs w:val="20"/>
              </w:rPr>
            </w:pPr>
            <w:r w:rsidRPr="008A7D20">
              <w:rPr>
                <w:rFonts w:ascii="Times New Roman" w:hAnsi="Times New Roman"/>
                <w:color w:val="000000"/>
                <w:sz w:val="20"/>
                <w:szCs w:val="20"/>
              </w:rPr>
              <w:t>Najväčšia dovolená hodnota smerodajnej odchýlky pre váhy triedy X x) je výsledok vynásobenia koeficientu x) hodnotou uvedenou v tabuľke 2.</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Tabuľka 2</w:t>
            </w:r>
          </w:p>
          <w:tbl>
            <w:tblPr>
              <w:tblStyle w:val="TableGrid"/>
              <w:tblW w:w="3882" w:type="dxa"/>
              <w:tblLayout w:type="fixed"/>
              <w:tblLook w:val="04A0"/>
            </w:tblPr>
            <w:tblGrid>
              <w:gridCol w:w="1897"/>
              <w:gridCol w:w="1985"/>
            </w:tblGrid>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Netto zaťaženie m)</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Najväčšia dovolená smerodajná odchýlka pre triedu X(1)</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m ≤ 50 g</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0,48 %</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50 g &lt; m ≤ 100 g</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0,24 g</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100 g &lt; m ≤ 200 g</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0,24 %</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200 g &lt; m ≤ 300 g</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0,48 g</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300 g &lt; m ≤ 500 g</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0,16 %</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500 g &lt; m ≤ 1 000 g</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0,8 g</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pStyle w:val="CM1"/>
                    <w:bidi w:val="0"/>
                    <w:ind w:left="-57" w:right="-57"/>
                    <w:jc w:val="both"/>
                    <w:rPr>
                      <w:rFonts w:ascii="Times New Roman" w:hAnsi="Times New Roman"/>
                      <w:color w:val="000000"/>
                      <w:sz w:val="17"/>
                      <w:szCs w:val="17"/>
                    </w:rPr>
                  </w:pPr>
                  <w:r w:rsidRPr="00724329">
                    <w:rPr>
                      <w:rFonts w:ascii="Times New Roman" w:hAnsi="Times New Roman"/>
                      <w:color w:val="000000"/>
                      <w:sz w:val="17"/>
                      <w:szCs w:val="17"/>
                    </w:rPr>
                    <w:t>1 000 g &lt; m ≤ 10 000 g</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0,08 %</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pStyle w:val="CM1"/>
                    <w:bidi w:val="0"/>
                    <w:ind w:left="-57" w:right="-57"/>
                    <w:jc w:val="both"/>
                    <w:rPr>
                      <w:rFonts w:ascii="Times New Roman" w:hAnsi="Times New Roman"/>
                      <w:color w:val="000000"/>
                      <w:sz w:val="17"/>
                      <w:szCs w:val="17"/>
                    </w:rPr>
                  </w:pPr>
                  <w:r w:rsidRPr="00724329">
                    <w:rPr>
                      <w:rFonts w:ascii="Times New Roman" w:hAnsi="Times New Roman"/>
                      <w:color w:val="000000"/>
                      <w:sz w:val="17"/>
                      <w:szCs w:val="17"/>
                    </w:rPr>
                    <w:t>10 000 g &lt; m ≤ 15 000 g</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8 g</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pStyle w:val="CM1"/>
                    <w:bidi w:val="0"/>
                    <w:ind w:left="-57" w:right="-57"/>
                    <w:jc w:val="both"/>
                    <w:rPr>
                      <w:rFonts w:ascii="Times New Roman" w:hAnsi="Times New Roman"/>
                      <w:color w:val="000000"/>
                      <w:sz w:val="17"/>
                      <w:szCs w:val="17"/>
                    </w:rPr>
                  </w:pPr>
                  <w:r w:rsidRPr="00724329">
                    <w:rPr>
                      <w:rFonts w:ascii="Times New Roman" w:hAnsi="Times New Roman"/>
                      <w:color w:val="000000"/>
                      <w:sz w:val="17"/>
                      <w:szCs w:val="17"/>
                    </w:rPr>
                    <w:t>15 000 g &lt; m</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bidi w:val="0"/>
                    <w:spacing w:before="0"/>
                    <w:ind w:left="-57" w:right="-57"/>
                    <w:rPr>
                      <w:rFonts w:ascii="Times New Roman" w:hAnsi="Times New Roman"/>
                      <w:color w:val="000000"/>
                      <w:sz w:val="17"/>
                      <w:szCs w:val="17"/>
                    </w:rPr>
                  </w:pPr>
                  <w:r w:rsidRPr="00724329">
                    <w:rPr>
                      <w:rFonts w:ascii="Times New Roman" w:hAnsi="Times New Roman"/>
                      <w:color w:val="000000"/>
                      <w:sz w:val="17"/>
                      <w:szCs w:val="17"/>
                    </w:rPr>
                    <w:t>0,053 %</w:t>
                  </w:r>
                </w:p>
              </w:tc>
            </w:tr>
          </w:tbl>
          <w:p w:rsidR="003C5256" w:rsidRPr="008A7D20" w:rsidP="008A7D20">
            <w:pPr>
              <w:pStyle w:val="CM4"/>
              <w:bidi w:val="0"/>
              <w:jc w:val="both"/>
              <w:rPr>
                <w:rFonts w:ascii="Times New Roman" w:hAnsi="Times New Roman"/>
                <w:color w:val="000000"/>
                <w:sz w:val="20"/>
                <w:szCs w:val="20"/>
              </w:rPr>
            </w:pPr>
          </w:p>
          <w:p w:rsidR="003C5256" w:rsidRPr="008A7D20" w:rsidP="008A7D20">
            <w:pPr>
              <w:pStyle w:val="CM4"/>
              <w:bidi w:val="0"/>
              <w:jc w:val="both"/>
              <w:rPr>
                <w:rFonts w:ascii="Times New Roman" w:hAnsi="Times New Roman"/>
                <w:color w:val="000000"/>
                <w:sz w:val="20"/>
                <w:szCs w:val="20"/>
              </w:rPr>
            </w:pPr>
            <w:r w:rsidRPr="008A7D20">
              <w:rPr>
                <w:rFonts w:ascii="Times New Roman" w:hAnsi="Times New Roman"/>
                <w:color w:val="000000"/>
                <w:sz w:val="20"/>
                <w:szCs w:val="20"/>
              </w:rPr>
              <w:t xml:space="preserve">Pre váhy triedy XI a XII musí byť koeficient x) menší ako 1. </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Pre váhy triedy XIII nesmie byť koeficient x) väčší ako 1.</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Pre váhy triedy XIIII musí byť koeficient x) väčší ako 1.</w:t>
            </w: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Overovací dielik – jednorozsahové váhy</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Tabuľka 3</w:t>
            </w:r>
          </w:p>
          <w:tbl>
            <w:tblPr>
              <w:tblStyle w:val="TableGrid"/>
              <w:tblW w:w="0" w:type="auto"/>
              <w:tblLayout w:type="fixed"/>
              <w:tblLook w:val="04A0"/>
            </w:tblPr>
            <w:tblGrid>
              <w:gridCol w:w="624"/>
              <w:gridCol w:w="624"/>
              <w:gridCol w:w="1695"/>
              <w:gridCol w:w="993"/>
              <w:gridCol w:w="1842"/>
            </w:tblGrid>
            <w:tr>
              <w:tblPrEx>
                <w:tblW w:w="0" w:type="auto"/>
                <w:tblLayout w:type="fixed"/>
                <w:tblLook w:val="04A0"/>
              </w:tblPrEx>
              <w:tc>
                <w:tcPr>
                  <w:tcW w:w="1248"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r w:rsidRPr="00724329">
                    <w:rPr>
                      <w:rFonts w:ascii="Times New Roman" w:hAnsi="Times New Roman"/>
                      <w:color w:val="000000"/>
                      <w:sz w:val="17"/>
                      <w:szCs w:val="17"/>
                      <w:lang w:eastAsia="en-GB"/>
                    </w:rPr>
                    <w:t>Triedy presnosti</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r w:rsidRPr="00724329">
                    <w:rPr>
                      <w:rFonts w:ascii="Times New Roman" w:hAnsi="Times New Roman"/>
                      <w:color w:val="000000"/>
                      <w:sz w:val="17"/>
                      <w:szCs w:val="17"/>
                      <w:lang w:eastAsia="en-GB"/>
                    </w:rPr>
                    <w:t>Overovací dielik</w:t>
                  </w:r>
                </w:p>
                <w:p w:rsidR="003C5256" w:rsidRPr="00724329" w:rsidP="008503D9">
                  <w:pPr>
                    <w:bidi w:val="0"/>
                    <w:spacing w:before="0"/>
                    <w:ind w:left="-57" w:right="-57"/>
                    <w:jc w:val="center"/>
                    <w:rPr>
                      <w:rFonts w:ascii="Times New Roman" w:hAnsi="Times New Roman"/>
                      <w:sz w:val="17"/>
                      <w:szCs w:val="17"/>
                      <w:lang w:eastAsia="en-GB"/>
                    </w:rPr>
                  </w:pPr>
                </w:p>
              </w:tc>
              <w:tc>
                <w:tcPr>
                  <w:tcW w:w="2835"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pStyle w:val="CM4"/>
                    <w:bidi w:val="0"/>
                    <w:ind w:left="-57" w:right="-57"/>
                    <w:jc w:val="center"/>
                    <w:rPr>
                      <w:rFonts w:ascii="Times New Roman" w:hAnsi="Times New Roman"/>
                      <w:color w:val="000000"/>
                      <w:sz w:val="17"/>
                      <w:szCs w:val="17"/>
                      <w:lang w:eastAsia="en-GB"/>
                    </w:rPr>
                  </w:pPr>
                  <w:r w:rsidRPr="00724329">
                    <w:rPr>
                      <w:rFonts w:ascii="Times New Roman" w:hAnsi="Times New Roman"/>
                      <w:color w:val="000000"/>
                      <w:sz w:val="17"/>
                      <w:szCs w:val="17"/>
                      <w:lang w:eastAsia="en-GB"/>
                    </w:rPr>
                    <w:t>Počet overovacích dielikov n = Max/e</w:t>
                  </w:r>
                </w:p>
                <w:p w:rsidR="003C5256" w:rsidRPr="00724329" w:rsidP="008503D9">
                  <w:pPr>
                    <w:pStyle w:val="CM4"/>
                    <w:bidi w:val="0"/>
                    <w:ind w:left="-57" w:right="-57"/>
                    <w:jc w:val="center"/>
                    <w:rPr>
                      <w:rFonts w:ascii="Times New Roman" w:hAnsi="Times New Roman"/>
                      <w:sz w:val="17"/>
                      <w:szCs w:val="17"/>
                      <w:lang w:eastAsia="en-GB"/>
                    </w:rPr>
                  </w:pPr>
                </w:p>
              </w:tc>
            </w:tr>
            <w:tr>
              <w:tblPrEx>
                <w:tblW w:w="0" w:type="auto"/>
                <w:tblLayout w:type="fixed"/>
                <w:tblLook w:val="04A0"/>
              </w:tblPrEx>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p>
              </w:tc>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pStyle w:val="CM4"/>
                    <w:bidi w:val="0"/>
                    <w:ind w:left="-57" w:right="-57"/>
                    <w:jc w:val="center"/>
                    <w:rPr>
                      <w:rFonts w:ascii="Times New Roman" w:hAnsi="Times New Roman"/>
                      <w:color w:val="000000"/>
                      <w:sz w:val="17"/>
                      <w:szCs w:val="17"/>
                      <w:lang w:eastAsia="en-GB"/>
                    </w:rPr>
                  </w:pPr>
                  <w:r w:rsidRPr="00724329">
                    <w:rPr>
                      <w:rFonts w:ascii="Times New Roman" w:hAnsi="Times New Roman"/>
                      <w:color w:val="000000"/>
                      <w:sz w:val="17"/>
                      <w:szCs w:val="17"/>
                      <w:lang w:eastAsia="en-GB"/>
                    </w:rPr>
                    <w:t>Minimum</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r w:rsidRPr="00724329">
                    <w:rPr>
                      <w:rFonts w:ascii="Times New Roman" w:hAnsi="Times New Roman"/>
                      <w:color w:val="000000"/>
                      <w:sz w:val="17"/>
                      <w:szCs w:val="17"/>
                      <w:lang w:eastAsia="en-GB"/>
                    </w:rPr>
                    <w:t>Maximum</w:t>
                  </w:r>
                </w:p>
              </w:tc>
            </w:tr>
            <w:tr>
              <w:tblPrEx>
                <w:tblW w:w="0" w:type="auto"/>
                <w:tblLayout w:type="fixed"/>
                <w:tblLook w:val="04A0"/>
              </w:tblPrEx>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XI</w:t>
                  </w:r>
                </w:p>
              </w:tc>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Y(I)</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0,001 g ≤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pStyle w:val="CM4"/>
                    <w:bidi w:val="0"/>
                    <w:ind w:left="-57" w:right="-57"/>
                    <w:rPr>
                      <w:rFonts w:ascii="Times New Roman" w:hAnsi="Times New Roman"/>
                      <w:sz w:val="17"/>
                      <w:szCs w:val="17"/>
                      <w:lang w:eastAsia="en-GB"/>
                    </w:rPr>
                  </w:pPr>
                  <w:r w:rsidRPr="00724329">
                    <w:rPr>
                      <w:rFonts w:ascii="Times New Roman" w:hAnsi="Times New Roman"/>
                      <w:sz w:val="17"/>
                      <w:szCs w:val="17"/>
                      <w:lang w:eastAsia="en-GB"/>
                    </w:rPr>
                    <w:t>50 000</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19161B"/>
                      <w:sz w:val="17"/>
                      <w:szCs w:val="17"/>
                      <w:lang w:eastAsia="en-GB"/>
                    </w:rPr>
                    <w:t>—</w:t>
                  </w:r>
                </w:p>
              </w:tc>
            </w:tr>
            <w:tr>
              <w:tblPrEx>
                <w:tblW w:w="0" w:type="auto"/>
                <w:tblLayout w:type="fixed"/>
                <w:tblLook w:val="04A0"/>
              </w:tblPrEx>
              <w:tc>
                <w:tcPr>
                  <w:tcW w:w="624" w:type="dxa"/>
                  <w:vMerge w:val="restart"/>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XII</w:t>
                  </w:r>
                </w:p>
              </w:tc>
              <w:tc>
                <w:tcPr>
                  <w:tcW w:w="624" w:type="dxa"/>
                  <w:vMerge w:val="restart"/>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Y(II)</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0,001 g ≤ e ≤ 0,05 g</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100</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100 000</w:t>
                  </w:r>
                </w:p>
              </w:tc>
            </w:tr>
            <w:tr>
              <w:tblPrEx>
                <w:tblW w:w="0" w:type="auto"/>
                <w:tblLayout w:type="fixed"/>
                <w:tblLook w:val="04A0"/>
              </w:tblPrEx>
              <w:tc>
                <w:tcPr>
                  <w:tcW w:w="624" w:type="dxa"/>
                  <w:vMerge/>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p>
              </w:tc>
              <w:tc>
                <w:tcPr>
                  <w:tcW w:w="624" w:type="dxa"/>
                  <w:vMerge/>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0,1 g ≤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5 000</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100 000</w:t>
                  </w:r>
                </w:p>
              </w:tc>
            </w:tr>
            <w:tr>
              <w:tblPrEx>
                <w:tblW w:w="0" w:type="auto"/>
                <w:tblLayout w:type="fixed"/>
                <w:tblLook w:val="04A0"/>
              </w:tblPrEx>
              <w:tc>
                <w:tcPr>
                  <w:tcW w:w="624" w:type="dxa"/>
                  <w:vMerge w:val="restart"/>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XIII</w:t>
                  </w:r>
                </w:p>
              </w:tc>
              <w:tc>
                <w:tcPr>
                  <w:tcW w:w="624" w:type="dxa"/>
                  <w:vMerge w:val="restart"/>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Ya)</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0,1 g ≤ e ≤ 2 g</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100</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10 000</w:t>
                  </w:r>
                </w:p>
              </w:tc>
            </w:tr>
            <w:tr>
              <w:tblPrEx>
                <w:tblW w:w="0" w:type="auto"/>
                <w:tblLayout w:type="fixed"/>
                <w:tblLook w:val="04A0"/>
              </w:tblPrEx>
              <w:tc>
                <w:tcPr>
                  <w:tcW w:w="624" w:type="dxa"/>
                  <w:vMerge/>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p>
              </w:tc>
              <w:tc>
                <w:tcPr>
                  <w:tcW w:w="624" w:type="dxa"/>
                  <w:vMerge/>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5 g ≤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500</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10 000</w:t>
                  </w:r>
                </w:p>
              </w:tc>
            </w:tr>
            <w:tr>
              <w:tblPrEx>
                <w:tblW w:w="0" w:type="auto"/>
                <w:tblLayout w:type="fixed"/>
                <w:tblLook w:val="04A0"/>
              </w:tblPrEx>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XIIII</w:t>
                  </w:r>
                </w:p>
              </w:tc>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Yb)</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5 g ≤ 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100</w:t>
                  </w:r>
                </w:p>
              </w:tc>
              <w:tc>
                <w:tcPr>
                  <w:tcW w:w="1842"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1 000</w:t>
                  </w:r>
                </w:p>
              </w:tc>
            </w:tr>
          </w:tbl>
          <w:p w:rsidR="003C5256" w:rsidRPr="00D44DB0" w:rsidP="00D44DB0">
            <w:pPr>
              <w:bidi w:val="0"/>
              <w:rPr>
                <w:rFonts w:ascii="Times New Roman" w:hAnsi="Times New Roman"/>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Overovací dielik – váhy s deleným rozsahom </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Tabuľka 4</w:t>
            </w:r>
          </w:p>
          <w:tbl>
            <w:tblPr>
              <w:tblStyle w:val="TableGrid"/>
              <w:tblW w:w="0" w:type="auto"/>
              <w:tblLayout w:type="fixed"/>
              <w:tblLook w:val="04A0"/>
            </w:tblPr>
            <w:tblGrid>
              <w:gridCol w:w="624"/>
              <w:gridCol w:w="624"/>
              <w:gridCol w:w="1695"/>
              <w:gridCol w:w="1701"/>
              <w:gridCol w:w="1560"/>
            </w:tblGrid>
            <w:tr>
              <w:tblPrEx>
                <w:tblW w:w="0" w:type="auto"/>
                <w:tblLayout w:type="fixed"/>
                <w:tblLook w:val="04A0"/>
              </w:tblPrEx>
              <w:tc>
                <w:tcPr>
                  <w:tcW w:w="1248"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r w:rsidRPr="00724329">
                    <w:rPr>
                      <w:rFonts w:ascii="Times New Roman" w:hAnsi="Times New Roman"/>
                      <w:color w:val="000000"/>
                      <w:sz w:val="17"/>
                      <w:szCs w:val="17"/>
                      <w:lang w:eastAsia="en-GB"/>
                    </w:rPr>
                    <w:t>Triedy presnosti</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r w:rsidRPr="00724329">
                    <w:rPr>
                      <w:rFonts w:ascii="Times New Roman" w:hAnsi="Times New Roman"/>
                      <w:color w:val="000000"/>
                      <w:sz w:val="17"/>
                      <w:szCs w:val="17"/>
                      <w:lang w:eastAsia="en-GB"/>
                    </w:rPr>
                    <w:t>Overovací dielik</w:t>
                  </w:r>
                </w:p>
                <w:p w:rsidR="003C5256" w:rsidRPr="00724329" w:rsidP="008503D9">
                  <w:pPr>
                    <w:bidi w:val="0"/>
                    <w:spacing w:before="0"/>
                    <w:ind w:left="-57" w:right="-57"/>
                    <w:jc w:val="center"/>
                    <w:rPr>
                      <w:rFonts w:ascii="Times New Roman" w:hAnsi="Times New Roman"/>
                      <w:sz w:val="17"/>
                      <w:szCs w:val="17"/>
                      <w:lang w:eastAsia="en-GB"/>
                    </w:rPr>
                  </w:pPr>
                </w:p>
              </w:tc>
              <w:tc>
                <w:tcPr>
                  <w:tcW w:w="3261" w:type="dxa"/>
                  <w:gridSpan w:val="2"/>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pStyle w:val="CM4"/>
                    <w:bidi w:val="0"/>
                    <w:ind w:left="-57" w:right="-57"/>
                    <w:jc w:val="center"/>
                    <w:rPr>
                      <w:rFonts w:ascii="Times New Roman" w:hAnsi="Times New Roman"/>
                      <w:color w:val="000000"/>
                      <w:sz w:val="17"/>
                      <w:szCs w:val="17"/>
                      <w:lang w:eastAsia="en-GB"/>
                    </w:rPr>
                  </w:pPr>
                  <w:r w:rsidRPr="00724329">
                    <w:rPr>
                      <w:rFonts w:ascii="Times New Roman" w:hAnsi="Times New Roman"/>
                      <w:color w:val="000000"/>
                      <w:sz w:val="17"/>
                      <w:szCs w:val="17"/>
                      <w:lang w:eastAsia="en-GB"/>
                    </w:rPr>
                    <w:t>Počet overovacích dielikov n = Max/e</w:t>
                  </w:r>
                </w:p>
                <w:p w:rsidR="003C5256" w:rsidRPr="00724329" w:rsidP="008503D9">
                  <w:pPr>
                    <w:pStyle w:val="CM4"/>
                    <w:bidi w:val="0"/>
                    <w:ind w:left="-57" w:right="-57"/>
                    <w:jc w:val="center"/>
                    <w:rPr>
                      <w:rFonts w:ascii="Times New Roman" w:hAnsi="Times New Roman"/>
                      <w:sz w:val="17"/>
                      <w:szCs w:val="17"/>
                      <w:lang w:eastAsia="en-GB"/>
                    </w:rPr>
                  </w:pPr>
                </w:p>
              </w:tc>
            </w:tr>
            <w:tr>
              <w:tblPrEx>
                <w:tblW w:w="0" w:type="auto"/>
                <w:tblLayout w:type="fixed"/>
                <w:tblLook w:val="04A0"/>
              </w:tblPrEx>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p>
              </w:tc>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jc w:val="center"/>
                    <w:rPr>
                      <w:rFonts w:ascii="Times New Roman" w:hAnsi="Times New Roman"/>
                      <w:sz w:val="17"/>
                      <w:szCs w:val="17"/>
                      <w:lang w:eastAsia="en-GB"/>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pStyle w:val="CM4"/>
                    <w:bidi w:val="0"/>
                    <w:ind w:left="-57" w:right="-57"/>
                    <w:jc w:val="center"/>
                    <w:rPr>
                      <w:rFonts w:ascii="Times New Roman" w:hAnsi="Times New Roman"/>
                      <w:color w:val="000000"/>
                      <w:sz w:val="17"/>
                      <w:szCs w:val="17"/>
                      <w:lang w:eastAsia="en-GB"/>
                    </w:rPr>
                  </w:pPr>
                  <w:r w:rsidRPr="00724329">
                    <w:rPr>
                      <w:rFonts w:ascii="Times New Roman" w:hAnsi="Times New Roman"/>
                      <w:color w:val="000000"/>
                      <w:sz w:val="17"/>
                      <w:szCs w:val="17"/>
                      <w:lang w:eastAsia="en-GB"/>
                    </w:rPr>
                    <w:t>Minimálna hodnota (</w:t>
                  </w:r>
                  <w:r w:rsidRPr="00724329">
                    <w:rPr>
                      <w:rFonts w:ascii="Times New Roman" w:hAnsi="Times New Roman"/>
                      <w:color w:val="000000"/>
                      <w:sz w:val="17"/>
                      <w:szCs w:val="17"/>
                      <w:vertAlign w:val="superscript"/>
                      <w:lang w:eastAsia="en-GB"/>
                    </w:rPr>
                    <w:t>1</w:t>
                  </w:r>
                  <w:r w:rsidRPr="00724329">
                    <w:rPr>
                      <w:rFonts w:ascii="Times New Roman" w:hAnsi="Times New Roman"/>
                      <w:color w:val="000000"/>
                      <w:sz w:val="17"/>
                      <w:szCs w:val="17"/>
                      <w:lang w:eastAsia="en-GB"/>
                    </w:rPr>
                    <w:t xml:space="preserve">) </w:t>
                  </w:r>
                </w:p>
                <w:p w:rsidR="003C5256" w:rsidRPr="00724329" w:rsidP="008503D9">
                  <w:pPr>
                    <w:pStyle w:val="CM4"/>
                    <w:bidi w:val="0"/>
                    <w:ind w:left="-57" w:right="-57"/>
                    <w:jc w:val="center"/>
                    <w:rPr>
                      <w:rFonts w:ascii="Times New Roman" w:hAnsi="Times New Roman"/>
                      <w:color w:val="000000"/>
                      <w:sz w:val="17"/>
                      <w:szCs w:val="17"/>
                      <w:lang w:eastAsia="en-GB"/>
                    </w:rPr>
                  </w:pPr>
                  <w:r w:rsidRPr="00724329">
                    <w:rPr>
                      <w:rFonts w:ascii="Times New Roman" w:hAnsi="Times New Roman"/>
                      <w:color w:val="000000"/>
                      <w:sz w:val="17"/>
                      <w:szCs w:val="17"/>
                      <w:lang w:eastAsia="en-GB"/>
                    </w:rPr>
                    <w:t>n = Max</w:t>
                  </w:r>
                  <w:r w:rsidRPr="00724329">
                    <w:rPr>
                      <w:rFonts w:ascii="Times New Roman" w:hAnsi="Times New Roman"/>
                      <w:color w:val="000000"/>
                      <w:sz w:val="17"/>
                      <w:szCs w:val="17"/>
                      <w:vertAlign w:val="subscript"/>
                      <w:lang w:eastAsia="en-GB"/>
                    </w:rPr>
                    <w:t>i</w:t>
                  </w:r>
                  <w:r w:rsidRPr="00724329">
                    <w:rPr>
                      <w:rFonts w:ascii="Times New Roman" w:hAnsi="Times New Roman"/>
                      <w:color w:val="000000"/>
                      <w:sz w:val="17"/>
                      <w:szCs w:val="17"/>
                      <w:lang w:eastAsia="en-GB"/>
                    </w:rPr>
                    <w:t>/e</w:t>
                  </w:r>
                  <w:r w:rsidRPr="00724329">
                    <w:rPr>
                      <w:rFonts w:ascii="Times New Roman" w:hAnsi="Times New Roman"/>
                      <w:color w:val="000000"/>
                      <w:sz w:val="17"/>
                      <w:szCs w:val="17"/>
                      <w:vertAlign w:val="subscript"/>
                      <w:lang w:eastAsia="en-GB"/>
                    </w:rPr>
                    <w:t>(i+1)</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pStyle w:val="CM4"/>
                    <w:bidi w:val="0"/>
                    <w:ind w:left="-57" w:right="-57"/>
                    <w:jc w:val="center"/>
                    <w:rPr>
                      <w:rFonts w:ascii="Times New Roman" w:hAnsi="Times New Roman"/>
                      <w:color w:val="000000"/>
                      <w:sz w:val="17"/>
                      <w:szCs w:val="17"/>
                      <w:lang w:eastAsia="en-GB"/>
                    </w:rPr>
                  </w:pPr>
                  <w:r w:rsidRPr="00724329">
                    <w:rPr>
                      <w:rFonts w:ascii="Times New Roman" w:hAnsi="Times New Roman"/>
                      <w:color w:val="000000"/>
                      <w:sz w:val="17"/>
                      <w:szCs w:val="17"/>
                      <w:lang w:eastAsia="en-GB"/>
                    </w:rPr>
                    <w:t>Maximálna hodnota n = Max</w:t>
                  </w:r>
                  <w:r w:rsidRPr="00724329">
                    <w:rPr>
                      <w:rFonts w:ascii="Times New Roman" w:hAnsi="Times New Roman"/>
                      <w:color w:val="000000"/>
                      <w:sz w:val="17"/>
                      <w:szCs w:val="17"/>
                      <w:vertAlign w:val="subscript"/>
                      <w:lang w:eastAsia="en-GB"/>
                    </w:rPr>
                    <w:t>i</w:t>
                  </w:r>
                  <w:r w:rsidRPr="00724329">
                    <w:rPr>
                      <w:rFonts w:ascii="Times New Roman" w:hAnsi="Times New Roman"/>
                      <w:color w:val="000000"/>
                      <w:sz w:val="17"/>
                      <w:szCs w:val="17"/>
                      <w:lang w:eastAsia="en-GB"/>
                    </w:rPr>
                    <w:t>/e</w:t>
                  </w:r>
                  <w:r w:rsidRPr="00724329">
                    <w:rPr>
                      <w:rFonts w:ascii="Times New Roman" w:hAnsi="Times New Roman"/>
                      <w:color w:val="000000"/>
                      <w:sz w:val="17"/>
                      <w:szCs w:val="17"/>
                      <w:vertAlign w:val="subscript"/>
                      <w:lang w:eastAsia="en-GB"/>
                    </w:rPr>
                    <w:t>i</w:t>
                  </w:r>
                </w:p>
              </w:tc>
            </w:tr>
            <w:tr>
              <w:tblPrEx>
                <w:tblW w:w="0" w:type="auto"/>
                <w:tblLayout w:type="fixed"/>
                <w:tblLook w:val="04A0"/>
              </w:tblPrEx>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XI</w:t>
                  </w:r>
                </w:p>
              </w:tc>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Y(I)</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0,001 g ≤ e</w:t>
                  </w:r>
                  <w:r w:rsidRPr="00724329">
                    <w:rPr>
                      <w:rFonts w:ascii="Times New Roman" w:hAnsi="Times New Roman"/>
                      <w:color w:val="000000"/>
                      <w:sz w:val="17"/>
                      <w:szCs w:val="17"/>
                      <w:vertAlign w:val="subscript"/>
                      <w:lang w:eastAsia="en-GB"/>
                    </w:rPr>
                    <w:t>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pStyle w:val="CM4"/>
                    <w:bidi w:val="0"/>
                    <w:ind w:left="-57" w:right="-57"/>
                    <w:rPr>
                      <w:rFonts w:ascii="Times New Roman" w:hAnsi="Times New Roman"/>
                      <w:sz w:val="17"/>
                      <w:szCs w:val="17"/>
                      <w:lang w:eastAsia="en-GB"/>
                    </w:rPr>
                  </w:pPr>
                  <w:r w:rsidRPr="00724329">
                    <w:rPr>
                      <w:rFonts w:ascii="Times New Roman" w:hAnsi="Times New Roman"/>
                      <w:sz w:val="17"/>
                      <w:szCs w:val="17"/>
                      <w:lang w:eastAsia="en-GB"/>
                    </w:rPr>
                    <w:t>50 000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19161B"/>
                      <w:sz w:val="17"/>
                      <w:szCs w:val="17"/>
                      <w:lang w:eastAsia="en-GB"/>
                    </w:rPr>
                    <w:t>—</w:t>
                  </w:r>
                </w:p>
              </w:tc>
            </w:tr>
            <w:tr>
              <w:tblPrEx>
                <w:tblW w:w="0" w:type="auto"/>
                <w:tblLayout w:type="fixed"/>
                <w:tblLook w:val="04A0"/>
              </w:tblPrEx>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XII</w:t>
                  </w:r>
                </w:p>
              </w:tc>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Y(II)</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0,001 g ≤ e</w:t>
                  </w:r>
                  <w:r w:rsidRPr="00724329">
                    <w:rPr>
                      <w:rFonts w:ascii="Times New Roman" w:hAnsi="Times New Roman"/>
                      <w:color w:val="000000"/>
                      <w:sz w:val="17"/>
                      <w:szCs w:val="17"/>
                      <w:vertAlign w:val="subscript"/>
                      <w:lang w:eastAsia="en-GB"/>
                    </w:rPr>
                    <w:t>i</w:t>
                  </w:r>
                  <w:r w:rsidRPr="00724329">
                    <w:rPr>
                      <w:rFonts w:ascii="Times New Roman" w:hAnsi="Times New Roman"/>
                      <w:color w:val="000000"/>
                      <w:sz w:val="17"/>
                      <w:szCs w:val="17"/>
                      <w:lang w:eastAsia="en-GB"/>
                    </w:rPr>
                    <w:t xml:space="preserve"> ≤ 0,05 g</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5 000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100 000</w:t>
                  </w:r>
                </w:p>
              </w:tc>
            </w:tr>
            <w:tr>
              <w:tblPrEx>
                <w:tblW w:w="0" w:type="auto"/>
                <w:tblLayout w:type="fixed"/>
                <w:tblLook w:val="04A0"/>
              </w:tblPrEx>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p>
              </w:tc>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0,1 g ≤ e</w:t>
                  </w:r>
                  <w:r w:rsidRPr="00724329">
                    <w:rPr>
                      <w:rFonts w:ascii="Times New Roman" w:hAnsi="Times New Roman"/>
                      <w:color w:val="000000"/>
                      <w:sz w:val="17"/>
                      <w:szCs w:val="17"/>
                      <w:vertAlign w:val="subscript"/>
                      <w:lang w:eastAsia="en-GB"/>
                    </w:rPr>
                    <w:t>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5 000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100 000</w:t>
                  </w:r>
                </w:p>
              </w:tc>
            </w:tr>
            <w:tr>
              <w:tblPrEx>
                <w:tblW w:w="0" w:type="auto"/>
                <w:tblLayout w:type="fixed"/>
                <w:tblLook w:val="04A0"/>
              </w:tblPrEx>
              <w:trPr>
                <w:trHeight w:val="60"/>
              </w:trPr>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XIII</w:t>
                  </w:r>
                </w:p>
              </w:tc>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Ya)</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0,1 g ≤ e</w:t>
                  </w:r>
                  <w:r w:rsidRPr="00724329">
                    <w:rPr>
                      <w:rFonts w:ascii="Times New Roman" w:hAnsi="Times New Roman"/>
                      <w:color w:val="000000"/>
                      <w:sz w:val="17"/>
                      <w:szCs w:val="17"/>
                      <w:vertAlign w:val="subscript"/>
                      <w:lang w:eastAsia="en-GB"/>
                    </w:rPr>
                    <w:t>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500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10 000</w:t>
                  </w:r>
                </w:p>
              </w:tc>
            </w:tr>
            <w:tr>
              <w:tblPrEx>
                <w:tblW w:w="0" w:type="auto"/>
                <w:tblLayout w:type="fixed"/>
                <w:tblLook w:val="04A0"/>
              </w:tblPrEx>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XIIII</w:t>
                  </w:r>
                </w:p>
              </w:tc>
              <w:tc>
                <w:tcPr>
                  <w:tcW w:w="624"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Yb)</w:t>
                  </w:r>
                </w:p>
              </w:tc>
              <w:tc>
                <w:tcPr>
                  <w:tcW w:w="1695"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5 g ≤ e</w:t>
                  </w:r>
                  <w:r w:rsidRPr="00724329">
                    <w:rPr>
                      <w:rFonts w:ascii="Times New Roman" w:hAnsi="Times New Roman"/>
                      <w:color w:val="000000"/>
                      <w:sz w:val="17"/>
                      <w:szCs w:val="17"/>
                      <w:vertAlign w:val="subscript"/>
                      <w:lang w:eastAsia="en-GB"/>
                    </w:rPr>
                    <w:t>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50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1 000</w:t>
                  </w:r>
                </w:p>
              </w:tc>
            </w:tr>
            <w:tr>
              <w:tblPrEx>
                <w:tblW w:w="0" w:type="auto"/>
                <w:tblLayout w:type="fixed"/>
                <w:tblLook w:val="04A0"/>
              </w:tblPrEx>
              <w:tc>
                <w:tcPr>
                  <w:tcW w:w="6204" w:type="dxa"/>
                  <w:gridSpan w:val="5"/>
                  <w:tcBorders>
                    <w:top w:val="single" w:sz="4" w:space="0" w:color="auto"/>
                    <w:left w:val="single" w:sz="4" w:space="0" w:color="auto"/>
                    <w:bottom w:val="single" w:sz="4" w:space="0" w:color="auto"/>
                    <w:right w:val="single" w:sz="4" w:space="0" w:color="auto"/>
                  </w:tcBorders>
                  <w:textDirection w:val="lrTb"/>
                  <w:vAlign w:val="top"/>
                </w:tcPr>
                <w:p w:rsidR="003C5256" w:rsidRPr="00724329" w:rsidP="008503D9">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w:t>
                  </w:r>
                  <w:r w:rsidRPr="00724329">
                    <w:rPr>
                      <w:rFonts w:ascii="Times New Roman" w:hAnsi="Times New Roman"/>
                      <w:sz w:val="17"/>
                      <w:szCs w:val="17"/>
                      <w:vertAlign w:val="superscript"/>
                      <w:lang w:eastAsia="en-GB"/>
                    </w:rPr>
                    <w:t>1</w:t>
                  </w:r>
                  <w:r w:rsidRPr="00724329">
                    <w:rPr>
                      <w:rFonts w:ascii="Times New Roman" w:hAnsi="Times New Roman"/>
                      <w:sz w:val="17"/>
                      <w:szCs w:val="17"/>
                      <w:lang w:eastAsia="en-GB"/>
                    </w:rPr>
                    <w:t>) Pre i = r platí príslušný stĺpec tabuľky č. 3, pričom e sa nahradí e</w:t>
                  </w:r>
                  <w:r w:rsidRPr="00724329">
                    <w:rPr>
                      <w:rFonts w:ascii="Times New Roman" w:hAnsi="Times New Roman"/>
                      <w:sz w:val="17"/>
                      <w:szCs w:val="17"/>
                      <w:vertAlign w:val="subscript"/>
                      <w:lang w:eastAsia="en-GB"/>
                    </w:rPr>
                    <w:t>r</w:t>
                  </w:r>
                  <w:r w:rsidRPr="00724329">
                    <w:rPr>
                      <w:rFonts w:ascii="Times New Roman" w:hAnsi="Times New Roman"/>
                      <w:sz w:val="17"/>
                      <w:szCs w:val="17"/>
                      <w:lang w:eastAsia="en-GB"/>
                    </w:rPr>
                    <w:t xml:space="preserve"> .</w:t>
                  </w:r>
                </w:p>
              </w:tc>
            </w:tr>
          </w:tbl>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kde: </w:t>
            </w: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i = 1, 2, … r </w:t>
            </w: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i = čiastočný merací rozsah </w:t>
            </w:r>
          </w:p>
          <w:p w:rsidR="003C5256" w:rsidRPr="003E4A33" w:rsidP="008A7D20">
            <w:pPr>
              <w:bidi w:val="0"/>
              <w:spacing w:before="0"/>
              <w:rPr>
                <w:rFonts w:ascii="Times New Roman" w:hAnsi="Times New Roman"/>
              </w:rPr>
            </w:pPr>
            <w:r w:rsidRPr="008A7D20">
              <w:rPr>
                <w:rFonts w:ascii="Times New Roman" w:hAnsi="Times New Roman"/>
                <w:color w:val="000000"/>
                <w:sz w:val="20"/>
                <w:szCs w:val="20"/>
              </w:rPr>
              <w:t>r = celkový počet čiastočných meracích rozsahov</w:t>
            </w: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Merací rozsah </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Výrobca pri určení meracieho rozsahu pre váhy triedy Y musí brať do úvahy, že dolná medza váživosti nesmie byť menšia ako:</w:t>
            </w:r>
          </w:p>
          <w:tbl>
            <w:tblPr>
              <w:tblStyle w:val="TableGrid"/>
              <w:tblW w:w="5866" w:type="dxa"/>
              <w:tblLayout w:type="fixed"/>
              <w:tblLook w:val="04A0"/>
            </w:tblPr>
            <w:tblGrid>
              <w:gridCol w:w="2181"/>
              <w:gridCol w:w="236"/>
              <w:gridCol w:w="3449"/>
            </w:tblGrid>
            <w:tr>
              <w:tblPrEx>
                <w:tblW w:w="586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pStyle w:val="CM3"/>
                    <w:bidi w:val="0"/>
                    <w:ind w:left="-57" w:right="-57"/>
                    <w:rPr>
                      <w:rFonts w:ascii="Times New Roman" w:hAnsi="Times New Roman"/>
                      <w:color w:val="000000"/>
                      <w:sz w:val="17"/>
                      <w:szCs w:val="17"/>
                      <w:lang w:eastAsia="en-GB"/>
                    </w:rPr>
                  </w:pPr>
                </w:p>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trieda Y (I)</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w:t>
                  </w:r>
                </w:p>
              </w:tc>
              <w:tc>
                <w:tcPr>
                  <w:tcW w:w="3449"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100 e</w:t>
                  </w:r>
                </w:p>
              </w:tc>
            </w:tr>
            <w:tr>
              <w:tblPrEx>
                <w:tblW w:w="586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trieda Y (II)</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w:t>
                  </w:r>
                </w:p>
              </w:tc>
              <w:tc>
                <w:tcPr>
                  <w:tcW w:w="3449"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8A7D20">
                  <w:pPr>
                    <w:pStyle w:val="CM1"/>
                    <w:bidi w:val="0"/>
                    <w:ind w:left="-57" w:right="-57"/>
                    <w:rPr>
                      <w:rFonts w:ascii="Times New Roman" w:hAnsi="Times New Roman"/>
                      <w:sz w:val="17"/>
                      <w:szCs w:val="17"/>
                      <w:lang w:eastAsia="en-GB"/>
                    </w:rPr>
                  </w:pPr>
                  <w:r w:rsidRPr="00724329">
                    <w:rPr>
                      <w:rFonts w:ascii="Times New Roman" w:hAnsi="Times New Roman"/>
                      <w:sz w:val="17"/>
                      <w:szCs w:val="17"/>
                      <w:lang w:eastAsia="en-GB"/>
                    </w:rPr>
                    <w:t xml:space="preserve">20 e pre </w:t>
                  </w:r>
                  <w:r w:rsidRPr="00724329">
                    <w:rPr>
                      <w:rFonts w:ascii="Times New Roman" w:hAnsi="Times New Roman"/>
                      <w:color w:val="000000"/>
                      <w:sz w:val="17"/>
                      <w:szCs w:val="17"/>
                      <w:lang w:eastAsia="en-GB"/>
                    </w:rPr>
                    <w:t>0,001 g ≤ e ≤ 0,05 g a 50 e pre 0,1 g ≤ e</w:t>
                  </w:r>
                </w:p>
              </w:tc>
            </w:tr>
            <w:tr>
              <w:tblPrEx>
                <w:tblW w:w="586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trieda Y a)</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w:t>
                  </w:r>
                </w:p>
              </w:tc>
              <w:tc>
                <w:tcPr>
                  <w:tcW w:w="3449"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20 e</w:t>
                  </w:r>
                </w:p>
              </w:tc>
            </w:tr>
            <w:tr>
              <w:tblPrEx>
                <w:tblW w:w="586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trieda Y b)</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w:t>
                  </w:r>
                </w:p>
              </w:tc>
              <w:tc>
                <w:tcPr>
                  <w:tcW w:w="3449"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10 e</w:t>
                  </w:r>
                </w:p>
              </w:tc>
            </w:tr>
            <w:tr>
              <w:tblPrEx>
                <w:tblW w:w="5866" w:type="dxa"/>
                <w:tblLayout w:type="fixed"/>
                <w:tblLook w:val="04A0"/>
              </w:tblPrEx>
              <w:tc>
                <w:tcPr>
                  <w:tcW w:w="2181"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color w:val="000000"/>
                      <w:sz w:val="17"/>
                      <w:szCs w:val="17"/>
                      <w:lang w:eastAsia="en-GB"/>
                    </w:rPr>
                    <w:t>váhy používané na triedenie, napr. poštové váhy a váhy na triedenie odpadu</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w:t>
                  </w:r>
                </w:p>
              </w:tc>
              <w:tc>
                <w:tcPr>
                  <w:tcW w:w="3449" w:type="dxa"/>
                  <w:tcBorders>
                    <w:top w:val="single" w:sz="4" w:space="0" w:color="auto"/>
                    <w:left w:val="single" w:sz="4" w:space="0" w:color="auto"/>
                    <w:bottom w:val="single" w:sz="4" w:space="0" w:color="auto"/>
                    <w:right w:val="single" w:sz="4" w:space="0" w:color="auto"/>
                  </w:tcBorders>
                  <w:textDirection w:val="lrTb"/>
                  <w:vAlign w:val="top"/>
                </w:tcPr>
                <w:p w:rsidR="003C5256" w:rsidRPr="00724329" w:rsidP="003E4A33">
                  <w:pPr>
                    <w:bidi w:val="0"/>
                    <w:spacing w:before="0"/>
                    <w:ind w:left="-57" w:right="-57"/>
                    <w:rPr>
                      <w:rFonts w:ascii="Times New Roman" w:hAnsi="Times New Roman"/>
                      <w:sz w:val="17"/>
                      <w:szCs w:val="17"/>
                      <w:lang w:eastAsia="en-GB"/>
                    </w:rPr>
                  </w:pPr>
                  <w:r w:rsidRPr="00724329">
                    <w:rPr>
                      <w:rFonts w:ascii="Times New Roman" w:hAnsi="Times New Roman"/>
                      <w:sz w:val="17"/>
                      <w:szCs w:val="17"/>
                      <w:lang w:eastAsia="en-GB"/>
                    </w:rPr>
                    <w:t>5 e</w:t>
                  </w:r>
                </w:p>
              </w:tc>
            </w:tr>
          </w:tbl>
          <w:p w:rsidR="003C5256" w:rsidRPr="003E4A33" w:rsidP="003E4A33">
            <w:pPr>
              <w:bidi w:val="0"/>
              <w:rPr>
                <w:rFonts w:ascii="Times New Roman" w:hAnsi="Times New Roman"/>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Dynamické nastavenie </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6.1. Zariadenie pre dynamické nastavenie musí pracovať v rozsahu zaťaženia určenom výrobcom.</w:t>
            </w: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Ak sú váhy vybavené zariadením na dynamické nastavenie, ktoré kompenzuje dynamické účinky zaťaženia za pohybu, nesmie toto zariadenie pracovať mimo špecifikovaného rozsahu zaťaženia a musí sa dať zabezpečiť.</w:t>
            </w: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Práca v podmienkach ovplyvňujúcich veličín a elektromagnetického rušenia </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7.1. Najväčšie dovolené chyby spôsobené ovplyvňujúcimi veličinami sú: </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7.1.1. Pre váhy kategórie X: </w:t>
            </w:r>
          </w:p>
          <w:p w:rsidR="003C5256" w:rsidRPr="008A7D20" w:rsidP="00A30212">
            <w:pPr>
              <w:numPr>
                <w:numId w:val="65"/>
              </w:numPr>
              <w:bidi w:val="0"/>
              <w:spacing w:before="0"/>
              <w:ind w:left="227" w:hanging="227"/>
              <w:rPr>
                <w:rFonts w:ascii="Times New Roman" w:hAnsi="Times New Roman"/>
                <w:color w:val="000000"/>
                <w:sz w:val="20"/>
                <w:szCs w:val="20"/>
              </w:rPr>
            </w:pPr>
            <w:r w:rsidRPr="008A7D20">
              <w:rPr>
                <w:rFonts w:ascii="Times New Roman" w:hAnsi="Times New Roman"/>
                <w:color w:val="000000"/>
                <w:sz w:val="20"/>
                <w:szCs w:val="20"/>
              </w:rPr>
              <w:t xml:space="preserve">Pre automatickú činnosť – podľa tabuliek 1 a 2, </w:t>
            </w:r>
          </w:p>
          <w:p w:rsidR="003C5256" w:rsidRPr="008A7D20" w:rsidP="00A30212">
            <w:pPr>
              <w:numPr>
                <w:numId w:val="65"/>
              </w:numPr>
              <w:bidi w:val="0"/>
              <w:spacing w:before="0"/>
              <w:ind w:left="227" w:hanging="227"/>
              <w:rPr>
                <w:rFonts w:ascii="Times New Roman" w:hAnsi="Times New Roman"/>
                <w:color w:val="000000"/>
                <w:sz w:val="20"/>
                <w:szCs w:val="20"/>
              </w:rPr>
            </w:pPr>
            <w:r w:rsidRPr="008A7D20">
              <w:rPr>
                <w:rFonts w:ascii="Times New Roman" w:hAnsi="Times New Roman"/>
                <w:color w:val="000000"/>
                <w:sz w:val="20"/>
                <w:szCs w:val="20"/>
              </w:rPr>
              <w:t xml:space="preserve">Pre statické váženie v neautomatickom režime – podľa tabuľky 1. </w:t>
            </w:r>
          </w:p>
          <w:p w:rsidR="003C5256" w:rsidP="008A7D20">
            <w:pPr>
              <w:bidi w:val="0"/>
              <w:spacing w:before="0"/>
              <w:rPr>
                <w:rFonts w:ascii="Times New Roman" w:hAnsi="Times New Roman"/>
                <w:color w:val="000000"/>
                <w:sz w:val="20"/>
                <w:szCs w:val="20"/>
              </w:rPr>
            </w:pP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7.1.2. Pre váhy kategórie Y: </w:t>
            </w:r>
          </w:p>
          <w:p w:rsidR="003C5256" w:rsidRPr="008A7D20" w:rsidP="00A30212">
            <w:pPr>
              <w:numPr>
                <w:numId w:val="65"/>
              </w:numPr>
              <w:bidi w:val="0"/>
              <w:spacing w:before="0"/>
              <w:ind w:left="227" w:hanging="227"/>
              <w:rPr>
                <w:rFonts w:ascii="Times New Roman" w:hAnsi="Times New Roman"/>
                <w:color w:val="000000"/>
                <w:sz w:val="20"/>
                <w:szCs w:val="20"/>
              </w:rPr>
            </w:pPr>
            <w:r w:rsidRPr="008A7D20">
              <w:rPr>
                <w:rFonts w:ascii="Times New Roman" w:hAnsi="Times New Roman"/>
                <w:color w:val="000000"/>
                <w:sz w:val="20"/>
                <w:szCs w:val="20"/>
              </w:rPr>
              <w:t xml:space="preserve">Pre všetky zaťaženia v automatickom režime – podľa tabuľky 1, </w:t>
            </w:r>
          </w:p>
          <w:p w:rsidR="003C5256" w:rsidRPr="008A7D20" w:rsidP="00A30212">
            <w:pPr>
              <w:numPr>
                <w:numId w:val="65"/>
              </w:numPr>
              <w:bidi w:val="0"/>
              <w:spacing w:before="0"/>
              <w:ind w:left="227" w:hanging="227"/>
              <w:rPr>
                <w:rFonts w:ascii="Times New Roman" w:hAnsi="Times New Roman"/>
                <w:color w:val="000000"/>
                <w:sz w:val="20"/>
                <w:szCs w:val="20"/>
              </w:rPr>
            </w:pPr>
            <w:r w:rsidRPr="008A7D20">
              <w:rPr>
                <w:rFonts w:ascii="Times New Roman" w:hAnsi="Times New Roman"/>
                <w:color w:val="000000"/>
                <w:sz w:val="20"/>
                <w:szCs w:val="20"/>
              </w:rPr>
              <w:t>Pre statické váženie v neautomatickom režime – rovnako ako pre váhy kategórie X v tabuľke 1.</w:t>
            </w: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Kritickým bodom pre rušenie je jeden overovací dielik.</w:t>
            </w:r>
          </w:p>
          <w:p w:rsidR="003C5256" w:rsidRPr="008A7D20" w:rsidP="008A7D20">
            <w:pPr>
              <w:bidi w:val="0"/>
              <w:spacing w:before="0"/>
              <w:rPr>
                <w:rFonts w:ascii="Times New Roman" w:hAnsi="Times New Roman"/>
                <w:color w:val="000000"/>
                <w:sz w:val="20"/>
                <w:szCs w:val="20"/>
              </w:rPr>
            </w:pPr>
            <w:r w:rsidRPr="008A7D20">
              <w:rPr>
                <w:rFonts w:ascii="Times New Roman" w:hAnsi="Times New Roman"/>
                <w:color w:val="000000"/>
                <w:sz w:val="20"/>
                <w:szCs w:val="20"/>
              </w:rPr>
              <w:t xml:space="preserve">Teplotný rozsah: </w:t>
            </w:r>
          </w:p>
          <w:p w:rsidR="003C5256" w:rsidRPr="008A7D20" w:rsidP="00A30212">
            <w:pPr>
              <w:numPr>
                <w:numId w:val="65"/>
              </w:numPr>
              <w:bidi w:val="0"/>
              <w:spacing w:before="0"/>
              <w:ind w:left="227" w:hanging="227"/>
              <w:rPr>
                <w:rFonts w:ascii="Times New Roman" w:hAnsi="Times New Roman"/>
                <w:color w:val="000000"/>
                <w:sz w:val="20"/>
                <w:szCs w:val="20"/>
              </w:rPr>
            </w:pPr>
            <w:r w:rsidRPr="008A7D20">
              <w:rPr>
                <w:rFonts w:ascii="Times New Roman" w:hAnsi="Times New Roman"/>
                <w:color w:val="000000"/>
                <w:sz w:val="20"/>
                <w:szCs w:val="20"/>
              </w:rPr>
              <w:t xml:space="preserve">Pre triedu XI a Y(I) je minimálny rozsah 5 °C, </w:t>
            </w:r>
          </w:p>
          <w:p w:rsidR="003C5256" w:rsidRPr="008A7D20" w:rsidP="00A30212">
            <w:pPr>
              <w:numPr>
                <w:numId w:val="65"/>
              </w:numPr>
              <w:bidi w:val="0"/>
              <w:spacing w:before="0"/>
              <w:ind w:left="227" w:hanging="227"/>
              <w:rPr>
                <w:rFonts w:ascii="Times New Roman" w:hAnsi="Times New Roman"/>
                <w:color w:val="000000"/>
                <w:sz w:val="20"/>
                <w:szCs w:val="20"/>
              </w:rPr>
            </w:pPr>
            <w:r w:rsidRPr="008A7D20">
              <w:rPr>
                <w:rFonts w:ascii="Times New Roman" w:hAnsi="Times New Roman"/>
                <w:color w:val="000000"/>
                <w:sz w:val="20"/>
                <w:szCs w:val="20"/>
              </w:rPr>
              <w:t>Pre triedu XII a Y(II) je minimálny rozsah 15 °C.</w:t>
            </w: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 xml:space="preserve">KAPITOLA III </w:t>
            </w: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 xml:space="preserve">Plniace váhy s automatickou činnosťou </w:t>
            </w:r>
          </w:p>
          <w:p w:rsidR="003C5256" w:rsidP="00910CED">
            <w:pPr>
              <w:bidi w:val="0"/>
              <w:spacing w:before="0"/>
              <w:rPr>
                <w:rFonts w:ascii="Times New Roman" w:hAnsi="Times New Roman"/>
                <w:color w:val="000000"/>
                <w:sz w:val="20"/>
                <w:szCs w:val="20"/>
              </w:rPr>
            </w:pP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 xml:space="preserve">1. Triedy presnosti </w:t>
            </w:r>
          </w:p>
          <w:p w:rsidR="003C5256" w:rsidP="00910CED">
            <w:pPr>
              <w:bidi w:val="0"/>
              <w:spacing w:before="0"/>
              <w:rPr>
                <w:rFonts w:ascii="Times New Roman" w:hAnsi="Times New Roman"/>
                <w:color w:val="000000"/>
                <w:sz w:val="20"/>
                <w:szCs w:val="20"/>
              </w:rPr>
            </w:pPr>
          </w:p>
          <w:p w:rsidR="003C5256" w:rsidRPr="009061C9"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1.1. Výrobca musí určiť referenčnú triedu presnosti Ref x) a pracovnú triedu (triedy) presnosti Xx).</w:t>
            </w: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Typu váhy sa priradí referenčná trieda presnosti, Ref x), ktorá predstavuje najlepšiu možnú presnosť pre daný typ váh. Po inštalácii sa jednotlivé váhy zaradia do jednej alebo viacerých pracovných tried presnosti, Xx), pričom sa berú do úvahy konkrétne výrobky, ktoré sa budú vážiť. Koeficient triedy x), ktorý musí byť ≤ 2 a musí byť v tvare 1 × 10</w:t>
            </w:r>
            <w:r w:rsidRPr="00910CED">
              <w:rPr>
                <w:rFonts w:ascii="Times New Roman" w:hAnsi="Times New Roman"/>
                <w:color w:val="000000"/>
                <w:sz w:val="20"/>
                <w:szCs w:val="20"/>
                <w:vertAlign w:val="superscript"/>
              </w:rPr>
              <w:t>k</w:t>
            </w:r>
            <w:r w:rsidRPr="00910CED">
              <w:rPr>
                <w:rFonts w:ascii="Times New Roman" w:hAnsi="Times New Roman"/>
                <w:color w:val="000000"/>
                <w:sz w:val="20"/>
                <w:szCs w:val="20"/>
              </w:rPr>
              <w:t xml:space="preserve"> , 2 × 10</w:t>
            </w:r>
            <w:r w:rsidRPr="00910CED">
              <w:rPr>
                <w:rFonts w:ascii="Times New Roman" w:hAnsi="Times New Roman"/>
                <w:color w:val="000000"/>
                <w:sz w:val="20"/>
                <w:szCs w:val="20"/>
                <w:vertAlign w:val="superscript"/>
              </w:rPr>
              <w:t>k</w:t>
            </w:r>
            <w:r w:rsidRPr="00910CED">
              <w:rPr>
                <w:rFonts w:ascii="Times New Roman" w:hAnsi="Times New Roman"/>
                <w:color w:val="000000"/>
                <w:sz w:val="20"/>
                <w:szCs w:val="20"/>
              </w:rPr>
              <w:t xml:space="preserve"> alebo 5 × 10</w:t>
            </w:r>
            <w:r w:rsidRPr="00910CED">
              <w:rPr>
                <w:rFonts w:ascii="Times New Roman" w:hAnsi="Times New Roman"/>
                <w:color w:val="000000"/>
                <w:sz w:val="20"/>
                <w:szCs w:val="20"/>
                <w:vertAlign w:val="superscript"/>
              </w:rPr>
              <w:t>k</w:t>
            </w:r>
            <w:r w:rsidRPr="00910CED">
              <w:rPr>
                <w:rFonts w:ascii="Times New Roman" w:hAnsi="Times New Roman"/>
                <w:color w:val="000000"/>
                <w:sz w:val="20"/>
                <w:szCs w:val="20"/>
              </w:rPr>
              <w:t xml:space="preserve"> , kde „k“ je celé záporné číslo alebo nula.</w:t>
            </w: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Referenčná trieda presnosti Ref x) platí pre statické zaťaženie.</w:t>
            </w: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Pre pracovnú triedu presnosti Xx) platí, že X je režim priraďujúci presnosť k hmotnosti zaťaženia a x) je násobiteľ pre medzné hodnoty chýb určených pre triedu X(1) v bode 2.2.</w:t>
            </w: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 xml:space="preserve">Najväčšie dovolené chyby </w:t>
            </w:r>
          </w:p>
          <w:p w:rsidR="003C5256" w:rsidP="00910CED">
            <w:pPr>
              <w:bidi w:val="0"/>
              <w:spacing w:before="0"/>
              <w:rPr>
                <w:rFonts w:ascii="Times New Roman" w:hAnsi="Times New Roman"/>
                <w:color w:val="000000"/>
                <w:sz w:val="20"/>
                <w:szCs w:val="20"/>
              </w:rPr>
            </w:pP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 xml:space="preserve">2.1. Chyba pri statickom vážení </w:t>
            </w:r>
          </w:p>
          <w:p w:rsidR="003C5256" w:rsidP="00910CED">
            <w:pPr>
              <w:bidi w:val="0"/>
              <w:spacing w:before="0"/>
              <w:rPr>
                <w:rFonts w:ascii="Times New Roman" w:hAnsi="Times New Roman"/>
                <w:color w:val="000000"/>
                <w:sz w:val="20"/>
                <w:szCs w:val="20"/>
              </w:rPr>
            </w:pP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 xml:space="preserve">2.1.1. Pre statické zaťaženie za predpísaných pracovných podmienok je najväčšia dovolená chyba pre referenčnú triedu presnosti Refx) 0,312 násobok najväčšej dovolenej odchýlky každej dávky od priemeru uvedenej v tabuľke 5 a koeficientu triedy zaradenia x). </w:t>
            </w:r>
          </w:p>
          <w:p w:rsidR="003C5256" w:rsidP="00910CED">
            <w:pPr>
              <w:bidi w:val="0"/>
              <w:spacing w:before="0"/>
              <w:rPr>
                <w:rFonts w:ascii="Times New Roman" w:hAnsi="Times New Roman"/>
                <w:color w:val="000000"/>
                <w:sz w:val="20"/>
                <w:szCs w:val="20"/>
              </w:rPr>
            </w:pPr>
          </w:p>
          <w:p w:rsidR="003C5256" w:rsidRPr="00910CED" w:rsidP="00910CED">
            <w:pPr>
              <w:bidi w:val="0"/>
              <w:spacing w:before="0"/>
              <w:rPr>
                <w:rFonts w:ascii="Times New Roman" w:hAnsi="Times New Roman"/>
                <w:color w:val="000000"/>
                <w:sz w:val="20"/>
                <w:szCs w:val="20"/>
              </w:rPr>
            </w:pPr>
            <w:r w:rsidRPr="00910CED">
              <w:rPr>
                <w:rFonts w:ascii="Times New Roman" w:hAnsi="Times New Roman"/>
                <w:color w:val="000000"/>
                <w:sz w:val="20"/>
                <w:szCs w:val="20"/>
              </w:rPr>
              <w:t>2.1.2. V prípade váhy, kde sa dávka môže skladať z viac ako jednej záťaže (napr. kumulatívne váhy alebo selektívne kombinujúce váhy), najväčšia dovolená chyba pre statické zaťaženie sa musí rovnať presnosti požadovanej pre dávku uvedenej v bode 2.2 (t. j. nie súčtu najväčších dovolených odchýlok jednotlivých zaťažení).</w:t>
            </w: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 xml:space="preserve">Odchýlka od priemernej dávky </w:t>
            </w:r>
          </w:p>
          <w:p w:rsidR="003C5256"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Tabuľka 5</w:t>
            </w:r>
          </w:p>
          <w:p w:rsidR="003C5256" w:rsidP="008503D9">
            <w:pPr>
              <w:bidi w:val="0"/>
              <w:spacing w:before="0"/>
              <w:rPr>
                <w:rFonts w:ascii="Times New Roman" w:hAnsi="Times New Roman"/>
                <w:color w:val="000000"/>
                <w:sz w:val="20"/>
                <w:szCs w:val="20"/>
              </w:rPr>
            </w:pPr>
          </w:p>
          <w:tbl>
            <w:tblPr>
              <w:tblStyle w:val="TableGrid"/>
              <w:tblW w:w="5157" w:type="dxa"/>
              <w:tblLayout w:type="fixed"/>
              <w:tblLook w:val="04A0"/>
            </w:tblPr>
            <w:tblGrid>
              <w:gridCol w:w="2322"/>
              <w:gridCol w:w="2835"/>
            </w:tblGrid>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jc w:val="center"/>
                    <w:rPr>
                      <w:rFonts w:ascii="Times New Roman" w:hAnsi="Times New Roman"/>
                      <w:color w:val="000000"/>
                      <w:sz w:val="17"/>
                      <w:szCs w:val="17"/>
                      <w:lang w:eastAsia="en-GB"/>
                    </w:rPr>
                  </w:pPr>
                  <w:r w:rsidRPr="008503D9">
                    <w:rPr>
                      <w:rFonts w:ascii="Times New Roman" w:hAnsi="Times New Roman"/>
                      <w:color w:val="000000"/>
                      <w:sz w:val="17"/>
                      <w:szCs w:val="17"/>
                      <w:lang w:eastAsia="en-GB"/>
                    </w:rPr>
                    <w:t>Hodnota hmotnosti m g) dávky</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jc w:val="center"/>
                    <w:rPr>
                      <w:rFonts w:ascii="Times New Roman" w:hAnsi="Times New Roman"/>
                      <w:color w:val="000000"/>
                      <w:sz w:val="17"/>
                      <w:szCs w:val="17"/>
                      <w:lang w:eastAsia="en-GB"/>
                    </w:rPr>
                  </w:pPr>
                  <w:r w:rsidRPr="008503D9">
                    <w:rPr>
                      <w:rFonts w:ascii="Times New Roman" w:hAnsi="Times New Roman"/>
                      <w:color w:val="000000"/>
                      <w:sz w:val="17"/>
                      <w:szCs w:val="17"/>
                      <w:lang w:eastAsia="en-GB"/>
                    </w:rPr>
                    <w:t>Najväčšia dovolená odchýlka každej dávky od priemeru pre triedu X(1)</w:t>
                  </w:r>
                </w:p>
              </w:tc>
            </w:tr>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m ≤ 50</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7,2 %</w:t>
                  </w:r>
                </w:p>
              </w:tc>
            </w:tr>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50 &lt; m ≤ 100</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3,6 g</w:t>
                  </w:r>
                </w:p>
              </w:tc>
            </w:tr>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100 &lt; m ≤ 200</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3,6 %</w:t>
                  </w:r>
                </w:p>
              </w:tc>
            </w:tr>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200 &lt; m ≤ 300</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7,2 g</w:t>
                  </w:r>
                </w:p>
              </w:tc>
            </w:tr>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300 &lt; m ≤ 500</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2,4 %</w:t>
                  </w:r>
                </w:p>
              </w:tc>
            </w:tr>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500 &lt; m ≤ 1 000</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12 g</w:t>
                  </w:r>
                </w:p>
              </w:tc>
            </w:tr>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pStyle w:val="CM1"/>
                    <w:bidi w:val="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1 000 &lt; m ≤ 10 000</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1,2 %</w:t>
                  </w:r>
                </w:p>
              </w:tc>
            </w:tr>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pStyle w:val="CM1"/>
                    <w:bidi w:val="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10 000 &lt; m ≤ 15 000</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120g</w:t>
                  </w:r>
                </w:p>
              </w:tc>
            </w:tr>
            <w:tr>
              <w:tblPrEx>
                <w:tblW w:w="5157"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pStyle w:val="CM1"/>
                    <w:bidi w:val="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15 000 &lt; m</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ind w:left="-57" w:right="-57"/>
                    <w:rPr>
                      <w:rFonts w:ascii="Times New Roman" w:hAnsi="Times New Roman"/>
                      <w:color w:val="000000"/>
                      <w:sz w:val="17"/>
                      <w:szCs w:val="17"/>
                      <w:lang w:eastAsia="en-GB"/>
                    </w:rPr>
                  </w:pPr>
                  <w:r w:rsidRPr="008503D9">
                    <w:rPr>
                      <w:rFonts w:ascii="Times New Roman" w:hAnsi="Times New Roman"/>
                      <w:color w:val="000000"/>
                      <w:sz w:val="17"/>
                      <w:szCs w:val="17"/>
                      <w:lang w:eastAsia="en-GB"/>
                    </w:rPr>
                    <w:t>0,8 %</w:t>
                  </w:r>
                </w:p>
              </w:tc>
            </w:tr>
          </w:tbl>
          <w:p w:rsidR="003C5256" w:rsidP="008503D9">
            <w:pPr>
              <w:bidi w:val="0"/>
              <w:spacing w:before="0"/>
              <w:rPr>
                <w:rFonts w:ascii="Times New Roman" w:hAnsi="Times New Roman"/>
                <w:color w:val="000000"/>
                <w:sz w:val="20"/>
                <w:szCs w:val="20"/>
              </w:rPr>
            </w:pP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 xml:space="preserve">Poznámka: </w:t>
            </w: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Vypočítanú odchýlku každej dávky od priemeru je možné nastaviť tak, aby sa zohľadnil vplyv veľkosti častíc materiálu.</w:t>
            </w: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 xml:space="preserve">Chyby súvisiace s prednastavenou hodnotou (chyba nastavenia) </w:t>
            </w:r>
          </w:p>
          <w:p w:rsidR="003C5256" w:rsidP="008503D9">
            <w:pPr>
              <w:bidi w:val="0"/>
              <w:spacing w:before="0"/>
              <w:rPr>
                <w:rFonts w:ascii="Times New Roman" w:hAnsi="Times New Roman"/>
                <w:color w:val="000000"/>
                <w:sz w:val="20"/>
                <w:szCs w:val="20"/>
              </w:rPr>
            </w:pP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Na váhach, kde je možné vopred nastaviť hmotnosť dávky, najväčší rozdiel medzi prednastavenou hodnotu a priemernou hmotnosťou dávky nesmie prekročiť 0,312 násobok najväčšej dovolenej odchýlky každej dávky od priemeru, ako je uvedené v tabuľke 5.</w:t>
            </w: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 xml:space="preserve">Práca v podmienkach ovplyvňujúcich veličín a elektromagnetického rušenia </w:t>
            </w:r>
          </w:p>
          <w:p w:rsidR="003C5256" w:rsidP="008503D9">
            <w:pPr>
              <w:bidi w:val="0"/>
              <w:spacing w:before="0"/>
              <w:rPr>
                <w:rFonts w:ascii="Times New Roman" w:hAnsi="Times New Roman"/>
                <w:color w:val="000000"/>
                <w:sz w:val="20"/>
                <w:szCs w:val="20"/>
              </w:rPr>
            </w:pP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3.1. Najväčšia dovolená chyba spôsobená ovplyvňujúcimi veličinami musí byť podľa bodu 2.1.</w:t>
            </w: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Kritickou hodnotou v dôsledku rušenia je zmena indikácie statického zaťaženia rovnajúca sa najväčšej dovolenej chybe podľa bodu 2.1 vypočítanej pre predpísanú minimálnu dávku alebo zmena, ktorá by mala rovnaký vplyv na dávku pri váhach, keď dávka pozostáva z viacerých zaťažení. Vypočítaná kritická hodnota sa zaokrúhľuje na najbližšiu vyššiu hodnotu dielika d).</w:t>
            </w: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Hodnotu predpísanej minimálnej dávky musí určiť výrobca.</w:t>
            </w: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 xml:space="preserve">KAPITOLA IV </w:t>
            </w: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 xml:space="preserve">Diskontinuálne sčítavacie váhy </w:t>
            </w:r>
          </w:p>
          <w:p w:rsidR="003C5256" w:rsidP="008503D9">
            <w:pPr>
              <w:bidi w:val="0"/>
              <w:spacing w:before="0"/>
              <w:rPr>
                <w:rFonts w:ascii="Times New Roman" w:hAnsi="Times New Roman"/>
                <w:color w:val="000000"/>
                <w:sz w:val="20"/>
                <w:szCs w:val="20"/>
              </w:rPr>
            </w:pP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 xml:space="preserve">1. Triedy presnosti </w:t>
            </w:r>
          </w:p>
          <w:p w:rsidR="003C5256" w:rsidRPr="008503D9" w:rsidP="008503D9">
            <w:pPr>
              <w:bidi w:val="0"/>
              <w:spacing w:before="0"/>
              <w:rPr>
                <w:rFonts w:ascii="Times New Roman" w:hAnsi="Times New Roman"/>
                <w:color w:val="000000"/>
                <w:sz w:val="20"/>
                <w:szCs w:val="20"/>
              </w:rPr>
            </w:pPr>
            <w:r w:rsidRPr="008503D9">
              <w:rPr>
                <w:rFonts w:ascii="Times New Roman" w:hAnsi="Times New Roman"/>
                <w:color w:val="000000"/>
                <w:sz w:val="20"/>
                <w:szCs w:val="20"/>
              </w:rPr>
              <w:t>Váhy sa delia do štyroch tried presnosti: 0,2; 0,5; 1; 2.</w:t>
            </w:r>
          </w:p>
          <w:p w:rsidR="003C5256" w:rsidRPr="008503D9" w:rsidP="008503D9">
            <w:pPr>
              <w:pStyle w:val="CM4"/>
              <w:bidi w:val="0"/>
              <w:jc w:val="both"/>
              <w:rPr>
                <w:rFonts w:ascii="Times New Roman" w:hAnsi="Times New Roman"/>
                <w:bCs/>
                <w:color w:val="000000"/>
                <w:sz w:val="20"/>
                <w:szCs w:val="20"/>
              </w:rPr>
            </w:pPr>
            <w:r w:rsidRPr="008503D9">
              <w:rPr>
                <w:rFonts w:ascii="Times New Roman" w:hAnsi="Times New Roman"/>
                <w:bCs/>
                <w:color w:val="000000"/>
                <w:sz w:val="20"/>
                <w:szCs w:val="20"/>
              </w:rPr>
              <w:t>Najväčšie dovolené chyby</w:t>
            </w:r>
          </w:p>
          <w:p w:rsidR="003C5256" w:rsidP="008503D9">
            <w:pPr>
              <w:bidi w:val="0"/>
              <w:spacing w:before="0"/>
              <w:rPr>
                <w:rFonts w:ascii="Times New Roman" w:hAnsi="Times New Roman"/>
                <w:sz w:val="20"/>
                <w:szCs w:val="20"/>
              </w:rPr>
            </w:pPr>
          </w:p>
          <w:p w:rsidR="003C5256" w:rsidRPr="008503D9" w:rsidP="008503D9">
            <w:pPr>
              <w:bidi w:val="0"/>
              <w:spacing w:before="0"/>
              <w:rPr>
                <w:rFonts w:ascii="Times New Roman" w:hAnsi="Times New Roman"/>
                <w:sz w:val="20"/>
                <w:szCs w:val="20"/>
              </w:rPr>
            </w:pPr>
            <w:r w:rsidRPr="008503D9">
              <w:rPr>
                <w:rFonts w:ascii="Times New Roman" w:hAnsi="Times New Roman"/>
                <w:sz w:val="20"/>
                <w:szCs w:val="20"/>
              </w:rPr>
              <w:t>Tabuľka 6</w:t>
            </w:r>
          </w:p>
          <w:tbl>
            <w:tblPr>
              <w:tblStyle w:val="TableGrid"/>
              <w:tblW w:w="3456" w:type="dxa"/>
              <w:tblLayout w:type="fixed"/>
              <w:tblLook w:val="04A0"/>
            </w:tblPr>
            <w:tblGrid>
              <w:gridCol w:w="1330"/>
              <w:gridCol w:w="2126"/>
            </w:tblGrid>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color w:val="000000"/>
                      <w:sz w:val="17"/>
                      <w:szCs w:val="17"/>
                    </w:rPr>
                  </w:pPr>
                  <w:r w:rsidRPr="008503D9">
                    <w:rPr>
                      <w:rFonts w:ascii="Times New Roman" w:hAnsi="Times New Roman"/>
                      <w:color w:val="000000"/>
                      <w:sz w:val="17"/>
                      <w:szCs w:val="17"/>
                    </w:rPr>
                    <w:t>Trieda presnosti</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Najväčšia dovolená chyba sčítaného zaťaženia</w:t>
                  </w:r>
                </w:p>
              </w:tc>
            </w:tr>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sz w:val="17"/>
                      <w:szCs w:val="17"/>
                      <w:lang w:eastAsia="en-GB"/>
                    </w:rPr>
                  </w:pPr>
                  <w:r w:rsidRPr="008503D9">
                    <w:rPr>
                      <w:rFonts w:ascii="Times New Roman" w:hAnsi="Times New Roman"/>
                      <w:sz w:val="17"/>
                      <w:szCs w:val="17"/>
                      <w:lang w:eastAsia="en-GB"/>
                    </w:rPr>
                    <w:t>0,2</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0,10 %</w:t>
                  </w:r>
                </w:p>
              </w:tc>
            </w:tr>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sz w:val="17"/>
                      <w:szCs w:val="17"/>
                      <w:lang w:eastAsia="en-GB"/>
                    </w:rPr>
                  </w:pPr>
                  <w:r w:rsidRPr="008503D9">
                    <w:rPr>
                      <w:rFonts w:ascii="Times New Roman" w:hAnsi="Times New Roman"/>
                      <w:sz w:val="17"/>
                      <w:szCs w:val="17"/>
                      <w:lang w:eastAsia="en-GB"/>
                    </w:rPr>
                    <w:t>0,5</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0,25 %</w:t>
                  </w:r>
                </w:p>
              </w:tc>
            </w:tr>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sz w:val="17"/>
                      <w:szCs w:val="17"/>
                      <w:lang w:eastAsia="en-GB"/>
                    </w:rPr>
                  </w:pPr>
                  <w:r w:rsidRPr="008503D9">
                    <w:rPr>
                      <w:rFonts w:ascii="Times New Roman" w:hAnsi="Times New Roman"/>
                      <w:sz w:val="17"/>
                      <w:szCs w:val="17"/>
                      <w:lang w:eastAsia="en-GB"/>
                    </w:rPr>
                    <w:t>1</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0,50 %</w:t>
                  </w:r>
                </w:p>
              </w:tc>
            </w:tr>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sz w:val="17"/>
                      <w:szCs w:val="17"/>
                      <w:lang w:eastAsia="en-GB"/>
                    </w:rPr>
                  </w:pPr>
                  <w:r w:rsidRPr="008503D9">
                    <w:rPr>
                      <w:rFonts w:ascii="Times New Roman" w:hAnsi="Times New Roman"/>
                      <w:sz w:val="17"/>
                      <w:szCs w:val="17"/>
                      <w:lang w:eastAsia="en-GB"/>
                    </w:rPr>
                    <w:t>2</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8503D9">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1,00 %</w:t>
                  </w:r>
                </w:p>
              </w:tc>
            </w:tr>
          </w:tbl>
          <w:p w:rsidR="003C5256" w:rsidRPr="008503D9" w:rsidP="008503D9">
            <w:pPr>
              <w:bidi w:val="0"/>
              <w:spacing w:before="0"/>
              <w:rPr>
                <w:rFonts w:ascii="Times New Roman" w:hAnsi="Times New Roman"/>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Dielik súčtovej stupnice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Dielik súčtovej stupnice (d</w:t>
            </w:r>
            <w:r w:rsidRPr="00E36002">
              <w:rPr>
                <w:rFonts w:ascii="Times New Roman" w:hAnsi="Times New Roman"/>
                <w:color w:val="000000"/>
                <w:sz w:val="20"/>
                <w:szCs w:val="20"/>
                <w:vertAlign w:val="subscript"/>
              </w:rPr>
              <w:t>t</w:t>
            </w:r>
            <w:r w:rsidRPr="00E36002">
              <w:rPr>
                <w:rFonts w:ascii="Times New Roman" w:hAnsi="Times New Roman"/>
                <w:color w:val="000000"/>
                <w:sz w:val="20"/>
                <w:szCs w:val="20"/>
              </w:rPr>
              <w:t xml:space="preserve">) musí byť v rozsahu </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0,01 % Max ≤ d</w:t>
            </w:r>
            <w:r w:rsidRPr="00E36002">
              <w:rPr>
                <w:rFonts w:ascii="Times New Roman" w:hAnsi="Times New Roman"/>
                <w:color w:val="000000"/>
                <w:sz w:val="20"/>
                <w:szCs w:val="20"/>
                <w:vertAlign w:val="subscript"/>
              </w:rPr>
              <w:t>t</w:t>
            </w:r>
            <w:r w:rsidRPr="00E36002">
              <w:rPr>
                <w:rFonts w:ascii="Times New Roman" w:hAnsi="Times New Roman"/>
                <w:color w:val="000000"/>
                <w:sz w:val="20"/>
                <w:szCs w:val="20"/>
              </w:rPr>
              <w:t xml:space="preserve"> ≤ 0,2 % Max</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Najmenšie sčítané zaťaženie (</w:t>
            </w:r>
            <w:r w:rsidRPr="00E36002">
              <w:rPr>
                <w:rFonts w:ascii="Times New Roman" w:hAnsi="Times New Roman"/>
                <w:color w:val="000000"/>
                <w:sz w:val="20"/>
                <w:szCs w:val="20"/>
              </w:rPr>
              <w:t>Σ</w:t>
            </w:r>
            <w:r w:rsidRPr="00E36002">
              <w:rPr>
                <w:rFonts w:ascii="Times New Roman" w:hAnsi="Times New Roman"/>
                <w:color w:val="000000"/>
                <w:sz w:val="20"/>
                <w:szCs w:val="20"/>
                <w:vertAlign w:val="subscript"/>
              </w:rPr>
              <w:t>min</w:t>
            </w:r>
            <w:r w:rsidRPr="00E36002">
              <w:rPr>
                <w:rFonts w:ascii="Times New Roman" w:hAnsi="Times New Roman"/>
                <w:color w:val="000000"/>
                <w:sz w:val="20"/>
                <w:szCs w:val="20"/>
              </w:rPr>
              <w:t xml:space="preserve">)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Najmenšie sčítané zaťaženie (</w:t>
            </w:r>
            <w:r w:rsidRPr="00E36002">
              <w:rPr>
                <w:rFonts w:ascii="Times New Roman" w:hAnsi="Times New Roman"/>
                <w:color w:val="000000"/>
                <w:sz w:val="20"/>
                <w:szCs w:val="20"/>
              </w:rPr>
              <w:t>Σ</w:t>
            </w:r>
            <w:r w:rsidRPr="00E36002">
              <w:rPr>
                <w:rFonts w:ascii="Times New Roman" w:hAnsi="Times New Roman"/>
                <w:color w:val="000000"/>
                <w:sz w:val="20"/>
                <w:szCs w:val="20"/>
                <w:vertAlign w:val="subscript"/>
              </w:rPr>
              <w:t>min</w:t>
            </w:r>
            <w:r w:rsidRPr="00E36002">
              <w:rPr>
                <w:rFonts w:ascii="Times New Roman" w:hAnsi="Times New Roman"/>
                <w:color w:val="000000"/>
                <w:sz w:val="20"/>
                <w:szCs w:val="20"/>
              </w:rPr>
              <w:t>) nesmie byť menšie ako zaťaženie, pri ktorom sa najväčšia dovolená chyba rovná dielku súčtovej stupnice (d</w:t>
            </w:r>
            <w:r w:rsidRPr="00E36002">
              <w:rPr>
                <w:rFonts w:ascii="Times New Roman" w:hAnsi="Times New Roman"/>
                <w:color w:val="000000"/>
                <w:sz w:val="20"/>
                <w:szCs w:val="20"/>
                <w:vertAlign w:val="subscript"/>
              </w:rPr>
              <w:t>t</w:t>
            </w:r>
            <w:r w:rsidRPr="00E36002">
              <w:rPr>
                <w:rFonts w:ascii="Times New Roman" w:hAnsi="Times New Roman"/>
                <w:color w:val="000000"/>
                <w:sz w:val="20"/>
                <w:szCs w:val="20"/>
              </w:rPr>
              <w:t xml:space="preserve"> ), a nie menšie, ako je najmenšie zaťaženie určené výrobcom.</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Nulovanie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Váhy, ktoré neodvažujú taru po každom odľahčení, musia byť vybavené nulovacím zariadením. Automatická činnosť váh sa musí zrušiť, ak sa indikácia nuly líši o: </w:t>
            </w:r>
          </w:p>
          <w:p w:rsidR="003C5256" w:rsidRPr="00E36002" w:rsidP="00A30212">
            <w:pPr>
              <w:numPr>
                <w:numId w:val="66"/>
              </w:numPr>
              <w:bidi w:val="0"/>
              <w:spacing w:before="0"/>
              <w:ind w:left="227" w:hanging="227"/>
              <w:rPr>
                <w:rFonts w:ascii="Times New Roman" w:hAnsi="Times New Roman"/>
                <w:color w:val="000000"/>
                <w:sz w:val="20"/>
                <w:szCs w:val="20"/>
              </w:rPr>
            </w:pPr>
            <w:r w:rsidRPr="00E36002">
              <w:rPr>
                <w:rFonts w:ascii="Times New Roman" w:hAnsi="Times New Roman"/>
                <w:color w:val="000000"/>
                <w:sz w:val="20"/>
                <w:szCs w:val="20"/>
              </w:rPr>
              <w:t>1 d</w:t>
            </w:r>
            <w:r w:rsidRPr="00E36002">
              <w:rPr>
                <w:rFonts w:ascii="Times New Roman" w:hAnsi="Times New Roman"/>
                <w:color w:val="000000"/>
                <w:sz w:val="20"/>
                <w:szCs w:val="20"/>
                <w:vertAlign w:val="subscript"/>
              </w:rPr>
              <w:t>t</w:t>
            </w:r>
            <w:r w:rsidRPr="00E36002">
              <w:rPr>
                <w:rFonts w:ascii="Times New Roman" w:hAnsi="Times New Roman"/>
                <w:color w:val="000000"/>
                <w:sz w:val="20"/>
                <w:szCs w:val="20"/>
              </w:rPr>
              <w:t xml:space="preserve"> na váhach s automatickým nulovacím zariadením, </w:t>
            </w:r>
          </w:p>
          <w:p w:rsidR="003C5256" w:rsidRPr="00E36002" w:rsidP="00A30212">
            <w:pPr>
              <w:numPr>
                <w:numId w:val="66"/>
              </w:numPr>
              <w:bidi w:val="0"/>
              <w:spacing w:before="0"/>
              <w:ind w:left="227" w:hanging="227"/>
              <w:rPr>
                <w:rFonts w:ascii="Times New Roman" w:hAnsi="Times New Roman"/>
                <w:color w:val="000000"/>
                <w:sz w:val="20"/>
                <w:szCs w:val="20"/>
              </w:rPr>
            </w:pPr>
            <w:r w:rsidRPr="00E36002">
              <w:rPr>
                <w:rFonts w:ascii="Times New Roman" w:hAnsi="Times New Roman"/>
                <w:color w:val="000000"/>
                <w:sz w:val="20"/>
                <w:szCs w:val="20"/>
              </w:rPr>
              <w:t>0,5 d</w:t>
            </w:r>
            <w:r w:rsidRPr="00E36002">
              <w:rPr>
                <w:rFonts w:ascii="Times New Roman" w:hAnsi="Times New Roman"/>
                <w:color w:val="000000"/>
                <w:sz w:val="20"/>
                <w:szCs w:val="20"/>
                <w:vertAlign w:val="subscript"/>
              </w:rPr>
              <w:t>t</w:t>
            </w:r>
            <w:r w:rsidRPr="00E36002">
              <w:rPr>
                <w:rFonts w:ascii="Times New Roman" w:hAnsi="Times New Roman"/>
                <w:color w:val="000000"/>
                <w:sz w:val="20"/>
                <w:szCs w:val="20"/>
              </w:rPr>
              <w:t xml:space="preserve"> na váhach s poloautomatickým alebo neautomatickým nulovacím zariadením.</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Rozhranie obsluhy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V priebehu automatickej činnosti musí byť zablokované nastavovanie ovládania obsluhou a funkcia opätovného nastavenia.</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Tlač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Ak sú váhy vybavené tlačiarňou, celkový súčet sa musí vynulovať až po jeho vytlačení. K vytlačeniu údajov o celkovom súčte musí dôjsť aj vtedy, ak sa automatická činnosť váh preruší.</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Práca v podmienkach ovplyvňujúcich veličín a elektromagnetického rušenia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8.1. Najväčšia dovolená chyba spôsobená ovplyvňujúcimi veličinami je uvedená v tabuľke 7.</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Tabuľka 7</w:t>
            </w:r>
          </w:p>
          <w:tbl>
            <w:tblPr>
              <w:tblStyle w:val="TableGrid"/>
              <w:tblW w:w="5290" w:type="dxa"/>
              <w:tblLayout w:type="fixed"/>
              <w:tblLook w:val="04A0"/>
            </w:tblPr>
            <w:tblGrid>
              <w:gridCol w:w="3456"/>
              <w:gridCol w:w="1834"/>
            </w:tblGrid>
            <w:tr>
              <w:tblPrEx>
                <w:tblW w:w="5290" w:type="dxa"/>
                <w:tblLayout w:type="fixed"/>
                <w:tblLook w:val="04A0"/>
              </w:tblPrEx>
              <w:tc>
                <w:tcPr>
                  <w:tcW w:w="3456"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E36002">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Zaťaženie m) v dielikoch súčtovej stupnice (d</w:t>
                  </w:r>
                  <w:r w:rsidRPr="00E36002">
                    <w:rPr>
                      <w:rFonts w:ascii="Times New Roman" w:hAnsi="Times New Roman" w:cs="EUAlbertina"/>
                      <w:color w:val="000000"/>
                      <w:sz w:val="17"/>
                      <w:szCs w:val="17"/>
                      <w:vertAlign w:val="subscript"/>
                      <w:lang w:eastAsia="en-GB"/>
                    </w:rPr>
                    <w:t>t</w:t>
                  </w:r>
                  <w:r w:rsidRPr="00E36002">
                    <w:rPr>
                      <w:rFonts w:ascii="Times New Roman" w:hAnsi="Times New Roman" w:cs="EUAlbertina"/>
                      <w:color w:val="000000"/>
                      <w:sz w:val="17"/>
                      <w:szCs w:val="17"/>
                      <w:lang w:eastAsia="en-GB"/>
                    </w:rPr>
                    <w:t xml:space="preserve"> )</w:t>
                  </w:r>
                </w:p>
              </w:tc>
              <w:tc>
                <w:tcPr>
                  <w:tcW w:w="1834"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E36002">
                  <w:pPr>
                    <w:bidi w:val="0"/>
                    <w:spacing w:before="0"/>
                    <w:ind w:left="-57" w:right="-57"/>
                    <w:jc w:val="center"/>
                    <w:rPr>
                      <w:rFonts w:ascii="Times New Roman" w:hAnsi="Times New Roman"/>
                      <w:sz w:val="17"/>
                      <w:szCs w:val="17"/>
                      <w:lang w:eastAsia="en-GB"/>
                    </w:rPr>
                  </w:pPr>
                  <w:r w:rsidRPr="00E36002">
                    <w:rPr>
                      <w:rFonts w:ascii="Times New Roman" w:hAnsi="Times New Roman" w:cs="EUAlbertina"/>
                      <w:color w:val="000000"/>
                      <w:sz w:val="17"/>
                      <w:szCs w:val="17"/>
                      <w:lang w:eastAsia="en-GB"/>
                    </w:rPr>
                    <w:t>Najväčšie dovolené chyby</w:t>
                  </w:r>
                </w:p>
              </w:tc>
            </w:tr>
            <w:tr>
              <w:tblPrEx>
                <w:tblW w:w="5290" w:type="dxa"/>
                <w:tblLayout w:type="fixed"/>
                <w:tblLook w:val="04A0"/>
              </w:tblPrEx>
              <w:tc>
                <w:tcPr>
                  <w:tcW w:w="3456"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E36002">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0 &lt; m ≤ 500</w:t>
                  </w:r>
                </w:p>
              </w:tc>
              <w:tc>
                <w:tcPr>
                  <w:tcW w:w="1834"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E36002">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 0,5 d</w:t>
                  </w:r>
                  <w:r w:rsidRPr="00E36002">
                    <w:rPr>
                      <w:rFonts w:ascii="Times New Roman" w:hAnsi="Times New Roman" w:cs="EUAlbertina"/>
                      <w:color w:val="000000"/>
                      <w:sz w:val="17"/>
                      <w:szCs w:val="17"/>
                      <w:vertAlign w:val="subscript"/>
                      <w:lang w:eastAsia="en-GB"/>
                    </w:rPr>
                    <w:t>t</w:t>
                  </w:r>
                </w:p>
              </w:tc>
            </w:tr>
            <w:tr>
              <w:tblPrEx>
                <w:tblW w:w="5290" w:type="dxa"/>
                <w:tblLayout w:type="fixed"/>
                <w:tblLook w:val="04A0"/>
              </w:tblPrEx>
              <w:tc>
                <w:tcPr>
                  <w:tcW w:w="3456"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E36002">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500 &lt; m ≤ 2 000</w:t>
                  </w:r>
                </w:p>
              </w:tc>
              <w:tc>
                <w:tcPr>
                  <w:tcW w:w="1834"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E36002">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 1,0 d</w:t>
                  </w:r>
                  <w:r w:rsidRPr="00E36002">
                    <w:rPr>
                      <w:rFonts w:ascii="Times New Roman" w:hAnsi="Times New Roman" w:cs="EUAlbertina"/>
                      <w:color w:val="000000"/>
                      <w:sz w:val="17"/>
                      <w:szCs w:val="17"/>
                      <w:vertAlign w:val="subscript"/>
                      <w:lang w:eastAsia="en-GB"/>
                    </w:rPr>
                    <w:t>t</w:t>
                  </w:r>
                </w:p>
              </w:tc>
            </w:tr>
            <w:tr>
              <w:tblPrEx>
                <w:tblW w:w="5290" w:type="dxa"/>
                <w:tblLayout w:type="fixed"/>
                <w:tblLook w:val="04A0"/>
              </w:tblPrEx>
              <w:tc>
                <w:tcPr>
                  <w:tcW w:w="3456"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E36002">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2 000 &lt; m ≤ 10 000</w:t>
                  </w:r>
                </w:p>
              </w:tc>
              <w:tc>
                <w:tcPr>
                  <w:tcW w:w="1834"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E36002">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 1,5 d</w:t>
                  </w:r>
                  <w:r w:rsidRPr="00E36002">
                    <w:rPr>
                      <w:rFonts w:ascii="Times New Roman" w:hAnsi="Times New Roman" w:cs="EUAlbertina"/>
                      <w:color w:val="000000"/>
                      <w:sz w:val="17"/>
                      <w:szCs w:val="17"/>
                      <w:vertAlign w:val="subscript"/>
                      <w:lang w:eastAsia="en-GB"/>
                    </w:rPr>
                    <w:t>t</w:t>
                  </w:r>
                </w:p>
              </w:tc>
            </w:tr>
          </w:tbl>
          <w:p w:rsidR="003C5256" w:rsidRPr="008503D9" w:rsidP="008503D9">
            <w:pPr>
              <w:bidi w:val="0"/>
              <w:rPr>
                <w:rFonts w:ascii="Times New Roman" w:hAnsi="Times New Roman"/>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Kritickou hodnotou spôsobenou rušením je jeden dielik súčtovej stupnice pre všetky indikácie hmotnosti a každý uložený súčet.</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KAPITOLA V </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Kontinuálne sčítavacie váhy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1. Triedy presnosti </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Váhy sa delia do troch tried presnosti: 0,5; 1; 2.</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Merací rozsah </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2.1. Výrobca musí určiť merací rozsah, pomer medzi minimálnym netto zaťažením na vážiacej jednotke a hornou medzou váživosti, ako aj najmenšie sčítané zaťaženie.</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Najmenšie sčítané zaťaženie </w:t>
            </w:r>
            <w:r w:rsidRPr="00E36002">
              <w:rPr>
                <w:rFonts w:ascii="Times New Roman" w:hAnsi="Times New Roman"/>
                <w:color w:val="000000"/>
                <w:sz w:val="20"/>
                <w:szCs w:val="20"/>
              </w:rPr>
              <w:t>Σ</w:t>
            </w:r>
            <w:r w:rsidRPr="00E36002">
              <w:rPr>
                <w:rFonts w:ascii="Times New Roman" w:hAnsi="Times New Roman"/>
                <w:color w:val="000000"/>
                <w:sz w:val="20"/>
                <w:szCs w:val="20"/>
                <w:vertAlign w:val="subscript"/>
              </w:rPr>
              <w:t>min</w:t>
            </w:r>
            <w:r w:rsidRPr="00E36002">
              <w:rPr>
                <w:rFonts w:ascii="Times New Roman" w:hAnsi="Times New Roman"/>
                <w:color w:val="000000"/>
                <w:sz w:val="20"/>
                <w:szCs w:val="20"/>
              </w:rPr>
              <w:t xml:space="preserve"> nesmie byť menšie ako: </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800 d pre triedu 0,5, </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400 d pre triedu 1, </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200 d pre triedu 2, </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kde d je dielik súčtovej stupnice indikačného zariadenia celkového súčtu.</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Najväčšie dovolené chyby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Tabuľka 8</w:t>
            </w:r>
          </w:p>
          <w:tbl>
            <w:tblPr>
              <w:tblStyle w:val="TableGrid"/>
              <w:tblW w:w="4165" w:type="dxa"/>
              <w:tblLayout w:type="fixed"/>
              <w:tblLook w:val="04A0"/>
            </w:tblPr>
            <w:tblGrid>
              <w:gridCol w:w="1330"/>
              <w:gridCol w:w="2835"/>
            </w:tblGrid>
            <w:tr>
              <w:tblPrEx>
                <w:tblW w:w="4165"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color w:val="000000"/>
                      <w:sz w:val="17"/>
                      <w:szCs w:val="17"/>
                    </w:rPr>
                  </w:pPr>
                  <w:r w:rsidRPr="008503D9">
                    <w:rPr>
                      <w:rFonts w:ascii="Times New Roman" w:hAnsi="Times New Roman"/>
                      <w:color w:val="000000"/>
                      <w:sz w:val="17"/>
                      <w:szCs w:val="17"/>
                    </w:rPr>
                    <w:t>Trieda presnosti</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E36002">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xml:space="preserve">Najväčšia dovolená chyba </w:t>
                  </w:r>
                  <w:r>
                    <w:rPr>
                      <w:rFonts w:ascii="Times New Roman" w:hAnsi="Times New Roman"/>
                      <w:color w:val="000000"/>
                      <w:sz w:val="17"/>
                      <w:szCs w:val="17"/>
                      <w:lang w:eastAsia="en-GB"/>
                    </w:rPr>
                    <w:t xml:space="preserve">pre </w:t>
                  </w:r>
                  <w:r w:rsidRPr="008503D9">
                    <w:rPr>
                      <w:rFonts w:ascii="Times New Roman" w:hAnsi="Times New Roman"/>
                      <w:color w:val="000000"/>
                      <w:sz w:val="17"/>
                      <w:szCs w:val="17"/>
                      <w:lang w:eastAsia="en-GB"/>
                    </w:rPr>
                    <w:t>sčítané zaťaženi</w:t>
                  </w:r>
                  <w:r>
                    <w:rPr>
                      <w:rFonts w:ascii="Times New Roman" w:hAnsi="Times New Roman"/>
                      <w:color w:val="000000"/>
                      <w:sz w:val="17"/>
                      <w:szCs w:val="17"/>
                      <w:lang w:eastAsia="en-GB"/>
                    </w:rPr>
                    <w:t>e</w:t>
                  </w:r>
                </w:p>
              </w:tc>
            </w:tr>
            <w:tr>
              <w:tblPrEx>
                <w:tblW w:w="4165"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0,5</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0,25 %</w:t>
                  </w:r>
                </w:p>
              </w:tc>
            </w:tr>
            <w:tr>
              <w:tblPrEx>
                <w:tblW w:w="4165"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1</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E36002">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0,5 %</w:t>
                  </w:r>
                </w:p>
              </w:tc>
            </w:tr>
            <w:tr>
              <w:tblPrEx>
                <w:tblW w:w="4165"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2</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E36002">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1,0 %</w:t>
                  </w:r>
                </w:p>
              </w:tc>
            </w:tr>
          </w:tbl>
          <w:p w:rsidR="003C5256" w:rsidRPr="00E36002" w:rsidP="00E36002">
            <w:pPr>
              <w:bidi w:val="0"/>
              <w:rPr>
                <w:rFonts w:ascii="Times New Roman" w:hAnsi="Times New Roman"/>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Rýchlosť pohybu pásu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Rýchlosť pohybu pásu musí určiť výrobca. Pre pásové váhy s jednou rýchlosťou a pásové váhy s meniteľnou rýchlosťou s manuálnym ovládaním rýchlosti platí, že rýchlosť sa nesmie od menovitej hodnoty odchyľovať o viac ako 5 %. Produkt nesmie mať inú rýchlosť ako je rýchlosť pásu.</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Indikačné zariadenie celkového súčtu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Indikačné zariadenie celkového súčtu sa nesmie dať vynulovať.</w:t>
            </w: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Práca v podmienkach ovplyvňujúcich veličín a elektromagnetického rušenia </w:t>
            </w:r>
          </w:p>
          <w:p w:rsidR="003C5256" w:rsidP="00E36002">
            <w:pPr>
              <w:bidi w:val="0"/>
              <w:spacing w:before="0"/>
              <w:rPr>
                <w:rFonts w:ascii="Times New Roman" w:hAnsi="Times New Roman"/>
                <w:color w:val="000000"/>
                <w:sz w:val="20"/>
                <w:szCs w:val="20"/>
              </w:rPr>
            </w:pPr>
          </w:p>
          <w:p w:rsidR="003C5256" w:rsidRPr="00E36002" w:rsidP="00E36002">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6.1. Najväčšia dovolená chyba spôsobená ovplyvňujúcou veličinou pre zaťaženie nie menšie ako </w:t>
            </w:r>
            <w:r w:rsidRPr="00E36002">
              <w:rPr>
                <w:rFonts w:ascii="Times New Roman" w:hAnsi="Times New Roman"/>
                <w:color w:val="000000"/>
                <w:sz w:val="20"/>
                <w:szCs w:val="20"/>
              </w:rPr>
              <w:t>Σ</w:t>
            </w:r>
            <w:r w:rsidRPr="00E36002">
              <w:rPr>
                <w:rFonts w:ascii="Times New Roman" w:hAnsi="Times New Roman"/>
                <w:color w:val="000000"/>
                <w:sz w:val="20"/>
                <w:szCs w:val="20"/>
                <w:vertAlign w:val="subscript"/>
              </w:rPr>
              <w:t>min</w:t>
            </w:r>
            <w:r w:rsidRPr="00E36002">
              <w:rPr>
                <w:rFonts w:ascii="Times New Roman" w:hAnsi="Times New Roman"/>
                <w:color w:val="000000"/>
                <w:sz w:val="20"/>
                <w:szCs w:val="20"/>
              </w:rPr>
              <w:t xml:space="preserve"> je 0,7 násobok príslušnej hodnoty podľa tabuľky 8, zaokrúhlený na najbližšiu hodnotu dielika súčtovej stupnice d).</w:t>
            </w:r>
          </w:p>
          <w:p w:rsidR="003C5256" w:rsidRPr="00E36002" w:rsidP="00A77ADB">
            <w:pPr>
              <w:bidi w:val="0"/>
              <w:spacing w:before="0"/>
              <w:rPr>
                <w:rFonts w:ascii="Times New Roman" w:hAnsi="Times New Roman"/>
                <w:color w:val="000000"/>
                <w:sz w:val="20"/>
                <w:szCs w:val="20"/>
              </w:rPr>
            </w:pPr>
            <w:r w:rsidRPr="00E36002">
              <w:rPr>
                <w:rFonts w:ascii="Times New Roman" w:hAnsi="Times New Roman"/>
                <w:color w:val="000000"/>
                <w:sz w:val="20"/>
                <w:szCs w:val="20"/>
              </w:rPr>
              <w:t xml:space="preserve">Kritickou hodnotou pre rušenie je 0,7 násobok príslušnej hodnoty uvedenej v tabuľke 8 pre zaťaženie rovnajúce sa </w:t>
            </w:r>
            <w:r w:rsidRPr="00E36002">
              <w:rPr>
                <w:rFonts w:ascii="Times New Roman" w:hAnsi="Times New Roman"/>
                <w:color w:val="000000"/>
                <w:sz w:val="20"/>
                <w:szCs w:val="20"/>
              </w:rPr>
              <w:t>Σ</w:t>
            </w:r>
            <w:r w:rsidRPr="00A77ADB">
              <w:rPr>
                <w:rFonts w:ascii="Times New Roman" w:hAnsi="Times New Roman"/>
                <w:color w:val="000000"/>
                <w:sz w:val="20"/>
                <w:szCs w:val="20"/>
                <w:vertAlign w:val="subscript"/>
              </w:rPr>
              <w:t>min</w:t>
            </w:r>
            <w:r w:rsidRPr="00E36002">
              <w:rPr>
                <w:rFonts w:ascii="Times New Roman" w:hAnsi="Times New Roman"/>
                <w:color w:val="000000"/>
                <w:sz w:val="20"/>
                <w:szCs w:val="20"/>
              </w:rPr>
              <w:t xml:space="preserve"> pre danú triedu presnosti váh, zaokrúhlený na najbližší vyšší dielik súčtovej stupnice d).</w:t>
            </w:r>
          </w:p>
          <w:p w:rsidR="003C5256" w:rsidRPr="00A77ADB" w:rsidP="00A77ADB">
            <w:pPr>
              <w:bidi w:val="0"/>
              <w:spacing w:before="0"/>
              <w:rPr>
                <w:rFonts w:ascii="Times New Roman" w:hAnsi="Times New Roman"/>
                <w:color w:val="000000"/>
                <w:sz w:val="20"/>
                <w:szCs w:val="20"/>
              </w:rPr>
            </w:pPr>
            <w:r w:rsidRPr="00A77ADB">
              <w:rPr>
                <w:rFonts w:ascii="Times New Roman" w:hAnsi="Times New Roman"/>
                <w:color w:val="000000"/>
                <w:sz w:val="20"/>
                <w:szCs w:val="20"/>
              </w:rPr>
              <w:t xml:space="preserve">KAPITOLA VI </w:t>
            </w:r>
          </w:p>
          <w:p w:rsidR="003C5256" w:rsidRPr="00A77ADB" w:rsidP="00A77ADB">
            <w:pPr>
              <w:bidi w:val="0"/>
              <w:spacing w:before="0"/>
              <w:rPr>
                <w:rFonts w:ascii="Times New Roman" w:hAnsi="Times New Roman"/>
                <w:color w:val="000000"/>
                <w:sz w:val="20"/>
                <w:szCs w:val="20"/>
              </w:rPr>
            </w:pPr>
            <w:r w:rsidRPr="00A77ADB">
              <w:rPr>
                <w:rFonts w:ascii="Times New Roman" w:hAnsi="Times New Roman"/>
                <w:color w:val="000000"/>
                <w:sz w:val="20"/>
                <w:szCs w:val="20"/>
              </w:rPr>
              <w:t xml:space="preserve">Mostové váhy s automatickou činnosťou pre koľajové vozidlá </w:t>
            </w:r>
          </w:p>
          <w:p w:rsidR="003C5256" w:rsidP="00A77ADB">
            <w:pPr>
              <w:bidi w:val="0"/>
              <w:spacing w:before="0"/>
              <w:rPr>
                <w:rFonts w:ascii="Times New Roman" w:hAnsi="Times New Roman"/>
                <w:color w:val="000000"/>
                <w:sz w:val="20"/>
                <w:szCs w:val="20"/>
              </w:rPr>
            </w:pPr>
          </w:p>
          <w:p w:rsidR="003C5256" w:rsidRPr="00A77ADB" w:rsidP="00A77ADB">
            <w:pPr>
              <w:bidi w:val="0"/>
              <w:spacing w:before="0"/>
              <w:rPr>
                <w:rFonts w:ascii="Times New Roman" w:hAnsi="Times New Roman"/>
                <w:color w:val="000000"/>
                <w:sz w:val="20"/>
                <w:szCs w:val="20"/>
              </w:rPr>
            </w:pPr>
            <w:r w:rsidRPr="00A77ADB">
              <w:rPr>
                <w:rFonts w:ascii="Times New Roman" w:hAnsi="Times New Roman"/>
                <w:color w:val="000000"/>
                <w:sz w:val="20"/>
                <w:szCs w:val="20"/>
              </w:rPr>
              <w:t xml:space="preserve">1. Triedy presnosti </w:t>
            </w:r>
          </w:p>
          <w:p w:rsidR="003C5256" w:rsidRPr="00A77ADB" w:rsidP="00A77ADB">
            <w:pPr>
              <w:bidi w:val="0"/>
              <w:spacing w:before="0"/>
              <w:rPr>
                <w:rFonts w:ascii="Times New Roman" w:hAnsi="Times New Roman"/>
                <w:color w:val="000000"/>
                <w:sz w:val="20"/>
                <w:szCs w:val="20"/>
              </w:rPr>
            </w:pPr>
            <w:r w:rsidRPr="00A77ADB">
              <w:rPr>
                <w:rFonts w:ascii="Times New Roman" w:hAnsi="Times New Roman"/>
                <w:color w:val="000000"/>
                <w:sz w:val="20"/>
                <w:szCs w:val="20"/>
              </w:rPr>
              <w:t xml:space="preserve">Váhy sa delia do štyroch tried presnosti: </w:t>
            </w:r>
          </w:p>
          <w:p w:rsidR="003C5256" w:rsidP="00A77ADB">
            <w:pPr>
              <w:bidi w:val="0"/>
              <w:spacing w:before="0"/>
              <w:rPr>
                <w:rFonts w:ascii="Times New Roman" w:hAnsi="Times New Roman"/>
                <w:color w:val="000000"/>
                <w:sz w:val="20"/>
                <w:szCs w:val="20"/>
              </w:rPr>
            </w:pPr>
          </w:p>
          <w:p w:rsidR="003C5256" w:rsidRPr="00A77ADB" w:rsidP="00A77ADB">
            <w:pPr>
              <w:bidi w:val="0"/>
              <w:spacing w:before="0"/>
              <w:rPr>
                <w:rFonts w:ascii="Times New Roman" w:hAnsi="Times New Roman"/>
                <w:color w:val="000000"/>
                <w:sz w:val="20"/>
                <w:szCs w:val="20"/>
              </w:rPr>
            </w:pPr>
            <w:r w:rsidRPr="00A77ADB">
              <w:rPr>
                <w:rFonts w:ascii="Times New Roman" w:hAnsi="Times New Roman"/>
                <w:color w:val="000000"/>
                <w:sz w:val="20"/>
                <w:szCs w:val="20"/>
              </w:rPr>
              <w:t>0,2; 0,5; 1; 2.</w:t>
            </w: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 xml:space="preserve">Najväčšie dovolené chyby </w:t>
            </w:r>
          </w:p>
          <w:p w:rsidR="003C5256" w:rsidP="00CA11D3">
            <w:pPr>
              <w:bidi w:val="0"/>
              <w:spacing w:before="0"/>
              <w:rPr>
                <w:rFonts w:ascii="Times New Roman" w:hAnsi="Times New Roman"/>
                <w:color w:val="000000"/>
                <w:sz w:val="20"/>
                <w:szCs w:val="20"/>
              </w:rPr>
            </w:pP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 xml:space="preserve">2.1. Najväčšia dovolená chyba pre váženie jedného vozňa alebo celého vlaku za pohybu je uvedená v tabuľke 9. </w:t>
            </w: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Tabuľka 9</w:t>
            </w:r>
          </w:p>
          <w:tbl>
            <w:tblPr>
              <w:tblStyle w:val="TableGrid"/>
              <w:tblW w:w="3456" w:type="dxa"/>
              <w:tblLayout w:type="fixed"/>
              <w:tblLook w:val="04A0"/>
            </w:tblPr>
            <w:tblGrid>
              <w:gridCol w:w="1330"/>
              <w:gridCol w:w="2126"/>
            </w:tblGrid>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color w:val="000000"/>
                      <w:sz w:val="17"/>
                      <w:szCs w:val="17"/>
                    </w:rPr>
                  </w:pPr>
                  <w:r w:rsidRPr="008503D9">
                    <w:rPr>
                      <w:rFonts w:ascii="Times New Roman" w:hAnsi="Times New Roman"/>
                      <w:color w:val="000000"/>
                      <w:sz w:val="17"/>
                      <w:szCs w:val="17"/>
                    </w:rPr>
                    <w:t>Trieda presnosti</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A77ADB">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Najväčši</w:t>
                  </w:r>
                  <w:r>
                    <w:rPr>
                      <w:rFonts w:ascii="Times New Roman" w:hAnsi="Times New Roman"/>
                      <w:color w:val="000000"/>
                      <w:sz w:val="17"/>
                      <w:szCs w:val="17"/>
                      <w:lang w:eastAsia="en-GB"/>
                    </w:rPr>
                    <w:t>e</w:t>
                  </w:r>
                  <w:r w:rsidRPr="008503D9">
                    <w:rPr>
                      <w:rFonts w:ascii="Times New Roman" w:hAnsi="Times New Roman"/>
                      <w:color w:val="000000"/>
                      <w:sz w:val="17"/>
                      <w:szCs w:val="17"/>
                      <w:lang w:eastAsia="en-GB"/>
                    </w:rPr>
                    <w:t xml:space="preserve"> dovolen</w:t>
                  </w:r>
                  <w:r>
                    <w:rPr>
                      <w:rFonts w:ascii="Times New Roman" w:hAnsi="Times New Roman"/>
                      <w:color w:val="000000"/>
                      <w:sz w:val="17"/>
                      <w:szCs w:val="17"/>
                      <w:lang w:eastAsia="en-GB"/>
                    </w:rPr>
                    <w:t>é</w:t>
                  </w:r>
                  <w:r w:rsidRPr="008503D9">
                    <w:rPr>
                      <w:rFonts w:ascii="Times New Roman" w:hAnsi="Times New Roman"/>
                      <w:color w:val="000000"/>
                      <w:sz w:val="17"/>
                      <w:szCs w:val="17"/>
                      <w:lang w:eastAsia="en-GB"/>
                    </w:rPr>
                    <w:t xml:space="preserve"> chyb</w:t>
                  </w:r>
                  <w:r>
                    <w:rPr>
                      <w:rFonts w:ascii="Times New Roman" w:hAnsi="Times New Roman"/>
                      <w:color w:val="000000"/>
                      <w:sz w:val="17"/>
                      <w:szCs w:val="17"/>
                      <w:lang w:eastAsia="en-GB"/>
                    </w:rPr>
                    <w:t>y</w:t>
                  </w:r>
                </w:p>
              </w:tc>
            </w:tr>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0,2</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A77ADB">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0,1 %</w:t>
                  </w:r>
                </w:p>
              </w:tc>
            </w:tr>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0,5</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0,25 %</w:t>
                  </w:r>
                </w:p>
              </w:tc>
            </w:tr>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1</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A77ADB">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0,5 %</w:t>
                  </w:r>
                </w:p>
              </w:tc>
            </w:tr>
            <w:tr>
              <w:tblPrEx>
                <w:tblW w:w="3456"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2</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A77ADB">
                  <w:pPr>
                    <w:bidi w:val="0"/>
                    <w:spacing w:before="0"/>
                    <w:rPr>
                      <w:rFonts w:ascii="Times New Roman" w:hAnsi="Times New Roman"/>
                      <w:sz w:val="17"/>
                      <w:szCs w:val="17"/>
                      <w:lang w:eastAsia="en-GB"/>
                    </w:rPr>
                  </w:pPr>
                  <w:r w:rsidRPr="008503D9">
                    <w:rPr>
                      <w:rFonts w:ascii="Times New Roman" w:hAnsi="Times New Roman"/>
                      <w:color w:val="000000"/>
                      <w:sz w:val="17"/>
                      <w:szCs w:val="17"/>
                      <w:lang w:eastAsia="en-GB"/>
                    </w:rPr>
                    <w:t>± 1,0 %</w:t>
                  </w:r>
                </w:p>
              </w:tc>
            </w:tr>
          </w:tbl>
          <w:p w:rsidR="003C5256" w:rsidRPr="00A77ADB" w:rsidP="00A77ADB">
            <w:pPr>
              <w:bidi w:val="0"/>
              <w:rPr>
                <w:rFonts w:ascii="Times New Roman" w:hAnsi="Times New Roman"/>
              </w:rPr>
            </w:pP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 xml:space="preserve">Najväčšia dovolená chyba pre váženie spojených alebo nespojených vozňov za pohybu je jedna z nasledovných hodnôt, podľa toho, ktorá je väčšia: </w:t>
            </w:r>
          </w:p>
          <w:p w:rsidR="003C5256" w:rsidRPr="00CA11D3" w:rsidP="00A30212">
            <w:pPr>
              <w:numPr>
                <w:numId w:val="67"/>
              </w:numPr>
              <w:bidi w:val="0"/>
              <w:spacing w:before="0"/>
              <w:ind w:left="227" w:hanging="227"/>
              <w:rPr>
                <w:rFonts w:ascii="Times New Roman" w:hAnsi="Times New Roman"/>
                <w:color w:val="000000"/>
                <w:sz w:val="20"/>
                <w:szCs w:val="20"/>
              </w:rPr>
            </w:pPr>
            <w:r w:rsidRPr="00CA11D3">
              <w:rPr>
                <w:rFonts w:ascii="Times New Roman" w:hAnsi="Times New Roman"/>
                <w:color w:val="000000"/>
                <w:sz w:val="20"/>
                <w:szCs w:val="20"/>
              </w:rPr>
              <w:t xml:space="preserve">hodnota vypočítaná podľa tabuľky 9 zaokrúhlená na najbližší dielik stupnice, </w:t>
            </w:r>
          </w:p>
          <w:p w:rsidR="003C5256" w:rsidP="00A30212">
            <w:pPr>
              <w:numPr>
                <w:numId w:val="67"/>
              </w:numPr>
              <w:bidi w:val="0"/>
              <w:spacing w:before="0"/>
              <w:ind w:left="227" w:hanging="227"/>
              <w:rPr>
                <w:rFonts w:ascii="Times New Roman" w:hAnsi="Times New Roman"/>
                <w:color w:val="000000"/>
                <w:sz w:val="20"/>
                <w:szCs w:val="20"/>
              </w:rPr>
            </w:pPr>
            <w:r w:rsidRPr="00CA11D3">
              <w:rPr>
                <w:rFonts w:ascii="Times New Roman" w:hAnsi="Times New Roman"/>
                <w:color w:val="000000"/>
                <w:sz w:val="20"/>
                <w:szCs w:val="20"/>
              </w:rPr>
              <w:t xml:space="preserve">hodnota vypočítaná podľa tabuľky 9 zaokrúhlená na najbližší dielik stupnice pre hmotnosť rovnajúcu sa hodnote 35 % maximálnej hmotnosti vozňa (podľa popisného značenia), </w:t>
            </w:r>
          </w:p>
          <w:p w:rsidR="003C5256" w:rsidRPr="00CA11D3" w:rsidP="00A30212">
            <w:pPr>
              <w:numPr>
                <w:numId w:val="67"/>
              </w:numPr>
              <w:bidi w:val="0"/>
              <w:spacing w:before="0"/>
              <w:ind w:left="227" w:hanging="227"/>
              <w:rPr>
                <w:rFonts w:ascii="Times New Roman" w:hAnsi="Times New Roman"/>
                <w:color w:val="000000"/>
                <w:sz w:val="20"/>
                <w:szCs w:val="20"/>
              </w:rPr>
            </w:pPr>
            <w:r w:rsidRPr="00CA11D3">
              <w:rPr>
                <w:rFonts w:ascii="Times New Roman" w:hAnsi="Times New Roman"/>
                <w:color w:val="000000"/>
                <w:sz w:val="20"/>
                <w:szCs w:val="20"/>
              </w:rPr>
              <w:t>jeden dielik stupnice d).</w:t>
            </w: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 xml:space="preserve">Najväčšia dovolená chyba pre váženie vlaku za pohybu je jedna z nasledovných hodnôt, podľa toho, ktorá je väčšia: </w:t>
            </w:r>
          </w:p>
          <w:p w:rsidR="003C5256" w:rsidRPr="00CA11D3" w:rsidP="00A30212">
            <w:pPr>
              <w:numPr>
                <w:numId w:val="67"/>
              </w:numPr>
              <w:bidi w:val="0"/>
              <w:spacing w:before="0"/>
              <w:ind w:left="227" w:hanging="227"/>
              <w:rPr>
                <w:rFonts w:ascii="Times New Roman" w:hAnsi="Times New Roman"/>
                <w:color w:val="000000"/>
                <w:sz w:val="20"/>
                <w:szCs w:val="20"/>
              </w:rPr>
            </w:pPr>
            <w:r w:rsidRPr="00CA11D3">
              <w:rPr>
                <w:rFonts w:ascii="Times New Roman" w:hAnsi="Times New Roman"/>
                <w:color w:val="000000"/>
                <w:sz w:val="20"/>
                <w:szCs w:val="20"/>
              </w:rPr>
              <w:t xml:space="preserve">hodnota vypočítaná podľa tabuľky 9 zaokrúhlená na najbližší dielik stupnice, </w:t>
            </w:r>
          </w:p>
          <w:p w:rsidR="003C5256" w:rsidRPr="00CA11D3" w:rsidP="00A30212">
            <w:pPr>
              <w:numPr>
                <w:numId w:val="67"/>
              </w:numPr>
              <w:bidi w:val="0"/>
              <w:spacing w:before="0"/>
              <w:ind w:left="227" w:hanging="227"/>
              <w:rPr>
                <w:rFonts w:ascii="Times New Roman" w:hAnsi="Times New Roman"/>
                <w:color w:val="000000"/>
                <w:sz w:val="20"/>
                <w:szCs w:val="20"/>
              </w:rPr>
            </w:pPr>
            <w:r w:rsidRPr="00CA11D3">
              <w:rPr>
                <w:rFonts w:ascii="Times New Roman" w:hAnsi="Times New Roman"/>
                <w:color w:val="000000"/>
                <w:sz w:val="20"/>
                <w:szCs w:val="20"/>
              </w:rPr>
              <w:t xml:space="preserve">hodnota vypočítaná podľa tabuľky 9 pre hmotnosť jedného vozňa rovnajúcu sa 35 % maximálnej hmotnosti vozňa (podľa popisného značenia) vynásobená počtom referenčných vozňov vo vlaku (nie väčším ako 10) a zaokrúhlená na najbližší dielik stupnice, </w:t>
            </w:r>
          </w:p>
          <w:p w:rsidR="003C5256" w:rsidRPr="00CA11D3" w:rsidP="00A30212">
            <w:pPr>
              <w:numPr>
                <w:numId w:val="67"/>
              </w:numPr>
              <w:bidi w:val="0"/>
              <w:spacing w:before="0"/>
              <w:ind w:left="227" w:hanging="227"/>
              <w:rPr>
                <w:rFonts w:ascii="Times New Roman" w:hAnsi="Times New Roman"/>
                <w:color w:val="000000"/>
                <w:sz w:val="20"/>
                <w:szCs w:val="20"/>
              </w:rPr>
            </w:pPr>
            <w:r w:rsidRPr="00CA11D3">
              <w:rPr>
                <w:rFonts w:ascii="Times New Roman" w:hAnsi="Times New Roman"/>
                <w:color w:val="000000"/>
                <w:sz w:val="20"/>
                <w:szCs w:val="20"/>
              </w:rPr>
              <w:t>jeden dielik stupnice d) pre každý vozeň vo vlaku, ale nie viac ako 10 d.</w:t>
            </w: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Pri vážení spojených vozňov môže byť maximálne 10 % chýb výsledkov vážení jedného alebo viacerých prechodov vlaku väčších, ako je príslušná najväčšia dovolená chyba uvedená v bode 2.2, ale nesmú byť väčšie ako dvojnásobok najväčšej dovolenej chyby.</w:t>
            </w: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 xml:space="preserve">Dielik stupnice d) </w:t>
            </w:r>
          </w:p>
          <w:p w:rsidR="003C5256" w:rsidP="00CA11D3">
            <w:pPr>
              <w:bidi w:val="0"/>
              <w:spacing w:before="0"/>
              <w:rPr>
                <w:rFonts w:ascii="Times New Roman" w:hAnsi="Times New Roman"/>
                <w:color w:val="000000"/>
                <w:sz w:val="20"/>
                <w:szCs w:val="20"/>
              </w:rPr>
            </w:pP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 xml:space="preserve">Vzťah medzi triedou presnosti a dielikom stupnice musí byť taký, ako je uvedené v tabuľke 10. </w:t>
            </w: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Tabuľka 10</w:t>
            </w:r>
          </w:p>
          <w:tbl>
            <w:tblPr>
              <w:tblStyle w:val="TableGrid"/>
              <w:tblW w:w="3315" w:type="dxa"/>
              <w:tblLayout w:type="fixed"/>
              <w:tblLook w:val="04A0"/>
            </w:tblPr>
            <w:tblGrid>
              <w:gridCol w:w="1330"/>
              <w:gridCol w:w="1985"/>
            </w:tblGrid>
            <w:tr>
              <w:tblPrEx>
                <w:tblW w:w="3315"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color w:val="000000"/>
                      <w:sz w:val="17"/>
                      <w:szCs w:val="17"/>
                    </w:rPr>
                  </w:pPr>
                  <w:r w:rsidRPr="008503D9">
                    <w:rPr>
                      <w:rFonts w:ascii="Times New Roman" w:hAnsi="Times New Roman"/>
                      <w:color w:val="000000"/>
                      <w:sz w:val="17"/>
                      <w:szCs w:val="17"/>
                    </w:rPr>
                    <w:t>Trieda presnosti</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Pr>
                      <w:rFonts w:ascii="Times New Roman" w:hAnsi="Times New Roman"/>
                      <w:color w:val="000000"/>
                      <w:sz w:val="17"/>
                      <w:szCs w:val="17"/>
                      <w:lang w:eastAsia="en-GB"/>
                    </w:rPr>
                    <w:t>Dielik stupnice d)</w:t>
                  </w:r>
                </w:p>
              </w:tc>
            </w:tr>
            <w:tr>
              <w:tblPrEx>
                <w:tblW w:w="3315"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0,2</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C77839" w:rsidP="00C77839">
                  <w:pPr>
                    <w:bidi w:val="0"/>
                    <w:spacing w:before="0"/>
                    <w:rPr>
                      <w:rFonts w:ascii="Times New Roman" w:hAnsi="Times New Roman"/>
                      <w:color w:val="000000"/>
                      <w:sz w:val="17"/>
                      <w:szCs w:val="17"/>
                      <w:lang w:eastAsia="en-GB"/>
                    </w:rPr>
                  </w:pPr>
                  <w:r w:rsidRPr="00C77839">
                    <w:rPr>
                      <w:rFonts w:ascii="Times New Roman" w:hAnsi="Times New Roman"/>
                      <w:color w:val="000000"/>
                      <w:sz w:val="17"/>
                      <w:szCs w:val="17"/>
                      <w:lang w:eastAsia="en-GB"/>
                    </w:rPr>
                    <w:t>d ≤ 50 kg</w:t>
                  </w:r>
                </w:p>
              </w:tc>
            </w:tr>
            <w:tr>
              <w:tblPrEx>
                <w:tblW w:w="3315"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0,5</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C77839">
                    <w:rPr>
                      <w:rFonts w:ascii="Times New Roman" w:hAnsi="Times New Roman"/>
                      <w:color w:val="000000"/>
                      <w:sz w:val="17"/>
                      <w:szCs w:val="17"/>
                      <w:lang w:eastAsia="en-GB"/>
                    </w:rPr>
                    <w:t>d ≤</w:t>
                  </w:r>
                  <w:r>
                    <w:rPr>
                      <w:rFonts w:ascii="Times New Roman" w:hAnsi="Times New Roman"/>
                      <w:color w:val="000000"/>
                      <w:sz w:val="17"/>
                      <w:szCs w:val="17"/>
                      <w:lang w:eastAsia="en-GB"/>
                    </w:rPr>
                    <w:t xml:space="preserve"> 10</w:t>
                  </w:r>
                  <w:r w:rsidRPr="00C77839">
                    <w:rPr>
                      <w:rFonts w:ascii="Times New Roman" w:hAnsi="Times New Roman"/>
                      <w:color w:val="000000"/>
                      <w:sz w:val="17"/>
                      <w:szCs w:val="17"/>
                      <w:lang w:eastAsia="en-GB"/>
                    </w:rPr>
                    <w:t>0 kg</w:t>
                  </w:r>
                </w:p>
              </w:tc>
            </w:tr>
            <w:tr>
              <w:tblPrEx>
                <w:tblW w:w="3315"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1</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C77839">
                    <w:rPr>
                      <w:rFonts w:ascii="Times New Roman" w:hAnsi="Times New Roman"/>
                      <w:color w:val="000000"/>
                      <w:sz w:val="17"/>
                      <w:szCs w:val="17"/>
                      <w:lang w:eastAsia="en-GB"/>
                    </w:rPr>
                    <w:t>d ≤</w:t>
                  </w:r>
                  <w:r>
                    <w:rPr>
                      <w:rFonts w:ascii="Times New Roman" w:hAnsi="Times New Roman"/>
                      <w:color w:val="000000"/>
                      <w:sz w:val="17"/>
                      <w:szCs w:val="17"/>
                      <w:lang w:eastAsia="en-GB"/>
                    </w:rPr>
                    <w:t xml:space="preserve"> 20</w:t>
                  </w:r>
                  <w:r w:rsidRPr="00C77839">
                    <w:rPr>
                      <w:rFonts w:ascii="Times New Roman" w:hAnsi="Times New Roman"/>
                      <w:color w:val="000000"/>
                      <w:sz w:val="17"/>
                      <w:szCs w:val="17"/>
                      <w:lang w:eastAsia="en-GB"/>
                    </w:rPr>
                    <w:t>0 kg</w:t>
                  </w:r>
                </w:p>
              </w:tc>
            </w:tr>
            <w:tr>
              <w:tblPrEx>
                <w:tblW w:w="3315"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8503D9">
                    <w:rPr>
                      <w:rFonts w:ascii="Times New Roman" w:hAnsi="Times New Roman"/>
                      <w:sz w:val="17"/>
                      <w:szCs w:val="17"/>
                      <w:lang w:eastAsia="en-GB"/>
                    </w:rPr>
                    <w:t>2</w:t>
                  </w:r>
                </w:p>
              </w:tc>
              <w:tc>
                <w:tcPr>
                  <w:tcW w:w="1985" w:type="dxa"/>
                  <w:tcBorders>
                    <w:top w:val="single" w:sz="4" w:space="0" w:color="auto"/>
                    <w:left w:val="single" w:sz="4" w:space="0" w:color="auto"/>
                    <w:bottom w:val="single" w:sz="4" w:space="0" w:color="auto"/>
                    <w:right w:val="single" w:sz="4" w:space="0" w:color="auto"/>
                  </w:tcBorders>
                  <w:textDirection w:val="lrTb"/>
                  <w:vAlign w:val="top"/>
                </w:tcPr>
                <w:p w:rsidR="003C5256" w:rsidRPr="008503D9" w:rsidP="00FC153D">
                  <w:pPr>
                    <w:bidi w:val="0"/>
                    <w:spacing w:before="0"/>
                    <w:rPr>
                      <w:rFonts w:ascii="Times New Roman" w:hAnsi="Times New Roman"/>
                      <w:sz w:val="17"/>
                      <w:szCs w:val="17"/>
                      <w:lang w:eastAsia="en-GB"/>
                    </w:rPr>
                  </w:pPr>
                  <w:r w:rsidRPr="00C77839">
                    <w:rPr>
                      <w:rFonts w:ascii="Times New Roman" w:hAnsi="Times New Roman"/>
                      <w:color w:val="000000"/>
                      <w:sz w:val="17"/>
                      <w:szCs w:val="17"/>
                      <w:lang w:eastAsia="en-GB"/>
                    </w:rPr>
                    <w:t>d ≤ 5</w:t>
                  </w:r>
                  <w:r>
                    <w:rPr>
                      <w:rFonts w:ascii="Times New Roman" w:hAnsi="Times New Roman"/>
                      <w:color w:val="000000"/>
                      <w:sz w:val="17"/>
                      <w:szCs w:val="17"/>
                      <w:lang w:eastAsia="en-GB"/>
                    </w:rPr>
                    <w:t>0</w:t>
                  </w:r>
                  <w:r w:rsidRPr="00C77839">
                    <w:rPr>
                      <w:rFonts w:ascii="Times New Roman" w:hAnsi="Times New Roman"/>
                      <w:color w:val="000000"/>
                      <w:sz w:val="17"/>
                      <w:szCs w:val="17"/>
                      <w:lang w:eastAsia="en-GB"/>
                    </w:rPr>
                    <w:t>0 kg</w:t>
                  </w:r>
                </w:p>
              </w:tc>
            </w:tr>
          </w:tbl>
          <w:p w:rsidR="003C5256" w:rsidRPr="00A77ADB" w:rsidP="00A77ADB">
            <w:pPr>
              <w:bidi w:val="0"/>
              <w:rPr>
                <w:rFonts w:ascii="Times New Roman" w:hAnsi="Times New Roman"/>
              </w:rPr>
            </w:pP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 xml:space="preserve">Merací rozsah </w:t>
            </w:r>
          </w:p>
          <w:p w:rsidR="003C5256" w:rsidP="00CA11D3">
            <w:pPr>
              <w:bidi w:val="0"/>
              <w:spacing w:before="0"/>
              <w:rPr>
                <w:rFonts w:ascii="Times New Roman" w:hAnsi="Times New Roman"/>
                <w:color w:val="000000"/>
                <w:sz w:val="20"/>
                <w:szCs w:val="20"/>
              </w:rPr>
            </w:pP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4.1. Dolná medza váživosti nesmie byť menšia ako 1 t a nesmie byť väčšia ako najmenšia hmotnosť vozňa delená počtom čiastočných vážení.</w:t>
            </w: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Najmenšia hmotnosť vozňa nesmie byť menšia ako 50 d.</w:t>
            </w: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 xml:space="preserve">Práca v podmienkach ovplyvňujúcich veličín a elektromagnetického rušenia </w:t>
            </w:r>
          </w:p>
          <w:p w:rsidR="003C5256" w:rsidP="00CA11D3">
            <w:pPr>
              <w:bidi w:val="0"/>
              <w:spacing w:before="0"/>
              <w:rPr>
                <w:rFonts w:ascii="Times New Roman" w:hAnsi="Times New Roman"/>
                <w:color w:val="000000"/>
                <w:sz w:val="20"/>
                <w:szCs w:val="20"/>
              </w:rPr>
            </w:pP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 xml:space="preserve">5.1. Najväčšia dovolená chyba spôsobená ovplyvňujúcou veličinou je uvedená v tabuľke 11. </w:t>
            </w:r>
          </w:p>
          <w:p w:rsidR="003C5256" w:rsidRPr="00CA11D3" w:rsidP="00CA11D3">
            <w:pPr>
              <w:bidi w:val="0"/>
              <w:spacing w:before="0"/>
              <w:rPr>
                <w:rFonts w:ascii="Times New Roman" w:hAnsi="Times New Roman"/>
                <w:color w:val="000000"/>
                <w:sz w:val="20"/>
                <w:szCs w:val="20"/>
              </w:rPr>
            </w:pPr>
            <w:r w:rsidRPr="00CA11D3">
              <w:rPr>
                <w:rFonts w:ascii="Times New Roman" w:hAnsi="Times New Roman"/>
                <w:color w:val="000000"/>
                <w:sz w:val="20"/>
                <w:szCs w:val="20"/>
              </w:rPr>
              <w:t>Tabuľka 11</w:t>
            </w:r>
          </w:p>
          <w:tbl>
            <w:tblPr>
              <w:tblStyle w:val="TableGrid"/>
              <w:tblW w:w="5290" w:type="dxa"/>
              <w:tblLayout w:type="fixed"/>
              <w:tblLook w:val="04A0"/>
            </w:tblPr>
            <w:tblGrid>
              <w:gridCol w:w="3456"/>
              <w:gridCol w:w="1834"/>
            </w:tblGrid>
            <w:tr>
              <w:tblPrEx>
                <w:tblW w:w="5290" w:type="dxa"/>
                <w:tblLayout w:type="fixed"/>
                <w:tblLook w:val="04A0"/>
              </w:tblPrEx>
              <w:tc>
                <w:tcPr>
                  <w:tcW w:w="3456"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CA11D3">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Zaťaženie m) v dielikoch súč</w:t>
                  </w:r>
                  <w:r>
                    <w:rPr>
                      <w:rFonts w:ascii="Times New Roman" w:hAnsi="Times New Roman" w:cs="EUAlbertina"/>
                      <w:color w:val="000000"/>
                      <w:sz w:val="17"/>
                      <w:szCs w:val="17"/>
                      <w:lang w:eastAsia="en-GB"/>
                    </w:rPr>
                    <w:t xml:space="preserve">tovej stupnice </w:t>
                  </w:r>
                  <w:r w:rsidRPr="00E36002">
                    <w:rPr>
                      <w:rFonts w:ascii="Times New Roman" w:hAnsi="Times New Roman" w:cs="EUAlbertina"/>
                      <w:color w:val="000000"/>
                      <w:sz w:val="17"/>
                      <w:szCs w:val="17"/>
                      <w:lang w:eastAsia="en-GB"/>
                    </w:rPr>
                    <w:t>d)</w:t>
                  </w:r>
                </w:p>
              </w:tc>
              <w:tc>
                <w:tcPr>
                  <w:tcW w:w="1834"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FC153D">
                  <w:pPr>
                    <w:bidi w:val="0"/>
                    <w:spacing w:before="0"/>
                    <w:ind w:left="-57" w:right="-57"/>
                    <w:jc w:val="center"/>
                    <w:rPr>
                      <w:rFonts w:ascii="Times New Roman" w:hAnsi="Times New Roman"/>
                      <w:sz w:val="17"/>
                      <w:szCs w:val="17"/>
                      <w:lang w:eastAsia="en-GB"/>
                    </w:rPr>
                  </w:pPr>
                  <w:r w:rsidRPr="00E36002">
                    <w:rPr>
                      <w:rFonts w:ascii="Times New Roman" w:hAnsi="Times New Roman" w:cs="EUAlbertina"/>
                      <w:color w:val="000000"/>
                      <w:sz w:val="17"/>
                      <w:szCs w:val="17"/>
                      <w:lang w:eastAsia="en-GB"/>
                    </w:rPr>
                    <w:t>Najväčšie dovolené chyby</w:t>
                  </w:r>
                </w:p>
              </w:tc>
            </w:tr>
            <w:tr>
              <w:tblPrEx>
                <w:tblW w:w="5290" w:type="dxa"/>
                <w:tblLayout w:type="fixed"/>
                <w:tblLook w:val="04A0"/>
              </w:tblPrEx>
              <w:tc>
                <w:tcPr>
                  <w:tcW w:w="3456"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FC153D">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0 &lt; m ≤ 500</w:t>
                  </w:r>
                </w:p>
              </w:tc>
              <w:tc>
                <w:tcPr>
                  <w:tcW w:w="1834"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FC153D">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 0,5 d</w:t>
                  </w:r>
                </w:p>
              </w:tc>
            </w:tr>
            <w:tr>
              <w:tblPrEx>
                <w:tblW w:w="5290" w:type="dxa"/>
                <w:tblLayout w:type="fixed"/>
                <w:tblLook w:val="04A0"/>
              </w:tblPrEx>
              <w:tc>
                <w:tcPr>
                  <w:tcW w:w="3456"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FC153D">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500 &lt; m ≤ 2 000</w:t>
                  </w:r>
                </w:p>
              </w:tc>
              <w:tc>
                <w:tcPr>
                  <w:tcW w:w="1834"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CA11D3">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 1,0 d</w:t>
                  </w:r>
                </w:p>
              </w:tc>
            </w:tr>
            <w:tr>
              <w:tblPrEx>
                <w:tblW w:w="5290" w:type="dxa"/>
                <w:tblLayout w:type="fixed"/>
                <w:tblLook w:val="04A0"/>
              </w:tblPrEx>
              <w:tc>
                <w:tcPr>
                  <w:tcW w:w="3456"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FC153D">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2 000 &lt; m ≤ 10 000</w:t>
                  </w:r>
                </w:p>
              </w:tc>
              <w:tc>
                <w:tcPr>
                  <w:tcW w:w="1834" w:type="dxa"/>
                  <w:tcBorders>
                    <w:top w:val="single" w:sz="4" w:space="0" w:color="auto"/>
                    <w:left w:val="single" w:sz="4" w:space="0" w:color="auto"/>
                    <w:bottom w:val="single" w:sz="4" w:space="0" w:color="auto"/>
                    <w:right w:val="single" w:sz="4" w:space="0" w:color="auto"/>
                  </w:tcBorders>
                  <w:textDirection w:val="lrTb"/>
                  <w:vAlign w:val="top"/>
                </w:tcPr>
                <w:p w:rsidR="003C5256" w:rsidRPr="00E36002" w:rsidP="00CA11D3">
                  <w:pPr>
                    <w:bidi w:val="0"/>
                    <w:spacing w:before="0"/>
                    <w:ind w:left="-57" w:right="-57"/>
                    <w:rPr>
                      <w:rFonts w:ascii="Times New Roman" w:hAnsi="Times New Roman"/>
                      <w:sz w:val="17"/>
                      <w:szCs w:val="17"/>
                      <w:lang w:eastAsia="en-GB"/>
                    </w:rPr>
                  </w:pPr>
                  <w:r w:rsidRPr="00E36002">
                    <w:rPr>
                      <w:rFonts w:ascii="Times New Roman" w:hAnsi="Times New Roman" w:cs="EUAlbertina"/>
                      <w:color w:val="000000"/>
                      <w:sz w:val="17"/>
                      <w:szCs w:val="17"/>
                      <w:lang w:eastAsia="en-GB"/>
                    </w:rPr>
                    <w:t>± 1,5 d</w:t>
                  </w:r>
                </w:p>
              </w:tc>
            </w:tr>
          </w:tbl>
          <w:p w:rsidR="003C5256" w:rsidRPr="00CA11D3" w:rsidP="00CA11D3">
            <w:pPr>
              <w:bidi w:val="0"/>
              <w:rPr>
                <w:rFonts w:ascii="Times New Roman" w:hAnsi="Times New Roman"/>
              </w:rPr>
            </w:pPr>
          </w:p>
          <w:p w:rsidR="003C5256" w:rsidRPr="002E3F53" w:rsidP="00CA11D3">
            <w:pPr>
              <w:bidi w:val="0"/>
              <w:spacing w:before="0"/>
              <w:rPr>
                <w:rFonts w:ascii="Times New Roman" w:hAnsi="Times New Roman"/>
                <w:sz w:val="20"/>
                <w:szCs w:val="20"/>
              </w:rPr>
            </w:pPr>
            <w:r w:rsidRPr="00CA11D3">
              <w:rPr>
                <w:rFonts w:ascii="Times New Roman" w:hAnsi="Times New Roman"/>
                <w:color w:val="000000"/>
                <w:sz w:val="20"/>
                <w:szCs w:val="20"/>
              </w:rPr>
              <w:t>Kritickou hodnotou spôsobenou rušením je jeden dielik stupnice.</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3C5256"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3C5256" w:rsidRPr="00EE5D28" w:rsidP="00CA1EB5">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3C5256"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3C5256" w:rsidRPr="00EE5D28" w:rsidP="007C102C">
            <w:pPr>
              <w:autoSpaceDE w:val="0"/>
              <w:autoSpaceDN w:val="0"/>
              <w:bidi w:val="0"/>
              <w:spacing w:before="0"/>
              <w:jc w:val="center"/>
              <w:rPr>
                <w:rFonts w:ascii="Times New Roman" w:hAnsi="Times New Roman"/>
                <w:sz w:val="20"/>
                <w:szCs w:val="20"/>
              </w:rPr>
            </w:pPr>
          </w:p>
          <w:p w:rsidR="003C5256" w:rsidRPr="00EE5D28" w:rsidP="007C102C">
            <w:pPr>
              <w:autoSpaceDE w:val="0"/>
              <w:autoSpaceDN w:val="0"/>
              <w:bidi w:val="0"/>
              <w:spacing w:before="0"/>
              <w:jc w:val="center"/>
              <w:rPr>
                <w:rFonts w:ascii="Times New Roman" w:hAnsi="Times New Roman"/>
                <w:sz w:val="20"/>
                <w:szCs w:val="20"/>
              </w:rPr>
            </w:pPr>
          </w:p>
          <w:p w:rsidR="003C5256" w:rsidRPr="00EE5D28" w:rsidP="00032B7E">
            <w:pPr>
              <w:tabs>
                <w:tab w:val="left" w:pos="965"/>
              </w:tabs>
              <w:autoSpaceDE w:val="0"/>
              <w:autoSpaceDN w:val="0"/>
              <w:bidi w:val="0"/>
              <w:spacing w:before="0"/>
              <w:jc w:val="left"/>
              <w:rPr>
                <w:rFonts w:ascii="Times New Roman" w:hAnsi="Times New Roman"/>
                <w:sz w:val="20"/>
                <w:szCs w:val="20"/>
              </w:rPr>
            </w:pPr>
            <w:r>
              <w:rPr>
                <w:rFonts w:ascii="Times New Roman" w:hAnsi="Times New Roman"/>
                <w:sz w:val="20"/>
                <w:szCs w:val="20"/>
              </w:rPr>
              <w:tab/>
            </w: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4</w:t>
            </w:r>
          </w:p>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w:t>
            </w:r>
          </w:p>
          <w:p w:rsidR="00202A81" w:rsidRPr="00333706"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3C5256" w:rsidRPr="00EE5D28" w:rsidP="000018BA">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02A81" w:rsidRPr="00202A81" w:rsidP="00202A81">
            <w:pPr>
              <w:pStyle w:val="odsek"/>
              <w:bidi w:val="0"/>
              <w:ind w:firstLine="0"/>
              <w:rPr>
                <w:rFonts w:ascii="Times New Roman" w:hAnsi="Times New Roman"/>
                <w:sz w:val="20"/>
                <w:szCs w:val="20"/>
              </w:rPr>
            </w:pPr>
            <w:r>
              <w:rPr>
                <w:rFonts w:ascii="Times New Roman" w:hAnsi="Times New Roman"/>
                <w:sz w:val="20"/>
                <w:szCs w:val="20"/>
              </w:rPr>
              <w:t xml:space="preserve">(1) </w:t>
            </w:r>
            <w:r w:rsidRPr="00202A81">
              <w:rPr>
                <w:rFonts w:ascii="Times New Roman" w:hAnsi="Times New Roman"/>
                <w:sz w:val="20"/>
                <w:szCs w:val="20"/>
              </w:rPr>
              <w:t>Meradlo musí spĺňať základné požiadavky, ktoré sú uvedené</w:t>
            </w:r>
          </w:p>
          <w:p w:rsidR="00202A81" w:rsidRPr="00202A81" w:rsidP="00202A81">
            <w:pPr>
              <w:pStyle w:val="odsek"/>
              <w:bidi w:val="0"/>
              <w:ind w:firstLine="0"/>
              <w:rPr>
                <w:rFonts w:ascii="Times New Roman" w:hAnsi="Times New Roman"/>
                <w:sz w:val="20"/>
                <w:szCs w:val="20"/>
              </w:rPr>
            </w:pPr>
            <w:r w:rsidRPr="00202A81">
              <w:rPr>
                <w:rFonts w:ascii="Times New Roman" w:hAnsi="Times New Roman"/>
                <w:sz w:val="20"/>
                <w:szCs w:val="20"/>
              </w:rPr>
              <w:t xml:space="preserve">a) v prílohe I smernice a  </w:t>
            </w:r>
          </w:p>
          <w:p w:rsidR="003C5256" w:rsidP="00202A81">
            <w:pPr>
              <w:pStyle w:val="odsek"/>
              <w:bidi w:val="0"/>
              <w:ind w:firstLine="0"/>
              <w:rPr>
                <w:rFonts w:ascii="Times New Roman" w:hAnsi="Times New Roman"/>
                <w:sz w:val="20"/>
                <w:szCs w:val="20"/>
              </w:rPr>
            </w:pPr>
            <w:r w:rsidRPr="00202A81" w:rsidR="00202A81">
              <w:rPr>
                <w:rFonts w:ascii="Times New Roman" w:hAnsi="Times New Roman"/>
                <w:sz w:val="20"/>
                <w:szCs w:val="20"/>
              </w:rPr>
              <w:t>b) podľa druhu meradla</w:t>
            </w:r>
          </w:p>
          <w:p w:rsidR="00202A81" w:rsidRPr="00202A81" w:rsidP="00202A81">
            <w:pPr>
              <w:pStyle w:val="odsek"/>
              <w:bidi w:val="0"/>
              <w:ind w:firstLine="0"/>
              <w:rPr>
                <w:rFonts w:ascii="Times New Roman" w:hAnsi="Times New Roman"/>
                <w:sz w:val="20"/>
                <w:szCs w:val="20"/>
              </w:rPr>
            </w:pPr>
            <w:r w:rsidRPr="00202A81">
              <w:rPr>
                <w:rFonts w:ascii="Times New Roman" w:hAnsi="Times New Roman"/>
                <w:sz w:val="20"/>
                <w:szCs w:val="20"/>
              </w:rPr>
              <w:t>7. pre kontrolné váhy s automatickou činnosťou v prílohe VIII smernice,</w:t>
            </w:r>
          </w:p>
          <w:p w:rsidR="00202A81" w:rsidRPr="00202A81" w:rsidP="00202A81">
            <w:pPr>
              <w:pStyle w:val="odsek"/>
              <w:bidi w:val="0"/>
              <w:ind w:firstLine="0"/>
              <w:rPr>
                <w:rFonts w:ascii="Times New Roman" w:hAnsi="Times New Roman"/>
                <w:sz w:val="20"/>
                <w:szCs w:val="20"/>
              </w:rPr>
            </w:pPr>
            <w:r w:rsidRPr="00202A81">
              <w:rPr>
                <w:rFonts w:ascii="Times New Roman" w:hAnsi="Times New Roman"/>
                <w:sz w:val="20"/>
                <w:szCs w:val="20"/>
              </w:rPr>
              <w:t>8. pre plniace váhy s automatickou činnosťou v prílohe VIII smernice,</w:t>
            </w:r>
          </w:p>
          <w:p w:rsidR="00202A81" w:rsidRPr="00202A81" w:rsidP="00202A81">
            <w:pPr>
              <w:pStyle w:val="odsek"/>
              <w:bidi w:val="0"/>
              <w:ind w:firstLine="0"/>
              <w:rPr>
                <w:rFonts w:ascii="Times New Roman" w:hAnsi="Times New Roman"/>
                <w:sz w:val="20"/>
                <w:szCs w:val="20"/>
              </w:rPr>
            </w:pPr>
            <w:r w:rsidRPr="00202A81">
              <w:rPr>
                <w:rFonts w:ascii="Times New Roman" w:hAnsi="Times New Roman"/>
                <w:sz w:val="20"/>
                <w:szCs w:val="20"/>
              </w:rPr>
              <w:t>9. pre diskontinuálne sčítavacie váhy v prílohe VIII smernice,</w:t>
            </w:r>
          </w:p>
          <w:p w:rsidR="00202A81" w:rsidRPr="00202A81" w:rsidP="00202A81">
            <w:pPr>
              <w:pStyle w:val="odsek"/>
              <w:bidi w:val="0"/>
              <w:ind w:firstLine="0"/>
              <w:rPr>
                <w:rFonts w:ascii="Times New Roman" w:hAnsi="Times New Roman"/>
                <w:sz w:val="20"/>
                <w:szCs w:val="20"/>
              </w:rPr>
            </w:pPr>
            <w:r w:rsidRPr="00202A81">
              <w:rPr>
                <w:rFonts w:ascii="Times New Roman" w:hAnsi="Times New Roman"/>
                <w:sz w:val="20"/>
                <w:szCs w:val="20"/>
              </w:rPr>
              <w:t>10. pre kontinuálne sčítavacie váhy v prílohe VIII smernice,</w:t>
            </w:r>
          </w:p>
          <w:p w:rsidR="00202A81" w:rsidRPr="00EE5D28" w:rsidP="00202A81">
            <w:pPr>
              <w:pStyle w:val="odsek"/>
              <w:bidi w:val="0"/>
              <w:ind w:firstLine="0"/>
              <w:rPr>
                <w:rFonts w:ascii="Times New Roman" w:hAnsi="Times New Roman"/>
                <w:sz w:val="20"/>
                <w:szCs w:val="20"/>
              </w:rPr>
            </w:pPr>
            <w:r w:rsidRPr="00202A81">
              <w:rPr>
                <w:rFonts w:ascii="Times New Roman" w:hAnsi="Times New Roman"/>
                <w:sz w:val="20"/>
                <w:szCs w:val="20"/>
              </w:rPr>
              <w:t>11. pre mostové váhy s automatickou činnosťou pre koľajové vozidlá v prílohe VIII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3C5256"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3C5256" w:rsidRPr="00EE5D28" w:rsidP="00032B7E">
            <w:pPr>
              <w:tabs>
                <w:tab w:val="left" w:pos="285"/>
                <w:tab w:val="center" w:pos="381"/>
              </w:tabs>
              <w:autoSpaceDE w:val="0"/>
              <w:autoSpaceDN w:val="0"/>
              <w:bidi w:val="0"/>
              <w:spacing w:before="0"/>
              <w:jc w:val="left"/>
              <w:rPr>
                <w:rFonts w:ascii="Times New Roman" w:hAnsi="Times New Roman"/>
                <w:sz w:val="20"/>
                <w:szCs w:val="20"/>
              </w:rPr>
            </w:pPr>
            <w:r>
              <w:rPr>
                <w:rFonts w:ascii="Times New Roman" w:hAnsi="Times New Roman"/>
                <w:sz w:val="20"/>
                <w:szCs w:val="20"/>
              </w:rPr>
              <w:tab/>
            </w:r>
          </w:p>
          <w:p w:rsidR="003C5256" w:rsidRPr="00EE5D28" w:rsidP="007C102C">
            <w:pPr>
              <w:autoSpaceDE w:val="0"/>
              <w:autoSpaceDN w:val="0"/>
              <w:bidi w:val="0"/>
              <w:spacing w:before="0"/>
              <w:jc w:val="center"/>
              <w:rPr>
                <w:rFonts w:ascii="Times New Roman" w:hAnsi="Times New Roman"/>
                <w:sz w:val="20"/>
                <w:szCs w:val="20"/>
              </w:rPr>
            </w:pPr>
          </w:p>
          <w:p w:rsidR="003C5256"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3C5256" w:rsidRPr="00EE5D28" w:rsidP="007C102C">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AE28E6" w:rsidP="00FC153D">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IX</w:t>
            </w:r>
          </w:p>
          <w:p w:rsidR="00AE28E6" w:rsidP="00FC153D">
            <w:pPr>
              <w:autoSpaceDE w:val="0"/>
              <w:autoSpaceDN w:val="0"/>
              <w:bidi w:val="0"/>
              <w:spacing w:before="0"/>
              <w:jc w:val="center"/>
              <w:rPr>
                <w:rFonts w:ascii="Times New Roman" w:hAnsi="Times New Roman"/>
                <w:sz w:val="20"/>
                <w:szCs w:val="20"/>
              </w:rPr>
            </w:pPr>
          </w:p>
          <w:p w:rsidR="00AE28E6" w:rsidP="00AE28E6">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PRÍLOHA IX </w:t>
            </w: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TAXAMETRE (MI-007) </w:t>
            </w:r>
          </w:p>
          <w:p w:rsidR="00AE28E6" w:rsidP="00DF7E5A">
            <w:pPr>
              <w:bidi w:val="0"/>
              <w:spacing w:before="0"/>
              <w:rPr>
                <w:rFonts w:ascii="Times New Roman" w:hAnsi="Times New Roman"/>
                <w:color w:val="000000"/>
                <w:sz w:val="20"/>
                <w:szCs w:val="20"/>
              </w:rPr>
            </w:pP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Pre taxametre platia príslušné požiadavky prílohy I, osobitné požiadavky tejto prílohy a postupy posudzovania zhody v tejto prílohe uvedené. </w:t>
            </w:r>
          </w:p>
          <w:p w:rsidR="00AE28E6" w:rsidP="00DF7E5A">
            <w:pPr>
              <w:bidi w:val="0"/>
              <w:spacing w:before="0"/>
              <w:rPr>
                <w:rFonts w:ascii="Times New Roman" w:hAnsi="Times New Roman"/>
                <w:color w:val="000000"/>
                <w:sz w:val="20"/>
                <w:szCs w:val="20"/>
              </w:rPr>
            </w:pP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VYMEDZENIE POJMOV </w:t>
            </w:r>
          </w:p>
          <w:p w:rsidR="00AE28E6" w:rsidP="00DF7E5A">
            <w:pPr>
              <w:bidi w:val="0"/>
              <w:spacing w:before="0"/>
              <w:rPr>
                <w:rFonts w:ascii="Times New Roman" w:hAnsi="Times New Roman"/>
                <w:color w:val="000000"/>
                <w:sz w:val="20"/>
                <w:szCs w:val="20"/>
              </w:rPr>
            </w:pP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Taxameter </w:t>
            </w: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Zariadenie pracujúce spolu s generátorom signálu (</w:t>
            </w:r>
            <w:r w:rsidRPr="00724329">
              <w:rPr>
                <w:rFonts w:ascii="Times New Roman" w:hAnsi="Times New Roman"/>
                <w:color w:val="000000"/>
                <w:sz w:val="20"/>
                <w:szCs w:val="20"/>
                <w:vertAlign w:val="superscript"/>
              </w:rPr>
              <w:t>1</w:t>
            </w:r>
            <w:r w:rsidRPr="00DF7E5A">
              <w:rPr>
                <w:rFonts w:ascii="Times New Roman" w:hAnsi="Times New Roman"/>
                <w:color w:val="000000"/>
                <w:sz w:val="20"/>
                <w:szCs w:val="20"/>
              </w:rPr>
              <w:t xml:space="preserve">) a tvoriace spolu s ním meradlo. </w:t>
            </w:r>
          </w:p>
          <w:p w:rsidR="00AE28E6" w:rsidP="00DF7E5A">
            <w:pPr>
              <w:bidi w:val="0"/>
              <w:spacing w:before="0"/>
              <w:rPr>
                <w:rFonts w:ascii="Times New Roman" w:hAnsi="Times New Roman"/>
                <w:color w:val="000000"/>
                <w:sz w:val="20"/>
                <w:szCs w:val="20"/>
              </w:rPr>
            </w:pP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Zariadenie meria čas trvania jazdy a vypočítava vzdialenosť na základe signálu dodaného generátorom signálu vzdialenosti. Okrem toho vypočítava a na displeji udáva sumu, ktorú zákazník platí za cestu na základe vypočítanej vzdialenosti a/alebo odmeraného času trvania cesty. </w:t>
            </w:r>
          </w:p>
          <w:p w:rsidR="00AE28E6" w:rsidP="00DF7E5A">
            <w:pPr>
              <w:bidi w:val="0"/>
              <w:spacing w:before="0"/>
              <w:rPr>
                <w:rFonts w:ascii="Times New Roman" w:hAnsi="Times New Roman"/>
                <w:color w:val="000000"/>
                <w:sz w:val="20"/>
                <w:szCs w:val="20"/>
              </w:rPr>
            </w:pP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Cestovné </w:t>
            </w: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Celková suma za cestu vypočítaná podľa vopred pevne stanoveného poplatku a/alebo dĺžky, a/alebo času trvania cesty. Cestovné nezahrňuje poplatky za ďalšie doplnkové služby. </w:t>
            </w:r>
          </w:p>
          <w:p w:rsidR="00AE28E6" w:rsidP="00DF7E5A">
            <w:pPr>
              <w:bidi w:val="0"/>
              <w:spacing w:before="0"/>
              <w:rPr>
                <w:rFonts w:ascii="Times New Roman" w:hAnsi="Times New Roman"/>
                <w:color w:val="000000"/>
                <w:sz w:val="20"/>
                <w:szCs w:val="20"/>
              </w:rPr>
            </w:pP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Prepínacia rýchlosť </w:t>
            </w: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Rýchlosť vypočítaná vydelením časovej tarify tarifou vzdialenostnou. </w:t>
            </w:r>
          </w:p>
          <w:p w:rsidR="00AE28E6" w:rsidP="00DF7E5A">
            <w:pPr>
              <w:bidi w:val="0"/>
              <w:spacing w:before="0"/>
              <w:rPr>
                <w:rFonts w:ascii="Times New Roman" w:hAnsi="Times New Roman"/>
                <w:color w:val="000000"/>
                <w:sz w:val="20"/>
                <w:szCs w:val="20"/>
              </w:rPr>
            </w:pP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Režim bežného výpočtu S (jednoduché použitie tarify) </w:t>
            </w: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Výpočet cestovného na základe použitia časovej tarify pod prepínacou rýchlosťou a použitia vzdialenostnej tarify nad prepínacou rýchlosťou. </w:t>
            </w:r>
          </w:p>
          <w:p w:rsidR="00AE28E6" w:rsidP="00DF7E5A">
            <w:pPr>
              <w:bidi w:val="0"/>
              <w:spacing w:before="0"/>
              <w:rPr>
                <w:rFonts w:ascii="Times New Roman" w:hAnsi="Times New Roman"/>
                <w:color w:val="000000"/>
                <w:sz w:val="20"/>
                <w:szCs w:val="20"/>
              </w:rPr>
            </w:pP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Režim bežného výpočtu D (zdvojené použitie tarify) </w:t>
            </w: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Výpočet cestovného na základe súčasného použitia časovej aj vzdialenostnej tarify počas celej cesty. </w:t>
            </w:r>
          </w:p>
          <w:p w:rsidR="00AE28E6" w:rsidP="00DF7E5A">
            <w:pPr>
              <w:bidi w:val="0"/>
              <w:spacing w:before="0"/>
              <w:rPr>
                <w:rFonts w:ascii="Times New Roman" w:hAnsi="Times New Roman"/>
                <w:color w:val="000000"/>
                <w:sz w:val="20"/>
                <w:szCs w:val="20"/>
              </w:rPr>
            </w:pP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 xml:space="preserve">Prevádzková poloha </w:t>
            </w:r>
          </w:p>
          <w:p w:rsidR="00AE28E6" w:rsidRPr="00DF7E5A" w:rsidP="00DF7E5A">
            <w:pPr>
              <w:bidi w:val="0"/>
              <w:spacing w:before="0"/>
              <w:rPr>
                <w:rFonts w:ascii="Times New Roman" w:hAnsi="Times New Roman"/>
                <w:color w:val="000000"/>
                <w:sz w:val="20"/>
                <w:szCs w:val="20"/>
              </w:rPr>
            </w:pPr>
            <w:r w:rsidRPr="00DF7E5A">
              <w:rPr>
                <w:rFonts w:ascii="Times New Roman" w:hAnsi="Times New Roman"/>
                <w:color w:val="000000"/>
                <w:sz w:val="20"/>
                <w:szCs w:val="20"/>
              </w:rPr>
              <w:t>Rôzne režimy, v ktorých taxameter plní rôzne funkcie. Prevádzkové polohy sú rozlíšené takto:</w:t>
            </w:r>
          </w:p>
          <w:tbl>
            <w:tblPr>
              <w:tblStyle w:val="TableGrid"/>
              <w:tblW w:w="3882" w:type="dxa"/>
              <w:tblLayout w:type="fixed"/>
              <w:tblLook w:val="04A0"/>
            </w:tblPr>
            <w:tblGrid>
              <w:gridCol w:w="964"/>
              <w:gridCol w:w="236"/>
              <w:gridCol w:w="2682"/>
            </w:tblGrid>
            <w:tr>
              <w:tblPrEx>
                <w:tblW w:w="3882" w:type="dxa"/>
                <w:tblLayout w:type="fixed"/>
                <w:tblLook w:val="04A0"/>
              </w:tblPrEx>
              <w:tc>
                <w:tcPr>
                  <w:tcW w:w="964" w:type="dxa"/>
                  <w:tcBorders>
                    <w:top w:val="single" w:sz="4" w:space="0" w:color="auto"/>
                    <w:left w:val="single" w:sz="4" w:space="0" w:color="auto"/>
                    <w:bottom w:val="single" w:sz="4" w:space="0" w:color="auto"/>
                    <w:right w:val="single" w:sz="4" w:space="0" w:color="auto"/>
                  </w:tcBorders>
                  <w:textDirection w:val="lrTb"/>
                  <w:vAlign w:val="top"/>
                </w:tcPr>
                <w:p w:rsidR="00AE28E6" w:rsidRPr="00DF7E5A" w:rsidP="00DF7E5A">
                  <w:pPr>
                    <w:bidi w:val="0"/>
                    <w:spacing w:before="0"/>
                    <w:ind w:left="-57" w:right="-57"/>
                    <w:rPr>
                      <w:rFonts w:ascii="Times New Roman" w:hAnsi="Times New Roman" w:cs="EUAlbertina"/>
                      <w:color w:val="000000"/>
                      <w:sz w:val="17"/>
                      <w:szCs w:val="17"/>
                      <w:lang w:eastAsia="en-GB"/>
                    </w:rPr>
                  </w:pPr>
                  <w:r w:rsidRPr="00DF7E5A">
                    <w:rPr>
                      <w:rFonts w:ascii="Times New Roman" w:hAnsi="Times New Roman" w:cs="EUAlbertina"/>
                      <w:color w:val="000000"/>
                      <w:sz w:val="17"/>
                      <w:szCs w:val="17"/>
                      <w:lang w:eastAsia="en-GB"/>
                    </w:rPr>
                    <w:t>„Voľno“</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AE28E6" w:rsidRPr="00DF7E5A" w:rsidP="00DF7E5A">
                  <w:pPr>
                    <w:bidi w:val="0"/>
                    <w:spacing w:before="0"/>
                    <w:ind w:left="-57" w:right="-57"/>
                    <w:rPr>
                      <w:rFonts w:ascii="Times New Roman" w:hAnsi="Times New Roman" w:cs="EUAlbertina"/>
                      <w:color w:val="000000"/>
                      <w:sz w:val="17"/>
                      <w:szCs w:val="17"/>
                      <w:lang w:eastAsia="en-GB"/>
                    </w:rPr>
                  </w:pPr>
                  <w:r w:rsidRPr="00DF7E5A">
                    <w:rPr>
                      <w:rFonts w:ascii="Times New Roman" w:hAnsi="Times New Roman" w:cs="EUAlbertina"/>
                      <w:color w:val="000000"/>
                      <w:sz w:val="17"/>
                      <w:szCs w:val="17"/>
                      <w:lang w:eastAsia="en-GB"/>
                    </w:rPr>
                    <w:t>:</w:t>
                  </w:r>
                </w:p>
              </w:tc>
              <w:tc>
                <w:tcPr>
                  <w:tcW w:w="2682" w:type="dxa"/>
                  <w:tcBorders>
                    <w:top w:val="single" w:sz="4" w:space="0" w:color="auto"/>
                    <w:left w:val="single" w:sz="4" w:space="0" w:color="auto"/>
                    <w:bottom w:val="single" w:sz="4" w:space="0" w:color="auto"/>
                    <w:right w:val="single" w:sz="4" w:space="0" w:color="auto"/>
                  </w:tcBorders>
                  <w:textDirection w:val="lrTb"/>
                  <w:vAlign w:val="top"/>
                </w:tcPr>
                <w:p w:rsidR="00AE28E6" w:rsidRPr="00DF7E5A" w:rsidP="00DF7E5A">
                  <w:pPr>
                    <w:bidi w:val="0"/>
                    <w:spacing w:before="0"/>
                    <w:ind w:left="-57" w:right="-57"/>
                    <w:rPr>
                      <w:rFonts w:ascii="Times New Roman" w:hAnsi="Times New Roman" w:cs="EUAlbertina"/>
                      <w:color w:val="000000"/>
                      <w:sz w:val="17"/>
                      <w:szCs w:val="17"/>
                      <w:lang w:eastAsia="en-GB"/>
                    </w:rPr>
                  </w:pPr>
                  <w:r w:rsidRPr="00DF7E5A">
                    <w:rPr>
                      <w:rFonts w:ascii="Times New Roman" w:hAnsi="Times New Roman" w:cs="EUAlbertina"/>
                      <w:color w:val="000000"/>
                      <w:sz w:val="17"/>
                      <w:szCs w:val="17"/>
                      <w:lang w:eastAsia="en-GB"/>
                    </w:rPr>
                    <w:t>Prevádzková poloha, v ktorej je vypnutá funkcia výpočtu cestovného.</w:t>
                  </w:r>
                </w:p>
              </w:tc>
            </w:tr>
            <w:tr>
              <w:tblPrEx>
                <w:tblW w:w="3882" w:type="dxa"/>
                <w:tblLayout w:type="fixed"/>
                <w:tblLook w:val="04A0"/>
              </w:tblPrEx>
              <w:tc>
                <w:tcPr>
                  <w:tcW w:w="964" w:type="dxa"/>
                  <w:tcBorders>
                    <w:top w:val="single" w:sz="4" w:space="0" w:color="auto"/>
                    <w:left w:val="single" w:sz="4" w:space="0" w:color="auto"/>
                    <w:bottom w:val="single" w:sz="4" w:space="0" w:color="auto"/>
                    <w:right w:val="single" w:sz="4" w:space="0" w:color="auto"/>
                  </w:tcBorders>
                  <w:textDirection w:val="lrTb"/>
                  <w:vAlign w:val="top"/>
                </w:tcPr>
                <w:p w:rsidR="00AE28E6" w:rsidRPr="00DF7E5A" w:rsidP="00DF7E5A">
                  <w:pPr>
                    <w:bidi w:val="0"/>
                    <w:spacing w:before="0"/>
                    <w:ind w:left="-57" w:right="-57"/>
                    <w:rPr>
                      <w:rFonts w:ascii="Times New Roman" w:hAnsi="Times New Roman" w:cs="EUAlbertina"/>
                      <w:color w:val="000000"/>
                      <w:sz w:val="17"/>
                      <w:szCs w:val="17"/>
                      <w:lang w:eastAsia="en-GB"/>
                    </w:rPr>
                  </w:pPr>
                  <w:r w:rsidRPr="00DF7E5A">
                    <w:rPr>
                      <w:rFonts w:ascii="Times New Roman" w:hAnsi="Times New Roman" w:cs="EUAlbertina"/>
                      <w:color w:val="000000"/>
                      <w:sz w:val="17"/>
                      <w:szCs w:val="17"/>
                      <w:lang w:eastAsia="en-GB"/>
                    </w:rPr>
                    <w:t>„Obsadené“</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AE28E6" w:rsidRPr="00DF7E5A" w:rsidP="00DF7E5A">
                  <w:pPr>
                    <w:bidi w:val="0"/>
                    <w:spacing w:before="0"/>
                    <w:ind w:left="-57" w:right="-57"/>
                    <w:rPr>
                      <w:rFonts w:ascii="Times New Roman" w:hAnsi="Times New Roman" w:cs="EUAlbertina"/>
                      <w:color w:val="000000"/>
                      <w:sz w:val="17"/>
                      <w:szCs w:val="17"/>
                      <w:lang w:eastAsia="en-GB"/>
                    </w:rPr>
                  </w:pPr>
                  <w:r w:rsidRPr="00DF7E5A">
                    <w:rPr>
                      <w:rFonts w:ascii="Times New Roman" w:hAnsi="Times New Roman" w:cs="EUAlbertina"/>
                      <w:color w:val="000000"/>
                      <w:sz w:val="17"/>
                      <w:szCs w:val="17"/>
                      <w:lang w:eastAsia="en-GB"/>
                    </w:rPr>
                    <w:t>:</w:t>
                  </w:r>
                </w:p>
              </w:tc>
              <w:tc>
                <w:tcPr>
                  <w:tcW w:w="2682" w:type="dxa"/>
                  <w:tcBorders>
                    <w:top w:val="single" w:sz="4" w:space="0" w:color="auto"/>
                    <w:left w:val="single" w:sz="4" w:space="0" w:color="auto"/>
                    <w:bottom w:val="single" w:sz="4" w:space="0" w:color="auto"/>
                    <w:right w:val="single" w:sz="4" w:space="0" w:color="auto"/>
                  </w:tcBorders>
                  <w:textDirection w:val="lrTb"/>
                  <w:vAlign w:val="top"/>
                </w:tcPr>
                <w:p w:rsidR="00AE28E6" w:rsidRPr="00DF7E5A" w:rsidP="00DF7E5A">
                  <w:pPr>
                    <w:bidi w:val="0"/>
                    <w:spacing w:before="0"/>
                    <w:ind w:left="-57" w:right="-57"/>
                    <w:rPr>
                      <w:rFonts w:ascii="Times New Roman" w:hAnsi="Times New Roman" w:cs="EUAlbertina"/>
                      <w:color w:val="000000"/>
                      <w:sz w:val="17"/>
                      <w:szCs w:val="17"/>
                      <w:lang w:eastAsia="en-GB"/>
                    </w:rPr>
                  </w:pPr>
                  <w:r w:rsidRPr="00DF7E5A">
                    <w:rPr>
                      <w:rFonts w:ascii="Times New Roman" w:hAnsi="Times New Roman" w:cs="EUAlbertina"/>
                      <w:color w:val="000000"/>
                      <w:sz w:val="17"/>
                      <w:szCs w:val="17"/>
                      <w:lang w:eastAsia="en-GB"/>
                    </w:rPr>
                    <w:t>Prevádzková poloha, v ktorej sa vypočítava cestovné na základe počiatočnej taxy a tarify za prejdenú vzdialenosť a/alebo čas.</w:t>
                  </w:r>
                </w:p>
              </w:tc>
            </w:tr>
            <w:tr>
              <w:tblPrEx>
                <w:tblW w:w="3882" w:type="dxa"/>
                <w:tblLayout w:type="fixed"/>
                <w:tblLook w:val="04A0"/>
              </w:tblPrEx>
              <w:tc>
                <w:tcPr>
                  <w:tcW w:w="964" w:type="dxa"/>
                  <w:tcBorders>
                    <w:top w:val="single" w:sz="4" w:space="0" w:color="auto"/>
                    <w:left w:val="single" w:sz="4" w:space="0" w:color="auto"/>
                    <w:bottom w:val="single" w:sz="4" w:space="0" w:color="auto"/>
                    <w:right w:val="single" w:sz="4" w:space="0" w:color="auto"/>
                  </w:tcBorders>
                  <w:textDirection w:val="lrTb"/>
                  <w:vAlign w:val="top"/>
                </w:tcPr>
                <w:p w:rsidR="00AE28E6" w:rsidRPr="00DF7E5A" w:rsidP="00DF7E5A">
                  <w:pPr>
                    <w:bidi w:val="0"/>
                    <w:spacing w:before="0"/>
                    <w:ind w:left="-57" w:right="-57"/>
                    <w:rPr>
                      <w:rFonts w:ascii="Times New Roman" w:hAnsi="Times New Roman" w:cs="EUAlbertina"/>
                      <w:color w:val="000000"/>
                      <w:sz w:val="17"/>
                      <w:szCs w:val="17"/>
                      <w:lang w:eastAsia="en-GB"/>
                    </w:rPr>
                  </w:pPr>
                  <w:r w:rsidRPr="00DF7E5A">
                    <w:rPr>
                      <w:rFonts w:ascii="Times New Roman" w:hAnsi="Times New Roman" w:cs="EUAlbertina"/>
                      <w:color w:val="000000"/>
                      <w:sz w:val="17"/>
                      <w:szCs w:val="17"/>
                      <w:lang w:eastAsia="en-GB"/>
                    </w:rPr>
                    <w:t>„Stop“</w:t>
                  </w:r>
                </w:p>
              </w:tc>
              <w:tc>
                <w:tcPr>
                  <w:tcW w:w="236" w:type="dxa"/>
                  <w:tcBorders>
                    <w:top w:val="single" w:sz="4" w:space="0" w:color="auto"/>
                    <w:left w:val="single" w:sz="4" w:space="0" w:color="auto"/>
                    <w:bottom w:val="single" w:sz="4" w:space="0" w:color="auto"/>
                    <w:right w:val="single" w:sz="4" w:space="0" w:color="auto"/>
                  </w:tcBorders>
                  <w:textDirection w:val="lrTb"/>
                  <w:vAlign w:val="top"/>
                </w:tcPr>
                <w:p w:rsidR="00AE28E6" w:rsidRPr="00DF7E5A" w:rsidP="00DF7E5A">
                  <w:pPr>
                    <w:bidi w:val="0"/>
                    <w:spacing w:before="0"/>
                    <w:ind w:left="-57" w:right="-57"/>
                    <w:rPr>
                      <w:rFonts w:ascii="Times New Roman" w:hAnsi="Times New Roman" w:cs="EUAlbertina"/>
                      <w:color w:val="000000"/>
                      <w:sz w:val="17"/>
                      <w:szCs w:val="17"/>
                      <w:lang w:eastAsia="en-GB"/>
                    </w:rPr>
                  </w:pPr>
                  <w:r w:rsidRPr="00DF7E5A">
                    <w:rPr>
                      <w:rFonts w:ascii="Times New Roman" w:hAnsi="Times New Roman" w:cs="EUAlbertina"/>
                      <w:color w:val="000000"/>
                      <w:sz w:val="17"/>
                      <w:szCs w:val="17"/>
                      <w:lang w:eastAsia="en-GB"/>
                    </w:rPr>
                    <w:t>:</w:t>
                  </w:r>
                </w:p>
              </w:tc>
              <w:tc>
                <w:tcPr>
                  <w:tcW w:w="2682" w:type="dxa"/>
                  <w:tcBorders>
                    <w:top w:val="single" w:sz="4" w:space="0" w:color="auto"/>
                    <w:left w:val="single" w:sz="4" w:space="0" w:color="auto"/>
                    <w:bottom w:val="single" w:sz="4" w:space="0" w:color="auto"/>
                    <w:right w:val="single" w:sz="4" w:space="0" w:color="auto"/>
                  </w:tcBorders>
                  <w:textDirection w:val="lrTb"/>
                  <w:vAlign w:val="top"/>
                </w:tcPr>
                <w:p w:rsidR="00AE28E6" w:rsidRPr="00DF7E5A" w:rsidP="00DF7E5A">
                  <w:pPr>
                    <w:bidi w:val="0"/>
                    <w:spacing w:before="0"/>
                    <w:ind w:left="-57" w:right="-57"/>
                    <w:rPr>
                      <w:rFonts w:ascii="Times New Roman" w:hAnsi="Times New Roman" w:cs="EUAlbertina"/>
                      <w:color w:val="000000"/>
                      <w:sz w:val="17"/>
                      <w:szCs w:val="17"/>
                      <w:lang w:eastAsia="en-GB"/>
                    </w:rPr>
                  </w:pPr>
                  <w:r w:rsidRPr="00DF7E5A">
                    <w:rPr>
                      <w:rFonts w:ascii="Times New Roman" w:hAnsi="Times New Roman" w:cs="EUAlbertina"/>
                      <w:color w:val="000000"/>
                      <w:sz w:val="17"/>
                      <w:szCs w:val="17"/>
                      <w:lang w:eastAsia="en-GB"/>
                    </w:rPr>
                    <w:t>Prevádzková poloha, v ktorej sa zobrazí cestovné a vypne sa aspoň výpočet cestovného na základe času.</w:t>
                  </w:r>
                </w:p>
              </w:tc>
            </w:tr>
          </w:tbl>
          <w:p w:rsidR="00AE28E6" w:rsidRPr="00A77ADB" w:rsidP="00DF7E5A">
            <w:pPr>
              <w:bidi w:val="0"/>
              <w:spacing w:before="0"/>
              <w:rPr>
                <w:rFonts w:ascii="Times New Roman" w:hAnsi="Times New Roman"/>
                <w:color w:val="000000"/>
                <w:sz w:val="20"/>
                <w:szCs w:val="20"/>
              </w:rPr>
            </w:pP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POŽIADAVKY NA NÁVRH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1. Taxameter musí byť navrhnutý tak, aby vypočítaval prejdenú vzdialenosť a čas trvania cesty.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Taxameter musí byť navrhnutý tak, aby vypočítaval a indikoval výšku cestovného v prevádzkovej polohe „obsadené“ po prírastkoch, ktoré sa rovnajú rozlíšeniu stanovenému v členskom štáte. Taxameter musí byť navrhnutý tak, aby v prevádzkovej polohe „stop“ znázornil na displeji konečnú hodnotu cestovného.</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Taxameter musí by schopný využívať režimy bežného výpočtu S a D. Musí umožňovať voľbu medzi režimami výpočtu pomocou zabezpečeného nastavenia.</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Taxameter musí pomocou príslušného zabezpečeného rozhrania (rozhraní) poskytovať tieto údaje: </w:t>
            </w:r>
          </w:p>
          <w:p w:rsidR="00AE28E6" w:rsidRPr="00FC153D" w:rsidP="00A30212">
            <w:pPr>
              <w:numPr>
                <w:numId w:val="68"/>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prevádzkovú polohu: „voľno“, „obsadené“, alebo „stop“, </w:t>
            </w:r>
          </w:p>
          <w:p w:rsidR="00AE28E6" w:rsidRPr="00FC153D" w:rsidP="00A30212">
            <w:pPr>
              <w:numPr>
                <w:numId w:val="68"/>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súčtové údaje podľa bodu 15.1,</w:t>
            </w:r>
          </w:p>
          <w:p w:rsidR="00AE28E6" w:rsidRPr="00FC153D" w:rsidP="00A30212">
            <w:pPr>
              <w:numPr>
                <w:numId w:val="68"/>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všeobecné údaje: konštantu generátora signálu vzdialenosti, dátum zabezpečenia, identifikáciu taxíka, reálny čas, identifikáciu tarify, </w:t>
            </w:r>
          </w:p>
          <w:p w:rsidR="00AE28E6" w:rsidRPr="00FC153D" w:rsidP="00A30212">
            <w:pPr>
              <w:numPr>
                <w:numId w:val="68"/>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údaje o cestovnom pre jazdu: celková účtovaná suma, cestovné, výpočet cestovného, príplatok, dátum, čas začiatku cesty, čas ukončenia cesty, prejdenú vzdialenosť, </w:t>
            </w:r>
          </w:p>
          <w:p w:rsidR="00AE28E6" w:rsidRPr="00FC153D" w:rsidP="00A30212">
            <w:pPr>
              <w:numPr>
                <w:numId w:val="68"/>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údaje o tarife: tarifné parametre. </w:t>
            </w:r>
          </w:p>
          <w:p w:rsidR="00AE28E6" w:rsidP="00FC153D">
            <w:pPr>
              <w:bidi w:val="0"/>
              <w:spacing w:before="0"/>
              <w:rPr>
                <w:rFonts w:ascii="Times New Roman" w:hAnsi="Times New Roman"/>
                <w:color w:val="000000"/>
                <w:sz w:val="20"/>
                <w:szCs w:val="20"/>
              </w:rPr>
            </w:pP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Vnútroštátne právne predpisy smú vyžadovať, aby niektoré zariadenia boli pripojené na rozhranie (rozhrania) taxametra. Ak sú takéto zariadenia potrebné, platí, že sa ich nastavenie musí dať zabezpečiť tak, aby sa automaticky zabránilo prevádzke taxametra v prípade, že požadované zariadenie nie je zabudované, alebo pracuje nesprávne.</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V relevantných prípadoch musí byť možné nastaviť taxameter na konštantu generátora signálu vzdialenosti, na ktorý je taxameter pripojený, a toto nastavenie sa musí dať zabezpečiť.</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PREDPÍSANÉ PRACOVNÉ PODMIENKY </w:t>
            </w:r>
          </w:p>
          <w:p w:rsidR="00AE28E6" w:rsidP="00FC153D">
            <w:pPr>
              <w:bidi w:val="0"/>
              <w:spacing w:before="0"/>
              <w:rPr>
                <w:rFonts w:ascii="Times New Roman" w:hAnsi="Times New Roman"/>
                <w:color w:val="000000"/>
                <w:sz w:val="20"/>
                <w:szCs w:val="20"/>
              </w:rPr>
            </w:pP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6.1. Platí mechanická environmentálna trieda M3.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Predpísané pracovné podmienky taxametra určuje výrobca, a to menovite: </w:t>
            </w:r>
          </w:p>
          <w:p w:rsidR="00AE28E6" w:rsidRPr="00FC153D" w:rsidP="00A30212">
            <w:pPr>
              <w:numPr>
                <w:numId w:val="68"/>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minimálny teplotný rozsah 80 °C pre klimatické prostredie,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medzné hodnoty jednosmerného napájacieho napätia, na aké bol taxameter navrhnutý.</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NAJVÄČŠIE DOVOLENÉ CHYBY </w:t>
            </w:r>
          </w:p>
          <w:p w:rsidR="00AE28E6" w:rsidP="00FC153D">
            <w:pPr>
              <w:bidi w:val="0"/>
              <w:spacing w:before="0"/>
              <w:rPr>
                <w:rFonts w:ascii="Times New Roman" w:hAnsi="Times New Roman"/>
                <w:color w:val="000000"/>
                <w:sz w:val="20"/>
                <w:szCs w:val="20"/>
              </w:rPr>
            </w:pP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7. Najväčšie dovolené chyby, okrem chýb v dôsledku použitia taxametra v taxíku, sú: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pre uplynutý čas: ± 0,1 %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minimálna najväčšia dovolená chyba: 0,2 s;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pre prejdenú vzdialenosť: ± 0,2 %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minimálna najväčšia dovolená chyba: 4 m;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pre výpočet cestovného: ± 0,1 %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minimálna vrátane zaokrúhlenia: zodpovedajúca najmenšej platnej číslici údaja o cestovnom.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PRÍPUSTNÝ VPLYV RUŠENIA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8. Elektromagnetická odolnosť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8.1. Platí elektromagnetická trieda E3.</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Najväčšia dovolená chyba stanovená v bode 7 musí byť dodržaná aj v podmienkach elektromagnetického rušenia.</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PORUCHY ZDROJA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9. V prípade poklesu zdrojového napätia pod spodnú hranicu prevádzkového napätia stanovenú výrobcom musí taxameter: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pri dočasnom poklese napätia spôsobenom napr. reštartovaním motora pokračovať naďalej v správnej funkcii alebo obnoviť svoju správnu funkciu bez straty údajov zaznamenaných dovtedy, kým nedošlo k poklesu napätia,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ak je pokles napätia dlhodobejší, zrušiť existujúce meranie a vrátiť sa do polohy „voľno“.</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ĎALŠIE POŽIADAVKY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10. Podmienky kompatibility medzi taxametrom a generátorom signálu vzdialenosti musí určiť výrobca taxametra.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V prípade účtovania ďalších poplatkov za doplnkové služby zadávané manuálne vodičom, sa tieto poplatky nezahŕňajú do indikovaného cestovného. Avšak taxameter môže v tomto prípade dočasne znázorniť aj cestovné vrátane doplnkového poplatku.</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Ak sa cestovné vypočítava podľa režimu D, smie mať taxameter ďalší režim na znázornenie len celkovej prejdenej vzdialenosti a trvania cesty v reálnom čase.</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Všetky znázornené hodnoty musia byť pre cestujúceho vhodne indikované. Tieto hodnoty, ako aj ich identifikácia musia byť zreteľne čitateľné pri dennom i nočnom osvetlení.</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Ak by výška cestovného alebo opatrenia prijaté proti zneužitiu mohli byť ovplyvnené voľbou funkcie z naprogramovaného nastavenia alebo voľným nastavením údajov, musí byť možné tieto nastavenia a vložené údaje zabezpečiť.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Zabezpečenie taxametra musí byť riešené tak, aby sa jednotlivé nastavenia dali zabezpečiť samostatne.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Ustanovenia bodu 8.3 prílohy I platia aj pre tarify.</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Taxameter musí byť vybavený súčtovým zariadením bez možnosti nulovania, a to pre všetky tieto hodnoty: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celková prejdená vzdialenosť taxíka,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celková prejdená vzdialenosť počas prenájmu,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celkový počet prenajatí,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celková suma účtovaná za doplnkové služby,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celková suma cestovného.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Súčtové hodnoty musia obsahovať aj údaje zaznamenané v prípade poklesu zdrojového napätia podľa bodu 9.</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Pri odpojení od zdroja elektrického prúdu musí taxameter umožniť súčtové hodnoty uložiť na jeden rok na účely prenosu hodnôt taxametra do iného média.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Indikačné zariadenie so súčtovými hodnotami musí byť vhodne zabezpečené tak, aby nemohlo dôjsť k oklamaniu cestujúcich.</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Automatická zmena tarify je možná na základe: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vzdialenosti jazdy,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času trvania jazdy,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dennej doby,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dátumu,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dňa v týždni.</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Ak je presnosť taxametra ovplyvnená vlastnosťami vozidla, taxameter musí umožniť zabezpečenie jeho pripojenia na vozidlo, v ktorom je nainštalovaný.</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Na účely skúšok po inštalácii, musí byť taxameter vybavený možnosťou odskúšať presnosť merania času, vzdialenosti a presnosti výpočtov nezávisle od seba.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Taxameter, ako aj pokyny na jeho inštaláciu špecifikované výrobcom musia byť také, aby v prípade nainštalovania taxametra podľa pokynov výrobcu bolo dostatočne znemožnené vykonávanie podvodných zmien meracieho signálu reprezentujúceho prejdenú vzdialenosť.</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Všeobecná základná požiadavka týkajúca sa podvodného používania musí byť dodržiavaná tak, aby boli chránené záujmy zákazníka, vodiča, zamestnávateľa vodiča, ako aj finančných orgánov.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Taxameter musí byť navrhnutý tak, aby dodržiaval najväčšie dovolené chyby bez nastavovania počas jedného roka pri jeho bežnom používaní.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Taxameter musí byť vybavený hodinami ukazujúcimi reálny čas, zaznamenávajúcimi čas a dátum, na základe ktorých sa dajú automaticky meniť tarify, buď na základe obidvoch alebo jedného z týchto údajov. Požiadavky na hodiny udávajúce reálny čas: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meranie času s presnosťou na 0,02 %;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čas možno v priebehu jedného týždňa korigovať najviac o dve minúty. Korekcia na letný a zimný čas sa musí vykonať automaticky;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počas jazdy musí byť zablokovaná možnosť korekcie, či už automatickej alebo manuálnej.</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Na displeji znázornené alebo vytlačené údaje o prejdenej vzdialenosti a čase v súlade s touto smernicou sa vyjadrujú v jednotkách: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Prejdená vzdialenosť: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v kilometroch.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 xml:space="preserve">v míľach, v členských štátoch, na ktoré sa vzťahuje článok 1 písm. b) smernice 80/181/EHS. </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Uplynutý čas: </w:t>
            </w:r>
          </w:p>
          <w:p w:rsidR="00AE28E6" w:rsidRPr="00FC153D" w:rsidP="00A30212">
            <w:pPr>
              <w:numPr>
                <w:numId w:val="69"/>
              </w:numPr>
              <w:bidi w:val="0"/>
              <w:spacing w:before="0"/>
              <w:ind w:left="227" w:hanging="227"/>
              <w:rPr>
                <w:rFonts w:ascii="Times New Roman" w:hAnsi="Times New Roman"/>
                <w:color w:val="000000"/>
                <w:sz w:val="20"/>
                <w:szCs w:val="20"/>
              </w:rPr>
            </w:pPr>
            <w:r w:rsidRPr="00FC153D">
              <w:rPr>
                <w:rFonts w:ascii="Times New Roman" w:hAnsi="Times New Roman"/>
                <w:color w:val="000000"/>
                <w:sz w:val="20"/>
                <w:szCs w:val="20"/>
              </w:rPr>
              <w:t>v sekundách, minútach alebo hodinách podľa vhodnosti, pričom je potrebné dbať na potrebné rozlíšenie a na zabránenie nesprávnemu pochopeniu.</w:t>
            </w: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POSUDZOVANIE ZHODY </w:t>
            </w:r>
          </w:p>
          <w:p w:rsidR="00AE28E6" w:rsidP="00FC153D">
            <w:pPr>
              <w:bidi w:val="0"/>
              <w:spacing w:before="0"/>
              <w:rPr>
                <w:rFonts w:ascii="Times New Roman" w:hAnsi="Times New Roman"/>
                <w:color w:val="000000"/>
                <w:sz w:val="20"/>
                <w:szCs w:val="20"/>
              </w:rPr>
            </w:pPr>
          </w:p>
          <w:p w:rsidR="00AE28E6" w:rsidRPr="00FC153D"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 xml:space="preserve">Výrobca má na účely posúdenia zhody podľa článku 17 možnosť vybrať si z týchto postupov: </w:t>
            </w:r>
          </w:p>
          <w:p w:rsidR="00AE28E6" w:rsidP="00FC153D">
            <w:pPr>
              <w:bidi w:val="0"/>
              <w:spacing w:before="0"/>
              <w:rPr>
                <w:rFonts w:ascii="Times New Roman" w:hAnsi="Times New Roman"/>
                <w:color w:val="000000"/>
                <w:sz w:val="20"/>
                <w:szCs w:val="20"/>
              </w:rPr>
            </w:pPr>
          </w:p>
          <w:p w:rsidR="00AE28E6" w:rsidRPr="00A77ADB" w:rsidP="00FC153D">
            <w:pPr>
              <w:bidi w:val="0"/>
              <w:spacing w:before="0"/>
              <w:rPr>
                <w:rFonts w:ascii="Times New Roman" w:hAnsi="Times New Roman"/>
                <w:color w:val="000000"/>
                <w:sz w:val="20"/>
                <w:szCs w:val="20"/>
              </w:rPr>
            </w:pPr>
            <w:r w:rsidRPr="00FC153D">
              <w:rPr>
                <w:rFonts w:ascii="Times New Roman" w:hAnsi="Times New Roman"/>
                <w:color w:val="000000"/>
                <w:sz w:val="20"/>
                <w:szCs w:val="20"/>
              </w:rPr>
              <w:t>B + F alebo B + D alebo H1.</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AE28E6"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AE28E6" w:rsidRPr="00EE5D28" w:rsidP="00AE28E6">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AE28E6"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AE28E6" w:rsidRPr="00EE5D28" w:rsidP="00AE28E6">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4</w:t>
            </w:r>
          </w:p>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w:t>
            </w:r>
          </w:p>
          <w:p w:rsidR="00202A81" w:rsidRPr="00333706"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AE28E6" w:rsidRPr="00EE5D28" w:rsidP="00AE28E6">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02A81" w:rsidRPr="00202A81" w:rsidP="00202A81">
            <w:pPr>
              <w:pStyle w:val="odsek"/>
              <w:bidi w:val="0"/>
              <w:ind w:firstLine="0"/>
              <w:rPr>
                <w:rFonts w:ascii="Times New Roman" w:hAnsi="Times New Roman"/>
                <w:sz w:val="20"/>
                <w:szCs w:val="20"/>
              </w:rPr>
            </w:pPr>
            <w:r>
              <w:rPr>
                <w:rFonts w:ascii="Times New Roman" w:hAnsi="Times New Roman"/>
                <w:sz w:val="20"/>
                <w:szCs w:val="20"/>
              </w:rPr>
              <w:t xml:space="preserve">(1) </w:t>
            </w:r>
            <w:r w:rsidRPr="00202A81">
              <w:rPr>
                <w:rFonts w:ascii="Times New Roman" w:hAnsi="Times New Roman"/>
                <w:sz w:val="20"/>
                <w:szCs w:val="20"/>
              </w:rPr>
              <w:t>Meradlo musí spĺňať základné požiadavky, ktoré sú uvedené</w:t>
            </w:r>
          </w:p>
          <w:p w:rsidR="00202A81" w:rsidRPr="00202A81" w:rsidP="00202A81">
            <w:pPr>
              <w:pStyle w:val="odsek"/>
              <w:bidi w:val="0"/>
              <w:ind w:firstLine="0"/>
              <w:rPr>
                <w:rFonts w:ascii="Times New Roman" w:hAnsi="Times New Roman"/>
                <w:sz w:val="20"/>
                <w:szCs w:val="20"/>
              </w:rPr>
            </w:pPr>
            <w:r w:rsidRPr="00202A81">
              <w:rPr>
                <w:rFonts w:ascii="Times New Roman" w:hAnsi="Times New Roman"/>
                <w:sz w:val="20"/>
                <w:szCs w:val="20"/>
              </w:rPr>
              <w:t xml:space="preserve">a) v prílohe I smernice a  </w:t>
            </w:r>
          </w:p>
          <w:p w:rsidR="00AE28E6" w:rsidP="00202A81">
            <w:pPr>
              <w:pStyle w:val="odsek"/>
              <w:bidi w:val="0"/>
              <w:ind w:firstLine="0"/>
              <w:rPr>
                <w:rFonts w:ascii="Times New Roman" w:hAnsi="Times New Roman"/>
                <w:sz w:val="20"/>
                <w:szCs w:val="20"/>
              </w:rPr>
            </w:pPr>
            <w:r w:rsidRPr="00202A81" w:rsidR="00202A81">
              <w:rPr>
                <w:rFonts w:ascii="Times New Roman" w:hAnsi="Times New Roman"/>
                <w:sz w:val="20"/>
                <w:szCs w:val="20"/>
              </w:rPr>
              <w:t>b) podľa druhu meradla</w:t>
            </w:r>
          </w:p>
          <w:p w:rsidR="00202A81" w:rsidRPr="009F2D60" w:rsidP="00202A81">
            <w:pPr>
              <w:pStyle w:val="odsek"/>
              <w:bidi w:val="0"/>
              <w:ind w:firstLine="0"/>
              <w:rPr>
                <w:rFonts w:ascii="Times New Roman" w:hAnsi="Times New Roman"/>
                <w:sz w:val="20"/>
                <w:szCs w:val="20"/>
              </w:rPr>
            </w:pPr>
            <w:r w:rsidRPr="00202A81">
              <w:rPr>
                <w:rFonts w:ascii="Times New Roman" w:hAnsi="Times New Roman"/>
                <w:sz w:val="20"/>
                <w:szCs w:val="20"/>
              </w:rPr>
              <w:t>12. pre taxametre v prílohe IX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AE28E6"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AE28E6" w:rsidRPr="00EE5D28" w:rsidP="00AE28E6">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AE28E6" w:rsidRPr="00EE5D28" w:rsidP="007C102C">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9756B8" w:rsidRPr="005954F7"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Príloha X</w:t>
            </w:r>
          </w:p>
          <w:p w:rsidR="009756B8" w:rsidRPr="005954F7" w:rsidP="007C102C">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9756B8" w:rsidRPr="004F214A" w:rsidP="004F214A">
            <w:pPr>
              <w:bidi w:val="0"/>
              <w:spacing w:before="0"/>
              <w:rPr>
                <w:rFonts w:ascii="Times New Roman" w:hAnsi="Times New Roman"/>
                <w:color w:val="000000"/>
                <w:sz w:val="20"/>
                <w:szCs w:val="20"/>
              </w:rPr>
            </w:pPr>
            <w:r w:rsidRPr="004F214A">
              <w:rPr>
                <w:rFonts w:ascii="Times New Roman" w:hAnsi="Times New Roman"/>
                <w:color w:val="000000"/>
                <w:sz w:val="20"/>
                <w:szCs w:val="20"/>
              </w:rPr>
              <w:t xml:space="preserve">PRÍLOHA X </w:t>
            </w:r>
          </w:p>
          <w:p w:rsidR="009756B8" w:rsidRPr="004F214A" w:rsidP="004F214A">
            <w:pPr>
              <w:bidi w:val="0"/>
              <w:spacing w:before="0"/>
              <w:rPr>
                <w:rFonts w:ascii="Times New Roman" w:hAnsi="Times New Roman"/>
                <w:color w:val="000000"/>
                <w:sz w:val="20"/>
                <w:szCs w:val="20"/>
              </w:rPr>
            </w:pPr>
            <w:r w:rsidRPr="004F214A">
              <w:rPr>
                <w:rFonts w:ascii="Times New Roman" w:hAnsi="Times New Roman"/>
                <w:color w:val="000000"/>
                <w:sz w:val="20"/>
                <w:szCs w:val="20"/>
              </w:rPr>
              <w:t xml:space="preserve">MATERIALIZOVANÉ MIERY (MI-008) </w:t>
            </w:r>
          </w:p>
          <w:p w:rsidR="009756B8" w:rsidP="004F214A">
            <w:pPr>
              <w:bidi w:val="0"/>
              <w:spacing w:before="0"/>
              <w:rPr>
                <w:rFonts w:ascii="Times New Roman" w:hAnsi="Times New Roman"/>
                <w:color w:val="000000"/>
                <w:sz w:val="20"/>
                <w:szCs w:val="20"/>
              </w:rPr>
            </w:pPr>
          </w:p>
          <w:p w:rsidR="009756B8" w:rsidRPr="004F214A" w:rsidP="004F214A">
            <w:pPr>
              <w:bidi w:val="0"/>
              <w:spacing w:before="0"/>
              <w:rPr>
                <w:rFonts w:ascii="Times New Roman" w:hAnsi="Times New Roman"/>
                <w:color w:val="000000"/>
                <w:sz w:val="20"/>
                <w:szCs w:val="20"/>
              </w:rPr>
            </w:pPr>
            <w:r w:rsidRPr="004F214A">
              <w:rPr>
                <w:rFonts w:ascii="Times New Roman" w:hAnsi="Times New Roman"/>
                <w:color w:val="000000"/>
                <w:sz w:val="20"/>
                <w:szCs w:val="20"/>
              </w:rPr>
              <w:t xml:space="preserve">KAPITOLA I </w:t>
            </w:r>
          </w:p>
          <w:p w:rsidR="009756B8" w:rsidRPr="004F214A" w:rsidP="004F214A">
            <w:pPr>
              <w:bidi w:val="0"/>
              <w:spacing w:before="0"/>
              <w:rPr>
                <w:rFonts w:ascii="Times New Roman" w:hAnsi="Times New Roman"/>
                <w:color w:val="000000"/>
                <w:sz w:val="20"/>
                <w:szCs w:val="20"/>
              </w:rPr>
            </w:pPr>
            <w:r w:rsidRPr="004F214A">
              <w:rPr>
                <w:rFonts w:ascii="Times New Roman" w:hAnsi="Times New Roman"/>
                <w:color w:val="000000"/>
                <w:sz w:val="20"/>
                <w:szCs w:val="20"/>
              </w:rPr>
              <w:t xml:space="preserve">Materializované dĺžkové miery </w:t>
            </w:r>
          </w:p>
          <w:p w:rsidR="009756B8" w:rsidRPr="004F214A" w:rsidP="004F214A">
            <w:pPr>
              <w:bidi w:val="0"/>
              <w:spacing w:before="0"/>
              <w:rPr>
                <w:rFonts w:ascii="Times New Roman" w:hAnsi="Times New Roman"/>
                <w:color w:val="000000"/>
                <w:sz w:val="20"/>
                <w:szCs w:val="20"/>
              </w:rPr>
            </w:pPr>
            <w:r w:rsidRPr="004F214A">
              <w:rPr>
                <w:rFonts w:ascii="Times New Roman" w:hAnsi="Times New Roman"/>
                <w:color w:val="000000"/>
                <w:sz w:val="20"/>
                <w:szCs w:val="20"/>
              </w:rPr>
              <w:t>Pre ďalej definované materializované dĺžkové miery platia príslušné základné požiadavky prílohy I, osobitné požiadavky tejto prílohy a postupy pri posudzovaní zhody uvedené v tejto kapitole. Avšak požiadavka na priloženie kópie vyhlásenia o zhode smie byť interpretovaná ako požiadavka, ktorá sa týka sérií alebo hromadných dodávok meradiel, a nie každého jednotlivého meradla.</w:t>
            </w:r>
          </w:p>
          <w:p w:rsidR="009756B8" w:rsidRPr="004F214A" w:rsidP="004F214A">
            <w:pPr>
              <w:bidi w:val="0"/>
              <w:spacing w:before="0"/>
              <w:rPr>
                <w:rFonts w:ascii="Times New Roman" w:hAnsi="Times New Roman"/>
                <w:color w:val="000000"/>
                <w:sz w:val="20"/>
                <w:szCs w:val="20"/>
              </w:rPr>
            </w:pPr>
          </w:p>
          <w:p w:rsidR="009756B8" w:rsidRPr="004F214A" w:rsidP="004F214A">
            <w:pPr>
              <w:bidi w:val="0"/>
              <w:spacing w:before="0"/>
              <w:rPr>
                <w:rFonts w:ascii="Times New Roman" w:hAnsi="Times New Roman"/>
                <w:color w:val="000000"/>
                <w:sz w:val="20"/>
                <w:szCs w:val="20"/>
              </w:rPr>
            </w:pPr>
            <w:r w:rsidRPr="004F214A">
              <w:rPr>
                <w:rFonts w:ascii="Times New Roman" w:hAnsi="Times New Roman"/>
                <w:color w:val="000000"/>
                <w:sz w:val="20"/>
                <w:szCs w:val="20"/>
              </w:rPr>
              <w:t>VYMEDZENIE POJMOV</w:t>
            </w:r>
          </w:p>
          <w:tbl>
            <w:tblPr>
              <w:tblStyle w:val="TableGrid"/>
              <w:tblW w:w="6575" w:type="dxa"/>
              <w:tblLayout w:type="fixed"/>
              <w:tblLook w:val="04A0"/>
            </w:tblPr>
            <w:tblGrid>
              <w:gridCol w:w="2464"/>
              <w:gridCol w:w="4111"/>
            </w:tblGrid>
            <w:tr>
              <w:tblPrEx>
                <w:tblW w:w="6575" w:type="dxa"/>
                <w:tblLayout w:type="fixed"/>
                <w:tblLook w:val="04A0"/>
              </w:tblPrEx>
              <w:tc>
                <w:tcPr>
                  <w:tcW w:w="2464"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4F214A">
                  <w:pPr>
                    <w:pStyle w:val="tl10ptPodaokraja"/>
                    <w:autoSpaceDE/>
                    <w:autoSpaceDN/>
                    <w:bidi w:val="0"/>
                    <w:ind w:right="62"/>
                    <w:rPr>
                      <w:rFonts w:ascii="Times New Roman" w:hAnsi="Times New Roman"/>
                      <w:lang w:eastAsia="en-GB"/>
                    </w:rPr>
                  </w:pPr>
                  <w:r w:rsidRPr="004F214A">
                    <w:rPr>
                      <w:rFonts w:ascii="Times New Roman" w:hAnsi="Times New Roman" w:cs="EUAlbertina"/>
                      <w:color w:val="000000"/>
                      <w:sz w:val="17"/>
                      <w:szCs w:val="17"/>
                      <w:lang w:eastAsia="en-GB"/>
                    </w:rPr>
                    <w:t>Materializovaná dĺžková miera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4F214A">
                  <w:pPr>
                    <w:pStyle w:val="tl10ptPodaokraja"/>
                    <w:autoSpaceDE/>
                    <w:autoSpaceDN/>
                    <w:bidi w:val="0"/>
                    <w:ind w:right="62"/>
                    <w:rPr>
                      <w:rFonts w:ascii="Times New Roman" w:hAnsi="Times New Roman"/>
                      <w:lang w:eastAsia="en-GB"/>
                    </w:rPr>
                  </w:pPr>
                  <w:r w:rsidRPr="004F214A">
                    <w:rPr>
                      <w:rFonts w:ascii="Times New Roman" w:hAnsi="Times New Roman" w:cs="EUAlbertina"/>
                      <w:color w:val="000000"/>
                      <w:sz w:val="17"/>
                      <w:szCs w:val="17"/>
                      <w:lang w:eastAsia="en-GB"/>
                    </w:rPr>
                    <w:t>Meradlo, ktorého značky stupnice stanovujú dĺžku v zákonných meracích jednotkách dĺžky.</w:t>
                  </w:r>
                </w:p>
              </w:tc>
            </w:tr>
          </w:tbl>
          <w:p w:rsidR="009756B8" w:rsidRPr="005954F7" w:rsidP="004F214A">
            <w:pPr>
              <w:pStyle w:val="tl10ptPodaokraja"/>
              <w:autoSpaceDE/>
              <w:autoSpaceDN/>
              <w:bidi w:val="0"/>
              <w:ind w:right="62"/>
              <w:rPr>
                <w:rFonts w:ascii="Times New Roman" w:hAnsi="Times New Roman"/>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OSOBITNÉ POŽIADAVKY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Referenčné podmienky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1.1. Najväčšie dovolené chyby pre pásma o dĺžke päť metrov a viac platia pri ťažnej sile 50 N alebo pri inej ťažnej sile, ktorú špecifikuje výrobca a vyznačí na pásme. Pri pevných alebo polopevných meradlách nie je potrebné určovať ťažnú silu.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Ak výrobca neurčí a nevyznačí na meradle inak, platí referenčná teplota 20 °C.</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Najväčšie dovolené chyby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2. Najväčšia dovolená chyba udávaná v mm, kladná alebo záporná, medzi dvoma za sebou bezprostredne nenasledujúcimi značkami stupnice je a + bL, kde: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 L je dĺžka zaokrúhlená nahor na najbližší celý meter a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 údaje a a b sú údaje z tabuľky 1 nižšie.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Ak posledná značka stupnice je ohraničená plochou, najväčšia dovolená chyba pre akúkoľvek vzdialenosť meranú od tohto bodu sa zväčšuje o hodnotu c z tabuľky 1.</w:t>
            </w:r>
          </w:p>
          <w:tbl>
            <w:tblPr>
              <w:tblStyle w:val="TableGrid"/>
              <w:tblW w:w="3882" w:type="dxa"/>
              <w:tblLayout w:type="fixed"/>
              <w:tblLook w:val="04A0"/>
            </w:tblPr>
            <w:tblGrid>
              <w:gridCol w:w="1897"/>
              <w:gridCol w:w="709"/>
              <w:gridCol w:w="567"/>
              <w:gridCol w:w="709"/>
            </w:tblGrid>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Trieda presnosti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a (mm)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 xml:space="preserve">c (mm) </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0,1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0,1</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0,3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0,2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0,2</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III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0,6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0,4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0,3</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D – špeciálna trieda pre ponorné pásma (</w:t>
                  </w:r>
                  <w:r>
                    <w:rPr>
                      <w:rFonts w:ascii="Times New Roman" w:hAnsi="Times New Roman" w:cs="EUAlbertina"/>
                      <w:color w:val="000000"/>
                      <w:sz w:val="17"/>
                      <w:szCs w:val="17"/>
                      <w:vertAlign w:val="superscript"/>
                      <w:lang w:eastAsia="en-GB"/>
                    </w:rPr>
                    <w:t>1</w:t>
                  </w:r>
                  <w:r w:rsidRPr="00345502">
                    <w:rPr>
                      <w:rFonts w:ascii="Times New Roman" w:hAnsi="Times New Roman" w:cs="EUAlbertina"/>
                      <w:color w:val="000000"/>
                      <w:sz w:val="17"/>
                      <w:szCs w:val="17"/>
                      <w:lang w:eastAsia="en-GB"/>
                    </w:rPr>
                    <w:t>) do 30 m vrátane (</w:t>
                  </w:r>
                  <w:r>
                    <w:rPr>
                      <w:rFonts w:ascii="Times New Roman" w:hAnsi="Times New Roman" w:cs="EUAlbertina"/>
                      <w:color w:val="000000"/>
                      <w:sz w:val="17"/>
                      <w:szCs w:val="17"/>
                      <w:vertAlign w:val="superscript"/>
                      <w:lang w:eastAsia="en-GB"/>
                    </w:rPr>
                    <w:t>2</w:t>
                  </w:r>
                  <w:r w:rsidRPr="00345502">
                    <w:rPr>
                      <w:rFonts w:ascii="Times New Roman" w:hAnsi="Times New Roman" w:cs="EUAlbertina"/>
                      <w:color w:val="000000"/>
                      <w:sz w:val="17"/>
                      <w:szCs w:val="17"/>
                      <w:lang w:eastAsia="en-GB"/>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nula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nula</w:t>
                  </w:r>
                </w:p>
              </w:tc>
            </w:tr>
            <w:tr>
              <w:tblPrEx>
                <w:tblW w:w="3882" w:type="dxa"/>
                <w:tblLayout w:type="fixed"/>
                <w:tblLook w:val="04A0"/>
              </w:tblPrEx>
              <w:tc>
                <w:tcPr>
                  <w:tcW w:w="189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S – špeciálna trieda pre veľké pásma na meranie nádrží Pre každých 30 m, ak je pásmo podložené rovnou plochou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nula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4F214A">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nula</w:t>
                  </w:r>
                </w:p>
              </w:tc>
            </w:tr>
            <w:tr>
              <w:tblPrEx>
                <w:tblW w:w="3882" w:type="dxa"/>
                <w:tblLayout w:type="fixed"/>
                <w:tblLook w:val="04A0"/>
              </w:tblPrEx>
              <w:tc>
                <w:tcPr>
                  <w:tcW w:w="3882" w:type="dxa"/>
                  <w:gridSpan w:val="4"/>
                  <w:tcBorders>
                    <w:top w:val="single" w:sz="4" w:space="0" w:color="auto"/>
                    <w:left w:val="single" w:sz="4" w:space="0" w:color="auto"/>
                    <w:bottom w:val="single" w:sz="4" w:space="0" w:color="auto"/>
                    <w:right w:val="single" w:sz="4" w:space="0" w:color="auto"/>
                  </w:tcBorders>
                  <w:textDirection w:val="lrTb"/>
                  <w:vAlign w:val="top"/>
                </w:tcPr>
                <w:p w:rsidR="009756B8" w:rsidP="00345502">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w:t>
                  </w:r>
                  <w:r>
                    <w:rPr>
                      <w:rFonts w:ascii="Times New Roman" w:hAnsi="Times New Roman" w:cs="EUAlbertina"/>
                      <w:color w:val="000000"/>
                      <w:sz w:val="17"/>
                      <w:szCs w:val="17"/>
                      <w:vertAlign w:val="superscript"/>
                      <w:lang w:eastAsia="en-GB"/>
                    </w:rPr>
                    <w:t>1</w:t>
                  </w:r>
                  <w:r w:rsidRPr="00345502">
                    <w:rPr>
                      <w:rFonts w:ascii="Times New Roman" w:hAnsi="Times New Roman" w:cs="EUAlbertina"/>
                      <w:color w:val="000000"/>
                      <w:sz w:val="17"/>
                      <w:szCs w:val="17"/>
                      <w:lang w:eastAsia="en-GB"/>
                    </w:rPr>
                    <w:t xml:space="preserve">) Platí pre zložené ponorné pásmové miery so závažím. </w:t>
                  </w:r>
                </w:p>
                <w:p w:rsidR="009756B8" w:rsidRPr="00345502" w:rsidP="00345502">
                  <w:pPr>
                    <w:pStyle w:val="tl10ptPodaokraja"/>
                    <w:autoSpaceDE/>
                    <w:autoSpaceDN/>
                    <w:bidi w:val="0"/>
                    <w:ind w:left="-57" w:right="-57"/>
                    <w:rPr>
                      <w:rFonts w:ascii="Times New Roman" w:hAnsi="Times New Roman" w:cs="EUAlbertina"/>
                      <w:color w:val="000000"/>
                      <w:sz w:val="17"/>
                      <w:szCs w:val="17"/>
                      <w:lang w:eastAsia="en-GB"/>
                    </w:rPr>
                  </w:pPr>
                  <w:r w:rsidRPr="00345502">
                    <w:rPr>
                      <w:rFonts w:ascii="Times New Roman" w:hAnsi="Times New Roman" w:cs="EUAlbertina"/>
                      <w:color w:val="000000"/>
                      <w:sz w:val="17"/>
                      <w:szCs w:val="17"/>
                      <w:lang w:eastAsia="en-GB"/>
                    </w:rPr>
                    <w:t>(</w:t>
                  </w:r>
                  <w:r>
                    <w:rPr>
                      <w:rFonts w:ascii="Times New Roman" w:hAnsi="Times New Roman" w:cs="EUAlbertina"/>
                      <w:color w:val="000000"/>
                      <w:sz w:val="17"/>
                      <w:szCs w:val="17"/>
                      <w:vertAlign w:val="superscript"/>
                      <w:lang w:eastAsia="en-GB"/>
                    </w:rPr>
                    <w:t>2</w:t>
                  </w:r>
                  <w:r w:rsidRPr="00345502">
                    <w:rPr>
                      <w:rFonts w:ascii="Times New Roman" w:hAnsi="Times New Roman" w:cs="EUAlbertina"/>
                      <w:color w:val="000000"/>
                      <w:sz w:val="17"/>
                      <w:szCs w:val="17"/>
                      <w:lang w:eastAsia="en-GB"/>
                    </w:rPr>
                    <w:t>) Ak je nominálna dĺžka pásma väčšia ako 30 m, na každých ďalších 30 m je prípustná dodatočná najväčšia dovolená chyba 0,75 mm.</w:t>
                  </w:r>
                </w:p>
              </w:tc>
            </w:tr>
          </w:tbl>
          <w:p w:rsidR="009756B8" w:rsidP="004F214A">
            <w:pPr>
              <w:pStyle w:val="tl10ptPodaokraja"/>
              <w:autoSpaceDE/>
              <w:autoSpaceDN/>
              <w:bidi w:val="0"/>
              <w:ind w:right="62"/>
              <w:rPr>
                <w:rFonts w:ascii="Times New Roman" w:hAnsi="Times New Roman" w:cs="EUAlbertina"/>
                <w:color w:val="000000"/>
                <w:sz w:val="17"/>
                <w:szCs w:val="17"/>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Ponorné pásmové miery môžu patriť do triedy I alebo II, pričom v takom prípade pre všetky dĺžky medzi dvoma značkami, z ktorých jedna je na závaží a druhá na pásme, platí, že najväčšia dovolená chyba je rovná ± 0,6 mm, ak pri použití rovnice je výsledná hodnota menšia ako 0,6 mm. </w:t>
            </w:r>
          </w:p>
          <w:p w:rsidR="009756B8"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V tabuľke 2 nižšie je uvedená najväčšia dovolená chyba pre dĺžku medzi</w:t>
            </w:r>
          </w:p>
          <w:p w:rsidR="009756B8" w:rsidP="00345502">
            <w:pPr>
              <w:bidi w:val="0"/>
              <w:spacing w:before="0"/>
              <w:rPr>
                <w:rFonts w:ascii="Times New Roman" w:hAnsi="Times New Roman"/>
                <w:color w:val="000000"/>
                <w:sz w:val="20"/>
                <w:szCs w:val="20"/>
              </w:rPr>
            </w:pPr>
            <w:r>
              <w:rPr>
                <w:rFonts w:ascii="Times New Roman" w:hAnsi="Times New Roman"/>
                <w:color w:val="000000"/>
                <w:sz w:val="20"/>
                <w:szCs w:val="20"/>
              </w:rPr>
              <w:t>Tabuľka2</w:t>
            </w:r>
          </w:p>
          <w:tbl>
            <w:tblPr>
              <w:tblStyle w:val="TableGrid"/>
              <w:tblW w:w="0" w:type="auto"/>
              <w:tblLayout w:type="fixed"/>
              <w:tblLook w:val="04A0"/>
            </w:tblPr>
            <w:tblGrid>
              <w:gridCol w:w="1330"/>
              <w:gridCol w:w="709"/>
              <w:gridCol w:w="567"/>
              <w:gridCol w:w="714"/>
            </w:tblGrid>
            <w:tr>
              <w:tblPrEx>
                <w:tblW w:w="0" w:type="auto"/>
                <w:tblLayout w:type="fixed"/>
                <w:tblLook w:val="04A0"/>
              </w:tblPrEx>
              <w:tc>
                <w:tcPr>
                  <w:tcW w:w="1330" w:type="dxa"/>
                  <w:vMerge w:val="restart"/>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s="EUAlbertina"/>
                      <w:color w:val="000000"/>
                      <w:sz w:val="17"/>
                      <w:szCs w:val="17"/>
                      <w:lang w:eastAsia="en-GB"/>
                    </w:rPr>
                    <w:t>Dĺžka intervalu i</w:t>
                  </w:r>
                </w:p>
              </w:tc>
              <w:tc>
                <w:tcPr>
                  <w:tcW w:w="1990" w:type="dxa"/>
                  <w:gridSpan w:val="3"/>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s="EUAlbertina"/>
                      <w:color w:val="000000"/>
                      <w:sz w:val="17"/>
                      <w:szCs w:val="17"/>
                      <w:lang w:eastAsia="en-GB"/>
                    </w:rPr>
                    <w:t>Najväčšia dovolená chyba alebo rozdiel v mm podľa tried presnosti</w:t>
                  </w:r>
                </w:p>
              </w:tc>
            </w:tr>
            <w:tr>
              <w:tblPrEx>
                <w:tblW w:w="0" w:type="auto"/>
                <w:tblLayout w:type="fixed"/>
                <w:tblLook w:val="04A0"/>
              </w:tblPrEx>
              <w:tc>
                <w:tcPr>
                  <w:tcW w:w="1330" w:type="dxa"/>
                  <w:vMerge/>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olor w:val="000000"/>
                      <w:sz w:val="17"/>
                      <w:szCs w:val="17"/>
                      <w:lang w:eastAsia="en-GB"/>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olor w:val="000000"/>
                      <w:sz w:val="17"/>
                      <w:szCs w:val="17"/>
                      <w:lang w:eastAsia="en-GB"/>
                    </w:rPr>
                    <w:t>II</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olor w:val="000000"/>
                      <w:sz w:val="17"/>
                      <w:szCs w:val="17"/>
                      <w:lang w:eastAsia="en-GB"/>
                    </w:rPr>
                    <w:t>III</w:t>
                  </w:r>
                </w:p>
              </w:tc>
            </w:tr>
            <w:tr>
              <w:tblPrEx>
                <w:tblW w:w="0" w:type="auto"/>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s="EUAlbertina"/>
                      <w:color w:val="000000"/>
                      <w:sz w:val="17"/>
                      <w:szCs w:val="17"/>
                      <w:lang w:eastAsia="en-GB"/>
                    </w:rPr>
                    <w:t>i ≤ 1 mm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olor w:val="000000"/>
                      <w:sz w:val="17"/>
                      <w:szCs w:val="17"/>
                      <w:lang w:eastAsia="en-GB"/>
                    </w:rPr>
                    <w:t>0,1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olor w:val="000000"/>
                      <w:sz w:val="17"/>
                      <w:szCs w:val="17"/>
                      <w:lang w:eastAsia="en-GB"/>
                    </w:rPr>
                    <w:t>0,2</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olor w:val="000000"/>
                      <w:sz w:val="17"/>
                      <w:szCs w:val="17"/>
                      <w:lang w:eastAsia="en-GB"/>
                    </w:rPr>
                    <w:t>0,3</w:t>
                  </w:r>
                </w:p>
              </w:tc>
            </w:tr>
            <w:tr>
              <w:tblPrEx>
                <w:tblW w:w="0" w:type="auto"/>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s="EUAlbertina"/>
                      <w:color w:val="000000"/>
                      <w:sz w:val="17"/>
                      <w:szCs w:val="17"/>
                      <w:lang w:eastAsia="en-GB"/>
                    </w:rPr>
                    <w:t>1 mm &lt; i ≤ 1 cm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olor w:val="000000"/>
                      <w:sz w:val="17"/>
                      <w:szCs w:val="17"/>
                      <w:lang w:eastAsia="en-GB"/>
                    </w:rPr>
                    <w:t>0,2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olor w:val="000000"/>
                      <w:sz w:val="17"/>
                      <w:szCs w:val="17"/>
                      <w:lang w:eastAsia="en-GB"/>
                    </w:rPr>
                    <w:t>0,4</w:t>
                  </w:r>
                </w:p>
              </w:tc>
              <w:tc>
                <w:tcPr>
                  <w:tcW w:w="714" w:type="dxa"/>
                  <w:tcBorders>
                    <w:top w:val="single" w:sz="4" w:space="0" w:color="auto"/>
                    <w:left w:val="single" w:sz="4" w:space="0" w:color="auto"/>
                    <w:bottom w:val="single" w:sz="4" w:space="0" w:color="auto"/>
                    <w:right w:val="single" w:sz="4" w:space="0" w:color="auto"/>
                  </w:tcBorders>
                  <w:textDirection w:val="lrTb"/>
                  <w:vAlign w:val="top"/>
                </w:tcPr>
                <w:p w:rsidR="009756B8" w:rsidRPr="00345502" w:rsidP="00345502">
                  <w:pPr>
                    <w:bidi w:val="0"/>
                    <w:spacing w:before="0"/>
                    <w:ind w:left="-57" w:right="-57"/>
                    <w:rPr>
                      <w:rFonts w:ascii="Times New Roman" w:hAnsi="Times New Roman"/>
                      <w:color w:val="000000"/>
                      <w:sz w:val="17"/>
                      <w:szCs w:val="17"/>
                      <w:lang w:eastAsia="en-GB"/>
                    </w:rPr>
                  </w:pPr>
                  <w:r w:rsidRPr="00345502">
                    <w:rPr>
                      <w:rFonts w:ascii="Times New Roman" w:hAnsi="Times New Roman"/>
                      <w:color w:val="000000"/>
                      <w:sz w:val="17"/>
                      <w:szCs w:val="17"/>
                      <w:lang w:eastAsia="en-GB"/>
                    </w:rPr>
                    <w:t>0,6</w:t>
                  </w:r>
                </w:p>
              </w:tc>
            </w:tr>
          </w:tbl>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Ak ide o navinuteľné pásmo, jeho spojenie nesmie byť príčinou dodatočných chýb k uvedeným chybám pri prekročení: 0,3 mm v triede II a 0,5 mm v triede III.</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Materiály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3.1. Materiály použité na výrobu materializovaných mier musia mať takú teplotnú stabilitu, aby zmena dĺžky v rozsahu ± 8 °C od referenčnej teploty neprekročila najväčšiu dovolenú chybu. Toto neplatí pre miery zaradené do triedy S a triedy D, pri ktorých výrobca zamýšľa v prípade potreby vykonanie korekcií zistených hodnôt so zreteľom na teplotnú rozťažnosť.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Dĺžkové miery vyrobené z materiálov, ktoré sa v podmienkach širokého rozpätia relatívnej vlhkosti menia, môžu byť zaradené len do tried II alebo III.</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Označenia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4. Na mierach musí byť uvedená nominálna hodnota. Ak je stupnica delená na milimetre, číselne sa vyznačuje každý centimeter a miery s hodnotou dielika stupnice väčšou ako dva cm musia mať číselne označené všetky čiarky.</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POSUDZOVANIE ZHODY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Výrobca má na účely posúdenia zhody podľa článku 17 možnosť vybrať si z týchto postupov: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F1 alebo D1 alebo B + D alebo H alebo G.</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KAPITOLA II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Výčapné nádoby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Pre ďalej definované výčapné nádoby platia príslušné základné požiadavky prílohy I a osobitné požiadavky a postupy posudzovania zhody uvedené v tejto kapitole. Avšak požiadavka na priloženie kópie vyhlásenia o zhode smie byť interpretovaná ako požiadavka, ktorá sa týka sérií a hromadných dodávok meradiel, a nie každého jednotlivého meradla. Navyše neplatí ani požiadavka na uvádzanie presnosti na meradle.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VYMEDZENIE POJMOV</w:t>
            </w:r>
          </w:p>
          <w:tbl>
            <w:tblPr>
              <w:tblStyle w:val="TableGrid"/>
              <w:tblW w:w="6575" w:type="dxa"/>
              <w:tblLayout w:type="fixed"/>
              <w:tblLook w:val="04A0"/>
            </w:tblPr>
            <w:tblGrid>
              <w:gridCol w:w="2464"/>
              <w:gridCol w:w="4111"/>
            </w:tblGrid>
            <w:tr>
              <w:tblPrEx>
                <w:tblW w:w="6575" w:type="dxa"/>
                <w:tblLayout w:type="fixed"/>
                <w:tblLook w:val="04A0"/>
              </w:tblPrEx>
              <w:tc>
                <w:tcPr>
                  <w:tcW w:w="2464"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lang w:eastAsia="en-GB"/>
                    </w:rPr>
                  </w:pPr>
                  <w:r>
                    <w:rPr>
                      <w:rFonts w:ascii="Times New Roman" w:hAnsi="Times New Roman" w:cs="EUAlbertina"/>
                      <w:color w:val="000000"/>
                      <w:sz w:val="17"/>
                      <w:szCs w:val="17"/>
                      <w:lang w:val="en-GB" w:eastAsia="en-GB"/>
                    </w:rPr>
                    <w:t>Výčapná nádoba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lang w:eastAsia="en-GB"/>
                    </w:rPr>
                  </w:pPr>
                  <w:r w:rsidRPr="006E1A25">
                    <w:rPr>
                      <w:rFonts w:ascii="Times New Roman" w:hAnsi="Times New Roman" w:cs="EUAlbertina"/>
                      <w:color w:val="000000"/>
                      <w:sz w:val="17"/>
                      <w:szCs w:val="17"/>
                      <w:lang w:eastAsia="en-GB"/>
                    </w:rPr>
                    <w:t>Nádoba (napr. pohár, džbán alebo kalíšok) určená na stanovenie špecifikovaného objemu kvapaliny (okrem farmaceutických produktov) predávanej na účely okamžitej spotreby.</w:t>
                  </w:r>
                </w:p>
              </w:tc>
            </w:tr>
            <w:tr>
              <w:tblPrEx>
                <w:tblW w:w="6575" w:type="dxa"/>
                <w:tblLayout w:type="fixed"/>
                <w:tblLook w:val="04A0"/>
              </w:tblPrEx>
              <w:tc>
                <w:tcPr>
                  <w:tcW w:w="2464"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cs="EUAlbertina"/>
                      <w:color w:val="000000"/>
                      <w:sz w:val="17"/>
                      <w:szCs w:val="17"/>
                      <w:lang w:val="en-GB" w:eastAsia="en-GB"/>
                    </w:rPr>
                  </w:pPr>
                  <w:r>
                    <w:rPr>
                      <w:rFonts w:ascii="Times New Roman" w:hAnsi="Times New Roman" w:cs="EUAlbertina"/>
                      <w:color w:val="000000"/>
                      <w:sz w:val="17"/>
                      <w:szCs w:val="17"/>
                      <w:lang w:val="en-GB" w:eastAsia="en-GB"/>
                    </w:rPr>
                    <w:t>Čiarková nádoba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cs="EUAlbertina"/>
                      <w:color w:val="000000"/>
                      <w:sz w:val="17"/>
                      <w:szCs w:val="17"/>
                      <w:lang w:val="en-GB" w:eastAsia="en-GB"/>
                    </w:rPr>
                  </w:pPr>
                  <w:r>
                    <w:rPr>
                      <w:rFonts w:ascii="Times New Roman" w:hAnsi="Times New Roman" w:cs="EUAlbertina"/>
                      <w:color w:val="000000"/>
                      <w:sz w:val="17"/>
                      <w:szCs w:val="17"/>
                      <w:lang w:val="en-GB" w:eastAsia="en-GB"/>
                    </w:rPr>
                    <w:t>Výčapná nádoba, ktorej menovitý objem je vyznačený čiarkou.</w:t>
                  </w:r>
                </w:p>
              </w:tc>
            </w:tr>
            <w:tr>
              <w:tblPrEx>
                <w:tblW w:w="6575" w:type="dxa"/>
                <w:tblLayout w:type="fixed"/>
                <w:tblLook w:val="04A0"/>
              </w:tblPrEx>
              <w:tc>
                <w:tcPr>
                  <w:tcW w:w="2464"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cs="EUAlbertina"/>
                      <w:color w:val="000000"/>
                      <w:sz w:val="17"/>
                      <w:szCs w:val="17"/>
                      <w:lang w:val="en-GB" w:eastAsia="en-GB"/>
                    </w:rPr>
                  </w:pPr>
                  <w:r>
                    <w:rPr>
                      <w:rFonts w:ascii="Times New Roman" w:hAnsi="Times New Roman" w:cs="EUAlbertina"/>
                      <w:color w:val="000000"/>
                      <w:sz w:val="17"/>
                      <w:szCs w:val="17"/>
                      <w:lang w:val="en-GB" w:eastAsia="en-GB"/>
                    </w:rPr>
                    <w:t>Koncová odmerná nádoba</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cs="EUAlbertina"/>
                      <w:color w:val="000000"/>
                      <w:sz w:val="17"/>
                      <w:szCs w:val="17"/>
                      <w:lang w:val="en-GB" w:eastAsia="en-GB"/>
                    </w:rPr>
                  </w:pPr>
                  <w:r>
                    <w:rPr>
                      <w:rFonts w:ascii="Times New Roman" w:hAnsi="Times New Roman" w:cs="EUAlbertina"/>
                      <w:color w:val="000000"/>
                      <w:sz w:val="17"/>
                      <w:szCs w:val="17"/>
                      <w:lang w:val="en-GB" w:eastAsia="en-GB"/>
                    </w:rPr>
                    <w:t>Výčapná nádoba, ktorej vnútorný objem sa rovná menovitému objemu.</w:t>
                  </w:r>
                </w:p>
              </w:tc>
            </w:tr>
            <w:tr>
              <w:tblPrEx>
                <w:tblW w:w="6575" w:type="dxa"/>
                <w:tblLayout w:type="fixed"/>
                <w:tblLook w:val="04A0"/>
              </w:tblPrEx>
              <w:tc>
                <w:tcPr>
                  <w:tcW w:w="2464"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cs="EUAlbertina"/>
                      <w:color w:val="000000"/>
                      <w:sz w:val="17"/>
                      <w:szCs w:val="17"/>
                      <w:lang w:val="en-GB" w:eastAsia="en-GB"/>
                    </w:rPr>
                  </w:pPr>
                  <w:r>
                    <w:rPr>
                      <w:rFonts w:ascii="Times New Roman" w:hAnsi="Times New Roman" w:cs="EUAlbertina"/>
                      <w:color w:val="000000"/>
                      <w:sz w:val="17"/>
                      <w:szCs w:val="17"/>
                      <w:lang w:val="en-GB" w:eastAsia="en-GB"/>
                    </w:rPr>
                    <w:t>Odmerná nádoba na prenášanie</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cs="EUAlbertina"/>
                      <w:color w:val="000000"/>
                      <w:sz w:val="17"/>
                      <w:szCs w:val="17"/>
                      <w:lang w:val="en-GB" w:eastAsia="en-GB"/>
                    </w:rPr>
                  </w:pPr>
                  <w:r>
                    <w:rPr>
                      <w:rFonts w:ascii="Times New Roman" w:hAnsi="Times New Roman" w:cs="EUAlbertina"/>
                      <w:color w:val="000000"/>
                      <w:sz w:val="17"/>
                      <w:szCs w:val="17"/>
                      <w:lang w:val="en-GB" w:eastAsia="en-GB"/>
                    </w:rPr>
                    <w:t>Výčapná nádoba, z ktorej sa kvapalina pred konzumáciou prelieva.</w:t>
                  </w:r>
                </w:p>
              </w:tc>
            </w:tr>
            <w:tr>
              <w:tblPrEx>
                <w:tblW w:w="6575" w:type="dxa"/>
                <w:tblLayout w:type="fixed"/>
                <w:tblLook w:val="04A0"/>
              </w:tblPrEx>
              <w:tc>
                <w:tcPr>
                  <w:tcW w:w="2464"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cs="EUAlbertina"/>
                      <w:color w:val="000000"/>
                      <w:sz w:val="17"/>
                      <w:szCs w:val="17"/>
                      <w:lang w:val="en-GB" w:eastAsia="en-GB"/>
                    </w:rPr>
                  </w:pPr>
                  <w:r>
                    <w:rPr>
                      <w:rFonts w:ascii="Times New Roman" w:hAnsi="Times New Roman" w:cs="EUAlbertina"/>
                      <w:color w:val="000000"/>
                      <w:sz w:val="17"/>
                      <w:szCs w:val="17"/>
                      <w:lang w:val="en-GB" w:eastAsia="en-GB"/>
                    </w:rPr>
                    <w:t>Objem</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9756B8" w:rsidRPr="004F214A" w:rsidP="00345502">
                  <w:pPr>
                    <w:pStyle w:val="tl10ptPodaokraja"/>
                    <w:autoSpaceDE/>
                    <w:autoSpaceDN/>
                    <w:bidi w:val="0"/>
                    <w:ind w:left="-57" w:right="-57"/>
                    <w:rPr>
                      <w:rFonts w:ascii="Times New Roman" w:hAnsi="Times New Roman" w:cs="EUAlbertina"/>
                      <w:color w:val="000000"/>
                      <w:sz w:val="17"/>
                      <w:szCs w:val="17"/>
                      <w:lang w:val="en-GB" w:eastAsia="en-GB"/>
                    </w:rPr>
                  </w:pPr>
                  <w:r>
                    <w:rPr>
                      <w:rFonts w:ascii="Times New Roman" w:hAnsi="Times New Roman" w:cs="EUAlbertina"/>
                      <w:color w:val="000000"/>
                      <w:sz w:val="17"/>
                      <w:szCs w:val="17"/>
                      <w:lang w:val="en-GB" w:eastAsia="en-GB"/>
                    </w:rPr>
                    <w:t>Objem je vnútorný objem koncovej odmernej nádoby alebo vnútorný objem po čiarku, po ktorú sa nádoba plní.</w:t>
                  </w:r>
                </w:p>
              </w:tc>
            </w:tr>
          </w:tbl>
          <w:p w:rsidR="009756B8" w:rsidRPr="005954F7" w:rsidP="00345502">
            <w:pPr>
              <w:pStyle w:val="tl10ptPodaokraja"/>
              <w:autoSpaceDE/>
              <w:autoSpaceDN/>
              <w:bidi w:val="0"/>
              <w:ind w:right="62"/>
              <w:rPr>
                <w:rFonts w:ascii="Times New Roman" w:hAnsi="Times New Roman"/>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OSOBITNÉ POŽIADAVKY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1. Referenčné podmienky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1.1. Teplota: referenčná teplota pre meranie objemu je 20 °C.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Poloha nádoby pre správne odčítanie údaja: nádoba voľne položená na vodorovnej ploche.</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Najväčšie dovolené chyby </w:t>
            </w:r>
          </w:p>
          <w:p w:rsidR="009756B8" w:rsidRPr="00345502" w:rsidP="00345502">
            <w:pPr>
              <w:bidi w:val="0"/>
              <w:spacing w:before="0"/>
              <w:rPr>
                <w:rFonts w:ascii="Times New Roman" w:hAnsi="Times New Roman"/>
                <w:color w:val="000000"/>
                <w:sz w:val="20"/>
                <w:szCs w:val="20"/>
              </w:rPr>
            </w:pPr>
            <w:r w:rsidRPr="002370FA">
              <w:rPr>
                <w:rFonts w:ascii="Times New Roman" w:hAnsi="Times New Roman"/>
                <w:color w:val="000000"/>
                <w:sz w:val="20"/>
                <w:szCs w:val="20"/>
              </w:rPr>
              <w:t>Tabuľka 1</w:t>
            </w:r>
          </w:p>
          <w:tbl>
            <w:tblPr>
              <w:tblStyle w:val="TableGrid"/>
              <w:tblW w:w="4732" w:type="dxa"/>
              <w:tblLayout w:type="fixed"/>
              <w:tblLook w:val="04A0"/>
            </w:tblPr>
            <w:tblGrid>
              <w:gridCol w:w="2322"/>
              <w:gridCol w:w="1276"/>
              <w:gridCol w:w="1134"/>
            </w:tblGrid>
            <w:tr>
              <w:tblPrEx>
                <w:tblW w:w="4732"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Čiarka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Okraj</w:t>
                  </w:r>
                </w:p>
              </w:tc>
            </w:tr>
            <w:tr>
              <w:tblPrEx>
                <w:tblW w:w="4732"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Odmerné nádoby na prenášanie</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p>
              </w:tc>
            </w:tr>
            <w:tr>
              <w:tblPrEx>
                <w:tblW w:w="4732"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&lt; 100/ml</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pStyle w:val="CM1"/>
                    <w:bidi w:val="0"/>
                    <w:ind w:left="-57" w:right="-57"/>
                    <w:jc w:val="center"/>
                    <w:rPr>
                      <w:rFonts w:ascii="Times New Roman" w:hAnsi="Times New Roman"/>
                      <w:color w:val="000000"/>
                      <w:sz w:val="17"/>
                      <w:szCs w:val="17"/>
                      <w:lang w:eastAsia="en-GB"/>
                    </w:rPr>
                  </w:pPr>
                  <w:r w:rsidRPr="002370FA">
                    <w:rPr>
                      <w:rFonts w:ascii="Times New Roman" w:hAnsi="Times New Roman"/>
                      <w:color w:val="000000"/>
                      <w:sz w:val="17"/>
                      <w:szCs w:val="17"/>
                      <w:lang w:eastAsia="en-GB"/>
                    </w:rPr>
                    <w:t>± 2 ml</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pStyle w:val="CM1"/>
                    <w:bidi w:val="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xml:space="preserve">– 0 </w:t>
                  </w:r>
                </w:p>
                <w:p w:rsidR="009756B8" w:rsidRPr="002370FA" w:rsidP="002370FA">
                  <w:pPr>
                    <w:pStyle w:val="CM1"/>
                    <w:bidi w:val="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+ 4 ml</w:t>
                  </w:r>
                </w:p>
              </w:tc>
            </w:tr>
            <w:tr>
              <w:tblPrEx>
                <w:tblW w:w="4732"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100 ml</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3 %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xml:space="preserve">– 0 </w:t>
                  </w:r>
                </w:p>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+ 6 %</w:t>
                  </w:r>
                </w:p>
              </w:tc>
            </w:tr>
            <w:tr>
              <w:tblPrEx>
                <w:tblW w:w="4732"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Výčapné miery</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p>
              </w:tc>
            </w:tr>
            <w:tr>
              <w:tblPrEx>
                <w:tblW w:w="4732"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&lt; 200 ml</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5 %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xml:space="preserve">– 0 </w:t>
                  </w:r>
                </w:p>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+ 10 %</w:t>
                  </w:r>
                </w:p>
              </w:tc>
            </w:tr>
            <w:tr>
              <w:tblPrEx>
                <w:tblW w:w="4732"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200 ml</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(5 ml + 2,5 %)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xml:space="preserve">– 0 </w:t>
                  </w:r>
                </w:p>
                <w:p w:rsidR="009756B8" w:rsidRPr="002370FA" w:rsidP="002370FA">
                  <w:pPr>
                    <w:bidi w:val="0"/>
                    <w:spacing w:before="0"/>
                    <w:ind w:left="-57" w:right="-57"/>
                    <w:rPr>
                      <w:rFonts w:ascii="Times New Roman" w:hAnsi="Times New Roman"/>
                      <w:color w:val="000000"/>
                      <w:sz w:val="17"/>
                      <w:szCs w:val="17"/>
                      <w:lang w:eastAsia="en-GB"/>
                    </w:rPr>
                  </w:pPr>
                  <w:r w:rsidRPr="002370FA">
                    <w:rPr>
                      <w:rFonts w:ascii="Times New Roman" w:hAnsi="Times New Roman"/>
                      <w:color w:val="000000"/>
                      <w:sz w:val="17"/>
                      <w:szCs w:val="17"/>
                      <w:lang w:eastAsia="en-GB"/>
                    </w:rPr>
                    <w:t>+ 10 ml + 5 %</w:t>
                  </w:r>
                </w:p>
              </w:tc>
            </w:tr>
          </w:tbl>
          <w:p w:rsidR="009756B8" w:rsidRPr="00345502"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Materiály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Výčapné nádoby musia byť vyrobené z dostatočne pevného a rozmerovo stabilného materiálu, tak aby ich objem bol trvalo v medziach najväčších dovolených chýb.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Tvar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4.1. Odmerné nádoby na prenášanie musia byť navrhnuté tak, aby zmena objemu o hodnotu rovnajúcu sa najväčšej dovolenej chybe spôsobila zmenu výšky hladiny minimálne o 2 mm vzhľadom k okraju nádoby alebo odmernej značke.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Tvar odmerných nádob na prenášanie musí byť taký, aby nebránil úplnému vyliatiu meranej kvapaliny.</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Označenie </w:t>
            </w:r>
          </w:p>
          <w:p w:rsidR="009756B8" w:rsidP="00345502">
            <w:pPr>
              <w:bidi w:val="0"/>
              <w:spacing w:before="0"/>
              <w:rPr>
                <w:rFonts w:ascii="Times New Roman" w:hAnsi="Times New Roman"/>
                <w:color w:val="000000"/>
                <w:sz w:val="20"/>
                <w:szCs w:val="20"/>
              </w:rPr>
            </w:pP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5.1. Na nádobe musí byť zreteľne a nezmazateľne vyznačený jej menovitý objem.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Na výčapných nádobách môžu byť vyznačené až tri jasne odlíšiteľné objemy, a to tak, aby nemohlo dôjsť k ich zámene.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Všetky značky musia byť dostatočne zreteľné a trváce, aby pri používaní nádoby bolo zaručené neprekročenie najväčšej dovolenej chyby.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POSUDZOVANIE ZHODY </w:t>
            </w:r>
          </w:p>
          <w:p w:rsidR="009756B8" w:rsidRPr="00345502" w:rsidP="00345502">
            <w:pPr>
              <w:bidi w:val="0"/>
              <w:spacing w:before="0"/>
              <w:rPr>
                <w:rFonts w:ascii="Times New Roman" w:hAnsi="Times New Roman"/>
                <w:color w:val="000000"/>
                <w:sz w:val="20"/>
                <w:szCs w:val="20"/>
              </w:rPr>
            </w:pPr>
            <w:r w:rsidRPr="00345502">
              <w:rPr>
                <w:rFonts w:ascii="Times New Roman" w:hAnsi="Times New Roman"/>
                <w:color w:val="000000"/>
                <w:sz w:val="20"/>
                <w:szCs w:val="20"/>
              </w:rPr>
              <w:t xml:space="preserve">Výrobca má na účely posúdenia zhody podľa článku 17 možnosť vybrať si z týchto postupov: </w:t>
            </w:r>
          </w:p>
          <w:p w:rsidR="009756B8" w:rsidP="00345502">
            <w:pPr>
              <w:bidi w:val="0"/>
              <w:spacing w:before="0"/>
              <w:rPr>
                <w:rFonts w:ascii="Times New Roman" w:hAnsi="Times New Roman"/>
                <w:color w:val="000000"/>
                <w:sz w:val="20"/>
                <w:szCs w:val="20"/>
              </w:rPr>
            </w:pPr>
          </w:p>
          <w:p w:rsidR="009756B8" w:rsidRPr="005954F7" w:rsidP="00345502">
            <w:pPr>
              <w:bidi w:val="0"/>
              <w:spacing w:before="0"/>
              <w:rPr>
                <w:rFonts w:ascii="Times New Roman" w:hAnsi="Times New Roman"/>
              </w:rPr>
            </w:pPr>
            <w:r w:rsidRPr="00345502">
              <w:rPr>
                <w:rFonts w:ascii="Times New Roman" w:hAnsi="Times New Roman"/>
                <w:color w:val="000000"/>
                <w:sz w:val="20"/>
                <w:szCs w:val="20"/>
              </w:rPr>
              <w:t>A2 alebo F1 alebo D1 alebo E1 alebo B + E alebo B + D alebo H.</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9756B8" w:rsidRPr="005954F7"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9756B8" w:rsidRPr="005954F7"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9756B8"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9756B8"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4</w:t>
            </w:r>
          </w:p>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w:t>
            </w:r>
          </w:p>
          <w:p w:rsidR="00202A81" w:rsidRPr="00333706"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9756B8" w:rsidRPr="006D3DF9" w:rsidP="009756B8">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02A81" w:rsidRPr="00202A81" w:rsidP="00202A81">
            <w:pPr>
              <w:autoSpaceDE w:val="0"/>
              <w:autoSpaceDN w:val="0"/>
              <w:bidi w:val="0"/>
              <w:spacing w:before="0"/>
              <w:jc w:val="left"/>
              <w:rPr>
                <w:rFonts w:ascii="Times New Roman" w:hAnsi="Times New Roman"/>
                <w:sz w:val="20"/>
                <w:szCs w:val="20"/>
              </w:rPr>
            </w:pPr>
            <w:r>
              <w:rPr>
                <w:rFonts w:ascii="Times New Roman" w:hAnsi="Times New Roman"/>
                <w:sz w:val="20"/>
                <w:szCs w:val="20"/>
              </w:rPr>
              <w:t xml:space="preserve">(1) </w:t>
            </w:r>
            <w:r w:rsidRPr="00202A81">
              <w:rPr>
                <w:rFonts w:ascii="Times New Roman" w:hAnsi="Times New Roman"/>
                <w:sz w:val="20"/>
                <w:szCs w:val="20"/>
              </w:rPr>
              <w:t>Meradlo musí spĺňať základné požiadavky, ktoré sú uvedené</w:t>
            </w:r>
          </w:p>
          <w:p w:rsidR="00202A81" w:rsidRPr="00202A81" w:rsidP="00202A81">
            <w:pPr>
              <w:autoSpaceDE w:val="0"/>
              <w:autoSpaceDN w:val="0"/>
              <w:bidi w:val="0"/>
              <w:spacing w:before="0"/>
              <w:jc w:val="left"/>
              <w:rPr>
                <w:rFonts w:ascii="Times New Roman" w:hAnsi="Times New Roman"/>
                <w:sz w:val="20"/>
                <w:szCs w:val="20"/>
              </w:rPr>
            </w:pPr>
            <w:r w:rsidRPr="00202A81">
              <w:rPr>
                <w:rFonts w:ascii="Times New Roman" w:hAnsi="Times New Roman"/>
                <w:sz w:val="20"/>
                <w:szCs w:val="20"/>
              </w:rPr>
              <w:t xml:space="preserve">a) v prílohe I smernice a  </w:t>
            </w:r>
          </w:p>
          <w:p w:rsidR="009756B8" w:rsidP="00202A81">
            <w:pPr>
              <w:autoSpaceDE w:val="0"/>
              <w:autoSpaceDN w:val="0"/>
              <w:bidi w:val="0"/>
              <w:spacing w:before="0"/>
              <w:jc w:val="left"/>
              <w:rPr>
                <w:rFonts w:ascii="Times New Roman" w:hAnsi="Times New Roman"/>
                <w:sz w:val="20"/>
                <w:szCs w:val="20"/>
              </w:rPr>
            </w:pPr>
            <w:r w:rsidRPr="00202A81" w:rsidR="00202A81">
              <w:rPr>
                <w:rFonts w:ascii="Times New Roman" w:hAnsi="Times New Roman"/>
                <w:sz w:val="20"/>
                <w:szCs w:val="20"/>
              </w:rPr>
              <w:t>b) podľa druhu meradla</w:t>
            </w:r>
          </w:p>
          <w:p w:rsidR="00202A81" w:rsidRPr="00202A81" w:rsidP="00202A81">
            <w:pPr>
              <w:autoSpaceDE w:val="0"/>
              <w:autoSpaceDN w:val="0"/>
              <w:bidi w:val="0"/>
              <w:spacing w:before="0"/>
              <w:jc w:val="left"/>
              <w:rPr>
                <w:rFonts w:ascii="Times New Roman" w:hAnsi="Times New Roman"/>
                <w:sz w:val="20"/>
                <w:szCs w:val="20"/>
              </w:rPr>
            </w:pPr>
            <w:r w:rsidRPr="00202A81">
              <w:rPr>
                <w:rFonts w:ascii="Times New Roman" w:hAnsi="Times New Roman"/>
                <w:sz w:val="20"/>
                <w:szCs w:val="20"/>
              </w:rPr>
              <w:t>13. pre materializované dĺžkové miery v prílohe X smernice,</w:t>
            </w:r>
          </w:p>
          <w:p w:rsidR="00202A81" w:rsidRPr="006D3DF9" w:rsidP="00202A81">
            <w:pPr>
              <w:autoSpaceDE w:val="0"/>
              <w:autoSpaceDN w:val="0"/>
              <w:bidi w:val="0"/>
              <w:spacing w:before="0"/>
              <w:jc w:val="left"/>
              <w:rPr>
                <w:rFonts w:ascii="Times New Roman" w:hAnsi="Times New Roman"/>
                <w:sz w:val="20"/>
                <w:szCs w:val="20"/>
              </w:rPr>
            </w:pPr>
            <w:r w:rsidRPr="00202A81">
              <w:rPr>
                <w:rFonts w:ascii="Times New Roman" w:hAnsi="Times New Roman"/>
                <w:sz w:val="20"/>
                <w:szCs w:val="20"/>
              </w:rPr>
              <w:t>14. pre výčapné nádoby v prílohe X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9756B8"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9756B8" w:rsidRPr="00EE5D28" w:rsidP="009756B8">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9756B8" w:rsidRPr="00BC58A8"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812F53" w:rsidRPr="005954F7" w:rsidP="007C102C">
            <w:pPr>
              <w:autoSpaceDE w:val="0"/>
              <w:autoSpaceDN w:val="0"/>
              <w:bidi w:val="0"/>
              <w:spacing w:before="0"/>
              <w:jc w:val="center"/>
              <w:rPr>
                <w:rFonts w:ascii="Times New Roman" w:hAnsi="Times New Roman"/>
                <w:sz w:val="20"/>
                <w:szCs w:val="20"/>
              </w:rPr>
            </w:pPr>
            <w:r w:rsidRPr="007E3A4C">
              <w:rPr>
                <w:rFonts w:ascii="Times New Roman" w:hAnsi="Times New Roman"/>
                <w:sz w:val="20"/>
                <w:szCs w:val="20"/>
              </w:rPr>
              <w:t>Príloha</w:t>
            </w:r>
            <w:r>
              <w:rPr>
                <w:rFonts w:ascii="Times New Roman" w:hAnsi="Times New Roman"/>
                <w:sz w:val="20"/>
                <w:szCs w:val="20"/>
              </w:rPr>
              <w:t xml:space="preserve"> XI</w:t>
            </w:r>
          </w:p>
          <w:p w:rsidR="00812F53" w:rsidRPr="005954F7" w:rsidP="007C102C">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PRÍLOHA XI </w:t>
            </w: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MERADLÁ NA MERANIE ROZMEROV (MI-009) </w:t>
            </w:r>
          </w:p>
          <w:p w:rsidR="00812F53" w:rsidP="002370FA">
            <w:pPr>
              <w:bidi w:val="0"/>
              <w:spacing w:before="0"/>
              <w:rPr>
                <w:rFonts w:ascii="Times New Roman" w:hAnsi="Times New Roman"/>
                <w:color w:val="000000"/>
                <w:sz w:val="20"/>
                <w:szCs w:val="20"/>
              </w:rPr>
            </w:pP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Pre meradlá na meranie rozmerov, tak ako sú ich typy ďalej definované, platia príslušné základné požiadavky prílohy I, osobitné požiadavky tejto prílohy a postupy posudzovania zhody v tejto prílohe uvedené. </w:t>
            </w: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VYMEDZENIE POJMOV</w:t>
            </w:r>
          </w:p>
          <w:tbl>
            <w:tblPr>
              <w:tblStyle w:val="TableGrid"/>
              <w:tblW w:w="6433" w:type="dxa"/>
              <w:tblLayout w:type="fixed"/>
              <w:tblLook w:val="04A0"/>
            </w:tblPr>
            <w:tblGrid>
              <w:gridCol w:w="2322"/>
              <w:gridCol w:w="4111"/>
            </w:tblGrid>
            <w:tr>
              <w:tblPrEx>
                <w:tblW w:w="6433"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812F53" w:rsidRPr="002370FA" w:rsidP="002370FA">
                  <w:pPr>
                    <w:pStyle w:val="tl10ptPodaokraja"/>
                    <w:autoSpaceDE/>
                    <w:autoSpaceDN/>
                    <w:bidi w:val="0"/>
                    <w:ind w:left="-57" w:right="-57"/>
                    <w:rPr>
                      <w:rFonts w:ascii="Times New Roman" w:hAnsi="Times New Roman"/>
                      <w:lang w:eastAsia="en-GB"/>
                    </w:rPr>
                  </w:pPr>
                  <w:r w:rsidRPr="002370FA">
                    <w:rPr>
                      <w:rFonts w:ascii="Times New Roman" w:hAnsi="Times New Roman" w:cs="EUAlbertina"/>
                      <w:color w:val="000000"/>
                      <w:sz w:val="17"/>
                      <w:szCs w:val="17"/>
                      <w:lang w:eastAsia="en-GB"/>
                    </w:rPr>
                    <w:t>Meradlá na meranie dĺžky</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12F53" w:rsidRPr="002370FA" w:rsidP="002370FA">
                  <w:pPr>
                    <w:pStyle w:val="tl10ptPodaokraja"/>
                    <w:autoSpaceDE/>
                    <w:autoSpaceDN/>
                    <w:bidi w:val="0"/>
                    <w:ind w:left="-57" w:right="-57"/>
                    <w:rPr>
                      <w:rFonts w:ascii="Times New Roman" w:hAnsi="Times New Roman"/>
                      <w:lang w:eastAsia="en-GB"/>
                    </w:rPr>
                  </w:pPr>
                  <w:r w:rsidRPr="002370FA">
                    <w:rPr>
                      <w:rFonts w:ascii="Times New Roman" w:hAnsi="Times New Roman" w:cs="EUAlbertina"/>
                      <w:color w:val="000000"/>
                      <w:sz w:val="17"/>
                      <w:szCs w:val="17"/>
                      <w:lang w:eastAsia="en-GB"/>
                    </w:rPr>
                    <w:t>Meradlo na meranie dĺžky slúži na meranie dĺžky navinuteľného materiálu (napr. textílie, pásy a káble) počas pohybu meraného výrobku.</w:t>
                  </w:r>
                </w:p>
              </w:tc>
            </w:tr>
            <w:tr>
              <w:tblPrEx>
                <w:tblW w:w="6433"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812F53" w:rsidRPr="002370FA" w:rsidP="002370FA">
                  <w:pPr>
                    <w:pStyle w:val="tl10ptPodaokraja"/>
                    <w:autoSpaceDE/>
                    <w:autoSpaceDN/>
                    <w:bidi w:val="0"/>
                    <w:ind w:left="-57" w:right="-57"/>
                    <w:rPr>
                      <w:rFonts w:ascii="Times New Roman" w:hAnsi="Times New Roman" w:cs="EUAlbertina"/>
                      <w:color w:val="000000"/>
                      <w:sz w:val="17"/>
                      <w:szCs w:val="17"/>
                      <w:lang w:eastAsia="en-GB"/>
                    </w:rPr>
                  </w:pPr>
                  <w:r w:rsidRPr="002370FA">
                    <w:rPr>
                      <w:rFonts w:ascii="Times New Roman" w:hAnsi="Times New Roman" w:cs="EUAlbertina"/>
                      <w:color w:val="000000"/>
                      <w:sz w:val="17"/>
                      <w:szCs w:val="17"/>
                      <w:lang w:eastAsia="en-GB"/>
                    </w:rPr>
                    <w:t>Meradlá na meranie plošného obsahu</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12F53" w:rsidRPr="002370FA" w:rsidP="002370FA">
                  <w:pPr>
                    <w:pStyle w:val="tl10ptPodaokraja"/>
                    <w:autoSpaceDE/>
                    <w:autoSpaceDN/>
                    <w:bidi w:val="0"/>
                    <w:ind w:left="-57" w:right="-57"/>
                    <w:rPr>
                      <w:rFonts w:ascii="Times New Roman" w:hAnsi="Times New Roman" w:cs="EUAlbertina"/>
                      <w:color w:val="000000"/>
                      <w:sz w:val="17"/>
                      <w:szCs w:val="17"/>
                      <w:lang w:eastAsia="en-GB"/>
                    </w:rPr>
                  </w:pPr>
                  <w:r w:rsidRPr="002370FA">
                    <w:rPr>
                      <w:rFonts w:ascii="Times New Roman" w:hAnsi="Times New Roman" w:cs="EUAlbertina"/>
                      <w:color w:val="000000"/>
                      <w:sz w:val="17"/>
                      <w:szCs w:val="17"/>
                      <w:lang w:eastAsia="en-GB"/>
                    </w:rPr>
                    <w:t>Meradlo na meranie plošného obsahu slúži na určenie plošného obsahu predmetov nepravidelného tvaru, napr. usní.</w:t>
                  </w:r>
                </w:p>
              </w:tc>
            </w:tr>
            <w:tr>
              <w:tblPrEx>
                <w:tblW w:w="6433"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812F53" w:rsidRPr="002370FA" w:rsidP="002370FA">
                  <w:pPr>
                    <w:pStyle w:val="tl10ptPodaokraja"/>
                    <w:autoSpaceDE/>
                    <w:autoSpaceDN/>
                    <w:bidi w:val="0"/>
                    <w:ind w:left="-57" w:right="-57"/>
                    <w:rPr>
                      <w:rFonts w:ascii="Times New Roman" w:hAnsi="Times New Roman" w:cs="EUAlbertina"/>
                      <w:color w:val="000000"/>
                      <w:sz w:val="17"/>
                      <w:szCs w:val="17"/>
                      <w:lang w:eastAsia="en-GB"/>
                    </w:rPr>
                  </w:pPr>
                  <w:r w:rsidRPr="002370FA">
                    <w:rPr>
                      <w:rFonts w:ascii="Times New Roman" w:hAnsi="Times New Roman" w:cs="EUAlbertina"/>
                      <w:color w:val="000000"/>
                      <w:sz w:val="17"/>
                      <w:szCs w:val="17"/>
                      <w:lang w:eastAsia="en-GB"/>
                    </w:rPr>
                    <w:t>Meradlá na meranie viacerých rozmerov</w:t>
                  </w:r>
                </w:p>
              </w:tc>
              <w:tc>
                <w:tcPr>
                  <w:tcW w:w="4111" w:type="dxa"/>
                  <w:tcBorders>
                    <w:top w:val="single" w:sz="4" w:space="0" w:color="auto"/>
                    <w:left w:val="single" w:sz="4" w:space="0" w:color="auto"/>
                    <w:bottom w:val="single" w:sz="4" w:space="0" w:color="auto"/>
                    <w:right w:val="single" w:sz="4" w:space="0" w:color="auto"/>
                  </w:tcBorders>
                  <w:textDirection w:val="lrTb"/>
                  <w:vAlign w:val="top"/>
                </w:tcPr>
                <w:p w:rsidR="00812F53" w:rsidRPr="002370FA" w:rsidP="002370FA">
                  <w:pPr>
                    <w:pStyle w:val="tl10ptPodaokraja"/>
                    <w:autoSpaceDE/>
                    <w:autoSpaceDN/>
                    <w:bidi w:val="0"/>
                    <w:ind w:left="-57" w:right="-57"/>
                    <w:rPr>
                      <w:rFonts w:ascii="Times New Roman" w:hAnsi="Times New Roman" w:cs="EUAlbertina"/>
                      <w:color w:val="000000"/>
                      <w:sz w:val="17"/>
                      <w:szCs w:val="17"/>
                      <w:lang w:eastAsia="en-GB"/>
                    </w:rPr>
                  </w:pPr>
                  <w:r w:rsidRPr="002370FA">
                    <w:rPr>
                      <w:rFonts w:ascii="Times New Roman" w:hAnsi="Times New Roman" w:cs="EUAlbertina"/>
                      <w:color w:val="000000"/>
                      <w:sz w:val="17"/>
                      <w:szCs w:val="17"/>
                      <w:lang w:eastAsia="en-GB"/>
                    </w:rPr>
                    <w:t>Meradlo na meranie viacerých rozmerov slúži na meranie hraničných dĺžok (dĺžka, výška, šírka) najmenšieho možného pravouhlého rovnobežnostena pre obsiahnutie výrobku.</w:t>
                  </w:r>
                </w:p>
              </w:tc>
            </w:tr>
          </w:tbl>
          <w:p w:rsidR="00812F53" w:rsidRPr="005954F7" w:rsidP="002370FA">
            <w:pPr>
              <w:pStyle w:val="tl10ptPodaokraja"/>
              <w:autoSpaceDE/>
              <w:autoSpaceDN/>
              <w:bidi w:val="0"/>
              <w:ind w:right="62"/>
              <w:rPr>
                <w:rFonts w:ascii="Times New Roman" w:hAnsi="Times New Roman"/>
              </w:rPr>
            </w:pP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KAPITOLA I </w:t>
            </w: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Požiadavky spoločné pre všetky meradlá na meranie rozmerov </w:t>
            </w:r>
          </w:p>
          <w:p w:rsidR="00812F53" w:rsidP="002370FA">
            <w:pPr>
              <w:bidi w:val="0"/>
              <w:spacing w:before="0"/>
              <w:rPr>
                <w:rFonts w:ascii="Times New Roman" w:hAnsi="Times New Roman"/>
                <w:color w:val="000000"/>
                <w:sz w:val="20"/>
                <w:szCs w:val="20"/>
              </w:rPr>
            </w:pP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Elektromagnetická odolnosť </w:t>
            </w: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1. Vplyv elektromagnetického rušenia na meradlo rozmerov musí spĺňať tieto kritériá: </w:t>
            </w:r>
          </w:p>
          <w:p w:rsidR="00812F53" w:rsidRPr="002370FA" w:rsidP="00A30212">
            <w:pPr>
              <w:numPr>
                <w:numId w:val="70"/>
              </w:numPr>
              <w:bidi w:val="0"/>
              <w:spacing w:before="0"/>
              <w:ind w:left="227" w:hanging="227"/>
              <w:rPr>
                <w:rFonts w:ascii="Times New Roman" w:hAnsi="Times New Roman"/>
                <w:color w:val="000000"/>
                <w:sz w:val="20"/>
                <w:szCs w:val="20"/>
              </w:rPr>
            </w:pPr>
            <w:r w:rsidRPr="002370FA">
              <w:rPr>
                <w:rFonts w:ascii="Times New Roman" w:hAnsi="Times New Roman"/>
                <w:color w:val="000000"/>
                <w:sz w:val="20"/>
                <w:szCs w:val="20"/>
              </w:rPr>
              <w:t xml:space="preserve">zmena výsledku merania nesmie prekročiť kritickú hodnotu zmeny definovanú v bode 2; alebo </w:t>
            </w:r>
          </w:p>
          <w:p w:rsidR="00812F53" w:rsidRPr="002370FA" w:rsidP="00A30212">
            <w:pPr>
              <w:numPr>
                <w:numId w:val="70"/>
              </w:numPr>
              <w:bidi w:val="0"/>
              <w:spacing w:before="0"/>
              <w:ind w:left="227" w:hanging="227"/>
              <w:rPr>
                <w:rFonts w:ascii="Times New Roman" w:hAnsi="Times New Roman"/>
                <w:color w:val="000000"/>
                <w:sz w:val="20"/>
                <w:szCs w:val="20"/>
              </w:rPr>
            </w:pPr>
            <w:r w:rsidRPr="002370FA">
              <w:rPr>
                <w:rFonts w:ascii="Times New Roman" w:hAnsi="Times New Roman"/>
                <w:color w:val="000000"/>
                <w:sz w:val="20"/>
                <w:szCs w:val="20"/>
              </w:rPr>
              <w:t xml:space="preserve">nesmie byť možné vykonať žiadne meranie, alebo </w:t>
            </w:r>
          </w:p>
          <w:p w:rsidR="00812F53" w:rsidRPr="002370FA" w:rsidP="00A30212">
            <w:pPr>
              <w:numPr>
                <w:numId w:val="70"/>
              </w:numPr>
              <w:bidi w:val="0"/>
              <w:spacing w:before="0"/>
              <w:ind w:left="227" w:hanging="227"/>
              <w:rPr>
                <w:rFonts w:ascii="Times New Roman" w:hAnsi="Times New Roman"/>
                <w:color w:val="000000"/>
                <w:sz w:val="20"/>
                <w:szCs w:val="20"/>
              </w:rPr>
            </w:pPr>
            <w:r w:rsidRPr="002370FA">
              <w:rPr>
                <w:rFonts w:ascii="Times New Roman" w:hAnsi="Times New Roman"/>
                <w:color w:val="000000"/>
                <w:sz w:val="20"/>
                <w:szCs w:val="20"/>
              </w:rPr>
              <w:t xml:space="preserve">okamžité odchýlky vo výsledku merania nesmie byť možné znázorniť, uložiť do pamäte alebo odoslať ako výsledok merania, alebo </w:t>
            </w:r>
          </w:p>
          <w:p w:rsidR="00812F53" w:rsidRPr="002370FA" w:rsidP="00A30212">
            <w:pPr>
              <w:numPr>
                <w:numId w:val="70"/>
              </w:numPr>
              <w:bidi w:val="0"/>
              <w:spacing w:before="0"/>
              <w:ind w:left="227" w:hanging="227"/>
              <w:rPr>
                <w:rFonts w:ascii="Times New Roman" w:hAnsi="Times New Roman"/>
                <w:color w:val="000000"/>
                <w:sz w:val="20"/>
                <w:szCs w:val="20"/>
              </w:rPr>
            </w:pPr>
            <w:r w:rsidRPr="002370FA">
              <w:rPr>
                <w:rFonts w:ascii="Times New Roman" w:hAnsi="Times New Roman"/>
                <w:color w:val="000000"/>
                <w:sz w:val="20"/>
                <w:szCs w:val="20"/>
              </w:rPr>
              <w:t>odchýlky vo výsledku merania musia byť také veľké, že ich zaregistrujú všetci zainteresovaní na výsledku meraní.</w:t>
            </w: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Kritická hodnota zmeny sa rovná hodnote jedného dielika stupnice. </w:t>
            </w: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POSUDZOVANIE ZHODY </w:t>
            </w:r>
          </w:p>
          <w:p w:rsidR="00812F53" w:rsidP="002370FA">
            <w:pPr>
              <w:bidi w:val="0"/>
              <w:spacing w:before="0"/>
              <w:rPr>
                <w:rFonts w:ascii="Times New Roman" w:hAnsi="Times New Roman"/>
                <w:color w:val="000000"/>
                <w:sz w:val="20"/>
                <w:szCs w:val="20"/>
              </w:rPr>
            </w:pP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Výrobca má na účely posúdenia zhody podľa článku 17 možnosť vybrať si z týchto postupov: </w:t>
            </w:r>
          </w:p>
          <w:p w:rsidR="00812F53" w:rsidP="002370FA">
            <w:pPr>
              <w:bidi w:val="0"/>
              <w:spacing w:before="0"/>
              <w:rPr>
                <w:rFonts w:ascii="Times New Roman" w:hAnsi="Times New Roman"/>
                <w:color w:val="000000"/>
                <w:sz w:val="20"/>
                <w:szCs w:val="20"/>
              </w:rPr>
            </w:pP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Pre mechanické alebo elektromechanické meradlá: </w:t>
            </w:r>
          </w:p>
          <w:p w:rsidR="00812F53" w:rsidP="002370FA">
            <w:pPr>
              <w:bidi w:val="0"/>
              <w:spacing w:before="0"/>
              <w:rPr>
                <w:rFonts w:ascii="Times New Roman" w:hAnsi="Times New Roman"/>
                <w:color w:val="000000"/>
                <w:sz w:val="20"/>
                <w:szCs w:val="20"/>
              </w:rPr>
            </w:pP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F1 alebo E1 alebo D1 alebo B + F alebo B + E alebo B + D alebo H alebo H1 alebo G. </w:t>
            </w:r>
          </w:p>
          <w:p w:rsidR="00812F53" w:rsidP="002370FA">
            <w:pPr>
              <w:bidi w:val="0"/>
              <w:spacing w:before="0"/>
              <w:rPr>
                <w:rFonts w:ascii="Times New Roman" w:hAnsi="Times New Roman"/>
                <w:color w:val="000000"/>
                <w:sz w:val="20"/>
                <w:szCs w:val="20"/>
              </w:rPr>
            </w:pP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Pre elektronické meradlá alebo meradlá obsahujúce softvér: </w:t>
            </w:r>
          </w:p>
          <w:p w:rsidR="00812F53" w:rsidP="002370FA">
            <w:pPr>
              <w:bidi w:val="0"/>
              <w:spacing w:before="0"/>
              <w:rPr>
                <w:rFonts w:ascii="Times New Roman" w:hAnsi="Times New Roman"/>
                <w:color w:val="000000"/>
                <w:sz w:val="20"/>
                <w:szCs w:val="20"/>
              </w:rPr>
            </w:pP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B + F alebo B + D alebo H1 alebo G.</w:t>
            </w: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KAPITOLA II </w:t>
            </w: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Meradlá dĺžky </w:t>
            </w:r>
          </w:p>
          <w:p w:rsidR="00812F53" w:rsidP="002370FA">
            <w:pPr>
              <w:bidi w:val="0"/>
              <w:spacing w:before="0"/>
              <w:rPr>
                <w:rFonts w:ascii="Times New Roman" w:hAnsi="Times New Roman"/>
                <w:color w:val="000000"/>
                <w:sz w:val="20"/>
                <w:szCs w:val="20"/>
              </w:rPr>
            </w:pPr>
          </w:p>
          <w:p w:rsidR="00812F53" w:rsidRPr="002370FA"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 xml:space="preserve">Charakteristiky meraného výrobku </w:t>
            </w:r>
          </w:p>
          <w:p w:rsidR="00812F53" w:rsidP="002370FA">
            <w:pPr>
              <w:bidi w:val="0"/>
              <w:spacing w:before="0"/>
              <w:rPr>
                <w:rFonts w:ascii="Times New Roman" w:hAnsi="Times New Roman"/>
                <w:color w:val="000000"/>
                <w:sz w:val="20"/>
                <w:szCs w:val="20"/>
              </w:rPr>
            </w:pPr>
            <w:r w:rsidRPr="002370FA">
              <w:rPr>
                <w:rFonts w:ascii="Times New Roman" w:hAnsi="Times New Roman"/>
                <w:color w:val="000000"/>
                <w:sz w:val="20"/>
                <w:szCs w:val="20"/>
              </w:rPr>
              <w:t>1. Textíliám je priradený charakteristický koeficient K. Tento koeficient zohľadňuje rozťažnosť a zaťažovaciu silu meraného výrobku na jednotku plochy a je definovaný vzorcom:</w:t>
            </w:r>
          </w:p>
          <w:tbl>
            <w:tblPr>
              <w:tblStyle w:val="TableGrid"/>
              <w:tblW w:w="3315" w:type="dxa"/>
              <w:tblLayout w:type="fixed"/>
              <w:tblLook w:val="04A0"/>
            </w:tblPr>
            <w:tblGrid>
              <w:gridCol w:w="338"/>
              <w:gridCol w:w="283"/>
              <w:gridCol w:w="2694"/>
            </w:tblGrid>
            <w:tr>
              <w:tblPrEx>
                <w:tblW w:w="3315" w:type="dxa"/>
                <w:tblLayout w:type="fixed"/>
                <w:tblLook w:val="04A0"/>
              </w:tblPrEx>
              <w:tc>
                <w:tcPr>
                  <w:tcW w:w="338" w:type="dxa"/>
                  <w:tcBorders>
                    <w:top w:val="single" w:sz="4" w:space="0" w:color="auto"/>
                    <w:left w:val="single" w:sz="4" w:space="0" w:color="auto"/>
                    <w:bottom w:val="single" w:sz="4" w:space="0" w:color="auto"/>
                    <w:right w:val="single" w:sz="4" w:space="0" w:color="auto"/>
                  </w:tcBorders>
                  <w:textDirection w:val="lrTb"/>
                  <w:vAlign w:val="top"/>
                </w:tcPr>
                <w:p w:rsidR="00812F53" w:rsidRPr="002370FA" w:rsidP="002370FA">
                  <w:pPr>
                    <w:bidi w:val="0"/>
                    <w:spacing w:before="0"/>
                    <w:ind w:left="-57" w:right="-57"/>
                    <w:rPr>
                      <w:rFonts w:ascii="Times New Roman" w:hAnsi="Times New Roman"/>
                      <w:color w:val="000000"/>
                      <w:sz w:val="17"/>
                      <w:szCs w:val="17"/>
                      <w:lang w:val="en-GB" w:eastAsia="en-GB"/>
                    </w:rPr>
                  </w:pPr>
                  <w:r w:rsidRPr="002370FA">
                    <w:rPr>
                      <w:rFonts w:ascii="Times New Roman" w:hAnsi="Times New Roman"/>
                      <w:color w:val="000000"/>
                      <w:sz w:val="17"/>
                      <w:szCs w:val="17"/>
                      <w:lang w:val="en-GB" w:eastAsia="en-GB"/>
                    </w:rPr>
                    <w:t>K</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812F53" w:rsidRPr="002370FA" w:rsidP="002370FA">
                  <w:pPr>
                    <w:bidi w:val="0"/>
                    <w:spacing w:before="0"/>
                    <w:ind w:left="-57" w:right="-57"/>
                    <w:rPr>
                      <w:rFonts w:ascii="Times New Roman" w:hAnsi="Times New Roman"/>
                      <w:color w:val="000000"/>
                      <w:sz w:val="17"/>
                      <w:szCs w:val="17"/>
                      <w:lang w:val="en-GB" w:eastAsia="en-GB"/>
                    </w:rPr>
                  </w:pPr>
                  <w:r w:rsidRPr="002370FA">
                    <w:rPr>
                      <w:rFonts w:ascii="Times New Roman" w:hAnsi="Times New Roman"/>
                      <w:color w:val="000000"/>
                      <w:sz w:val="17"/>
                      <w:szCs w:val="17"/>
                      <w:lang w:val="en-GB" w:eastAsia="en-GB"/>
                    </w:rPr>
                    <w:t>=</w:t>
                  </w:r>
                </w:p>
              </w:tc>
              <w:tc>
                <w:tcPr>
                  <w:tcW w:w="2694" w:type="dxa"/>
                  <w:tcBorders>
                    <w:top w:val="single" w:sz="4" w:space="0" w:color="auto"/>
                    <w:left w:val="single" w:sz="4" w:space="0" w:color="auto"/>
                    <w:bottom w:val="single" w:sz="4" w:space="0" w:color="auto"/>
                    <w:right w:val="single" w:sz="4" w:space="0" w:color="auto"/>
                  </w:tcBorders>
                  <w:textDirection w:val="lrTb"/>
                  <w:vAlign w:val="top"/>
                </w:tcPr>
                <w:p w:rsidR="00812F53" w:rsidP="002370FA">
                  <w:pPr>
                    <w:bidi w:val="0"/>
                    <w:spacing w:before="0"/>
                    <w:ind w:left="-57" w:right="-57"/>
                    <w:rPr>
                      <w:rFonts w:ascii="Times New Roman" w:hAnsi="Times New Roman" w:cs="EUAlbertina"/>
                      <w:color w:val="000000"/>
                      <w:sz w:val="17"/>
                      <w:szCs w:val="17"/>
                      <w:lang w:val="en-GB" w:eastAsia="en-GB"/>
                    </w:rPr>
                  </w:pPr>
                  <w:r w:rsidRPr="002370FA">
                    <w:rPr>
                      <w:rFonts w:ascii="Times New Roman" w:hAnsi="Times New Roman" w:cs="EUAlbertina"/>
                      <w:color w:val="000000"/>
                      <w:sz w:val="17"/>
                      <w:szCs w:val="17"/>
                      <w:lang w:val="en-GB" w:eastAsia="en-GB"/>
                    </w:rPr>
                    <w:t xml:space="preserve">ε </w:t>
                  </w:r>
                  <w:r w:rsidRPr="002370FA">
                    <w:rPr>
                      <w:rFonts w:ascii="Times New Roman" w:hAnsi="Times New Roman" w:cs="EUAlbertina"/>
                      <w:color w:val="000000"/>
                      <w:sz w:val="17"/>
                      <w:szCs w:val="17"/>
                      <w:lang w:val="en-GB" w:eastAsia="en-GB"/>
                    </w:rPr>
                    <w:t>· (G</w:t>
                  </w:r>
                  <w:r w:rsidRPr="002370FA">
                    <w:rPr>
                      <w:rFonts w:ascii="Times New Roman" w:hAnsi="Times New Roman" w:cs="EUAlbertina"/>
                      <w:color w:val="000000"/>
                      <w:sz w:val="17"/>
                      <w:szCs w:val="17"/>
                      <w:vertAlign w:val="subscript"/>
                      <w:lang w:val="en-GB" w:eastAsia="en-GB"/>
                    </w:rPr>
                    <w:t>A</w:t>
                  </w:r>
                  <w:r w:rsidRPr="002370FA">
                    <w:rPr>
                      <w:rFonts w:ascii="Times New Roman" w:hAnsi="Times New Roman" w:cs="EUAlbertina"/>
                      <w:color w:val="000000"/>
                      <w:sz w:val="17"/>
                      <w:szCs w:val="17"/>
                      <w:lang w:val="en-GB" w:eastAsia="en-GB"/>
                    </w:rPr>
                    <w:t xml:space="preserve"> + 2,2 N/m</w:t>
                  </w:r>
                  <w:r w:rsidRPr="002370FA">
                    <w:rPr>
                      <w:rFonts w:ascii="Times New Roman" w:hAnsi="Times New Roman" w:cs="EUAlbertina"/>
                      <w:color w:val="000000"/>
                      <w:sz w:val="17"/>
                      <w:szCs w:val="17"/>
                      <w:vertAlign w:val="superscript"/>
                      <w:lang w:val="en-GB" w:eastAsia="en-GB"/>
                    </w:rPr>
                    <w:t>2</w:t>
                  </w:r>
                  <w:r w:rsidRPr="002370FA">
                    <w:rPr>
                      <w:rFonts w:ascii="Times New Roman" w:hAnsi="Times New Roman" w:cs="EUAlbertina"/>
                      <w:color w:val="000000"/>
                      <w:sz w:val="17"/>
                      <w:szCs w:val="17"/>
                      <w:lang w:val="en-GB" w:eastAsia="en-GB"/>
                    </w:rPr>
                    <w:t xml:space="preserve"> ), kde </w:t>
                  </w:r>
                </w:p>
                <w:p w:rsidR="00812F53" w:rsidP="002370FA">
                  <w:pPr>
                    <w:bidi w:val="0"/>
                    <w:spacing w:before="0"/>
                    <w:ind w:left="-57" w:right="-57"/>
                    <w:rPr>
                      <w:rFonts w:ascii="Times New Roman" w:hAnsi="Times New Roman" w:cs="EUAlbertina"/>
                      <w:color w:val="000000"/>
                      <w:sz w:val="17"/>
                      <w:szCs w:val="17"/>
                      <w:lang w:val="en-GB" w:eastAsia="en-GB"/>
                    </w:rPr>
                  </w:pPr>
                  <w:r w:rsidRPr="002370FA">
                    <w:rPr>
                      <w:rFonts w:ascii="Times New Roman" w:hAnsi="Times New Roman" w:cs="EUAlbertina"/>
                      <w:color w:val="000000"/>
                      <w:sz w:val="17"/>
                      <w:szCs w:val="17"/>
                      <w:lang w:val="en-GB" w:eastAsia="en-GB"/>
                    </w:rPr>
                    <w:t>ε je relat</w:t>
                  </w:r>
                  <w:r w:rsidRPr="002370FA">
                    <w:rPr>
                      <w:rFonts w:ascii="Times New Roman" w:hAnsi="Times New Roman" w:cs="EUAlbertina"/>
                      <w:color w:val="000000"/>
                      <w:sz w:val="17"/>
                      <w:szCs w:val="17"/>
                      <w:lang w:val="en-GB" w:eastAsia="en-GB"/>
                    </w:rPr>
                    <w:t xml:space="preserve">ívne predĺženie vzorky látky širokej 1 m pri ťahovej sile 10 N, </w:t>
                  </w:r>
                </w:p>
                <w:p w:rsidR="00812F53" w:rsidRPr="002370FA" w:rsidP="006815D0">
                  <w:pPr>
                    <w:bidi w:val="0"/>
                    <w:spacing w:before="0"/>
                    <w:ind w:left="-57" w:right="-57"/>
                    <w:rPr>
                      <w:rFonts w:ascii="Times New Roman" w:hAnsi="Times New Roman"/>
                      <w:color w:val="000000"/>
                      <w:sz w:val="17"/>
                      <w:szCs w:val="17"/>
                      <w:lang w:val="en-GB" w:eastAsia="en-GB"/>
                    </w:rPr>
                  </w:pPr>
                  <w:r w:rsidRPr="002370FA">
                    <w:rPr>
                      <w:rFonts w:ascii="Times New Roman" w:hAnsi="Times New Roman" w:cs="EUAlbertina"/>
                      <w:color w:val="000000"/>
                      <w:sz w:val="17"/>
                      <w:szCs w:val="17"/>
                      <w:lang w:val="en-GB" w:eastAsia="en-GB"/>
                    </w:rPr>
                    <w:t>G</w:t>
                  </w:r>
                  <w:r w:rsidRPr="006815D0">
                    <w:rPr>
                      <w:rFonts w:ascii="Times New Roman" w:hAnsi="Times New Roman" w:cs="EUAlbertina"/>
                      <w:color w:val="000000"/>
                      <w:sz w:val="17"/>
                      <w:szCs w:val="17"/>
                      <w:vertAlign w:val="subscript"/>
                      <w:lang w:val="en-GB" w:eastAsia="en-GB"/>
                    </w:rPr>
                    <w:t>A</w:t>
                  </w:r>
                  <w:r w:rsidRPr="002370FA">
                    <w:rPr>
                      <w:rFonts w:ascii="Times New Roman" w:hAnsi="Times New Roman" w:cs="EUAlbertina"/>
                      <w:color w:val="000000"/>
                      <w:sz w:val="17"/>
                      <w:szCs w:val="17"/>
                      <w:lang w:val="en-GB" w:eastAsia="en-GB"/>
                    </w:rPr>
                    <w:t xml:space="preserve"> je zaťažovacia sila na jednotku plochy vzorky látky v N/m</w:t>
                  </w:r>
                  <w:r w:rsidRPr="006815D0">
                    <w:rPr>
                      <w:rFonts w:ascii="Times New Roman" w:hAnsi="Times New Roman" w:cs="EUAlbertina"/>
                      <w:color w:val="000000"/>
                      <w:sz w:val="17"/>
                      <w:szCs w:val="17"/>
                      <w:vertAlign w:val="superscript"/>
                      <w:lang w:val="en-GB" w:eastAsia="en-GB"/>
                    </w:rPr>
                    <w:t>2</w:t>
                  </w:r>
                  <w:r w:rsidRPr="002370FA">
                    <w:rPr>
                      <w:rFonts w:ascii="Times New Roman" w:hAnsi="Times New Roman" w:cs="EUAlbertina"/>
                      <w:color w:val="000000"/>
                      <w:sz w:val="17"/>
                      <w:szCs w:val="17"/>
                      <w:lang w:val="en-GB" w:eastAsia="en-GB"/>
                    </w:rPr>
                    <w:t xml:space="preserve"> .</w:t>
                  </w:r>
                </w:p>
              </w:tc>
            </w:tr>
          </w:tbl>
          <w:p w:rsidR="00812F53" w:rsidRPr="002370FA" w:rsidP="002370FA">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Pracovné podmienky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2.1. Rozsah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Rozmery a koeficient K, podľa potreby, v rozsahu určenom výrobcom pre meradlo. Rozsahy koeficientu K sú uvedené v tabuľke 1: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Tabuľka 1</w:t>
            </w:r>
          </w:p>
          <w:tbl>
            <w:tblPr>
              <w:tblStyle w:val="TableGrid"/>
              <w:tblW w:w="5441" w:type="dxa"/>
              <w:tblLayout w:type="fixed"/>
              <w:tblLook w:val="04A0"/>
            </w:tblPr>
            <w:tblGrid>
              <w:gridCol w:w="763"/>
              <w:gridCol w:w="2835"/>
              <w:gridCol w:w="1843"/>
            </w:tblGrid>
            <w:tr>
              <w:tblPrEx>
                <w:tblW w:w="5441" w:type="dxa"/>
                <w:tblLayout w:type="fixed"/>
                <w:tblLook w:val="04A0"/>
              </w:tblPrEx>
              <w:tc>
                <w:tcPr>
                  <w:tcW w:w="76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olor w:val="000000"/>
                      <w:sz w:val="17"/>
                      <w:szCs w:val="17"/>
                      <w:lang w:eastAsia="en-GB"/>
                    </w:rPr>
                    <w:t>Skupina</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Rozsah koeficientu K</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Výrobok</w:t>
                  </w:r>
                </w:p>
              </w:tc>
            </w:tr>
            <w:tr>
              <w:tblPrEx>
                <w:tblW w:w="5441" w:type="dxa"/>
                <w:tblLayout w:type="fixed"/>
                <w:tblLook w:val="04A0"/>
              </w:tblPrEx>
              <w:tc>
                <w:tcPr>
                  <w:tcW w:w="76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olor w:val="000000"/>
                      <w:sz w:val="17"/>
                      <w:szCs w:val="17"/>
                      <w:lang w:eastAsia="en-GB"/>
                    </w:rPr>
                    <w:t>I</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0 &lt; K &lt; 2 × 10</w:t>
                  </w:r>
                  <w:r w:rsidRPr="006815D0">
                    <w:rPr>
                      <w:rFonts w:ascii="Times New Roman" w:hAnsi="Times New Roman" w:cs="EUAlbertina"/>
                      <w:color w:val="000000"/>
                      <w:sz w:val="17"/>
                      <w:szCs w:val="17"/>
                      <w:vertAlign w:val="superscript"/>
                      <w:lang w:eastAsia="en-GB"/>
                    </w:rPr>
                    <w:t>–2</w:t>
                  </w:r>
                  <w:r w:rsidRPr="006815D0">
                    <w:rPr>
                      <w:rFonts w:ascii="Times New Roman" w:hAnsi="Times New Roman" w:cs="EUAlbertina"/>
                      <w:color w:val="000000"/>
                      <w:sz w:val="17"/>
                      <w:szCs w:val="17"/>
                      <w:lang w:eastAsia="en-GB"/>
                    </w:rPr>
                    <w:t xml:space="preserve"> N/m</w:t>
                  </w:r>
                  <w:r w:rsidRPr="006815D0">
                    <w:rPr>
                      <w:rFonts w:ascii="Times New Roman" w:hAnsi="Times New Roman" w:cs="EUAlbertina"/>
                      <w:color w:val="000000"/>
                      <w:sz w:val="17"/>
                      <w:szCs w:val="17"/>
                      <w:vertAlign w:val="superscript"/>
                      <w:lang w:eastAsia="en-GB"/>
                    </w:rPr>
                    <w:t>2</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nízka rozťažnosť</w:t>
                  </w:r>
                </w:p>
              </w:tc>
            </w:tr>
            <w:tr>
              <w:tblPrEx>
                <w:tblW w:w="5441" w:type="dxa"/>
                <w:tblLayout w:type="fixed"/>
                <w:tblLook w:val="04A0"/>
              </w:tblPrEx>
              <w:tc>
                <w:tcPr>
                  <w:tcW w:w="76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olor w:val="000000"/>
                      <w:sz w:val="17"/>
                      <w:szCs w:val="17"/>
                      <w:lang w:eastAsia="en-GB"/>
                    </w:rPr>
                    <w:t>II</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2 × 10</w:t>
                  </w:r>
                  <w:r w:rsidRPr="006815D0">
                    <w:rPr>
                      <w:rFonts w:ascii="Times New Roman" w:hAnsi="Times New Roman" w:cs="EUAlbertina"/>
                      <w:color w:val="000000"/>
                      <w:sz w:val="17"/>
                      <w:szCs w:val="17"/>
                      <w:vertAlign w:val="superscript"/>
                      <w:lang w:eastAsia="en-GB"/>
                    </w:rPr>
                    <w:t>–2</w:t>
                  </w:r>
                  <w:r w:rsidRPr="006815D0">
                    <w:rPr>
                      <w:rFonts w:ascii="Times New Roman" w:hAnsi="Times New Roman" w:cs="EUAlbertina"/>
                      <w:color w:val="000000"/>
                      <w:sz w:val="17"/>
                      <w:szCs w:val="17"/>
                      <w:lang w:eastAsia="en-GB"/>
                    </w:rPr>
                    <w:t xml:space="preserve"> N/m</w:t>
                  </w:r>
                  <w:r w:rsidRPr="006815D0">
                    <w:rPr>
                      <w:rFonts w:ascii="Times New Roman" w:hAnsi="Times New Roman" w:cs="EUAlbertina"/>
                      <w:color w:val="000000"/>
                      <w:sz w:val="17"/>
                      <w:szCs w:val="17"/>
                      <w:vertAlign w:val="superscript"/>
                      <w:lang w:eastAsia="en-GB"/>
                    </w:rPr>
                    <w:t>2</w:t>
                  </w:r>
                  <w:r w:rsidRPr="006815D0">
                    <w:rPr>
                      <w:rFonts w:ascii="Times New Roman" w:hAnsi="Times New Roman" w:cs="EUAlbertina"/>
                      <w:color w:val="000000"/>
                      <w:sz w:val="17"/>
                      <w:szCs w:val="17"/>
                      <w:lang w:eastAsia="en-GB"/>
                    </w:rPr>
                    <w:t xml:space="preserve"> &lt; K &lt; 8 × 10</w:t>
                  </w:r>
                  <w:r w:rsidRPr="006815D0">
                    <w:rPr>
                      <w:rFonts w:ascii="Times New Roman" w:hAnsi="Times New Roman" w:cs="EUAlbertina"/>
                      <w:color w:val="000000"/>
                      <w:sz w:val="17"/>
                      <w:szCs w:val="17"/>
                      <w:vertAlign w:val="superscript"/>
                      <w:lang w:eastAsia="en-GB"/>
                    </w:rPr>
                    <w:t>–2</w:t>
                  </w:r>
                  <w:r w:rsidRPr="006815D0">
                    <w:rPr>
                      <w:rFonts w:ascii="Times New Roman" w:hAnsi="Times New Roman" w:cs="EUAlbertina"/>
                      <w:color w:val="000000"/>
                      <w:sz w:val="17"/>
                      <w:szCs w:val="17"/>
                      <w:lang w:eastAsia="en-GB"/>
                    </w:rPr>
                    <w:t xml:space="preserve"> N/m</w:t>
                  </w:r>
                  <w:r w:rsidRPr="006815D0">
                    <w:rPr>
                      <w:rFonts w:ascii="Times New Roman" w:hAnsi="Times New Roman" w:cs="EUAlbertina"/>
                      <w:color w:val="000000"/>
                      <w:sz w:val="17"/>
                      <w:szCs w:val="17"/>
                      <w:vertAlign w:val="superscript"/>
                      <w:lang w:eastAsia="en-GB"/>
                    </w:rPr>
                    <w:t>2</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stredná rozťažnosť</w:t>
                  </w:r>
                </w:p>
              </w:tc>
            </w:tr>
            <w:tr>
              <w:tblPrEx>
                <w:tblW w:w="5441" w:type="dxa"/>
                <w:tblLayout w:type="fixed"/>
                <w:tblLook w:val="04A0"/>
              </w:tblPrEx>
              <w:tc>
                <w:tcPr>
                  <w:tcW w:w="76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olor w:val="000000"/>
                      <w:sz w:val="17"/>
                      <w:szCs w:val="17"/>
                      <w:lang w:eastAsia="en-GB"/>
                    </w:rPr>
                    <w:t>III</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8 × 10</w:t>
                  </w:r>
                  <w:r w:rsidRPr="006815D0">
                    <w:rPr>
                      <w:rFonts w:ascii="Times New Roman" w:hAnsi="Times New Roman" w:cs="EUAlbertina"/>
                      <w:color w:val="000000"/>
                      <w:sz w:val="17"/>
                      <w:szCs w:val="17"/>
                      <w:vertAlign w:val="superscript"/>
                      <w:lang w:eastAsia="en-GB"/>
                    </w:rPr>
                    <w:t>–2</w:t>
                  </w:r>
                  <w:r w:rsidRPr="006815D0">
                    <w:rPr>
                      <w:rFonts w:ascii="Times New Roman" w:hAnsi="Times New Roman" w:cs="EUAlbertina"/>
                      <w:color w:val="000000"/>
                      <w:sz w:val="17"/>
                      <w:szCs w:val="17"/>
                      <w:lang w:eastAsia="en-GB"/>
                    </w:rPr>
                    <w:t xml:space="preserve"> N/m</w:t>
                  </w:r>
                  <w:r w:rsidRPr="006815D0">
                    <w:rPr>
                      <w:rFonts w:ascii="Times New Roman" w:hAnsi="Times New Roman" w:cs="EUAlbertina"/>
                      <w:color w:val="000000"/>
                      <w:sz w:val="17"/>
                      <w:szCs w:val="17"/>
                      <w:vertAlign w:val="superscript"/>
                      <w:lang w:eastAsia="en-GB"/>
                    </w:rPr>
                    <w:t>2</w:t>
                  </w:r>
                  <w:r w:rsidRPr="006815D0">
                    <w:rPr>
                      <w:rFonts w:ascii="Times New Roman" w:hAnsi="Times New Roman" w:cs="EUAlbertina"/>
                      <w:color w:val="000000"/>
                      <w:sz w:val="17"/>
                      <w:szCs w:val="17"/>
                      <w:lang w:eastAsia="en-GB"/>
                    </w:rPr>
                    <w:t xml:space="preserve"> &lt; K &lt; 24 × 10</w:t>
                  </w:r>
                  <w:r w:rsidRPr="006815D0">
                    <w:rPr>
                      <w:rFonts w:ascii="Times New Roman" w:hAnsi="Times New Roman" w:cs="EUAlbertina"/>
                      <w:color w:val="000000"/>
                      <w:sz w:val="17"/>
                      <w:szCs w:val="17"/>
                      <w:vertAlign w:val="superscript"/>
                      <w:lang w:eastAsia="en-GB"/>
                    </w:rPr>
                    <w:t>–2</w:t>
                  </w:r>
                  <w:r w:rsidRPr="006815D0">
                    <w:rPr>
                      <w:rFonts w:ascii="Times New Roman" w:hAnsi="Times New Roman" w:cs="EUAlbertina"/>
                      <w:color w:val="000000"/>
                      <w:sz w:val="17"/>
                      <w:szCs w:val="17"/>
                      <w:lang w:eastAsia="en-GB"/>
                    </w:rPr>
                    <w:t xml:space="preserve"> N/m</w:t>
                  </w:r>
                  <w:r w:rsidRPr="006815D0">
                    <w:rPr>
                      <w:rFonts w:ascii="Times New Roman" w:hAnsi="Times New Roman" w:cs="EUAlbertina"/>
                      <w:color w:val="000000"/>
                      <w:sz w:val="17"/>
                      <w:szCs w:val="17"/>
                      <w:vertAlign w:val="superscript"/>
                      <w:lang w:eastAsia="en-GB"/>
                    </w:rPr>
                    <w:t>2</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vysoká rozťažnosť</w:t>
                  </w:r>
                </w:p>
              </w:tc>
            </w:tr>
            <w:tr>
              <w:tblPrEx>
                <w:tblW w:w="5441" w:type="dxa"/>
                <w:tblLayout w:type="fixed"/>
                <w:tblLook w:val="04A0"/>
              </w:tblPrEx>
              <w:tc>
                <w:tcPr>
                  <w:tcW w:w="76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olor w:val="000000"/>
                      <w:sz w:val="17"/>
                      <w:szCs w:val="17"/>
                      <w:lang w:eastAsia="en-GB"/>
                    </w:rPr>
                    <w:t>IV</w:t>
                  </w:r>
                </w:p>
              </w:tc>
              <w:tc>
                <w:tcPr>
                  <w:tcW w:w="2835"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24 × 10</w:t>
                  </w:r>
                  <w:r w:rsidRPr="006815D0">
                    <w:rPr>
                      <w:rFonts w:ascii="Times New Roman" w:hAnsi="Times New Roman" w:cs="EUAlbertina"/>
                      <w:color w:val="000000"/>
                      <w:sz w:val="17"/>
                      <w:szCs w:val="17"/>
                      <w:vertAlign w:val="superscript"/>
                      <w:lang w:eastAsia="en-GB"/>
                    </w:rPr>
                    <w:t>–2</w:t>
                  </w:r>
                  <w:r w:rsidRPr="006815D0">
                    <w:rPr>
                      <w:rFonts w:ascii="Times New Roman" w:hAnsi="Times New Roman" w:cs="EUAlbertina"/>
                      <w:color w:val="000000"/>
                      <w:sz w:val="17"/>
                      <w:szCs w:val="17"/>
                      <w:lang w:eastAsia="en-GB"/>
                    </w:rPr>
                    <w:t xml:space="preserve"> N/m</w:t>
                  </w:r>
                  <w:r w:rsidRPr="006815D0">
                    <w:rPr>
                      <w:rFonts w:ascii="Times New Roman" w:hAnsi="Times New Roman" w:cs="EUAlbertina"/>
                      <w:color w:val="000000"/>
                      <w:sz w:val="17"/>
                      <w:szCs w:val="17"/>
                      <w:vertAlign w:val="superscript"/>
                      <w:lang w:eastAsia="en-GB"/>
                    </w:rPr>
                    <w:t>2</w:t>
                  </w:r>
                  <w:r w:rsidRPr="006815D0">
                    <w:rPr>
                      <w:rFonts w:ascii="Times New Roman" w:hAnsi="Times New Roman" w:cs="EUAlbertina"/>
                      <w:color w:val="000000"/>
                      <w:sz w:val="17"/>
                      <w:szCs w:val="17"/>
                      <w:lang w:eastAsia="en-GB"/>
                    </w:rPr>
                    <w:t xml:space="preserve"> &lt; K</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veľmi vysoká rozťažnosť</w:t>
                  </w:r>
                </w:p>
              </w:tc>
            </w:tr>
          </w:tbl>
          <w:p w:rsidR="00812F53" w:rsidRPr="006815D0"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Ak sa meraný predmet neposúva meradlom, jeho rýchlosť musí byť v rozmedzí určenom výrobcom pre dané meradlom.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Ak výsledok merania závisí od hrúbky, stavu povrchu a spôsobu podávania materiálu (napr. z veľkého kotúča alebo z naukladaných vrstiev), musí výrobca určiť primerané obmedzenia.</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Najväčšie dovolené chyby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3. Meradlo </w:t>
            </w:r>
          </w:p>
          <w:p w:rsidR="00812F53"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Tabuľka 2</w:t>
            </w:r>
          </w:p>
          <w:tbl>
            <w:tblPr>
              <w:tblStyle w:val="TableGrid"/>
              <w:tblW w:w="4023" w:type="dxa"/>
              <w:tblLayout w:type="fixed"/>
              <w:tblLook w:val="04A0"/>
            </w:tblPr>
            <w:tblGrid>
              <w:gridCol w:w="1330"/>
              <w:gridCol w:w="2693"/>
            </w:tblGrid>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Trieda presnosti</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Najväčšie dovolené chyby</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olor w:val="000000"/>
                      <w:sz w:val="17"/>
                      <w:szCs w:val="17"/>
                      <w:lang w:eastAsia="en-GB"/>
                    </w:rPr>
                    <w:t>I</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0,125 %, ale nie menej ako 0,005 L</w:t>
                  </w:r>
                  <w:r w:rsidRPr="006815D0">
                    <w:rPr>
                      <w:rFonts w:ascii="Times New Roman" w:hAnsi="Times New Roman" w:cs="EUAlbertina"/>
                      <w:color w:val="000000"/>
                      <w:sz w:val="17"/>
                      <w:szCs w:val="17"/>
                      <w:vertAlign w:val="subscript"/>
                      <w:lang w:eastAsia="en-GB"/>
                    </w:rPr>
                    <w:t>m</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olor w:val="000000"/>
                      <w:sz w:val="17"/>
                      <w:szCs w:val="17"/>
                      <w:lang w:eastAsia="en-GB"/>
                    </w:rPr>
                    <w:t>II</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0,25 %, ale nie menej ako 0,01 L</w:t>
                  </w:r>
                  <w:r w:rsidRPr="006815D0">
                    <w:rPr>
                      <w:rFonts w:ascii="Times New Roman" w:hAnsi="Times New Roman" w:cs="EUAlbertina"/>
                      <w:color w:val="000000"/>
                      <w:sz w:val="17"/>
                      <w:szCs w:val="17"/>
                      <w:vertAlign w:val="subscript"/>
                      <w:lang w:eastAsia="en-GB"/>
                    </w:rPr>
                    <w:t>m</w:t>
                  </w:r>
                </w:p>
              </w:tc>
            </w:tr>
            <w:tr>
              <w:tblPrEx>
                <w:tblW w:w="4023" w:type="dxa"/>
                <w:tblLayout w:type="fixed"/>
                <w:tblLook w:val="04A0"/>
              </w:tblPrEx>
              <w:tc>
                <w:tcPr>
                  <w:tcW w:w="1330"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olor w:val="000000"/>
                      <w:sz w:val="17"/>
                      <w:szCs w:val="17"/>
                      <w:lang w:eastAsia="en-GB"/>
                    </w:rPr>
                    <w:t>III</w:t>
                  </w:r>
                </w:p>
              </w:tc>
              <w:tc>
                <w:tcPr>
                  <w:tcW w:w="2693" w:type="dxa"/>
                  <w:tcBorders>
                    <w:top w:val="single" w:sz="4" w:space="0" w:color="auto"/>
                    <w:left w:val="single" w:sz="4" w:space="0" w:color="auto"/>
                    <w:bottom w:val="single" w:sz="4" w:space="0" w:color="auto"/>
                    <w:right w:val="single" w:sz="4" w:space="0" w:color="auto"/>
                  </w:tcBorders>
                  <w:textDirection w:val="lrTb"/>
                  <w:vAlign w:val="top"/>
                </w:tcPr>
                <w:p w:rsidR="00812F53" w:rsidRPr="006815D0" w:rsidP="006815D0">
                  <w:pPr>
                    <w:bidi w:val="0"/>
                    <w:spacing w:before="0"/>
                    <w:ind w:left="-57" w:right="-57"/>
                    <w:rPr>
                      <w:rFonts w:ascii="Times New Roman" w:hAnsi="Times New Roman"/>
                      <w:color w:val="000000"/>
                      <w:sz w:val="17"/>
                      <w:szCs w:val="17"/>
                      <w:lang w:eastAsia="en-GB"/>
                    </w:rPr>
                  </w:pPr>
                  <w:r w:rsidRPr="006815D0">
                    <w:rPr>
                      <w:rFonts w:ascii="Times New Roman" w:hAnsi="Times New Roman" w:cs="EUAlbertina"/>
                      <w:color w:val="000000"/>
                      <w:sz w:val="17"/>
                      <w:szCs w:val="17"/>
                      <w:lang w:eastAsia="en-GB"/>
                    </w:rPr>
                    <w:t>0,5 %, ale nie menej ako 0,02 L</w:t>
                  </w:r>
                  <w:r w:rsidRPr="006815D0">
                    <w:rPr>
                      <w:rFonts w:ascii="Times New Roman" w:hAnsi="Times New Roman" w:cs="EUAlbertina"/>
                      <w:color w:val="000000"/>
                      <w:sz w:val="17"/>
                      <w:szCs w:val="17"/>
                      <w:vertAlign w:val="subscript"/>
                      <w:lang w:eastAsia="en-GB"/>
                    </w:rPr>
                    <w:t>m</w:t>
                  </w:r>
                </w:p>
              </w:tc>
            </w:tr>
          </w:tbl>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L</w:t>
            </w:r>
            <w:r w:rsidRPr="006815D0">
              <w:rPr>
                <w:rFonts w:ascii="Times New Roman" w:hAnsi="Times New Roman"/>
                <w:color w:val="000000"/>
                <w:sz w:val="20"/>
                <w:szCs w:val="20"/>
                <w:vertAlign w:val="subscript"/>
              </w:rPr>
              <w:t>m</w:t>
            </w:r>
            <w:r w:rsidRPr="006815D0">
              <w:rPr>
                <w:rFonts w:ascii="Times New Roman" w:hAnsi="Times New Roman"/>
                <w:color w:val="000000"/>
                <w:sz w:val="20"/>
                <w:szCs w:val="20"/>
              </w:rPr>
              <w:t xml:space="preserve"> je najmenšia merateľná dĺžka, t. j. najmenšia dĺžka určená výrobcom pre meranie na danom meradle.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Skutočná dĺžka rôznych typov materiálov sa meria vhodnými meradlami (napr. dĺžkové pásma). Meraný materiál musí byť položený na vhodnej podložke (napr. na vhodnom stole), vystretý a nenatiahnutý.</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Ďalšie požiadavky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4. Meradlá musia zabezpečiť, aby bol produkt meraný nenapnutý, v súlade s predpokladanou rozťažnosťou, pre ktorú je meradlo navrhnuté.</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KAPITOLA III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Meradlá na meranie plošného obsahu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Pracovné podmienky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1.1. Rozsah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Rozmery v rámci rozsahu určeného výrobcom meradla.</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Stav výrobku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Výrobca určí, ak je to potrebné, pre meradlo obmedzenia týkajúce sa rýchlosti pohybu výrobku, jeho hrúbky, prípadne kvality povrchu.</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Najväčšie dovolené chyby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2. Meradlo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Najväčšia dovolená chyba je 1,0 %, ale nie menej ako 1 dm</w:t>
            </w:r>
            <w:r w:rsidRPr="006815D0">
              <w:rPr>
                <w:rFonts w:ascii="Times New Roman" w:hAnsi="Times New Roman"/>
                <w:color w:val="000000"/>
                <w:sz w:val="20"/>
                <w:szCs w:val="20"/>
                <w:vertAlign w:val="superscript"/>
              </w:rPr>
              <w:t>2</w:t>
            </w:r>
            <w:r w:rsidRPr="006815D0">
              <w:rPr>
                <w:rFonts w:ascii="Times New Roman" w:hAnsi="Times New Roman"/>
                <w:color w:val="000000"/>
                <w:sz w:val="20"/>
                <w:szCs w:val="20"/>
              </w:rPr>
              <w:t xml:space="preserve">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Ďalšie požiadavky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3. Podávanie výrobku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Ak sa materiál vtiahne späť, alebo zasekne, nesmie sa toto prejaviť ako chyba tohto merania, alebo sa musí údaj na displeji vymazať.</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Dielik stupnice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Hodnota dielika stupnice na meracom zariadení musí byť 1,0 dm</w:t>
            </w:r>
            <w:r w:rsidRPr="006815D0">
              <w:rPr>
                <w:rFonts w:ascii="Times New Roman" w:hAnsi="Times New Roman"/>
                <w:color w:val="000000"/>
                <w:sz w:val="20"/>
                <w:szCs w:val="20"/>
                <w:vertAlign w:val="superscript"/>
              </w:rPr>
              <w:t>2</w:t>
            </w:r>
            <w:r w:rsidRPr="006815D0">
              <w:rPr>
                <w:rFonts w:ascii="Times New Roman" w:hAnsi="Times New Roman"/>
                <w:color w:val="000000"/>
                <w:sz w:val="20"/>
                <w:szCs w:val="20"/>
              </w:rPr>
              <w:t xml:space="preserve"> . Okrem toho musí byť k dispozícii aj dielik stupnice s hodnotou 0,1 dm</w:t>
            </w:r>
            <w:r w:rsidRPr="006815D0">
              <w:rPr>
                <w:rFonts w:ascii="Times New Roman" w:hAnsi="Times New Roman"/>
                <w:color w:val="000000"/>
                <w:sz w:val="20"/>
                <w:szCs w:val="20"/>
                <w:vertAlign w:val="superscript"/>
              </w:rPr>
              <w:t>2</w:t>
            </w:r>
            <w:r w:rsidRPr="006815D0">
              <w:rPr>
                <w:rFonts w:ascii="Times New Roman" w:hAnsi="Times New Roman"/>
                <w:color w:val="000000"/>
                <w:sz w:val="20"/>
                <w:szCs w:val="20"/>
              </w:rPr>
              <w:t xml:space="preserve"> na skúšobné účely.</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KAPITOLA IV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Meradlá na meranie viacerých rozmerov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Pracovné podmienky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1.1. Rozsah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Rozmery v rámci rozsahu určeného výrobcom meradla.</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Minimálny rozmer </w:t>
            </w:r>
          </w:p>
          <w:p w:rsidR="00812F53" w:rsidP="006815D0">
            <w:pPr>
              <w:bidi w:val="0"/>
              <w:spacing w:before="0"/>
              <w:rPr>
                <w:rFonts w:ascii="Times New Roman" w:hAnsi="Times New Roman"/>
                <w:color w:val="000000"/>
                <w:sz w:val="20"/>
                <w:szCs w:val="20"/>
              </w:rPr>
            </w:pP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 xml:space="preserve">Dolná hranica minimálneho rozmeru pre všetky hodnoty dielika stupnice je uvedená v tabuľke 1. </w:t>
            </w:r>
          </w:p>
          <w:p w:rsidR="00812F53" w:rsidRPr="006815D0" w:rsidP="006815D0">
            <w:pPr>
              <w:bidi w:val="0"/>
              <w:spacing w:before="0"/>
              <w:rPr>
                <w:rFonts w:ascii="Times New Roman" w:hAnsi="Times New Roman"/>
                <w:color w:val="000000"/>
                <w:sz w:val="20"/>
                <w:szCs w:val="20"/>
              </w:rPr>
            </w:pPr>
            <w:r w:rsidRPr="006815D0">
              <w:rPr>
                <w:rFonts w:ascii="Times New Roman" w:hAnsi="Times New Roman"/>
                <w:color w:val="000000"/>
                <w:sz w:val="20"/>
                <w:szCs w:val="20"/>
              </w:rPr>
              <w:t>Tabuľka 1</w:t>
            </w:r>
          </w:p>
          <w:tbl>
            <w:tblPr>
              <w:tblStyle w:val="TableGrid"/>
              <w:tblW w:w="0" w:type="auto"/>
              <w:tblLayout w:type="fixed"/>
              <w:tblLook w:val="04A0"/>
            </w:tblPr>
            <w:tblGrid>
              <w:gridCol w:w="1472"/>
              <w:gridCol w:w="1848"/>
            </w:tblGrid>
            <w:tr>
              <w:tblPrEx>
                <w:tblW w:w="0" w:type="auto"/>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jc w:val="center"/>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Dielik stupnice d)</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jc w:val="center"/>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Minimálny rozmer (min) (dolná hranica)</w:t>
                  </w:r>
                </w:p>
              </w:tc>
            </w:tr>
            <w:tr>
              <w:tblPrEx>
                <w:tblW w:w="0" w:type="auto"/>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d ≤ 2 cm</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olor w:val="000000"/>
                      <w:sz w:val="17"/>
                      <w:szCs w:val="17"/>
                      <w:lang w:eastAsia="en-GB"/>
                    </w:rPr>
                    <w:t>10 d</w:t>
                  </w:r>
                </w:p>
              </w:tc>
            </w:tr>
            <w:tr>
              <w:tblPrEx>
                <w:tblW w:w="0" w:type="auto"/>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2 cm &lt; d ≤ 10 cm</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olor w:val="000000"/>
                      <w:sz w:val="17"/>
                      <w:szCs w:val="17"/>
                      <w:lang w:eastAsia="en-GB"/>
                    </w:rPr>
                    <w:t>20 d</w:t>
                  </w:r>
                </w:p>
              </w:tc>
            </w:tr>
            <w:tr>
              <w:tblPrEx>
                <w:tblW w:w="0" w:type="auto"/>
                <w:tblLayout w:type="fixed"/>
                <w:tblLook w:val="04A0"/>
              </w:tblPrEx>
              <w:tc>
                <w:tcPr>
                  <w:tcW w:w="1472"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10 cm &lt; d</w:t>
                  </w:r>
                </w:p>
              </w:tc>
              <w:tc>
                <w:tcPr>
                  <w:tcW w:w="1848"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olor w:val="000000"/>
                      <w:sz w:val="17"/>
                      <w:szCs w:val="17"/>
                      <w:lang w:eastAsia="en-GB"/>
                    </w:rPr>
                    <w:t>50 d</w:t>
                  </w:r>
                </w:p>
              </w:tc>
            </w:tr>
          </w:tbl>
          <w:p w:rsidR="00812F53" w:rsidRPr="006815D0" w:rsidP="006815D0">
            <w:pPr>
              <w:bidi w:val="0"/>
              <w:spacing w:before="0"/>
              <w:rPr>
                <w:rFonts w:ascii="Times New Roman" w:hAnsi="Times New Roman"/>
                <w:color w:val="000000"/>
                <w:sz w:val="20"/>
                <w:szCs w:val="20"/>
              </w:rPr>
            </w:pP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Rýchlosť pohybu výrobku </w:t>
            </w:r>
          </w:p>
          <w:p w:rsidR="00812F53" w:rsidP="008477CD">
            <w:pPr>
              <w:bidi w:val="0"/>
              <w:spacing w:before="0"/>
              <w:rPr>
                <w:rFonts w:ascii="Times New Roman" w:hAnsi="Times New Roman"/>
                <w:color w:val="000000"/>
                <w:sz w:val="20"/>
                <w:szCs w:val="20"/>
              </w:rPr>
            </w:pP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Rýchlosť pohybu výrobku musí byť v rozsahu, ktorý určí pre dané meradlo výrobca.</w:t>
            </w: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Najväčšie dovolené chyby </w:t>
            </w: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2. Meradlo </w:t>
            </w:r>
          </w:p>
          <w:p w:rsidR="00812F53" w:rsidRPr="005954F7" w:rsidP="008477CD">
            <w:pPr>
              <w:bidi w:val="0"/>
              <w:spacing w:before="0"/>
              <w:rPr>
                <w:rFonts w:ascii="Times New Roman" w:hAnsi="Times New Roman"/>
              </w:rPr>
            </w:pPr>
            <w:r w:rsidRPr="008477CD">
              <w:rPr>
                <w:rFonts w:ascii="Times New Roman" w:hAnsi="Times New Roman"/>
                <w:color w:val="000000"/>
                <w:sz w:val="20"/>
                <w:szCs w:val="20"/>
              </w:rPr>
              <w:t>Najväčšia dovolená chyba je ± 1,0 d</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812F53" w:rsidRPr="005954F7"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812F53" w:rsidRPr="005954F7"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812F53"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812F53"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4</w:t>
            </w:r>
          </w:p>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w:t>
            </w:r>
          </w:p>
          <w:p w:rsidR="00202A81" w:rsidRPr="00333706"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812F53" w:rsidRPr="00FC62F0" w:rsidP="00BF63EE">
            <w:pPr>
              <w:autoSpaceDE w:val="0"/>
              <w:autoSpaceDN w:val="0"/>
              <w:bidi w:val="0"/>
              <w:spacing w:before="0"/>
              <w:jc w:val="center"/>
              <w:rPr>
                <w:rFonts w:ascii="Times New Roman" w:hAnsi="Times New Roman"/>
                <w:b/>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02A81" w:rsidRPr="00202A81" w:rsidP="00202A81">
            <w:pPr>
              <w:autoSpaceDE w:val="0"/>
              <w:autoSpaceDN w:val="0"/>
              <w:bidi w:val="0"/>
              <w:spacing w:before="0"/>
              <w:jc w:val="left"/>
              <w:rPr>
                <w:rFonts w:ascii="Times New Roman" w:hAnsi="Times New Roman"/>
                <w:sz w:val="20"/>
                <w:szCs w:val="20"/>
              </w:rPr>
            </w:pPr>
            <w:r>
              <w:rPr>
                <w:rFonts w:ascii="Times New Roman" w:hAnsi="Times New Roman"/>
                <w:sz w:val="20"/>
                <w:szCs w:val="20"/>
              </w:rPr>
              <w:t xml:space="preserve">(1) </w:t>
            </w:r>
            <w:r w:rsidRPr="00202A81">
              <w:rPr>
                <w:rFonts w:ascii="Times New Roman" w:hAnsi="Times New Roman"/>
                <w:sz w:val="20"/>
                <w:szCs w:val="20"/>
              </w:rPr>
              <w:t>Meradlo musí spĺňať základné požiadavky, ktoré sú uvedené</w:t>
            </w:r>
          </w:p>
          <w:p w:rsidR="00202A81" w:rsidRPr="00202A81" w:rsidP="00202A81">
            <w:pPr>
              <w:autoSpaceDE w:val="0"/>
              <w:autoSpaceDN w:val="0"/>
              <w:bidi w:val="0"/>
              <w:spacing w:before="0"/>
              <w:jc w:val="left"/>
              <w:rPr>
                <w:rFonts w:ascii="Times New Roman" w:hAnsi="Times New Roman"/>
                <w:sz w:val="20"/>
                <w:szCs w:val="20"/>
              </w:rPr>
            </w:pPr>
            <w:r w:rsidRPr="00202A81">
              <w:rPr>
                <w:rFonts w:ascii="Times New Roman" w:hAnsi="Times New Roman"/>
                <w:sz w:val="20"/>
                <w:szCs w:val="20"/>
              </w:rPr>
              <w:t xml:space="preserve">a) v prílohe I smernice a  </w:t>
            </w:r>
          </w:p>
          <w:p w:rsidR="00812F53" w:rsidP="00202A81">
            <w:pPr>
              <w:autoSpaceDE w:val="0"/>
              <w:autoSpaceDN w:val="0"/>
              <w:bidi w:val="0"/>
              <w:spacing w:before="0"/>
              <w:jc w:val="left"/>
              <w:rPr>
                <w:rFonts w:ascii="Times New Roman" w:hAnsi="Times New Roman"/>
                <w:sz w:val="20"/>
                <w:szCs w:val="20"/>
              </w:rPr>
            </w:pPr>
            <w:r w:rsidRPr="00202A81" w:rsidR="00202A81">
              <w:rPr>
                <w:rFonts w:ascii="Times New Roman" w:hAnsi="Times New Roman"/>
                <w:sz w:val="20"/>
                <w:szCs w:val="20"/>
              </w:rPr>
              <w:t>b) podľa druhu meradla</w:t>
            </w:r>
          </w:p>
          <w:p w:rsidR="00202A81" w:rsidRPr="00202A81" w:rsidP="00202A81">
            <w:pPr>
              <w:autoSpaceDE w:val="0"/>
              <w:autoSpaceDN w:val="0"/>
              <w:bidi w:val="0"/>
              <w:spacing w:before="0"/>
              <w:jc w:val="left"/>
              <w:rPr>
                <w:rFonts w:ascii="Times New Roman" w:hAnsi="Times New Roman"/>
                <w:sz w:val="20"/>
                <w:szCs w:val="20"/>
              </w:rPr>
            </w:pPr>
            <w:r w:rsidRPr="00202A81">
              <w:rPr>
                <w:rFonts w:ascii="Times New Roman" w:hAnsi="Times New Roman"/>
                <w:sz w:val="20"/>
                <w:szCs w:val="20"/>
              </w:rPr>
              <w:t xml:space="preserve">15. pre meradlá </w:t>
            </w:r>
            <w:r>
              <w:rPr>
                <w:rFonts w:ascii="Times New Roman" w:hAnsi="Times New Roman"/>
                <w:sz w:val="20"/>
                <w:szCs w:val="20"/>
              </w:rPr>
              <w:t xml:space="preserve">na meranie </w:t>
            </w:r>
            <w:r w:rsidRPr="00202A81">
              <w:rPr>
                <w:rFonts w:ascii="Times New Roman" w:hAnsi="Times New Roman"/>
                <w:sz w:val="20"/>
                <w:szCs w:val="20"/>
              </w:rPr>
              <w:t>dĺžky v prílohe XI smernice,</w:t>
            </w:r>
          </w:p>
          <w:p w:rsidR="00202A81" w:rsidRPr="00202A81" w:rsidP="00202A81">
            <w:pPr>
              <w:autoSpaceDE w:val="0"/>
              <w:autoSpaceDN w:val="0"/>
              <w:bidi w:val="0"/>
              <w:spacing w:before="0"/>
              <w:jc w:val="left"/>
              <w:rPr>
                <w:rFonts w:ascii="Times New Roman" w:hAnsi="Times New Roman"/>
                <w:sz w:val="20"/>
                <w:szCs w:val="20"/>
              </w:rPr>
            </w:pPr>
            <w:r w:rsidRPr="00202A81">
              <w:rPr>
                <w:rFonts w:ascii="Times New Roman" w:hAnsi="Times New Roman"/>
                <w:sz w:val="20"/>
                <w:szCs w:val="20"/>
              </w:rPr>
              <w:t>16. pre meradlá na meranie plošného obsahu v prílohe XI smernice,</w:t>
            </w:r>
          </w:p>
          <w:p w:rsidR="00202A81" w:rsidRPr="004D764B" w:rsidP="00202A81">
            <w:pPr>
              <w:autoSpaceDE w:val="0"/>
              <w:autoSpaceDN w:val="0"/>
              <w:bidi w:val="0"/>
              <w:spacing w:before="0"/>
              <w:jc w:val="left"/>
              <w:rPr>
                <w:rFonts w:ascii="Times New Roman" w:hAnsi="Times New Roman"/>
                <w:sz w:val="20"/>
                <w:szCs w:val="20"/>
              </w:rPr>
            </w:pPr>
            <w:r w:rsidRPr="00202A81">
              <w:rPr>
                <w:rFonts w:ascii="Times New Roman" w:hAnsi="Times New Roman"/>
                <w:sz w:val="20"/>
                <w:szCs w:val="20"/>
              </w:rPr>
              <w:t>17. pre meradlá na meranie viacerých rozmerov v prílohe XI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812F53"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812F53"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812F53" w:rsidRPr="00BC58A8"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812F53" w:rsidP="008477CD">
            <w:pPr>
              <w:autoSpaceDE w:val="0"/>
              <w:autoSpaceDN w:val="0"/>
              <w:bidi w:val="0"/>
              <w:spacing w:before="0"/>
              <w:jc w:val="center"/>
              <w:rPr>
                <w:rFonts w:ascii="Times New Roman" w:hAnsi="Times New Roman"/>
                <w:sz w:val="20"/>
                <w:szCs w:val="20"/>
              </w:rPr>
            </w:pPr>
            <w:r w:rsidRPr="007E3A4C">
              <w:rPr>
                <w:rFonts w:ascii="Times New Roman" w:hAnsi="Times New Roman"/>
                <w:sz w:val="20"/>
                <w:szCs w:val="20"/>
              </w:rPr>
              <w:t>Príloha</w:t>
            </w:r>
            <w:r>
              <w:rPr>
                <w:rFonts w:ascii="Times New Roman" w:hAnsi="Times New Roman"/>
                <w:sz w:val="20"/>
                <w:szCs w:val="20"/>
              </w:rPr>
              <w:t xml:space="preserve"> XII</w:t>
            </w:r>
          </w:p>
          <w:p w:rsidR="00812F53" w:rsidRPr="005954F7" w:rsidP="007C102C">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PRÍLOHA XII </w:t>
            </w: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ANALYZÁTORY VÝFUKOVÝCH PLYNOV (MI-010) </w:t>
            </w:r>
          </w:p>
          <w:p w:rsidR="00812F53" w:rsidP="008477CD">
            <w:pPr>
              <w:bidi w:val="0"/>
              <w:spacing w:before="0"/>
              <w:rPr>
                <w:rFonts w:ascii="Times New Roman" w:hAnsi="Times New Roman"/>
                <w:color w:val="000000"/>
                <w:sz w:val="20"/>
                <w:szCs w:val="20"/>
              </w:rPr>
            </w:pP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Pre analyzátory výfukových plynov definované nižšie určené na kontrolu a odbornú údržbu motorových vozidiel v používaní platia príslušné požiadavky prílohy I, osobitné požiadavky tejto prílohy a postupy posudzovania zhody uvedené v tejto prílohe. </w:t>
            </w:r>
          </w:p>
          <w:p w:rsidR="00812F53"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VYMEDZENIE POJMOV</w:t>
            </w:r>
          </w:p>
          <w:tbl>
            <w:tblPr>
              <w:tblStyle w:val="TableGrid"/>
              <w:tblW w:w="6291" w:type="dxa"/>
              <w:tblLayout w:type="fixed"/>
              <w:tblLook w:val="04A0"/>
            </w:tblPr>
            <w:tblGrid>
              <w:gridCol w:w="2322"/>
              <w:gridCol w:w="3969"/>
            </w:tblGrid>
            <w:tr>
              <w:tblPrEx>
                <w:tblW w:w="6291"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Analyzátor výfukových plynov</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2F53" w:rsidP="008477CD">
                  <w:pPr>
                    <w:bidi w:val="0"/>
                    <w:spacing w:before="0"/>
                    <w:ind w:left="-57" w:right="-57"/>
                    <w:rPr>
                      <w:rFonts w:ascii="Times New Roman" w:hAnsi="Times New Roman" w:cs="EUAlbertina"/>
                      <w:color w:val="000000"/>
                      <w:sz w:val="17"/>
                      <w:szCs w:val="17"/>
                      <w:lang w:eastAsia="en-GB"/>
                    </w:rPr>
                  </w:pPr>
                  <w:r w:rsidRPr="008477CD">
                    <w:rPr>
                      <w:rFonts w:ascii="Times New Roman" w:hAnsi="Times New Roman" w:cs="EUAlbertina"/>
                      <w:color w:val="000000"/>
                      <w:sz w:val="17"/>
                      <w:szCs w:val="17"/>
                      <w:lang w:eastAsia="en-GB"/>
                    </w:rPr>
                    <w:t xml:space="preserve">Analyzátor výfukových plynov je prístroj určený na meranie objemových podielov špecifikovaných zložiek výfukových plynov motorových vozidiel so zážihovým motorom pri hladine vlhkosti analyzovanej vzorky. </w:t>
                  </w:r>
                </w:p>
                <w:p w:rsidR="00812F53" w:rsidP="008477CD">
                  <w:pPr>
                    <w:bidi w:val="0"/>
                    <w:spacing w:before="0"/>
                    <w:ind w:left="-57" w:right="-57"/>
                    <w:rPr>
                      <w:rFonts w:ascii="Times New Roman" w:hAnsi="Times New Roman" w:cs="EUAlbertina"/>
                      <w:color w:val="000000"/>
                      <w:sz w:val="17"/>
                      <w:szCs w:val="17"/>
                      <w:lang w:eastAsia="en-GB"/>
                    </w:rPr>
                  </w:pPr>
                </w:p>
                <w:p w:rsidR="00812F53" w:rsidP="008477CD">
                  <w:pPr>
                    <w:bidi w:val="0"/>
                    <w:spacing w:before="0"/>
                    <w:ind w:left="-57" w:right="-57"/>
                    <w:rPr>
                      <w:rFonts w:ascii="Times New Roman" w:hAnsi="Times New Roman" w:cs="EUAlbertina"/>
                      <w:color w:val="000000"/>
                      <w:sz w:val="17"/>
                      <w:szCs w:val="17"/>
                      <w:lang w:eastAsia="en-GB"/>
                    </w:rPr>
                  </w:pPr>
                  <w:r w:rsidRPr="008477CD">
                    <w:rPr>
                      <w:rFonts w:ascii="Times New Roman" w:hAnsi="Times New Roman" w:cs="EUAlbertina"/>
                      <w:color w:val="000000"/>
                      <w:sz w:val="17"/>
                      <w:szCs w:val="17"/>
                      <w:lang w:eastAsia="en-GB"/>
                    </w:rPr>
                    <w:t>Zložky plynov sú: oxid uhoľnatý (CO), oxid uhličitý (CO</w:t>
                  </w:r>
                  <w:r w:rsidRPr="008477CD">
                    <w:rPr>
                      <w:rFonts w:ascii="Times New Roman" w:hAnsi="Times New Roman" w:cs="EUAlbertina"/>
                      <w:color w:val="000000"/>
                      <w:sz w:val="17"/>
                      <w:szCs w:val="17"/>
                      <w:vertAlign w:val="subscript"/>
                      <w:lang w:eastAsia="en-GB"/>
                    </w:rPr>
                    <w:t>2</w:t>
                  </w:r>
                  <w:r w:rsidRPr="008477CD">
                    <w:rPr>
                      <w:rFonts w:ascii="Times New Roman" w:hAnsi="Times New Roman" w:cs="EUAlbertina"/>
                      <w:color w:val="000000"/>
                      <w:sz w:val="17"/>
                      <w:szCs w:val="17"/>
                      <w:lang w:eastAsia="en-GB"/>
                    </w:rPr>
                    <w:t xml:space="preserve"> ), kyslík (O</w:t>
                  </w:r>
                  <w:r w:rsidRPr="008477CD">
                    <w:rPr>
                      <w:rFonts w:ascii="Times New Roman" w:hAnsi="Times New Roman" w:cs="EUAlbertina"/>
                      <w:color w:val="000000"/>
                      <w:sz w:val="17"/>
                      <w:szCs w:val="17"/>
                      <w:vertAlign w:val="subscript"/>
                      <w:lang w:eastAsia="en-GB"/>
                    </w:rPr>
                    <w:t>2</w:t>
                  </w:r>
                  <w:r w:rsidRPr="008477CD">
                    <w:rPr>
                      <w:rFonts w:ascii="Times New Roman" w:hAnsi="Times New Roman" w:cs="EUAlbertina"/>
                      <w:color w:val="000000"/>
                      <w:sz w:val="17"/>
                      <w:szCs w:val="17"/>
                      <w:lang w:eastAsia="en-GB"/>
                    </w:rPr>
                    <w:t xml:space="preserve"> ) a uhľovodíky (HC). </w:t>
                  </w:r>
                </w:p>
                <w:p w:rsidR="00812F53" w:rsidP="008477CD">
                  <w:pPr>
                    <w:bidi w:val="0"/>
                    <w:spacing w:before="0"/>
                    <w:ind w:left="-57" w:right="-57"/>
                    <w:rPr>
                      <w:rFonts w:ascii="Times New Roman" w:hAnsi="Times New Roman" w:cs="EUAlbertina"/>
                      <w:color w:val="000000"/>
                      <w:sz w:val="17"/>
                      <w:szCs w:val="17"/>
                      <w:lang w:eastAsia="en-GB"/>
                    </w:rPr>
                  </w:pPr>
                </w:p>
                <w:p w:rsidR="00812F53" w:rsidP="008477CD">
                  <w:pPr>
                    <w:bidi w:val="0"/>
                    <w:spacing w:before="0"/>
                    <w:ind w:left="-57" w:right="-57"/>
                    <w:rPr>
                      <w:rFonts w:ascii="Times New Roman" w:hAnsi="Times New Roman" w:cs="EUAlbertina"/>
                      <w:color w:val="000000"/>
                      <w:sz w:val="17"/>
                      <w:szCs w:val="17"/>
                      <w:lang w:eastAsia="en-GB"/>
                    </w:rPr>
                  </w:pPr>
                  <w:r w:rsidRPr="008477CD">
                    <w:rPr>
                      <w:rFonts w:ascii="Times New Roman" w:hAnsi="Times New Roman" w:cs="EUAlbertina"/>
                      <w:color w:val="000000"/>
                      <w:sz w:val="17"/>
                      <w:szCs w:val="17"/>
                      <w:lang w:eastAsia="en-GB"/>
                    </w:rPr>
                    <w:t>Obsah uhľovodíkov sa vyjadruje ako koncentrácia n-hexánu (C</w:t>
                  </w:r>
                  <w:r w:rsidRPr="008477CD">
                    <w:rPr>
                      <w:rFonts w:ascii="Times New Roman" w:hAnsi="Times New Roman" w:cs="EUAlbertina"/>
                      <w:color w:val="000000"/>
                      <w:sz w:val="17"/>
                      <w:szCs w:val="17"/>
                      <w:vertAlign w:val="subscript"/>
                      <w:lang w:eastAsia="en-GB"/>
                    </w:rPr>
                    <w:t>6</w:t>
                  </w:r>
                  <w:r w:rsidRPr="008477CD">
                    <w:rPr>
                      <w:rFonts w:ascii="Times New Roman" w:hAnsi="Times New Roman" w:cs="EUAlbertina"/>
                      <w:color w:val="000000"/>
                      <w:sz w:val="17"/>
                      <w:szCs w:val="17"/>
                      <w:lang w:eastAsia="en-GB"/>
                    </w:rPr>
                    <w:t xml:space="preserve"> H</w:t>
                  </w:r>
                  <w:r w:rsidRPr="008477CD">
                    <w:rPr>
                      <w:rFonts w:ascii="Times New Roman" w:hAnsi="Times New Roman" w:cs="EUAlbertina"/>
                      <w:color w:val="000000"/>
                      <w:sz w:val="17"/>
                      <w:szCs w:val="17"/>
                      <w:vertAlign w:val="subscript"/>
                      <w:lang w:eastAsia="en-GB"/>
                    </w:rPr>
                    <w:t>14</w:t>
                  </w:r>
                  <w:r w:rsidRPr="008477CD">
                    <w:rPr>
                      <w:rFonts w:ascii="Times New Roman" w:hAnsi="Times New Roman" w:cs="EUAlbertina"/>
                      <w:color w:val="000000"/>
                      <w:sz w:val="17"/>
                      <w:szCs w:val="17"/>
                      <w:lang w:eastAsia="en-GB"/>
                    </w:rPr>
                    <w:t xml:space="preserve"> ) meraného metódami založenými na absorpcii blízkeho infračerveného žiarenia. </w:t>
                  </w:r>
                </w:p>
                <w:p w:rsidR="00812F53" w:rsidP="008477CD">
                  <w:pPr>
                    <w:bidi w:val="0"/>
                    <w:spacing w:before="0"/>
                    <w:ind w:left="-57" w:right="-57"/>
                    <w:rPr>
                      <w:rFonts w:ascii="Times New Roman" w:hAnsi="Times New Roman" w:cs="EUAlbertina"/>
                      <w:color w:val="000000"/>
                      <w:sz w:val="17"/>
                      <w:szCs w:val="17"/>
                      <w:lang w:eastAsia="en-GB"/>
                    </w:rPr>
                  </w:pPr>
                </w:p>
                <w:p w:rsidR="00812F53" w:rsidP="008477CD">
                  <w:pPr>
                    <w:bidi w:val="0"/>
                    <w:spacing w:before="0"/>
                    <w:ind w:left="-57" w:right="-57"/>
                    <w:rPr>
                      <w:rFonts w:ascii="Times New Roman" w:hAnsi="Times New Roman" w:cs="EUAlbertina"/>
                      <w:color w:val="000000"/>
                      <w:sz w:val="17"/>
                      <w:szCs w:val="17"/>
                      <w:lang w:eastAsia="en-GB"/>
                    </w:rPr>
                  </w:pPr>
                  <w:r w:rsidRPr="008477CD">
                    <w:rPr>
                      <w:rFonts w:ascii="Times New Roman" w:hAnsi="Times New Roman" w:cs="EUAlbertina"/>
                      <w:color w:val="000000"/>
                      <w:sz w:val="17"/>
                      <w:szCs w:val="17"/>
                      <w:lang w:eastAsia="en-GB"/>
                    </w:rPr>
                    <w:t>Objemové podiely zložiek plynu sa vyjadrujú ako percento objemu pre CO, CO</w:t>
                  </w:r>
                  <w:r w:rsidRPr="008477CD">
                    <w:rPr>
                      <w:rFonts w:ascii="Times New Roman" w:hAnsi="Times New Roman" w:cs="EUAlbertina"/>
                      <w:color w:val="000000"/>
                      <w:sz w:val="17"/>
                      <w:szCs w:val="17"/>
                      <w:vertAlign w:val="subscript"/>
                      <w:lang w:eastAsia="en-GB"/>
                    </w:rPr>
                    <w:t>2</w:t>
                  </w:r>
                  <w:r w:rsidRPr="008477CD">
                    <w:rPr>
                      <w:rFonts w:ascii="Times New Roman" w:hAnsi="Times New Roman" w:cs="EUAlbertina"/>
                      <w:color w:val="000000"/>
                      <w:sz w:val="17"/>
                      <w:szCs w:val="17"/>
                      <w:lang w:eastAsia="en-GB"/>
                    </w:rPr>
                    <w:t xml:space="preserve"> a O</w:t>
                  </w:r>
                  <w:r w:rsidRPr="008477CD">
                    <w:rPr>
                      <w:rFonts w:ascii="Times New Roman" w:hAnsi="Times New Roman" w:cs="EUAlbertina"/>
                      <w:color w:val="000000"/>
                      <w:sz w:val="17"/>
                      <w:szCs w:val="17"/>
                      <w:vertAlign w:val="subscript"/>
                      <w:lang w:eastAsia="en-GB"/>
                    </w:rPr>
                    <w:t>2</w:t>
                  </w:r>
                  <w:r w:rsidRPr="008477CD">
                    <w:rPr>
                      <w:rFonts w:ascii="Times New Roman" w:hAnsi="Times New Roman" w:cs="EUAlbertina"/>
                      <w:color w:val="000000"/>
                      <w:sz w:val="17"/>
                      <w:szCs w:val="17"/>
                      <w:lang w:eastAsia="en-GB"/>
                    </w:rPr>
                    <w:t xml:space="preserve"> a počet častíc na milión (ppm obj.) pre uhľovodíky. </w:t>
                  </w:r>
                </w:p>
                <w:p w:rsidR="00812F53" w:rsidP="008477CD">
                  <w:pPr>
                    <w:bidi w:val="0"/>
                    <w:spacing w:before="0"/>
                    <w:ind w:left="-57" w:right="-57"/>
                    <w:rPr>
                      <w:rFonts w:ascii="Times New Roman" w:hAnsi="Times New Roman" w:cs="EUAlbertina"/>
                      <w:color w:val="000000"/>
                      <w:sz w:val="17"/>
                      <w:szCs w:val="17"/>
                      <w:lang w:eastAsia="en-GB"/>
                    </w:rPr>
                  </w:pPr>
                </w:p>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Analyzátor výfukových plynov okrem toho vypočítava pre objemové podiely zložiek výfukového plynu hodnotu lambda.</w:t>
                  </w:r>
                </w:p>
              </w:tc>
            </w:tr>
            <w:tr>
              <w:tblPrEx>
                <w:tblW w:w="6291" w:type="dxa"/>
                <w:tblLayout w:type="fixed"/>
                <w:tblLook w:val="04A0"/>
              </w:tblPrEx>
              <w:tc>
                <w:tcPr>
                  <w:tcW w:w="2322"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Lambda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Lambda je bezrozmerná veličina predstavujúca účinnosť spaľovania motora z hľadiska pomeru vzduchu a paliva vo výfukových plynoch. Zisťuje sa podľa referenčného normalizovaného vzorca.</w:t>
                  </w:r>
                </w:p>
              </w:tc>
            </w:tr>
          </w:tbl>
          <w:p w:rsidR="00812F53" w:rsidRPr="008477CD" w:rsidP="008477CD">
            <w:pPr>
              <w:bidi w:val="0"/>
              <w:spacing w:before="0"/>
              <w:rPr>
                <w:rFonts w:ascii="Times New Roman" w:hAnsi="Times New Roman"/>
                <w:color w:val="000000"/>
                <w:sz w:val="20"/>
                <w:szCs w:val="20"/>
              </w:rPr>
            </w:pP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OSOBITNÉ POŽIADAVKY </w:t>
            </w:r>
          </w:p>
          <w:p w:rsidR="00812F53" w:rsidP="008477CD">
            <w:pPr>
              <w:bidi w:val="0"/>
              <w:spacing w:before="0"/>
              <w:rPr>
                <w:rFonts w:ascii="Times New Roman" w:hAnsi="Times New Roman"/>
                <w:color w:val="000000"/>
                <w:sz w:val="20"/>
                <w:szCs w:val="20"/>
              </w:rPr>
            </w:pP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Triedy presnosti </w:t>
            </w: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1. Analyzátory výfukových plynov sú rozdelené do dvoch tried presnosti (0 a I). Príslušné najmenšie meracie rozsahy týchto tried sú uvedené v tabuľke 1. </w:t>
            </w:r>
          </w:p>
          <w:p w:rsidR="00812F53"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Tabuľka 1</w:t>
            </w:r>
          </w:p>
          <w:tbl>
            <w:tblPr>
              <w:tblStyle w:val="TableGrid"/>
              <w:tblW w:w="3456" w:type="dxa"/>
              <w:tblLayout w:type="fixed"/>
              <w:tblLook w:val="04A0"/>
            </w:tblPr>
            <w:tblGrid>
              <w:gridCol w:w="1660"/>
              <w:gridCol w:w="1796"/>
            </w:tblGrid>
            <w:tr>
              <w:tblPrEx>
                <w:tblW w:w="3456" w:type="dxa"/>
                <w:tblLayout w:type="fixed"/>
                <w:tblLook w:val="04A0"/>
              </w:tblPrEx>
              <w:tc>
                <w:tcPr>
                  <w:tcW w:w="3456" w:type="dxa"/>
                  <w:gridSpan w:val="2"/>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jc w:val="center"/>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Triedy presnosti a meracie rozsahy</w:t>
                  </w:r>
                </w:p>
              </w:tc>
            </w:tr>
            <w:tr>
              <w:tblPrEx>
                <w:tblW w:w="3456" w:type="dxa"/>
                <w:tblLayout w:type="fixed"/>
                <w:tblLook w:val="04A0"/>
              </w:tblPrEx>
              <w:tc>
                <w:tcPr>
                  <w:tcW w:w="1660"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jc w:val="center"/>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Parameter</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jc w:val="center"/>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Triedy 0 a I</w:t>
                  </w:r>
                </w:p>
              </w:tc>
            </w:tr>
            <w:tr>
              <w:tblPrEx>
                <w:tblW w:w="3456" w:type="dxa"/>
                <w:tblLayout w:type="fixed"/>
                <w:tblLook w:val="04A0"/>
              </w:tblPrEx>
              <w:tc>
                <w:tcPr>
                  <w:tcW w:w="1660"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Podiel CO</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od 0 do 5 % obj.</w:t>
                  </w:r>
                </w:p>
              </w:tc>
            </w:tr>
            <w:tr>
              <w:tblPrEx>
                <w:tblW w:w="3456" w:type="dxa"/>
                <w:tblLayout w:type="fixed"/>
                <w:tblLook w:val="04A0"/>
              </w:tblPrEx>
              <w:tc>
                <w:tcPr>
                  <w:tcW w:w="1660"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Pr>
                      <w:rFonts w:ascii="Times New Roman" w:hAnsi="Times New Roman" w:cs="EUAlbertina"/>
                      <w:color w:val="000000"/>
                      <w:sz w:val="17"/>
                      <w:szCs w:val="17"/>
                      <w:lang w:eastAsia="en-GB"/>
                    </w:rPr>
                    <w:t>Podiel CO</w:t>
                  </w:r>
                  <w:r w:rsidRPr="008477CD">
                    <w:rPr>
                      <w:rFonts w:ascii="Times New Roman" w:hAnsi="Times New Roman" w:cs="EUAlbertina"/>
                      <w:color w:val="000000"/>
                      <w:sz w:val="17"/>
                      <w:szCs w:val="17"/>
                      <w:vertAlign w:val="subscript"/>
                      <w:lang w:eastAsia="en-GB"/>
                    </w:rPr>
                    <w:t>2</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od 0 do 16 % obj.</w:t>
                  </w:r>
                </w:p>
              </w:tc>
            </w:tr>
            <w:tr>
              <w:tblPrEx>
                <w:tblW w:w="3456" w:type="dxa"/>
                <w:tblLayout w:type="fixed"/>
                <w:tblLook w:val="04A0"/>
              </w:tblPrEx>
              <w:tc>
                <w:tcPr>
                  <w:tcW w:w="1660"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Podiel HC</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od 0 do 2 000 ppm obj.</w:t>
                  </w:r>
                </w:p>
              </w:tc>
            </w:tr>
            <w:tr>
              <w:tblPrEx>
                <w:tblW w:w="3456" w:type="dxa"/>
                <w:tblLayout w:type="fixed"/>
                <w:tblLook w:val="04A0"/>
              </w:tblPrEx>
              <w:tc>
                <w:tcPr>
                  <w:tcW w:w="1660"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Podiel O</w:t>
                  </w:r>
                  <w:r w:rsidRPr="008477CD">
                    <w:rPr>
                      <w:rFonts w:ascii="Times New Roman" w:hAnsi="Times New Roman" w:cs="EUAlbertina"/>
                      <w:color w:val="000000"/>
                      <w:sz w:val="17"/>
                      <w:szCs w:val="17"/>
                      <w:vertAlign w:val="subscript"/>
                      <w:lang w:eastAsia="en-GB"/>
                    </w:rPr>
                    <w:t>2</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od 0 do 21 % obj.</w:t>
                  </w:r>
                </w:p>
              </w:tc>
            </w:tr>
            <w:tr>
              <w:tblPrEx>
                <w:tblW w:w="3456" w:type="dxa"/>
                <w:tblLayout w:type="fixed"/>
                <w:tblLook w:val="04A0"/>
              </w:tblPrEx>
              <w:tc>
                <w:tcPr>
                  <w:tcW w:w="1660"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λ</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812F53" w:rsidRPr="008477CD" w:rsidP="008477CD">
                  <w:pPr>
                    <w:bidi w:val="0"/>
                    <w:spacing w:before="0"/>
                    <w:ind w:left="-57" w:right="-57"/>
                    <w:rPr>
                      <w:rFonts w:ascii="Times New Roman" w:hAnsi="Times New Roman"/>
                      <w:color w:val="000000"/>
                      <w:sz w:val="17"/>
                      <w:szCs w:val="17"/>
                      <w:lang w:eastAsia="en-GB"/>
                    </w:rPr>
                  </w:pPr>
                  <w:r w:rsidRPr="008477CD">
                    <w:rPr>
                      <w:rFonts w:ascii="Times New Roman" w:hAnsi="Times New Roman" w:cs="EUAlbertina"/>
                      <w:color w:val="000000"/>
                      <w:sz w:val="17"/>
                      <w:szCs w:val="17"/>
                      <w:lang w:eastAsia="en-GB"/>
                    </w:rPr>
                    <w:t>od 0,8 do 1,2</w:t>
                  </w:r>
                </w:p>
              </w:tc>
            </w:tr>
          </w:tbl>
          <w:p w:rsidR="00812F53" w:rsidRPr="008477CD" w:rsidP="008477CD">
            <w:pPr>
              <w:bidi w:val="0"/>
              <w:spacing w:before="0"/>
              <w:rPr>
                <w:rFonts w:ascii="Times New Roman" w:hAnsi="Times New Roman"/>
                <w:color w:val="000000"/>
                <w:sz w:val="20"/>
                <w:szCs w:val="20"/>
              </w:rPr>
            </w:pP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Predpísané pracovné podmienky </w:t>
            </w: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2. Hodnoty pre pracovné podmienky určuje výrobca nasledovné: </w:t>
            </w:r>
          </w:p>
          <w:p w:rsidR="00812F53" w:rsidP="008477CD">
            <w:pPr>
              <w:bidi w:val="0"/>
              <w:spacing w:before="0"/>
              <w:rPr>
                <w:rFonts w:ascii="Times New Roman" w:hAnsi="Times New Roman"/>
                <w:color w:val="000000"/>
                <w:sz w:val="20"/>
                <w:szCs w:val="20"/>
              </w:rPr>
            </w:pP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2.1. Pre klimatické a mechanické ovplyvňujúce veličiny: </w:t>
            </w:r>
          </w:p>
          <w:p w:rsidR="00812F53" w:rsidRPr="008477CD" w:rsidP="00A30212">
            <w:pPr>
              <w:numPr>
                <w:numId w:val="71"/>
              </w:numPr>
              <w:bidi w:val="0"/>
              <w:spacing w:before="0"/>
              <w:ind w:left="227" w:hanging="227"/>
              <w:rPr>
                <w:rFonts w:ascii="Times New Roman" w:hAnsi="Times New Roman"/>
                <w:color w:val="000000"/>
                <w:sz w:val="20"/>
                <w:szCs w:val="20"/>
              </w:rPr>
            </w:pPr>
            <w:r w:rsidRPr="008477CD">
              <w:rPr>
                <w:rFonts w:ascii="Times New Roman" w:hAnsi="Times New Roman"/>
                <w:color w:val="000000"/>
                <w:sz w:val="20"/>
                <w:szCs w:val="20"/>
              </w:rPr>
              <w:t xml:space="preserve">minimálny teplotný rozsah 35 °C pre okolité prostredie, </w:t>
            </w:r>
          </w:p>
          <w:p w:rsidR="00812F53" w:rsidRPr="008477CD" w:rsidP="00A30212">
            <w:pPr>
              <w:numPr>
                <w:numId w:val="71"/>
              </w:numPr>
              <w:bidi w:val="0"/>
              <w:spacing w:before="0"/>
              <w:ind w:left="227" w:hanging="227"/>
              <w:rPr>
                <w:rFonts w:ascii="Times New Roman" w:hAnsi="Times New Roman"/>
                <w:color w:val="000000"/>
                <w:sz w:val="20"/>
                <w:szCs w:val="20"/>
              </w:rPr>
            </w:pPr>
            <w:r w:rsidRPr="008477CD">
              <w:rPr>
                <w:rFonts w:ascii="Times New Roman" w:hAnsi="Times New Roman"/>
                <w:color w:val="000000"/>
                <w:sz w:val="20"/>
                <w:szCs w:val="20"/>
              </w:rPr>
              <w:t xml:space="preserve"> pre mechanické prostredie platí trieda M1.</w:t>
            </w: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Pre elektrické ovplyvňujúce veličiny: </w:t>
            </w:r>
          </w:p>
          <w:p w:rsidR="00812F53" w:rsidRPr="008477CD" w:rsidP="00A30212">
            <w:pPr>
              <w:numPr>
                <w:numId w:val="71"/>
              </w:numPr>
              <w:bidi w:val="0"/>
              <w:spacing w:before="0"/>
              <w:ind w:left="227" w:hanging="227"/>
              <w:rPr>
                <w:rFonts w:ascii="Times New Roman" w:hAnsi="Times New Roman"/>
                <w:color w:val="000000"/>
                <w:sz w:val="20"/>
                <w:szCs w:val="20"/>
              </w:rPr>
            </w:pPr>
            <w:r w:rsidRPr="008477CD">
              <w:rPr>
                <w:rFonts w:ascii="Times New Roman" w:hAnsi="Times New Roman"/>
                <w:color w:val="000000"/>
                <w:sz w:val="20"/>
                <w:szCs w:val="20"/>
              </w:rPr>
              <w:t xml:space="preserve">napäťový a frekvenčný rozsah pre striedavý prúd, </w:t>
            </w:r>
          </w:p>
          <w:p w:rsidR="00812F53" w:rsidRPr="008477CD" w:rsidP="00A30212">
            <w:pPr>
              <w:numPr>
                <w:numId w:val="71"/>
              </w:numPr>
              <w:bidi w:val="0"/>
              <w:spacing w:before="0"/>
              <w:ind w:left="227" w:hanging="227"/>
              <w:rPr>
                <w:rFonts w:ascii="Times New Roman" w:hAnsi="Times New Roman"/>
                <w:color w:val="000000"/>
                <w:sz w:val="20"/>
                <w:szCs w:val="20"/>
              </w:rPr>
            </w:pPr>
            <w:r w:rsidRPr="008477CD">
              <w:rPr>
                <w:rFonts w:ascii="Times New Roman" w:hAnsi="Times New Roman"/>
                <w:color w:val="000000"/>
                <w:sz w:val="20"/>
                <w:szCs w:val="20"/>
              </w:rPr>
              <w:t>medzné hodnoty napätia pre jednosmerný prúd.</w:t>
            </w: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Pre okolitý tlak: </w:t>
            </w:r>
          </w:p>
          <w:p w:rsidR="00812F53" w:rsidRPr="008477CD" w:rsidP="00A30212">
            <w:pPr>
              <w:numPr>
                <w:numId w:val="71"/>
              </w:numPr>
              <w:bidi w:val="0"/>
              <w:spacing w:before="0"/>
              <w:ind w:left="227" w:hanging="227"/>
              <w:rPr>
                <w:rFonts w:ascii="Times New Roman" w:hAnsi="Times New Roman"/>
                <w:color w:val="000000"/>
                <w:sz w:val="20"/>
                <w:szCs w:val="20"/>
              </w:rPr>
            </w:pPr>
            <w:r w:rsidRPr="008477CD">
              <w:rPr>
                <w:rFonts w:ascii="Times New Roman" w:hAnsi="Times New Roman"/>
                <w:color w:val="000000"/>
                <w:sz w:val="20"/>
                <w:szCs w:val="20"/>
              </w:rPr>
              <w:t>minimálne a maximálne hodnoty okolitého tlaku pre obidve triedy presnosti sú: p</w:t>
            </w:r>
            <w:r w:rsidRPr="008477CD">
              <w:rPr>
                <w:rFonts w:ascii="Times New Roman" w:hAnsi="Times New Roman"/>
                <w:color w:val="000000"/>
                <w:sz w:val="20"/>
                <w:szCs w:val="20"/>
                <w:vertAlign w:val="subscript"/>
              </w:rPr>
              <w:t>min</w:t>
            </w:r>
            <w:r w:rsidRPr="008477CD">
              <w:rPr>
                <w:rFonts w:ascii="Times New Roman" w:hAnsi="Times New Roman"/>
                <w:color w:val="000000"/>
                <w:sz w:val="20"/>
                <w:szCs w:val="20"/>
              </w:rPr>
              <w:t xml:space="preserve"> ≤ 860 hPa, p</w:t>
            </w:r>
            <w:r w:rsidRPr="008477CD">
              <w:rPr>
                <w:rFonts w:ascii="Times New Roman" w:hAnsi="Times New Roman"/>
                <w:color w:val="000000"/>
                <w:sz w:val="20"/>
                <w:szCs w:val="20"/>
                <w:vertAlign w:val="subscript"/>
              </w:rPr>
              <w:t>max</w:t>
            </w:r>
            <w:r w:rsidRPr="008477CD">
              <w:rPr>
                <w:rFonts w:ascii="Times New Roman" w:hAnsi="Times New Roman"/>
                <w:color w:val="000000"/>
                <w:sz w:val="20"/>
                <w:szCs w:val="20"/>
              </w:rPr>
              <w:t xml:space="preserve"> ≥ 1 060 hPa.</w:t>
            </w: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Najväčšie dovolené chyby </w:t>
            </w: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3. Najväčšie dovolené chyby sú definované takto: </w:t>
            </w:r>
          </w:p>
          <w:p w:rsidR="00812F53" w:rsidP="008477CD">
            <w:pPr>
              <w:bidi w:val="0"/>
              <w:spacing w:before="0"/>
              <w:rPr>
                <w:rFonts w:ascii="Times New Roman" w:hAnsi="Times New Roman"/>
                <w:color w:val="000000"/>
                <w:sz w:val="20"/>
                <w:szCs w:val="20"/>
              </w:rPr>
            </w:pPr>
          </w:p>
          <w:p w:rsidR="00812F53" w:rsidRPr="008477CD"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 xml:space="preserve">3.1. Pre všetky merané zložky platí, že najväčšia dovolená hodnota chyby v predpísaných pracovných podmienkach v zmysle bodu 1.1 prílohy I je tá, ktorá je z dvoch hodnôt uvedených v tabuľke 2 väčšia. Absolútne hodnoty sú vyjadrené v % objemu alebo v ppm obj. Percentuálne hodnoty sú percentom konvenčne pravej hodnoty. </w:t>
            </w:r>
          </w:p>
          <w:p w:rsidR="00812F53" w:rsidP="008477CD">
            <w:pPr>
              <w:bidi w:val="0"/>
              <w:spacing w:before="0"/>
              <w:rPr>
                <w:rFonts w:ascii="Times New Roman" w:hAnsi="Times New Roman"/>
                <w:color w:val="000000"/>
                <w:sz w:val="20"/>
                <w:szCs w:val="20"/>
              </w:rPr>
            </w:pPr>
            <w:r w:rsidRPr="008477CD">
              <w:rPr>
                <w:rFonts w:ascii="Times New Roman" w:hAnsi="Times New Roman"/>
                <w:color w:val="000000"/>
                <w:sz w:val="20"/>
                <w:szCs w:val="20"/>
              </w:rPr>
              <w:t>Tabuľka 2</w:t>
            </w:r>
          </w:p>
          <w:tbl>
            <w:tblPr>
              <w:tblStyle w:val="TableGrid"/>
              <w:tblW w:w="3456" w:type="dxa"/>
              <w:tblLayout w:type="fixed"/>
              <w:tblLook w:val="04A0"/>
            </w:tblPr>
            <w:tblGrid>
              <w:gridCol w:w="1106"/>
              <w:gridCol w:w="1216"/>
              <w:gridCol w:w="1134"/>
            </w:tblGrid>
            <w:tr>
              <w:tblPrEx>
                <w:tblW w:w="3456" w:type="dxa"/>
                <w:tblLayout w:type="fixed"/>
                <w:tblLook w:val="04A0"/>
              </w:tblPrEx>
              <w:tc>
                <w:tcPr>
                  <w:tcW w:w="3456" w:type="dxa"/>
                  <w:gridSpan w:val="3"/>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r w:rsidRPr="005C2E52">
                    <w:rPr>
                      <w:rFonts w:ascii="Times New Roman" w:hAnsi="Times New Roman"/>
                      <w:color w:val="000000"/>
                      <w:sz w:val="17"/>
                      <w:szCs w:val="17"/>
                      <w:lang w:eastAsia="en-GB"/>
                    </w:rPr>
                    <w:t>Najväčšie dovolené chyby</w:t>
                  </w:r>
                </w:p>
              </w:tc>
            </w:tr>
            <w:tr>
              <w:tblPrEx>
                <w:tblW w:w="3456" w:type="dxa"/>
                <w:tblLayout w:type="fixed"/>
                <w:tblLook w:val="04A0"/>
              </w:tblPrEx>
              <w:tc>
                <w:tcPr>
                  <w:tcW w:w="1106"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r w:rsidRPr="005C2E52">
                    <w:rPr>
                      <w:rFonts w:ascii="Times New Roman" w:hAnsi="Times New Roman"/>
                      <w:color w:val="000000"/>
                      <w:sz w:val="17"/>
                      <w:szCs w:val="17"/>
                      <w:lang w:eastAsia="en-GB"/>
                    </w:rPr>
                    <w:t>Parameter</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r w:rsidRPr="005C2E52">
                    <w:rPr>
                      <w:rFonts w:ascii="Times New Roman" w:hAnsi="Times New Roman"/>
                      <w:color w:val="000000"/>
                      <w:sz w:val="17"/>
                      <w:szCs w:val="17"/>
                      <w:lang w:eastAsia="en-GB"/>
                    </w:rPr>
                    <w:t>Trieda 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r w:rsidRPr="005C2E52">
                    <w:rPr>
                      <w:rFonts w:ascii="Times New Roman" w:hAnsi="Times New Roman"/>
                      <w:color w:val="000000"/>
                      <w:sz w:val="17"/>
                      <w:szCs w:val="17"/>
                      <w:lang w:eastAsia="en-GB"/>
                    </w:rPr>
                    <w:t>Trieda I</w:t>
                  </w:r>
                </w:p>
              </w:tc>
            </w:tr>
            <w:tr>
              <w:tblPrEx>
                <w:tblW w:w="3456" w:type="dxa"/>
                <w:tblLayout w:type="fixed"/>
                <w:tblLook w:val="04A0"/>
              </w:tblPrEx>
              <w:tc>
                <w:tcPr>
                  <w:tcW w:w="1106"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Podiel CO</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812F53"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0,03 % obj.</w:t>
                  </w:r>
                </w:p>
                <w:p w:rsidR="00812F53" w:rsidP="005C2E52">
                  <w:pPr>
                    <w:bidi w:val="0"/>
                    <w:spacing w:before="0"/>
                    <w:ind w:left="-57" w:right="-57"/>
                    <w:rPr>
                      <w:rFonts w:ascii="Times New Roman" w:hAnsi="Times New Roman"/>
                      <w:color w:val="000000"/>
                      <w:sz w:val="17"/>
                      <w:szCs w:val="17"/>
                      <w:lang w:eastAsia="en-GB"/>
                    </w:rPr>
                  </w:pPr>
                </w:p>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5 %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2F53"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xml:space="preserve">± 0,06 % obj. </w:t>
                  </w:r>
                </w:p>
                <w:p w:rsidR="00812F53" w:rsidP="005C2E52">
                  <w:pPr>
                    <w:bidi w:val="0"/>
                    <w:spacing w:before="0"/>
                    <w:ind w:left="-57" w:right="-57"/>
                    <w:rPr>
                      <w:rFonts w:ascii="Times New Roman" w:hAnsi="Times New Roman"/>
                      <w:color w:val="000000"/>
                      <w:sz w:val="17"/>
                      <w:szCs w:val="17"/>
                      <w:lang w:eastAsia="en-GB"/>
                    </w:rPr>
                  </w:pPr>
                </w:p>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5 %</w:t>
                  </w:r>
                </w:p>
              </w:tc>
            </w:tr>
            <w:tr>
              <w:tblPrEx>
                <w:tblW w:w="3456" w:type="dxa"/>
                <w:tblLayout w:type="fixed"/>
                <w:tblLook w:val="04A0"/>
              </w:tblPrEx>
              <w:tc>
                <w:tcPr>
                  <w:tcW w:w="1106"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Pr>
                      <w:rFonts w:ascii="Times New Roman" w:hAnsi="Times New Roman"/>
                      <w:color w:val="000000"/>
                      <w:sz w:val="17"/>
                      <w:szCs w:val="17"/>
                      <w:lang w:eastAsia="en-GB"/>
                    </w:rPr>
                    <w:t>Podiel CO</w:t>
                  </w:r>
                  <w:r w:rsidRPr="005C2E52">
                    <w:rPr>
                      <w:rFonts w:ascii="Times New Roman" w:hAnsi="Times New Roman"/>
                      <w:color w:val="000000"/>
                      <w:sz w:val="17"/>
                      <w:szCs w:val="17"/>
                      <w:vertAlign w:val="subscript"/>
                      <w:lang w:eastAsia="en-GB"/>
                    </w:rPr>
                    <w:t>2</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812F53"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xml:space="preserve">± 0,5 % obj. </w:t>
                  </w:r>
                </w:p>
                <w:p w:rsidR="00812F53" w:rsidP="005C2E52">
                  <w:pPr>
                    <w:bidi w:val="0"/>
                    <w:spacing w:before="0"/>
                    <w:ind w:left="-57" w:right="-57"/>
                    <w:rPr>
                      <w:rFonts w:ascii="Times New Roman" w:hAnsi="Times New Roman"/>
                      <w:color w:val="000000"/>
                      <w:sz w:val="17"/>
                      <w:szCs w:val="17"/>
                      <w:lang w:eastAsia="en-GB"/>
                    </w:rPr>
                  </w:pPr>
                </w:p>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5 %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2F53"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xml:space="preserve">± 0,5 % obj. </w:t>
                  </w:r>
                </w:p>
                <w:p w:rsidR="00812F53" w:rsidP="005C2E52">
                  <w:pPr>
                    <w:bidi w:val="0"/>
                    <w:spacing w:before="0"/>
                    <w:ind w:left="-57" w:right="-57"/>
                    <w:rPr>
                      <w:rFonts w:ascii="Times New Roman" w:hAnsi="Times New Roman"/>
                      <w:color w:val="000000"/>
                      <w:sz w:val="17"/>
                      <w:szCs w:val="17"/>
                      <w:lang w:eastAsia="en-GB"/>
                    </w:rPr>
                  </w:pPr>
                </w:p>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5 %</w:t>
                  </w:r>
                </w:p>
              </w:tc>
            </w:tr>
            <w:tr>
              <w:tblPrEx>
                <w:tblW w:w="3456" w:type="dxa"/>
                <w:tblLayout w:type="fixed"/>
                <w:tblLook w:val="04A0"/>
              </w:tblPrEx>
              <w:tc>
                <w:tcPr>
                  <w:tcW w:w="1106"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Podiel HC</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812F53" w:rsidP="005C2E52">
                  <w:pPr>
                    <w:pStyle w:val="CM1"/>
                    <w:bidi w:val="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10 ppm obj.</w:t>
                  </w:r>
                </w:p>
                <w:p w:rsidR="00812F53" w:rsidP="005C2E52">
                  <w:pPr>
                    <w:pStyle w:val="CM1"/>
                    <w:bidi w:val="0"/>
                    <w:ind w:left="-57" w:right="-57"/>
                    <w:rPr>
                      <w:rFonts w:ascii="Times New Roman" w:hAnsi="Times New Roman"/>
                      <w:color w:val="000000"/>
                      <w:sz w:val="17"/>
                      <w:szCs w:val="17"/>
                      <w:lang w:eastAsia="en-GB"/>
                    </w:rPr>
                  </w:pPr>
                </w:p>
                <w:p w:rsidR="00812F53" w:rsidRPr="005C2E52" w:rsidP="005C2E52">
                  <w:pPr>
                    <w:pStyle w:val="CM1"/>
                    <w:bidi w:val="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xml:space="preserve"> ± 5 %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2F53"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xml:space="preserve">± 12 ppm obj. </w:t>
                  </w:r>
                </w:p>
                <w:p w:rsidR="00812F53" w:rsidP="005C2E52">
                  <w:pPr>
                    <w:bidi w:val="0"/>
                    <w:spacing w:before="0"/>
                    <w:ind w:left="-57" w:right="-57"/>
                    <w:rPr>
                      <w:rFonts w:ascii="Times New Roman" w:hAnsi="Times New Roman"/>
                      <w:color w:val="000000"/>
                      <w:sz w:val="17"/>
                      <w:szCs w:val="17"/>
                      <w:lang w:eastAsia="en-GB"/>
                    </w:rPr>
                  </w:pPr>
                </w:p>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5 %</w:t>
                  </w:r>
                </w:p>
              </w:tc>
            </w:tr>
            <w:tr>
              <w:tblPrEx>
                <w:tblW w:w="3456" w:type="dxa"/>
                <w:tblLayout w:type="fixed"/>
                <w:tblLook w:val="04A0"/>
              </w:tblPrEx>
              <w:tc>
                <w:tcPr>
                  <w:tcW w:w="1106"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Podiel O</w:t>
                  </w:r>
                  <w:r w:rsidRPr="005C2E52">
                    <w:rPr>
                      <w:rFonts w:ascii="Times New Roman" w:hAnsi="Times New Roman"/>
                      <w:color w:val="000000"/>
                      <w:sz w:val="17"/>
                      <w:szCs w:val="17"/>
                      <w:vertAlign w:val="subscript"/>
                      <w:lang w:eastAsia="en-GB"/>
                    </w:rPr>
                    <w:t>2</w:t>
                  </w:r>
                </w:p>
              </w:tc>
              <w:tc>
                <w:tcPr>
                  <w:tcW w:w="1216" w:type="dxa"/>
                  <w:tcBorders>
                    <w:top w:val="single" w:sz="4" w:space="0" w:color="auto"/>
                    <w:left w:val="single" w:sz="4" w:space="0" w:color="auto"/>
                    <w:bottom w:val="single" w:sz="4" w:space="0" w:color="auto"/>
                    <w:right w:val="single" w:sz="4" w:space="0" w:color="auto"/>
                  </w:tcBorders>
                  <w:textDirection w:val="lrTb"/>
                  <w:vAlign w:val="top"/>
                </w:tcPr>
                <w:p w:rsidR="00812F53"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xml:space="preserve">± 0,1 % obj. </w:t>
                  </w:r>
                </w:p>
                <w:p w:rsidR="00812F53" w:rsidP="005C2E52">
                  <w:pPr>
                    <w:bidi w:val="0"/>
                    <w:spacing w:before="0"/>
                    <w:ind w:left="-57" w:right="-57"/>
                    <w:rPr>
                      <w:rFonts w:ascii="Times New Roman" w:hAnsi="Times New Roman"/>
                      <w:color w:val="000000"/>
                      <w:sz w:val="17"/>
                      <w:szCs w:val="17"/>
                      <w:lang w:eastAsia="en-GB"/>
                    </w:rPr>
                  </w:pPr>
                </w:p>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5 %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12F53"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xml:space="preserve">± 0,1 % obj. </w:t>
                  </w:r>
                </w:p>
                <w:p w:rsidR="00812F53" w:rsidP="005C2E52">
                  <w:pPr>
                    <w:bidi w:val="0"/>
                    <w:spacing w:before="0"/>
                    <w:ind w:left="-57" w:right="-57"/>
                    <w:rPr>
                      <w:rFonts w:ascii="Times New Roman" w:hAnsi="Times New Roman"/>
                      <w:color w:val="000000"/>
                      <w:sz w:val="17"/>
                      <w:szCs w:val="17"/>
                      <w:lang w:eastAsia="en-GB"/>
                    </w:rPr>
                  </w:pPr>
                </w:p>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 5 %</w:t>
                  </w:r>
                </w:p>
              </w:tc>
            </w:tr>
          </w:tbl>
          <w:p w:rsidR="00812F53" w:rsidRPr="008477CD" w:rsidP="008477CD">
            <w:pPr>
              <w:bidi w:val="0"/>
              <w:spacing w:before="0"/>
              <w:rPr>
                <w:rFonts w:ascii="Times New Roman" w:hAnsi="Times New Roman"/>
                <w:color w:val="000000"/>
                <w:sz w:val="20"/>
                <w:szCs w:val="20"/>
              </w:rPr>
            </w:pP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Najväčšia dovolená chyba pri výpočte veličiny lambda je 0,3 %. Konvenčne pravá hodnota sa vypočíta podľa vzorca uvedeného v bode 5.3.7.3 predpisu Európskej hospodárskej komisie Organizácie Spojených národov (EHK OSN) č. 83 (</w:t>
            </w:r>
            <w:r w:rsidRPr="005C2E52">
              <w:rPr>
                <w:rFonts w:ascii="Times New Roman" w:hAnsi="Times New Roman"/>
                <w:color w:val="000000"/>
                <w:sz w:val="20"/>
                <w:szCs w:val="20"/>
                <w:vertAlign w:val="superscript"/>
              </w:rPr>
              <w:t>1</w:t>
            </w:r>
            <w:r w:rsidRPr="005C2E52">
              <w:rPr>
                <w:rFonts w:ascii="Times New Roman" w:hAnsi="Times New Roman"/>
                <w:color w:val="000000"/>
                <w:sz w:val="20"/>
                <w:szCs w:val="20"/>
              </w:rPr>
              <w:t xml:space="preserve">). </w:t>
            </w:r>
          </w:p>
          <w:p w:rsidR="00812F53" w:rsidP="005C2E52">
            <w:pPr>
              <w:bidi w:val="0"/>
              <w:spacing w:before="0"/>
              <w:rPr>
                <w:rFonts w:ascii="Times New Roman" w:hAnsi="Times New Roman"/>
                <w:color w:val="000000"/>
                <w:sz w:val="20"/>
                <w:szCs w:val="20"/>
              </w:rPr>
            </w:pP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Na tento účel sa pri výpočte používajú hodnoty zobrazené meradlom.</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Prípustný vplyv rušenia </w:t>
            </w:r>
          </w:p>
          <w:p w:rsidR="00812F53" w:rsidP="005C2E52">
            <w:pPr>
              <w:bidi w:val="0"/>
              <w:spacing w:before="0"/>
              <w:rPr>
                <w:rFonts w:ascii="Times New Roman" w:hAnsi="Times New Roman"/>
                <w:color w:val="000000"/>
                <w:sz w:val="20"/>
                <w:szCs w:val="20"/>
              </w:rPr>
            </w:pP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4. Kritická hodnota zmeny pre všetky merané objemové podiely zložiek sa rovná najväčšej dovolenej chybe platnej pre daný parameter.</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Vplyv elektromagnetického rušenia môže byť taký, aby: </w:t>
            </w:r>
          </w:p>
          <w:p w:rsidR="00812F53" w:rsidRPr="005C2E52" w:rsidP="00A30212">
            <w:pPr>
              <w:numPr>
                <w:numId w:val="71"/>
              </w:numPr>
              <w:bidi w:val="0"/>
              <w:spacing w:before="0"/>
              <w:ind w:left="227" w:hanging="227"/>
              <w:rPr>
                <w:rFonts w:ascii="Times New Roman" w:hAnsi="Times New Roman"/>
                <w:color w:val="000000"/>
                <w:sz w:val="20"/>
                <w:szCs w:val="20"/>
              </w:rPr>
            </w:pPr>
            <w:r w:rsidRPr="005C2E52">
              <w:rPr>
                <w:rFonts w:ascii="Times New Roman" w:hAnsi="Times New Roman"/>
                <w:color w:val="000000"/>
                <w:sz w:val="20"/>
                <w:szCs w:val="20"/>
              </w:rPr>
              <w:t xml:space="preserve">zmena výsledkov meraní nebola väčšia ako kritická hodnota zmeny, ako je stanovená v bode 4, </w:t>
            </w:r>
          </w:p>
          <w:p w:rsidR="00812F53" w:rsidRPr="005C2E52" w:rsidP="00A30212">
            <w:pPr>
              <w:numPr>
                <w:numId w:val="71"/>
              </w:numPr>
              <w:bidi w:val="0"/>
              <w:spacing w:before="0"/>
              <w:ind w:left="227" w:hanging="227"/>
              <w:rPr>
                <w:rFonts w:ascii="Times New Roman" w:hAnsi="Times New Roman"/>
                <w:color w:val="000000"/>
                <w:sz w:val="20"/>
                <w:szCs w:val="20"/>
              </w:rPr>
            </w:pPr>
            <w:r w:rsidRPr="005C2E52">
              <w:rPr>
                <w:rFonts w:ascii="Times New Roman" w:hAnsi="Times New Roman"/>
                <w:color w:val="000000"/>
                <w:sz w:val="20"/>
                <w:szCs w:val="20"/>
              </w:rPr>
              <w:t>alebo indikácia výsledku merania bola taká, aby ju nebolo možné považovať za platný výsledok.</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Ďalšie požiadavky </w:t>
            </w:r>
          </w:p>
          <w:p w:rsidR="00812F53" w:rsidP="005C2E52">
            <w:pPr>
              <w:bidi w:val="0"/>
              <w:spacing w:before="0"/>
              <w:rPr>
                <w:rFonts w:ascii="Times New Roman" w:hAnsi="Times New Roman"/>
                <w:color w:val="000000"/>
                <w:sz w:val="20"/>
                <w:szCs w:val="20"/>
              </w:rPr>
            </w:pP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6. Rozlíšenie sa rovná hodnote uvedenej v tabuľke 3 alebo je o jeden rád vyššie než tieto hodnoty. </w:t>
            </w:r>
          </w:p>
          <w:p w:rsidR="00812F53"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Tabuľka 3</w:t>
            </w:r>
          </w:p>
          <w:tbl>
            <w:tblPr>
              <w:tblStyle w:val="TableGrid"/>
              <w:tblW w:w="4307" w:type="dxa"/>
              <w:tblLayout w:type="fixed"/>
              <w:tblLook w:val="04A0"/>
            </w:tblPr>
            <w:tblGrid>
              <w:gridCol w:w="1047"/>
              <w:gridCol w:w="992"/>
              <w:gridCol w:w="850"/>
              <w:gridCol w:w="426"/>
              <w:gridCol w:w="992"/>
            </w:tblGrid>
            <w:tr>
              <w:tblPrEx>
                <w:tblW w:w="4307" w:type="dxa"/>
                <w:tblLayout w:type="fixed"/>
                <w:tblLook w:val="04A0"/>
              </w:tblPrEx>
              <w:tc>
                <w:tcPr>
                  <w:tcW w:w="4307" w:type="dxa"/>
                  <w:gridSpan w:val="5"/>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r w:rsidRPr="005C2E52">
                    <w:rPr>
                      <w:rFonts w:ascii="Times New Roman" w:hAnsi="Times New Roman" w:cs="EUAlbertina"/>
                      <w:color w:val="000000"/>
                      <w:sz w:val="17"/>
                      <w:szCs w:val="17"/>
                      <w:lang w:eastAsia="en-GB"/>
                    </w:rPr>
                    <w:t>Rozlíšenie</w:t>
                  </w:r>
                </w:p>
              </w:tc>
            </w:tr>
            <w:tr>
              <w:tblPrEx>
                <w:tblW w:w="4307"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r w:rsidRPr="005C2E52">
                    <w:rPr>
                      <w:rFonts w:ascii="Times New Roman" w:hAnsi="Times New Roman"/>
                      <w:color w:val="000000"/>
                      <w:sz w:val="17"/>
                      <w:szCs w:val="17"/>
                      <w:lang w:eastAsia="en-GB"/>
                    </w:rPr>
                    <w:t>CO</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r w:rsidRPr="005C2E52">
                    <w:rPr>
                      <w:rFonts w:ascii="Times New Roman" w:hAnsi="Times New Roman"/>
                      <w:color w:val="000000"/>
                      <w:sz w:val="17"/>
                      <w:szCs w:val="17"/>
                      <w:lang w:eastAsia="en-GB"/>
                    </w:rPr>
                    <w:t>CO</w:t>
                  </w:r>
                  <w:r w:rsidRPr="005C2E52">
                    <w:rPr>
                      <w:rFonts w:ascii="Times New Roman" w:hAnsi="Times New Roman"/>
                      <w:color w:val="000000"/>
                      <w:sz w:val="17"/>
                      <w:szCs w:val="17"/>
                      <w:vertAlign w:val="subscript"/>
                      <w:lang w:eastAsia="en-GB"/>
                    </w:rPr>
                    <w:t>2</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r w:rsidRPr="005C2E52">
                    <w:rPr>
                      <w:rFonts w:ascii="Times New Roman" w:hAnsi="Times New Roman"/>
                      <w:color w:val="000000"/>
                      <w:sz w:val="17"/>
                      <w:szCs w:val="17"/>
                      <w:lang w:eastAsia="en-GB"/>
                    </w:rPr>
                    <w:t>O</w:t>
                  </w:r>
                  <w:r w:rsidRPr="005C2E52">
                    <w:rPr>
                      <w:rFonts w:ascii="Times New Roman" w:hAnsi="Times New Roman"/>
                      <w:color w:val="000000"/>
                      <w:sz w:val="17"/>
                      <w:szCs w:val="17"/>
                      <w:vertAlign w:val="subscript"/>
                      <w:lang w:eastAsia="en-GB"/>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jc w:val="center"/>
                    <w:rPr>
                      <w:rFonts w:ascii="Times New Roman" w:hAnsi="Times New Roman"/>
                      <w:color w:val="000000"/>
                      <w:sz w:val="17"/>
                      <w:szCs w:val="17"/>
                      <w:lang w:eastAsia="en-GB"/>
                    </w:rPr>
                  </w:pPr>
                  <w:r w:rsidRPr="005C2E52">
                    <w:rPr>
                      <w:rFonts w:ascii="Times New Roman" w:hAnsi="Times New Roman"/>
                      <w:color w:val="000000"/>
                      <w:sz w:val="17"/>
                      <w:szCs w:val="17"/>
                      <w:lang w:eastAsia="en-GB"/>
                    </w:rPr>
                    <w:t>HC</w:t>
                  </w:r>
                </w:p>
              </w:tc>
            </w:tr>
            <w:tr>
              <w:tblPrEx>
                <w:tblW w:w="4307" w:type="dxa"/>
                <w:tblLayout w:type="fixed"/>
                <w:tblLook w:val="04A0"/>
              </w:tblPrEx>
              <w:tc>
                <w:tcPr>
                  <w:tcW w:w="1047"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s="EUAlbertina"/>
                      <w:color w:val="000000"/>
                      <w:sz w:val="17"/>
                      <w:szCs w:val="17"/>
                      <w:lang w:eastAsia="en-GB"/>
                    </w:rPr>
                    <w:t>Triedy 0 a 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s="EUAlbertina"/>
                      <w:color w:val="000000"/>
                      <w:sz w:val="17"/>
                      <w:szCs w:val="17"/>
                      <w:lang w:eastAsia="en-GB"/>
                    </w:rPr>
                    <w:t>0,01 % obj.</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s="EUAlbertina"/>
                      <w:color w:val="000000"/>
                      <w:sz w:val="17"/>
                      <w:szCs w:val="17"/>
                      <w:lang w:eastAsia="en-GB"/>
                    </w:rPr>
                    <w:t>0,1 % obj.</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w:t>
                  </w:r>
                  <w:r w:rsidRPr="005C2E52">
                    <w:rPr>
                      <w:rFonts w:ascii="Times New Roman" w:hAnsi="Times New Roman"/>
                      <w:color w:val="000000"/>
                      <w:sz w:val="17"/>
                      <w:szCs w:val="17"/>
                      <w:vertAlign w:val="superscript"/>
                      <w:lang w:eastAsia="en-GB"/>
                    </w:rPr>
                    <w:t>1</w:t>
                  </w:r>
                  <w:r w:rsidRPr="005C2E52">
                    <w:rPr>
                      <w:rFonts w:ascii="Times New Roman" w:hAnsi="Times New Roman"/>
                      <w:color w:val="000000"/>
                      <w:sz w:val="17"/>
                      <w:szCs w:val="17"/>
                      <w:lang w:eastAsia="en-GB"/>
                    </w:rPr>
                    <w: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olor w:val="000000"/>
                      <w:sz w:val="17"/>
                      <w:szCs w:val="17"/>
                      <w:lang w:eastAsia="en-GB"/>
                    </w:rPr>
                    <w:t>1 ppm obj.</w:t>
                  </w:r>
                </w:p>
              </w:tc>
            </w:tr>
            <w:tr>
              <w:tblPrEx>
                <w:tblW w:w="4307" w:type="dxa"/>
                <w:tblLayout w:type="fixed"/>
                <w:tblLook w:val="04A0"/>
              </w:tblPrEx>
              <w:tc>
                <w:tcPr>
                  <w:tcW w:w="4307" w:type="dxa"/>
                  <w:gridSpan w:val="5"/>
                  <w:tcBorders>
                    <w:top w:val="single" w:sz="4" w:space="0" w:color="auto"/>
                    <w:left w:val="single" w:sz="4" w:space="0" w:color="auto"/>
                    <w:bottom w:val="single" w:sz="4" w:space="0" w:color="auto"/>
                    <w:right w:val="single" w:sz="4" w:space="0" w:color="auto"/>
                  </w:tcBorders>
                  <w:textDirection w:val="lrTb"/>
                  <w:vAlign w:val="top"/>
                </w:tcPr>
                <w:p w:rsidR="00812F53" w:rsidRPr="005C2E52" w:rsidP="005C2E52">
                  <w:pPr>
                    <w:bidi w:val="0"/>
                    <w:spacing w:before="0"/>
                    <w:ind w:left="-57" w:right="-57"/>
                    <w:rPr>
                      <w:rFonts w:ascii="Times New Roman" w:hAnsi="Times New Roman"/>
                      <w:color w:val="000000"/>
                      <w:sz w:val="17"/>
                      <w:szCs w:val="17"/>
                      <w:lang w:eastAsia="en-GB"/>
                    </w:rPr>
                  </w:pPr>
                  <w:r w:rsidRPr="005C2E52">
                    <w:rPr>
                      <w:rFonts w:ascii="Times New Roman" w:hAnsi="Times New Roman" w:cs="EUAlbertina"/>
                      <w:color w:val="000000"/>
                      <w:sz w:val="17"/>
                      <w:szCs w:val="17"/>
                      <w:lang w:eastAsia="en-GB"/>
                    </w:rPr>
                    <w:t>(</w:t>
                  </w:r>
                  <w:r w:rsidRPr="005C2E52">
                    <w:rPr>
                      <w:rFonts w:ascii="Times New Roman" w:hAnsi="Times New Roman" w:cs="EUAlbertina"/>
                      <w:color w:val="000000"/>
                      <w:sz w:val="17"/>
                      <w:szCs w:val="17"/>
                      <w:vertAlign w:val="superscript"/>
                      <w:lang w:eastAsia="en-GB"/>
                    </w:rPr>
                    <w:t>1</w:t>
                  </w:r>
                  <w:r w:rsidRPr="005C2E52">
                    <w:rPr>
                      <w:rFonts w:ascii="Times New Roman" w:hAnsi="Times New Roman" w:cs="EUAlbertina"/>
                      <w:color w:val="000000"/>
                      <w:sz w:val="17"/>
                      <w:szCs w:val="17"/>
                      <w:lang w:eastAsia="en-GB"/>
                    </w:rPr>
                    <w:t>) 0,01 % objemu pre merané veličiny pod 4 % obj. alebo rovnajúce sa 4 %, inak 0,1 % obj.</w:t>
                  </w:r>
                </w:p>
              </w:tc>
            </w:tr>
          </w:tbl>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Hodnota lambda sa na displeji znázorňuje s rozlíšením 0,001.</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Smerodajná odchýlka 20 meraní nesmie byť väčšia ako jedna tretina absolútnej hodnoty najväčšej dovolenej chyby platnej pre objemový podiel každého plynu.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Pri meraní CO, CO</w:t>
            </w:r>
            <w:r w:rsidRPr="005C2E52">
              <w:rPr>
                <w:rFonts w:ascii="Times New Roman" w:hAnsi="Times New Roman"/>
                <w:color w:val="000000"/>
                <w:sz w:val="20"/>
                <w:szCs w:val="20"/>
                <w:vertAlign w:val="subscript"/>
              </w:rPr>
              <w:t>2</w:t>
            </w:r>
            <w:r w:rsidRPr="005C2E52">
              <w:rPr>
                <w:rFonts w:ascii="Times New Roman" w:hAnsi="Times New Roman"/>
                <w:color w:val="000000"/>
                <w:sz w:val="20"/>
                <w:szCs w:val="20"/>
              </w:rPr>
              <w:t xml:space="preserve"> a HC musí meradlo vrátane špecifikovaného systému rozvodu plynu indikovať 95 % ich konečnej hodnoty stanovenej s kalibračnými plynmi do 15 sekúnd po zmene plynu s nulovým obsahom prímesí (napr. čerstvého vzduchu). Pri meraní O</w:t>
            </w:r>
            <w:r w:rsidRPr="005C2E52">
              <w:rPr>
                <w:rFonts w:ascii="Times New Roman" w:hAnsi="Times New Roman"/>
                <w:color w:val="000000"/>
                <w:sz w:val="20"/>
                <w:szCs w:val="20"/>
                <w:vertAlign w:val="subscript"/>
              </w:rPr>
              <w:t>2</w:t>
            </w:r>
            <w:r w:rsidRPr="005C2E52">
              <w:rPr>
                <w:rFonts w:ascii="Times New Roman" w:hAnsi="Times New Roman"/>
                <w:color w:val="000000"/>
                <w:sz w:val="20"/>
                <w:szCs w:val="20"/>
              </w:rPr>
              <w:t xml:space="preserve"> musí meradlo v podobných podmienkach udávať hodnotu odlišujúcu sa od nuly o menej ako 0,1 % obj. do 60 sekúnd po zmene zloženia plynu z čerstvého vzduchu na plyn bez obsahu kyslíka.</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Ostatné zložky výfukových plynov okrem tých, ktorých hodnota sa meria, nesmú ovplyvňovať výsledok merania o viac ako polovicu absolútnej hodnoty najväčšej dovolenej chyby, ak sa v plyne nachádzajú v týchto objemových podieloch: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6 % obj. CO,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16 % obj. CO</w:t>
            </w:r>
            <w:r w:rsidRPr="005C2E52">
              <w:rPr>
                <w:rFonts w:ascii="Times New Roman" w:hAnsi="Times New Roman"/>
                <w:color w:val="000000"/>
                <w:sz w:val="20"/>
                <w:szCs w:val="20"/>
                <w:vertAlign w:val="subscript"/>
              </w:rPr>
              <w:t>2</w:t>
            </w:r>
            <w:r w:rsidRPr="005C2E52">
              <w:rPr>
                <w:rFonts w:ascii="Times New Roman" w:hAnsi="Times New Roman"/>
                <w:color w:val="000000"/>
                <w:sz w:val="20"/>
                <w:szCs w:val="20"/>
              </w:rPr>
              <w:t xml:space="preserve"> ,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10 % obj. O</w:t>
            </w:r>
            <w:r w:rsidRPr="005C2E52">
              <w:rPr>
                <w:rFonts w:ascii="Times New Roman" w:hAnsi="Times New Roman"/>
                <w:color w:val="000000"/>
                <w:sz w:val="20"/>
                <w:szCs w:val="20"/>
                <w:vertAlign w:val="subscript"/>
              </w:rPr>
              <w:t>2</w:t>
            </w:r>
            <w:r w:rsidRPr="005C2E52">
              <w:rPr>
                <w:rFonts w:ascii="Times New Roman" w:hAnsi="Times New Roman"/>
                <w:color w:val="000000"/>
                <w:sz w:val="20"/>
                <w:szCs w:val="20"/>
              </w:rPr>
              <w:t xml:space="preserve"> ,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5 % obj. H</w:t>
            </w:r>
            <w:r w:rsidRPr="005C2E52">
              <w:rPr>
                <w:rFonts w:ascii="Times New Roman" w:hAnsi="Times New Roman"/>
                <w:color w:val="000000"/>
                <w:sz w:val="20"/>
                <w:szCs w:val="20"/>
                <w:vertAlign w:val="subscript"/>
              </w:rPr>
              <w:t>2</w:t>
            </w:r>
            <w:r w:rsidRPr="005C2E52">
              <w:rPr>
                <w:rFonts w:ascii="Times New Roman" w:hAnsi="Times New Roman"/>
                <w:color w:val="000000"/>
                <w:sz w:val="20"/>
                <w:szCs w:val="20"/>
              </w:rPr>
              <w:t xml:space="preserve"> ,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0,3 % obj. NO,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2 000 ppm obj. HC (ako n-hexán),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vodné pary až do nasýtenia.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Analyzátor výfukových plynov musí mať justovacie zariadenie umožňujúce nulovanie, kalibráciu plynu a vnútorné nastavenie. Vnútorné a nulovacie nastavovacie zariadenia musia byť automatické.</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V prípade automatických a poloautomatických justovacích zariadení musí byť meranie zablokované dovtedy, kým sa justovanie nevykoná.</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Analyzátor výfukových plynov musí detegovať zvyšky uhľovodíkov v systéme rozvodu plynu. Meranie nesmie byť umožnené vtedy, ak koncentrácia prítomných zvyškov uhľovodíkov pred meraním je väčšia ako 20 ppm obj. </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Analyzátor výfukových plynov musí byť vybavený zariadením na automatické zistenie akýchkoľvek porúch funkcie snímača kyslíkového kanála, ktoré sa môžu vyskytnúť v dôsledku opotrebovania alebo porušenia linky.</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Ak analyzátor výfukových plynov môže pracovať s rôznymi palivami (napr. nafta alebo skvapalnený plyn), musia sa dať zvoliť vhodné koeficienty pre výpočet lambdy tak, aby nedošlo k žiadnym nejasnostiam v súvislosti s príslušným vzorcom.</w:t>
            </w: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POSUDZOVANIE ZHODY </w:t>
            </w:r>
          </w:p>
          <w:p w:rsidR="00812F53" w:rsidP="005C2E52">
            <w:pPr>
              <w:bidi w:val="0"/>
              <w:spacing w:before="0"/>
              <w:rPr>
                <w:rFonts w:ascii="Times New Roman" w:hAnsi="Times New Roman"/>
                <w:color w:val="000000"/>
                <w:sz w:val="20"/>
                <w:szCs w:val="20"/>
              </w:rPr>
            </w:pPr>
          </w:p>
          <w:p w:rsidR="00812F53" w:rsidRPr="005C2E52"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 xml:space="preserve">Výrobca má na účely posúdenia zhody podľa článku 17 možnosť vybrať si z týchto postupov: </w:t>
            </w:r>
          </w:p>
          <w:p w:rsidR="00812F53" w:rsidP="005C2E52">
            <w:pPr>
              <w:bidi w:val="0"/>
              <w:spacing w:before="0"/>
              <w:rPr>
                <w:rFonts w:ascii="Times New Roman" w:hAnsi="Times New Roman"/>
                <w:color w:val="000000"/>
                <w:sz w:val="20"/>
                <w:szCs w:val="20"/>
              </w:rPr>
            </w:pPr>
          </w:p>
          <w:p w:rsidR="00812F53" w:rsidRPr="008477CD" w:rsidP="005C2E52">
            <w:pPr>
              <w:bidi w:val="0"/>
              <w:spacing w:before="0"/>
              <w:rPr>
                <w:rFonts w:ascii="Times New Roman" w:hAnsi="Times New Roman"/>
                <w:color w:val="000000"/>
                <w:sz w:val="20"/>
                <w:szCs w:val="20"/>
              </w:rPr>
            </w:pPr>
            <w:r w:rsidRPr="005C2E52">
              <w:rPr>
                <w:rFonts w:ascii="Times New Roman" w:hAnsi="Times New Roman"/>
                <w:color w:val="000000"/>
                <w:sz w:val="20"/>
                <w:szCs w:val="20"/>
              </w:rPr>
              <w:t>B + F alebo B + D alebo H1.</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812F53" w:rsidRPr="005954F7"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812F53" w:rsidRPr="005954F7"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812F53"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812F53"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4</w:t>
            </w:r>
          </w:p>
          <w:p w:rsidR="00202A81"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 xml:space="preserve">O: 1 </w:t>
            </w:r>
          </w:p>
          <w:p w:rsidR="00202A81" w:rsidRPr="00333706" w:rsidP="00202A81">
            <w:pPr>
              <w:autoSpaceDE w:val="0"/>
              <w:autoSpaceDN w:val="0"/>
              <w:bidi w:val="0"/>
              <w:spacing w:before="0"/>
              <w:jc w:val="center"/>
              <w:rPr>
                <w:rFonts w:ascii="Times New Roman" w:hAnsi="Times New Roman"/>
                <w:sz w:val="20"/>
                <w:szCs w:val="20"/>
              </w:rPr>
            </w:pPr>
            <w:r>
              <w:rPr>
                <w:rFonts w:ascii="Times New Roman" w:hAnsi="Times New Roman"/>
                <w:sz w:val="20"/>
                <w:szCs w:val="20"/>
              </w:rPr>
              <w:t>P: a) a b)</w:t>
            </w:r>
          </w:p>
          <w:p w:rsidR="00812F53" w:rsidRPr="00BF63EE" w:rsidP="00812F53">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202A81" w:rsidRPr="00202A81" w:rsidP="00202A81">
            <w:pPr>
              <w:autoSpaceDE w:val="0"/>
              <w:autoSpaceDN w:val="0"/>
              <w:bidi w:val="0"/>
              <w:spacing w:before="0"/>
              <w:jc w:val="left"/>
              <w:rPr>
                <w:rFonts w:ascii="Times New Roman" w:hAnsi="Times New Roman"/>
                <w:sz w:val="20"/>
                <w:szCs w:val="20"/>
              </w:rPr>
            </w:pPr>
            <w:r>
              <w:rPr>
                <w:rFonts w:ascii="Times New Roman" w:hAnsi="Times New Roman"/>
                <w:sz w:val="20"/>
                <w:szCs w:val="20"/>
              </w:rPr>
              <w:t xml:space="preserve">(1) </w:t>
            </w:r>
            <w:r w:rsidRPr="00202A81">
              <w:rPr>
                <w:rFonts w:ascii="Times New Roman" w:hAnsi="Times New Roman"/>
                <w:sz w:val="20"/>
                <w:szCs w:val="20"/>
              </w:rPr>
              <w:t>Meradlo musí spĺňať základné požiadavky, ktoré sú uvedené</w:t>
            </w:r>
          </w:p>
          <w:p w:rsidR="00202A81" w:rsidRPr="00202A81" w:rsidP="00202A81">
            <w:pPr>
              <w:autoSpaceDE w:val="0"/>
              <w:autoSpaceDN w:val="0"/>
              <w:bidi w:val="0"/>
              <w:spacing w:before="0"/>
              <w:jc w:val="left"/>
              <w:rPr>
                <w:rFonts w:ascii="Times New Roman" w:hAnsi="Times New Roman"/>
                <w:sz w:val="20"/>
                <w:szCs w:val="20"/>
              </w:rPr>
            </w:pPr>
            <w:r w:rsidRPr="00202A81">
              <w:rPr>
                <w:rFonts w:ascii="Times New Roman" w:hAnsi="Times New Roman"/>
                <w:sz w:val="20"/>
                <w:szCs w:val="20"/>
              </w:rPr>
              <w:t xml:space="preserve">a) v prílohe I smernice a  </w:t>
            </w:r>
          </w:p>
          <w:p w:rsidR="00812F53" w:rsidP="00202A81">
            <w:pPr>
              <w:autoSpaceDE w:val="0"/>
              <w:autoSpaceDN w:val="0"/>
              <w:bidi w:val="0"/>
              <w:spacing w:before="0"/>
              <w:jc w:val="left"/>
              <w:rPr>
                <w:rFonts w:ascii="Times New Roman" w:hAnsi="Times New Roman"/>
                <w:sz w:val="20"/>
                <w:szCs w:val="20"/>
              </w:rPr>
            </w:pPr>
            <w:r w:rsidRPr="00202A81" w:rsidR="00202A81">
              <w:rPr>
                <w:rFonts w:ascii="Times New Roman" w:hAnsi="Times New Roman"/>
                <w:sz w:val="20"/>
                <w:szCs w:val="20"/>
              </w:rPr>
              <w:t>b) podľa druhu meradla</w:t>
            </w:r>
          </w:p>
          <w:p w:rsidR="00202A81" w:rsidRPr="00BF63EE" w:rsidP="00202A81">
            <w:pPr>
              <w:autoSpaceDE w:val="0"/>
              <w:autoSpaceDN w:val="0"/>
              <w:bidi w:val="0"/>
              <w:spacing w:before="0"/>
              <w:jc w:val="left"/>
              <w:rPr>
                <w:rFonts w:ascii="Times New Roman" w:hAnsi="Times New Roman"/>
                <w:sz w:val="20"/>
                <w:szCs w:val="20"/>
              </w:rPr>
            </w:pPr>
            <w:r w:rsidRPr="00202A81">
              <w:rPr>
                <w:rFonts w:ascii="Times New Roman" w:hAnsi="Times New Roman"/>
                <w:sz w:val="20"/>
                <w:szCs w:val="20"/>
              </w:rPr>
              <w:t>18. pre analyzátory výfukových plynov v prílohe XII smernice.</w:t>
            </w: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812F53"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Ú</w:t>
            </w:r>
          </w:p>
          <w:p w:rsidR="00812F53"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812F53" w:rsidRPr="00BC58A8"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none" w:sz="0" w:space="0" w:color="auto"/>
              <w:right w:val="single" w:sz="4" w:space="0" w:color="auto"/>
            </w:tcBorders>
            <w:textDirection w:val="lrTb"/>
            <w:vAlign w:val="top"/>
          </w:tcPr>
          <w:p w:rsidR="00AE1A74" w:rsidRPr="00EE5D28" w:rsidP="007C102C">
            <w:pPr>
              <w:autoSpaceDE w:val="0"/>
              <w:autoSpaceDN w:val="0"/>
              <w:bidi w:val="0"/>
              <w:spacing w:before="0"/>
              <w:jc w:val="center"/>
              <w:rPr>
                <w:rFonts w:ascii="Times New Roman" w:hAnsi="Times New Roman"/>
                <w:sz w:val="20"/>
                <w:szCs w:val="20"/>
              </w:rPr>
            </w:pPr>
            <w:r w:rsidRPr="007E3A4C">
              <w:rPr>
                <w:rFonts w:ascii="Times New Roman" w:hAnsi="Times New Roman"/>
                <w:sz w:val="20"/>
                <w:szCs w:val="20"/>
              </w:rPr>
              <w:t xml:space="preserve">Príloha </w:t>
            </w:r>
            <w:r>
              <w:rPr>
                <w:rFonts w:ascii="Times New Roman" w:hAnsi="Times New Roman"/>
                <w:sz w:val="20"/>
                <w:szCs w:val="20"/>
              </w:rPr>
              <w:t>XIII.</w:t>
            </w: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AE1A74" w:rsidP="007C102C">
            <w:pPr>
              <w:pStyle w:val="tl10ptPodaokraja"/>
              <w:autoSpaceDE/>
              <w:autoSpaceDN/>
              <w:bidi w:val="0"/>
              <w:ind w:right="63"/>
              <w:rPr>
                <w:rFonts w:ascii="Times New Roman" w:hAnsi="Times New Roman"/>
              </w:rPr>
            </w:pPr>
            <w:r>
              <w:rPr>
                <w:rFonts w:ascii="Times New Roman" w:hAnsi="Times New Roman"/>
              </w:rPr>
              <w:t>PRÍLOHA XIII</w:t>
            </w:r>
          </w:p>
          <w:p w:rsidR="00AE1A74" w:rsidRPr="00EE5D28" w:rsidP="003808C1">
            <w:pPr>
              <w:pStyle w:val="tl10ptPodaokraja"/>
              <w:autoSpaceDE/>
              <w:autoSpaceDN/>
              <w:bidi w:val="0"/>
              <w:ind w:right="63"/>
              <w:rPr>
                <w:rFonts w:ascii="Times New Roman" w:hAnsi="Times New Roman"/>
              </w:rPr>
            </w:pPr>
            <w:r>
              <w:rPr>
                <w:rFonts w:ascii="Times New Roman" w:hAnsi="Times New Roman"/>
              </w:rPr>
              <w:t>VYHLÁSENIE O ZHODE EÚ (č. XXXX) (</w:t>
            </w:r>
            <w:r>
              <w:rPr>
                <w:rStyle w:val="FootnoteReference"/>
                <w:rFonts w:ascii="Times New Roman" w:hAnsi="Times New Roman"/>
                <w:rtl w:val="0"/>
              </w:rPr>
              <w:footnoteReference w:id="2"/>
            </w:r>
            <w:r>
              <w:rPr>
                <w:rFonts w:ascii="Times New Roman" w:hAnsi="Times New Roman"/>
              </w:rPr>
              <w:t>)</w:t>
            </w:r>
          </w:p>
          <w:p w:rsidR="00AE1A74" w:rsidRPr="003808C1" w:rsidP="00A30212">
            <w:pPr>
              <w:numPr>
                <w:numId w:val="72"/>
              </w:numPr>
              <w:bidi w:val="0"/>
              <w:spacing w:before="0"/>
              <w:rPr>
                <w:rFonts w:ascii="Times New Roman" w:hAnsi="Times New Roman"/>
                <w:color w:val="000000"/>
                <w:sz w:val="20"/>
                <w:szCs w:val="20"/>
              </w:rPr>
            </w:pPr>
            <w:r w:rsidRPr="003808C1">
              <w:rPr>
                <w:rFonts w:ascii="Times New Roman" w:hAnsi="Times New Roman"/>
                <w:color w:val="000000"/>
                <w:sz w:val="20"/>
                <w:szCs w:val="20"/>
              </w:rPr>
              <w:t xml:space="preserve">Model meradla/meradlo (výrobné číslo, typové, šarže alebo sériové číslo): </w:t>
            </w:r>
          </w:p>
          <w:p w:rsidR="00AE1A74" w:rsidRPr="003808C1" w:rsidP="00A30212">
            <w:pPr>
              <w:numPr>
                <w:numId w:val="72"/>
              </w:numPr>
              <w:bidi w:val="0"/>
              <w:spacing w:before="0"/>
              <w:rPr>
                <w:rFonts w:ascii="Times New Roman" w:hAnsi="Times New Roman"/>
                <w:color w:val="000000"/>
                <w:sz w:val="20"/>
                <w:szCs w:val="20"/>
              </w:rPr>
            </w:pPr>
            <w:r w:rsidRPr="003808C1">
              <w:rPr>
                <w:rFonts w:ascii="Times New Roman" w:hAnsi="Times New Roman"/>
                <w:color w:val="000000"/>
                <w:sz w:val="20"/>
                <w:szCs w:val="20"/>
              </w:rPr>
              <w:t xml:space="preserve">Meno a adresa výrobcu a podľa potreby jeho splnomocneného zástupcu: </w:t>
            </w:r>
          </w:p>
          <w:p w:rsidR="00AE1A74" w:rsidRPr="003808C1" w:rsidP="00A30212">
            <w:pPr>
              <w:numPr>
                <w:numId w:val="72"/>
              </w:numPr>
              <w:bidi w:val="0"/>
              <w:spacing w:before="0"/>
              <w:rPr>
                <w:rFonts w:ascii="Times New Roman" w:hAnsi="Times New Roman"/>
                <w:color w:val="000000"/>
                <w:sz w:val="20"/>
                <w:szCs w:val="20"/>
              </w:rPr>
            </w:pPr>
            <w:r w:rsidRPr="003808C1">
              <w:rPr>
                <w:rFonts w:ascii="Times New Roman" w:hAnsi="Times New Roman"/>
                <w:color w:val="000000"/>
                <w:sz w:val="20"/>
                <w:szCs w:val="20"/>
              </w:rPr>
              <w:t xml:space="preserve">Toto vyhlásenie o zhode sa vydáva na výhradnú zodpovednosť výrobcu. </w:t>
            </w:r>
          </w:p>
          <w:p w:rsidR="00AE1A74" w:rsidRPr="003808C1" w:rsidP="00A30212">
            <w:pPr>
              <w:numPr>
                <w:numId w:val="72"/>
              </w:numPr>
              <w:bidi w:val="0"/>
              <w:spacing w:before="0"/>
              <w:rPr>
                <w:rFonts w:ascii="Times New Roman" w:hAnsi="Times New Roman"/>
                <w:color w:val="000000"/>
                <w:sz w:val="20"/>
                <w:szCs w:val="20"/>
              </w:rPr>
            </w:pPr>
            <w:r w:rsidRPr="003808C1">
              <w:rPr>
                <w:rFonts w:ascii="Times New Roman" w:hAnsi="Times New Roman"/>
                <w:color w:val="000000"/>
                <w:sz w:val="20"/>
                <w:szCs w:val="20"/>
              </w:rPr>
              <w:t xml:space="preserve">Predmet vyhlásenia (identifikácia meradla umožňujúca vysledovateľnosť; jej súčasťou môže byť obrázok, ak je to potrebné na identifikáciu meradla): </w:t>
            </w:r>
          </w:p>
          <w:p w:rsidR="00AE1A74" w:rsidRPr="003808C1" w:rsidP="00A30212">
            <w:pPr>
              <w:numPr>
                <w:numId w:val="72"/>
              </w:numPr>
              <w:bidi w:val="0"/>
              <w:spacing w:before="0"/>
              <w:rPr>
                <w:rFonts w:ascii="Times New Roman" w:hAnsi="Times New Roman"/>
                <w:color w:val="000000"/>
                <w:sz w:val="20"/>
                <w:szCs w:val="20"/>
              </w:rPr>
            </w:pPr>
            <w:r w:rsidRPr="003808C1">
              <w:rPr>
                <w:rFonts w:ascii="Times New Roman" w:hAnsi="Times New Roman"/>
                <w:color w:val="000000"/>
                <w:sz w:val="20"/>
                <w:szCs w:val="20"/>
              </w:rPr>
              <w:t xml:space="preserve">Uvedený predmet vyhlásenia je v zhode s príslušnými harmonizačnými právnymi predpismi Únie: </w:t>
            </w:r>
          </w:p>
          <w:p w:rsidR="00AE1A74" w:rsidRPr="003808C1" w:rsidP="00A30212">
            <w:pPr>
              <w:numPr>
                <w:numId w:val="72"/>
              </w:numPr>
              <w:bidi w:val="0"/>
              <w:spacing w:before="0"/>
              <w:rPr>
                <w:rFonts w:ascii="Times New Roman" w:hAnsi="Times New Roman"/>
                <w:color w:val="000000"/>
                <w:sz w:val="20"/>
                <w:szCs w:val="20"/>
              </w:rPr>
            </w:pPr>
            <w:r w:rsidRPr="003808C1">
              <w:rPr>
                <w:rFonts w:ascii="Times New Roman" w:hAnsi="Times New Roman"/>
                <w:color w:val="000000"/>
                <w:sz w:val="20"/>
                <w:szCs w:val="20"/>
              </w:rPr>
              <w:t xml:space="preserve">Odkazy na príslušné použité harmonizované normy alebo normatívne dokumenty alebo iné technické špecifikácie, v súvislosti s ktorými sa zhoda vyhlasuje: </w:t>
            </w:r>
          </w:p>
          <w:p w:rsidR="00AE1A74" w:rsidP="00A30212">
            <w:pPr>
              <w:numPr>
                <w:numId w:val="72"/>
              </w:numPr>
              <w:bidi w:val="0"/>
              <w:spacing w:before="0"/>
              <w:rPr>
                <w:rFonts w:ascii="Times New Roman" w:hAnsi="Times New Roman"/>
                <w:color w:val="000000"/>
                <w:sz w:val="20"/>
                <w:szCs w:val="20"/>
              </w:rPr>
            </w:pPr>
            <w:r w:rsidRPr="003808C1">
              <w:rPr>
                <w:rFonts w:ascii="Times New Roman" w:hAnsi="Times New Roman"/>
                <w:color w:val="000000"/>
                <w:sz w:val="20"/>
                <w:szCs w:val="20"/>
              </w:rPr>
              <w:t xml:space="preserve">V prípade potreby notifikovaný orgán … (názov, číslo) … vykonal … (opis zásahu) a vydal certifikát: </w:t>
            </w:r>
          </w:p>
          <w:p w:rsidR="00AE1A74" w:rsidRPr="003808C1" w:rsidP="00AE1A74">
            <w:pPr>
              <w:bidi w:val="0"/>
              <w:spacing w:before="0"/>
              <w:ind w:left="720"/>
              <w:rPr>
                <w:rFonts w:ascii="Times New Roman" w:hAnsi="Times New Roman"/>
                <w:color w:val="000000"/>
                <w:sz w:val="20"/>
                <w:szCs w:val="20"/>
              </w:rPr>
            </w:pPr>
          </w:p>
          <w:p w:rsidR="00AE1A74" w:rsidRPr="003808C1" w:rsidP="00A30212">
            <w:pPr>
              <w:numPr>
                <w:numId w:val="72"/>
              </w:numPr>
              <w:bidi w:val="0"/>
              <w:spacing w:before="0"/>
              <w:ind w:left="0" w:firstLine="0"/>
              <w:rPr>
                <w:rFonts w:ascii="Times New Roman" w:hAnsi="Times New Roman"/>
                <w:color w:val="000000"/>
                <w:sz w:val="20"/>
                <w:szCs w:val="20"/>
              </w:rPr>
            </w:pPr>
            <w:r w:rsidRPr="003808C1">
              <w:rPr>
                <w:rFonts w:ascii="Times New Roman" w:hAnsi="Times New Roman"/>
                <w:color w:val="000000"/>
                <w:sz w:val="20"/>
                <w:szCs w:val="20"/>
              </w:rPr>
              <w:t xml:space="preserve">Doplňujúce informácie: </w:t>
            </w:r>
          </w:p>
          <w:p w:rsidR="00AE1A74" w:rsidP="003808C1">
            <w:pPr>
              <w:bidi w:val="0"/>
              <w:spacing w:before="0"/>
              <w:rPr>
                <w:rFonts w:ascii="Times New Roman" w:hAnsi="Times New Roman"/>
                <w:color w:val="000000"/>
                <w:sz w:val="20"/>
                <w:szCs w:val="20"/>
              </w:rPr>
            </w:pPr>
          </w:p>
          <w:p w:rsidR="00AE1A74" w:rsidRPr="003808C1" w:rsidP="003808C1">
            <w:pPr>
              <w:bidi w:val="0"/>
              <w:spacing w:before="0"/>
              <w:rPr>
                <w:rFonts w:ascii="Times New Roman" w:hAnsi="Times New Roman"/>
                <w:color w:val="000000"/>
                <w:sz w:val="20"/>
                <w:szCs w:val="20"/>
              </w:rPr>
            </w:pPr>
            <w:r w:rsidRPr="003808C1">
              <w:rPr>
                <w:rFonts w:ascii="Times New Roman" w:hAnsi="Times New Roman"/>
                <w:color w:val="000000"/>
                <w:sz w:val="20"/>
                <w:szCs w:val="20"/>
              </w:rPr>
              <w:t xml:space="preserve">Podpísané za a v mene: </w:t>
            </w:r>
          </w:p>
          <w:p w:rsidR="00AE1A74" w:rsidP="003808C1">
            <w:pPr>
              <w:bidi w:val="0"/>
              <w:spacing w:before="0"/>
              <w:rPr>
                <w:rFonts w:ascii="Times New Roman" w:hAnsi="Times New Roman"/>
                <w:color w:val="000000"/>
                <w:sz w:val="20"/>
                <w:szCs w:val="20"/>
              </w:rPr>
            </w:pPr>
          </w:p>
          <w:p w:rsidR="00AE1A74" w:rsidRPr="003808C1" w:rsidP="003808C1">
            <w:pPr>
              <w:bidi w:val="0"/>
              <w:spacing w:before="0"/>
              <w:rPr>
                <w:rFonts w:ascii="Times New Roman" w:hAnsi="Times New Roman"/>
                <w:color w:val="000000"/>
                <w:sz w:val="20"/>
                <w:szCs w:val="20"/>
              </w:rPr>
            </w:pPr>
            <w:r w:rsidRPr="003808C1">
              <w:rPr>
                <w:rFonts w:ascii="Times New Roman" w:hAnsi="Times New Roman"/>
                <w:color w:val="000000"/>
                <w:sz w:val="20"/>
                <w:szCs w:val="20"/>
              </w:rPr>
              <w:t xml:space="preserve">(miesto a dátum vydania): </w:t>
            </w:r>
          </w:p>
          <w:p w:rsidR="00AE1A74" w:rsidP="003808C1">
            <w:pPr>
              <w:bidi w:val="0"/>
              <w:spacing w:before="0"/>
              <w:rPr>
                <w:rFonts w:ascii="Times New Roman" w:hAnsi="Times New Roman"/>
                <w:color w:val="000000"/>
                <w:sz w:val="20"/>
                <w:szCs w:val="20"/>
              </w:rPr>
            </w:pPr>
          </w:p>
          <w:p w:rsidR="00AE1A74" w:rsidRPr="00EE5D28" w:rsidP="003808C1">
            <w:pPr>
              <w:bidi w:val="0"/>
              <w:spacing w:before="0"/>
              <w:rPr>
                <w:rFonts w:ascii="Times New Roman" w:hAnsi="Times New Roman"/>
              </w:rPr>
            </w:pPr>
            <w:r w:rsidRPr="003808C1">
              <w:rPr>
                <w:rFonts w:ascii="Times New Roman" w:hAnsi="Times New Roman"/>
                <w:color w:val="000000"/>
                <w:sz w:val="20"/>
                <w:szCs w:val="20"/>
              </w:rPr>
              <w:t>(meno, funkcia) (podpis):</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AE1A74"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p w:rsidR="00AE1A74"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AE1A74" w:rsidRPr="007B47C2"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AE1A74" w:rsidRPr="007B47C2"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AE1A74" w:rsidP="007C102C">
            <w:pPr>
              <w:autoSpaceDE w:val="0"/>
              <w:autoSpaceDN w:val="0"/>
              <w:bidi w:val="0"/>
              <w:spacing w:before="0"/>
              <w:jc w:val="center"/>
              <w:rPr>
                <w:rFonts w:ascii="Times New Roman" w:hAnsi="Times New Roman"/>
                <w:sz w:val="20"/>
                <w:szCs w:val="20"/>
              </w:rPr>
            </w:pPr>
            <w:r w:rsidR="00CB38A3">
              <w:rPr>
                <w:rFonts w:ascii="Times New Roman" w:hAnsi="Times New Roman"/>
                <w:sz w:val="20"/>
                <w:szCs w:val="20"/>
              </w:rPr>
              <w:t>§ 13</w:t>
            </w:r>
          </w:p>
          <w:p w:rsidR="00CB38A3" w:rsidRPr="007B47C2"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O: 2</w:t>
            </w: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CB38A3" w:rsidRPr="00CB38A3" w:rsidP="00202A81">
            <w:pPr>
              <w:bidi w:val="0"/>
              <w:spacing w:after="120"/>
              <w:rPr>
                <w:rFonts w:ascii="Times New Roman" w:hAnsi="Times New Roman"/>
                <w:sz w:val="20"/>
              </w:rPr>
            </w:pPr>
            <w:r w:rsidRPr="00B6255C">
              <w:rPr>
                <w:rFonts w:ascii="Times New Roman" w:hAnsi="Times New Roman"/>
              </w:rPr>
              <w:t xml:space="preserve">(2) </w:t>
            </w:r>
            <w:r w:rsidRPr="00CB38A3">
              <w:rPr>
                <w:rFonts w:ascii="Times New Roman" w:hAnsi="Times New Roman"/>
                <w:sz w:val="20"/>
              </w:rPr>
              <w:t>Rozsah EÚ vyhlásenia o zhode je ustanovený v prílohe XIII smernice. EÚ vyhlásenie o zhode obsahuje náležitosti uvedené v postupoch posudzovania zhody ustanovených v prílohe II smernice a je pravidelne aktualizované. EÚ vyhlásenie o zhode pre meradlo, ktoré bolo uvedené na trh alebo sprístupnené na trhu v Slovenskej republike, sa vyhotovuje v štátnom jazyku alebo sa do štátneho jazyka preloží.</w:t>
            </w:r>
          </w:p>
          <w:p w:rsidR="00AE1A74" w:rsidRPr="00794487" w:rsidP="00AE1A74">
            <w:pPr>
              <w:bidi w:val="0"/>
              <w:ind w:left="454" w:hanging="454"/>
              <w:rPr>
                <w:rFonts w:ascii="Times New Roman" w:hAnsi="Times New Roman"/>
                <w:color w:val="000000"/>
                <w:sz w:val="20"/>
                <w:szCs w:val="20"/>
                <w:highlight w:val="yellow"/>
              </w:rPr>
            </w:pP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AE1A74" w:rsidRPr="00EE5D28" w:rsidP="007C102C">
            <w:pPr>
              <w:autoSpaceDE w:val="0"/>
              <w:autoSpaceDN w:val="0"/>
              <w:bidi w:val="0"/>
              <w:spacing w:before="0"/>
              <w:jc w:val="center"/>
              <w:rPr>
                <w:rFonts w:ascii="Times New Roman" w:hAnsi="Times New Roman"/>
                <w:sz w:val="20"/>
                <w:szCs w:val="20"/>
              </w:rPr>
            </w:pPr>
            <w:r w:rsidRPr="00EE5D28">
              <w:rPr>
                <w:rFonts w:ascii="Times New Roman" w:hAnsi="Times New Roman"/>
                <w:sz w:val="20"/>
                <w:szCs w:val="20"/>
              </w:rPr>
              <w:t>Ú</w:t>
            </w:r>
          </w:p>
          <w:p w:rsidR="00AE1A74"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AE1A74" w:rsidRPr="00EE5D28" w:rsidP="007C102C">
            <w:pPr>
              <w:pStyle w:val="Heading1"/>
              <w:bidi w:val="0"/>
              <w:jc w:val="left"/>
              <w:rPr>
                <w:rFonts w:ascii="Times New Roman" w:hAnsi="Times New Roman"/>
                <w:b w:val="0"/>
                <w:bCs w:val="0"/>
                <w:sz w:val="20"/>
                <w:szCs w:val="20"/>
              </w:rPr>
            </w:pPr>
          </w:p>
        </w:tc>
      </w:tr>
      <w:tr>
        <w:tblPrEx>
          <w:tblW w:w="15120" w:type="dxa"/>
          <w:tblInd w:w="-497" w:type="dxa"/>
          <w:tblLayout w:type="fixed"/>
          <w:tblCellMar>
            <w:left w:w="43" w:type="dxa"/>
            <w:right w:w="43" w:type="dxa"/>
          </w:tblCellMar>
        </w:tblPrEx>
        <w:trPr>
          <w:trHeight w:val="1840"/>
        </w:trPr>
        <w:tc>
          <w:tcPr>
            <w:tcW w:w="1005" w:type="dxa"/>
            <w:tcBorders>
              <w:top w:val="single" w:sz="4" w:space="0" w:color="auto"/>
              <w:left w:val="single" w:sz="12" w:space="0" w:color="auto"/>
              <w:bottom w:val="none" w:sz="0" w:space="0" w:color="auto"/>
              <w:right w:val="single" w:sz="4" w:space="0" w:color="auto"/>
            </w:tcBorders>
            <w:textDirection w:val="lrTb"/>
            <w:vAlign w:val="top"/>
          </w:tcPr>
          <w:p w:rsidR="00306C8C" w:rsidRPr="00EE5D28" w:rsidP="007C102C">
            <w:pPr>
              <w:autoSpaceDE w:val="0"/>
              <w:autoSpaceDN w:val="0"/>
              <w:bidi w:val="0"/>
              <w:spacing w:before="0"/>
              <w:jc w:val="center"/>
              <w:rPr>
                <w:rFonts w:ascii="Times New Roman" w:hAnsi="Times New Roman"/>
                <w:sz w:val="20"/>
                <w:szCs w:val="20"/>
              </w:rPr>
            </w:pPr>
            <w:r w:rsidRPr="00662F19">
              <w:rPr>
                <w:rFonts w:ascii="Times New Roman" w:hAnsi="Times New Roman"/>
                <w:sz w:val="20"/>
                <w:szCs w:val="20"/>
              </w:rPr>
              <w:t xml:space="preserve">Príloha </w:t>
            </w:r>
            <w:r>
              <w:rPr>
                <w:rFonts w:ascii="Times New Roman" w:hAnsi="Times New Roman"/>
                <w:sz w:val="20"/>
                <w:szCs w:val="20"/>
              </w:rPr>
              <w:t>XIV.</w:t>
            </w:r>
          </w:p>
        </w:tc>
        <w:tc>
          <w:tcPr>
            <w:tcW w:w="3421" w:type="dxa"/>
            <w:tcBorders>
              <w:top w:val="single" w:sz="4" w:space="0" w:color="auto"/>
              <w:left w:val="single" w:sz="4" w:space="0" w:color="auto"/>
              <w:bottom w:val="none" w:sz="0" w:space="0" w:color="auto"/>
              <w:right w:val="single" w:sz="4" w:space="0" w:color="auto"/>
            </w:tcBorders>
            <w:textDirection w:val="lrTb"/>
            <w:vAlign w:val="top"/>
          </w:tcPr>
          <w:p w:rsidR="00306C8C" w:rsidP="007C102C">
            <w:pPr>
              <w:pStyle w:val="tl10ptPodaokraja"/>
              <w:autoSpaceDE/>
              <w:autoSpaceDN/>
              <w:bidi w:val="0"/>
              <w:ind w:right="63"/>
              <w:rPr>
                <w:rFonts w:ascii="Times New Roman" w:hAnsi="Times New Roman"/>
              </w:rPr>
            </w:pPr>
            <w:r>
              <w:rPr>
                <w:rFonts w:ascii="Times New Roman" w:hAnsi="Times New Roman"/>
              </w:rPr>
              <w:t>PRÍLOHA XIV</w:t>
            </w:r>
          </w:p>
          <w:p w:rsidR="00306C8C" w:rsidP="007C102C">
            <w:pPr>
              <w:pStyle w:val="tl10ptPodaokraja"/>
              <w:autoSpaceDE/>
              <w:autoSpaceDN/>
              <w:bidi w:val="0"/>
              <w:ind w:right="63"/>
              <w:rPr>
                <w:rFonts w:ascii="Times New Roman" w:hAnsi="Times New Roman"/>
              </w:rPr>
            </w:pPr>
            <w:r>
              <w:rPr>
                <w:rFonts w:ascii="Times New Roman" w:hAnsi="Times New Roman"/>
              </w:rPr>
              <w:t>ČASŤ A</w:t>
            </w:r>
          </w:p>
          <w:p w:rsidR="00306C8C" w:rsidRPr="0049566A" w:rsidP="003808C1">
            <w:pPr>
              <w:pStyle w:val="tl10ptPodaokraja"/>
              <w:autoSpaceDE/>
              <w:autoSpaceDN/>
              <w:bidi w:val="0"/>
              <w:ind w:right="63"/>
              <w:rPr>
                <w:rFonts w:ascii="Times New Roman" w:hAnsi="Times New Roman"/>
              </w:rPr>
            </w:pPr>
            <w:r>
              <w:rPr>
                <w:rFonts w:ascii="Times New Roman" w:hAnsi="Times New Roman"/>
              </w:rPr>
              <w:t>Zrušená smernica so zoznamom jej neskorších zmien</w:t>
            </w:r>
          </w:p>
          <w:p w:rsidR="00306C8C" w:rsidP="007C102C">
            <w:pPr>
              <w:pStyle w:val="tl10ptPodaokraja"/>
              <w:autoSpaceDE/>
              <w:autoSpaceDN/>
              <w:bidi w:val="0"/>
              <w:ind w:right="63"/>
              <w:rPr>
                <w:rFonts w:ascii="Times New Roman" w:hAnsi="Times New Roman"/>
              </w:rPr>
            </w:pPr>
            <w:r>
              <w:rPr>
                <w:rFonts w:ascii="Times New Roman" w:hAnsi="Times New Roman"/>
              </w:rPr>
              <w:t>ČASŤ B</w:t>
            </w:r>
          </w:p>
          <w:p w:rsidR="00306C8C" w:rsidRPr="0049566A" w:rsidP="007C102C">
            <w:pPr>
              <w:pStyle w:val="tl10ptPodaokraja"/>
              <w:bidi w:val="0"/>
              <w:ind w:right="63"/>
              <w:rPr>
                <w:rFonts w:ascii="Times New Roman" w:hAnsi="Times New Roman"/>
              </w:rPr>
            </w:pPr>
            <w:r>
              <w:rPr>
                <w:rFonts w:ascii="Times New Roman" w:hAnsi="Times New Roman"/>
              </w:rPr>
              <w:t>Zoznam lehôt na transpozíciu do vnútroštátneho práva a dátumov uplatňovania</w:t>
            </w:r>
          </w:p>
        </w:tc>
        <w:tc>
          <w:tcPr>
            <w:tcW w:w="794" w:type="dxa"/>
            <w:tcBorders>
              <w:top w:val="single" w:sz="4" w:space="0" w:color="auto"/>
              <w:left w:val="single" w:sz="4" w:space="0" w:color="auto"/>
              <w:bottom w:val="none" w:sz="0" w:space="0" w:color="auto"/>
              <w:right w:val="single" w:sz="12" w:space="0" w:color="auto"/>
            </w:tcBorders>
            <w:textDirection w:val="lrTb"/>
            <w:vAlign w:val="top"/>
          </w:tcPr>
          <w:p w:rsidR="00306C8C"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none" w:sz="0" w:space="0" w:color="auto"/>
              <w:right w:val="single" w:sz="4" w:space="0" w:color="auto"/>
            </w:tcBorders>
            <w:textDirection w:val="lrTb"/>
            <w:vAlign w:val="top"/>
          </w:tcPr>
          <w:p w:rsidR="00306C8C"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p w:rsidR="00306C8C" w:rsidRPr="00EE5D28" w:rsidP="007C102C">
            <w:pPr>
              <w:autoSpaceDE w:val="0"/>
              <w:autoSpaceDN w:val="0"/>
              <w:bidi w:val="0"/>
              <w:spacing w:before="0"/>
              <w:jc w:val="center"/>
              <w:rPr>
                <w:rFonts w:ascii="Times New Roman" w:hAnsi="Times New Roman"/>
                <w:sz w:val="20"/>
                <w:szCs w:val="20"/>
              </w:rPr>
            </w:pPr>
          </w:p>
        </w:tc>
        <w:tc>
          <w:tcPr>
            <w:tcW w:w="900" w:type="dxa"/>
            <w:tcBorders>
              <w:top w:val="single" w:sz="4" w:space="0" w:color="auto"/>
              <w:left w:val="single" w:sz="4" w:space="0" w:color="auto"/>
              <w:bottom w:val="none" w:sz="0" w:space="0" w:color="auto"/>
              <w:right w:val="single" w:sz="4" w:space="0" w:color="auto"/>
            </w:tcBorders>
            <w:textDirection w:val="lrTb"/>
            <w:vAlign w:val="top"/>
          </w:tcPr>
          <w:p w:rsidR="00306C8C" w:rsidRPr="00EE5D28" w:rsidP="007C102C">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none" w:sz="0" w:space="0" w:color="auto"/>
              <w:right w:val="single" w:sz="4" w:space="0" w:color="auto"/>
            </w:tcBorders>
            <w:textDirection w:val="lrTb"/>
            <w:vAlign w:val="top"/>
          </w:tcPr>
          <w:p w:rsidR="00306C8C" w:rsidRPr="002C3E5C" w:rsidP="007C102C">
            <w:pPr>
              <w:autoSpaceDE w:val="0"/>
              <w:autoSpaceDN w:val="0"/>
              <w:bidi w:val="0"/>
              <w:spacing w:before="0"/>
              <w:rPr>
                <w:rFonts w:ascii="Times New Roman" w:hAnsi="Times New Roman"/>
                <w:sz w:val="20"/>
                <w:szCs w:val="20"/>
              </w:rPr>
            </w:pPr>
          </w:p>
        </w:tc>
        <w:tc>
          <w:tcPr>
            <w:tcW w:w="849" w:type="dxa"/>
            <w:tcBorders>
              <w:top w:val="single" w:sz="4" w:space="0" w:color="auto"/>
              <w:left w:val="single" w:sz="4" w:space="0" w:color="auto"/>
              <w:bottom w:val="none" w:sz="0" w:space="0" w:color="auto"/>
              <w:right w:val="single" w:sz="4" w:space="0" w:color="auto"/>
            </w:tcBorders>
            <w:textDirection w:val="lrTb"/>
            <w:vAlign w:val="top"/>
          </w:tcPr>
          <w:p w:rsidR="00306C8C"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none" w:sz="0" w:space="0" w:color="auto"/>
              <w:right w:val="single" w:sz="4" w:space="0" w:color="auto"/>
            </w:tcBorders>
            <w:textDirection w:val="lrTb"/>
            <w:vAlign w:val="top"/>
          </w:tcPr>
          <w:p w:rsidR="00306C8C" w:rsidRPr="00F713A7" w:rsidP="007C102C">
            <w:pPr>
              <w:autoSpaceDE w:val="0"/>
              <w:autoSpaceDN w:val="0"/>
              <w:bidi w:val="0"/>
              <w:spacing w:before="0"/>
              <w:jc w:val="left"/>
              <w:rPr>
                <w:rFonts w:ascii="Times New Roman" w:hAnsi="Times New Roman"/>
                <w:sz w:val="20"/>
                <w:szCs w:val="20"/>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AE28E6" w:rsidRPr="00EE5D28" w:rsidP="007C102C">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AE28E6" w:rsidP="007C102C">
            <w:pPr>
              <w:pStyle w:val="tl10ptPodaokraja"/>
              <w:autoSpaceDE/>
              <w:autoSpaceDN/>
              <w:bidi w:val="0"/>
              <w:ind w:right="63"/>
              <w:rPr>
                <w:rFonts w:ascii="Times New Roman" w:hAnsi="Times New Roman"/>
              </w:rPr>
            </w:pPr>
            <w:r>
              <w:rPr>
                <w:rFonts w:ascii="Times New Roman" w:hAnsi="Times New Roman"/>
              </w:rPr>
              <w:t>PRÍLOHA XV</w:t>
            </w:r>
          </w:p>
          <w:p w:rsidR="00AE28E6" w:rsidRPr="00EE5D28" w:rsidP="007C102C">
            <w:pPr>
              <w:pStyle w:val="tl10ptPodaokraja"/>
              <w:autoSpaceDE/>
              <w:autoSpaceDN/>
              <w:bidi w:val="0"/>
              <w:ind w:right="63"/>
              <w:rPr>
                <w:rFonts w:ascii="Times New Roman" w:hAnsi="Times New Roman"/>
              </w:rPr>
            </w:pPr>
            <w:r>
              <w:rPr>
                <w:rFonts w:ascii="Times New Roman" w:hAnsi="Times New Roman"/>
              </w:rPr>
              <w:t>TABUĽKA ZHODY</w:t>
            </w: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AE28E6" w:rsidRPr="00EE5D28" w:rsidP="007C102C">
            <w:pPr>
              <w:autoSpaceDE w:val="0"/>
              <w:autoSpaceDN w:val="0"/>
              <w:bidi w:val="0"/>
              <w:spacing w:before="0"/>
              <w:jc w:val="center"/>
              <w:rPr>
                <w:rFonts w:ascii="Times New Roman" w:hAnsi="Times New Roman"/>
                <w:sz w:val="20"/>
                <w:szCs w:val="20"/>
              </w:rPr>
            </w:pPr>
          </w:p>
        </w:tc>
        <w:tc>
          <w:tcPr>
            <w:tcW w:w="1080" w:type="dxa"/>
            <w:tcBorders>
              <w:top w:val="single" w:sz="4" w:space="0" w:color="auto"/>
              <w:left w:val="nil"/>
              <w:bottom w:val="single" w:sz="4" w:space="0" w:color="auto"/>
              <w:right w:val="single" w:sz="4" w:space="0" w:color="auto"/>
            </w:tcBorders>
            <w:textDirection w:val="lrTb"/>
            <w:vAlign w:val="top"/>
          </w:tcPr>
          <w:p w:rsidR="00AE28E6" w:rsidRPr="00EE5D28"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E28E6" w:rsidRPr="00EE5D28" w:rsidP="007C102C">
            <w:pPr>
              <w:autoSpaceDE w:val="0"/>
              <w:autoSpaceDN w:val="0"/>
              <w:bidi w:val="0"/>
              <w:spacing w:before="0"/>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AE28E6" w:rsidRPr="00EE5D28" w:rsidP="007C102C">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AE28E6" w:rsidRPr="00EE5D28" w:rsidP="007C102C">
            <w:pPr>
              <w:autoSpaceDE w:val="0"/>
              <w:autoSpaceDN w:val="0"/>
              <w:bidi w:val="0"/>
              <w:spacing w:before="0"/>
              <w:jc w:val="center"/>
              <w:rPr>
                <w:rFonts w:ascii="Times New Roman" w:hAnsi="Times New Roman"/>
                <w:sz w:val="20"/>
                <w:szCs w:val="20"/>
              </w:rPr>
            </w:pP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AE28E6" w:rsidRPr="00054A7F" w:rsidP="007C102C">
            <w:pPr>
              <w:autoSpaceDE w:val="0"/>
              <w:autoSpaceDN w:val="0"/>
              <w:bidi w:val="0"/>
              <w:spacing w:before="0"/>
              <w:jc w:val="left"/>
              <w:rPr>
                <w:rFonts w:ascii="Times New Roman" w:hAnsi="Times New Roman"/>
              </w:rPr>
            </w:pPr>
          </w:p>
        </w:tc>
      </w:tr>
      <w:tr>
        <w:tblPrEx>
          <w:tblW w:w="15120" w:type="dxa"/>
          <w:tblInd w:w="-497" w:type="dxa"/>
          <w:tblLayout w:type="fixed"/>
          <w:tblCellMar>
            <w:left w:w="43" w:type="dxa"/>
            <w:right w:w="43" w:type="dxa"/>
          </w:tblCellMar>
        </w:tblPrEx>
        <w:tc>
          <w:tcPr>
            <w:tcW w:w="1005" w:type="dxa"/>
            <w:tcBorders>
              <w:top w:val="single" w:sz="4" w:space="0" w:color="auto"/>
              <w:left w:val="single" w:sz="12" w:space="0" w:color="auto"/>
              <w:bottom w:val="single" w:sz="4" w:space="0" w:color="auto"/>
              <w:right w:val="single" w:sz="4" w:space="0" w:color="auto"/>
            </w:tcBorders>
            <w:textDirection w:val="lrTb"/>
            <w:vAlign w:val="top"/>
          </w:tcPr>
          <w:p w:rsidR="00EB5CCE" w:rsidRPr="00EE5D28" w:rsidP="007C102C">
            <w:pPr>
              <w:autoSpaceDE w:val="0"/>
              <w:autoSpaceDN w:val="0"/>
              <w:bidi w:val="0"/>
              <w:spacing w:before="0"/>
              <w:jc w:val="center"/>
              <w:rPr>
                <w:rFonts w:ascii="Times New Roman" w:hAnsi="Times New Roman"/>
                <w:sz w:val="20"/>
                <w:szCs w:val="20"/>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EB5CCE" w:rsidP="007C102C">
            <w:pPr>
              <w:pStyle w:val="tl10ptPodaokraja"/>
              <w:autoSpaceDE/>
              <w:autoSpaceDN/>
              <w:bidi w:val="0"/>
              <w:ind w:right="63"/>
              <w:rPr>
                <w:rFonts w:ascii="Times New Roman" w:hAnsi="Times New Roman"/>
              </w:rPr>
            </w:pPr>
          </w:p>
        </w:tc>
        <w:tc>
          <w:tcPr>
            <w:tcW w:w="794" w:type="dxa"/>
            <w:tcBorders>
              <w:top w:val="single" w:sz="4" w:space="0" w:color="auto"/>
              <w:left w:val="single" w:sz="4" w:space="0" w:color="auto"/>
              <w:bottom w:val="single" w:sz="4" w:space="0" w:color="auto"/>
              <w:right w:val="single" w:sz="12" w:space="0" w:color="auto"/>
            </w:tcBorders>
            <w:textDirection w:val="lrTb"/>
            <w:vAlign w:val="top"/>
          </w:tcPr>
          <w:p w:rsidR="00EB5CCE"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EB5CCE" w:rsidP="007C102C">
            <w:pPr>
              <w:autoSpaceDE w:val="0"/>
              <w:autoSpaceDN w:val="0"/>
              <w:bidi w:val="0"/>
              <w:spacing w:before="0"/>
              <w:jc w:val="center"/>
              <w:rPr>
                <w:rFonts w:ascii="Times New Roman" w:hAnsi="Times New Roman"/>
                <w:sz w:val="20"/>
                <w:szCs w:val="20"/>
              </w:rPr>
            </w:pPr>
            <w:r w:rsidR="00D20D83">
              <w:rPr>
                <w:rFonts w:ascii="Times New Roman" w:hAnsi="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B5CCE" w:rsidRPr="00EE5D28" w:rsidP="007C102C">
            <w:pPr>
              <w:autoSpaceDE w:val="0"/>
              <w:autoSpaceDN w:val="0"/>
              <w:bidi w:val="0"/>
              <w:spacing w:before="0"/>
              <w:jc w:val="center"/>
              <w:rPr>
                <w:rFonts w:ascii="Times New Roman" w:hAnsi="Times New Roman"/>
                <w:sz w:val="20"/>
                <w:szCs w:val="20"/>
              </w:rPr>
            </w:pPr>
            <w:r>
              <w:rPr>
                <w:rFonts w:ascii="Times New Roman" w:hAnsi="Times New Roman"/>
                <w:sz w:val="20"/>
                <w:szCs w:val="20"/>
              </w:rPr>
              <w:t>Príloha</w:t>
            </w:r>
          </w:p>
        </w:tc>
        <w:tc>
          <w:tcPr>
            <w:tcW w:w="4540" w:type="dxa"/>
            <w:tcBorders>
              <w:top w:val="single" w:sz="4" w:space="0" w:color="auto"/>
              <w:left w:val="single" w:sz="4" w:space="0" w:color="auto"/>
              <w:bottom w:val="single" w:sz="4" w:space="0" w:color="auto"/>
              <w:right w:val="single" w:sz="4" w:space="0" w:color="auto"/>
            </w:tcBorders>
            <w:textDirection w:val="lrTb"/>
            <w:vAlign w:val="top"/>
          </w:tcPr>
          <w:p w:rsidR="00EB5CCE" w:rsidP="00EB5CCE">
            <w:pPr>
              <w:pStyle w:val="odsek"/>
              <w:bidi w:val="0"/>
              <w:spacing w:before="0"/>
              <w:ind w:firstLine="0"/>
              <w:rPr>
                <w:rFonts w:ascii="Times New Roman" w:hAnsi="Times New Roman"/>
                <w:sz w:val="20"/>
                <w:szCs w:val="20"/>
              </w:rPr>
            </w:pPr>
            <w:r w:rsidRPr="005D7DCE">
              <w:rPr>
                <w:rFonts w:ascii="Times New Roman" w:hAnsi="Times New Roman"/>
                <w:sz w:val="20"/>
                <w:szCs w:val="20"/>
              </w:rPr>
              <w:t>Príloha k nariadeniu vlády č. .../2016 Z. z.</w:t>
            </w:r>
          </w:p>
          <w:p w:rsidR="00EB5CCE" w:rsidP="00EB5CCE">
            <w:pPr>
              <w:pStyle w:val="odsek"/>
              <w:bidi w:val="0"/>
              <w:spacing w:before="0"/>
              <w:ind w:firstLine="0"/>
              <w:rPr>
                <w:rFonts w:ascii="Times New Roman" w:hAnsi="Times New Roman"/>
                <w:sz w:val="20"/>
                <w:szCs w:val="20"/>
              </w:rPr>
            </w:pPr>
          </w:p>
          <w:p w:rsidR="00EB5CCE" w:rsidRPr="005D7DCE" w:rsidP="00EB5CCE">
            <w:pPr>
              <w:pStyle w:val="odsek"/>
              <w:bidi w:val="0"/>
              <w:spacing w:before="0"/>
              <w:ind w:firstLine="0"/>
              <w:rPr>
                <w:rFonts w:ascii="Times New Roman" w:hAnsi="Times New Roman"/>
                <w:sz w:val="20"/>
                <w:szCs w:val="20"/>
              </w:rPr>
            </w:pPr>
            <w:r w:rsidRPr="005D7DCE">
              <w:rPr>
                <w:rFonts w:ascii="Times New Roman" w:hAnsi="Times New Roman"/>
                <w:sz w:val="20"/>
                <w:szCs w:val="20"/>
              </w:rPr>
              <w:t>ZOZNAM PREBERANÝCH A VYKONÁVANÝCH PRÁVNE ZÁVÄZNÝCH AKTOV EURÓPSKEJ ÚNIE</w:t>
            </w:r>
          </w:p>
          <w:p w:rsidR="00EB5CCE" w:rsidP="007C102C">
            <w:pPr>
              <w:pStyle w:val="odsek"/>
              <w:bidi w:val="0"/>
              <w:spacing w:before="0" w:after="0"/>
              <w:ind w:firstLine="0"/>
              <w:rPr>
                <w:rFonts w:ascii="Times New Roman" w:hAnsi="Times New Roman"/>
                <w:sz w:val="20"/>
                <w:szCs w:val="20"/>
              </w:rPr>
            </w:pPr>
          </w:p>
          <w:p w:rsidR="00293A3E" w:rsidRPr="00293A3E" w:rsidP="00293A3E">
            <w:pPr>
              <w:bidi w:val="0"/>
              <w:spacing w:before="60" w:after="60"/>
              <w:ind w:left="284" w:hanging="284"/>
              <w:rPr>
                <w:rFonts w:ascii="Times New Roman" w:hAnsi="Times New Roman"/>
                <w:sz w:val="20"/>
              </w:rPr>
            </w:pPr>
            <w:r w:rsidRPr="00293A3E">
              <w:rPr>
                <w:rFonts w:ascii="Times New Roman" w:hAnsi="Times New Roman"/>
                <w:sz w:val="20"/>
              </w:rPr>
              <w:t>Nariadenie Európskeho parlamentu a Rady (ES) 765/2008 z 9. júla 2008, ktorým sa stanovujú požiadavky akreditácie a dohľadu nad trhom v súvislosti s uvádzaním výrobkov na trh a ktorým sa zrušuje nariadenie (EHS) č. 339/93 (Ú. v. EÚ L 218, 13. 8. 2008).</w:t>
            </w:r>
          </w:p>
          <w:p w:rsidR="00293A3E" w:rsidP="00293A3E">
            <w:pPr>
              <w:pStyle w:val="Default"/>
              <w:bidi w:val="0"/>
              <w:ind w:left="284" w:hanging="284"/>
              <w:jc w:val="both"/>
              <w:rPr>
                <w:rFonts w:ascii="Times New Roman" w:hAnsi="Times New Roman" w:cs="Times New Roman"/>
                <w:sz w:val="20"/>
              </w:rPr>
            </w:pPr>
            <w:r w:rsidRPr="00293A3E">
              <w:rPr>
                <w:rFonts w:ascii="Times New Roman" w:hAnsi="Times New Roman" w:cs="Times New Roman"/>
                <w:sz w:val="20"/>
              </w:rPr>
              <w:t>2.</w:t>
              <w:tab/>
              <w:t xml:space="preserve">Smernica Európskeho parlamentu a Rady 2014/32/EÚ z 26. februára 2014 </w:t>
              <w:br/>
              <w:t xml:space="preserve">o harmonizácii právnych predpisov členských štátov týkajúcich sa sprístupnenia meradiel na trhu </w:t>
            </w:r>
            <w:r w:rsidRPr="00293A3E">
              <w:rPr>
                <w:rFonts w:ascii="Times New Roman" w:hAnsi="Times New Roman" w:cs="Times New Roman"/>
                <w:bCs/>
                <w:sz w:val="20"/>
              </w:rPr>
              <w:t>(Ú. v. EÚ L 96, 29.  3.  2014)</w:t>
            </w:r>
            <w:r w:rsidRPr="00293A3E">
              <w:rPr>
                <w:rFonts w:ascii="Times New Roman" w:hAnsi="Times New Roman" w:cs="Times New Roman"/>
                <w:sz w:val="20"/>
              </w:rPr>
              <w:t xml:space="preserve">. </w:t>
            </w:r>
          </w:p>
          <w:p w:rsidR="00293A3E" w:rsidRPr="00293A3E" w:rsidP="00293A3E">
            <w:pPr>
              <w:pStyle w:val="Default"/>
              <w:bidi w:val="0"/>
              <w:ind w:left="284" w:hanging="284"/>
              <w:jc w:val="both"/>
              <w:rPr>
                <w:rFonts w:ascii="Times New Roman" w:hAnsi="Times New Roman" w:cs="Times New Roman"/>
                <w:sz w:val="20"/>
              </w:rPr>
            </w:pPr>
            <w:r w:rsidRPr="00293A3E">
              <w:rPr>
                <w:rFonts w:ascii="Times New Roman" w:hAnsi="Times New Roman" w:cs="Times New Roman"/>
                <w:sz w:val="20"/>
              </w:rPr>
              <w:t xml:space="preserve">3. Delegovaná smernica Komisie </w:t>
            </w:r>
            <w:r w:rsidRPr="00293A3E">
              <w:rPr>
                <w:rFonts w:ascii="Times New Roman" w:hAnsi="Times New Roman" w:cs="Times New Roman"/>
                <w:bCs/>
                <w:sz w:val="20"/>
              </w:rPr>
              <w:t>(EÚ) 2015/13 z 31. októbra 2014, ktorou sa mení príloha III k smernici Európskeho parlamentu a Rady 2014/32/EÚ, pokiaľ ide o rozsah prietoku vodomerov (Ú. v. EÚ L 3, 7. 1. 2015).</w:t>
            </w:r>
          </w:p>
          <w:p w:rsidR="00EB5CCE" w:rsidRPr="00EE5D28" w:rsidP="007C102C">
            <w:pPr>
              <w:pStyle w:val="odsek"/>
              <w:bidi w:val="0"/>
              <w:spacing w:before="0" w:after="0"/>
              <w:ind w:firstLine="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extDirection w:val="lrTb"/>
            <w:vAlign w:val="top"/>
          </w:tcPr>
          <w:p w:rsidR="00EB5CCE" w:rsidRPr="00EE5D28" w:rsidP="007C102C">
            <w:pPr>
              <w:autoSpaceDE w:val="0"/>
              <w:autoSpaceDN w:val="0"/>
              <w:bidi w:val="0"/>
              <w:spacing w:before="0"/>
              <w:jc w:val="center"/>
              <w:rPr>
                <w:rFonts w:ascii="Times New Roman" w:hAnsi="Times New Roman"/>
                <w:sz w:val="20"/>
                <w:szCs w:val="20"/>
              </w:rPr>
            </w:pPr>
            <w:r w:rsidR="00CB38A3">
              <w:rPr>
                <w:rFonts w:ascii="Times New Roman" w:hAnsi="Times New Roman"/>
                <w:sz w:val="20"/>
                <w:szCs w:val="20"/>
              </w:rPr>
              <w:t>Ú</w:t>
            </w:r>
          </w:p>
        </w:tc>
        <w:tc>
          <w:tcPr>
            <w:tcW w:w="2531" w:type="dxa"/>
            <w:tcBorders>
              <w:top w:val="single" w:sz="4" w:space="0" w:color="auto"/>
              <w:left w:val="single" w:sz="4" w:space="0" w:color="auto"/>
              <w:bottom w:val="single" w:sz="4" w:space="0" w:color="auto"/>
              <w:right w:val="single" w:sz="4" w:space="0" w:color="auto"/>
            </w:tcBorders>
            <w:textDirection w:val="lrTb"/>
            <w:vAlign w:val="top"/>
          </w:tcPr>
          <w:p w:rsidR="00EB5CCE" w:rsidRPr="00054A7F" w:rsidP="007C102C">
            <w:pPr>
              <w:autoSpaceDE w:val="0"/>
              <w:autoSpaceDN w:val="0"/>
              <w:bidi w:val="0"/>
              <w:spacing w:before="0"/>
              <w:jc w:val="left"/>
              <w:rPr>
                <w:rFonts w:ascii="Times New Roman" w:hAnsi="Times New Roman"/>
              </w:rPr>
            </w:pPr>
          </w:p>
        </w:tc>
      </w:tr>
    </w:tbl>
    <w:p w:rsidR="009642BA" w:rsidP="00322050">
      <w:pPr>
        <w:autoSpaceDE w:val="0"/>
        <w:autoSpaceDN w:val="0"/>
        <w:bidi w:val="0"/>
        <w:spacing w:before="0"/>
        <w:ind w:left="360" w:hanging="360"/>
        <w:jc w:val="left"/>
        <w:rPr>
          <w:rFonts w:ascii="Times New Roman" w:hAnsi="Times New Roman"/>
          <w:sz w:val="20"/>
          <w:szCs w:val="20"/>
        </w:rPr>
      </w:pPr>
    </w:p>
    <w:p w:rsidR="006F5CF6" w:rsidP="00322050">
      <w:pPr>
        <w:autoSpaceDE w:val="0"/>
        <w:autoSpaceDN w:val="0"/>
        <w:bidi w:val="0"/>
        <w:spacing w:before="0"/>
        <w:ind w:left="360" w:hanging="360"/>
        <w:jc w:val="left"/>
        <w:rPr>
          <w:rFonts w:ascii="Times New Roman" w:hAnsi="Times New Roman"/>
          <w:sz w:val="20"/>
          <w:szCs w:val="20"/>
        </w:rPr>
      </w:pPr>
    </w:p>
    <w:p w:rsidR="00322050" w:rsidRPr="00EE5D28" w:rsidP="00322050">
      <w:pPr>
        <w:autoSpaceDE w:val="0"/>
        <w:autoSpaceDN w:val="0"/>
        <w:bidi w:val="0"/>
        <w:spacing w:before="0"/>
        <w:ind w:left="360" w:hanging="360"/>
        <w:jc w:val="left"/>
        <w:rPr>
          <w:rFonts w:ascii="Times New Roman" w:hAnsi="Times New Roman"/>
          <w:sz w:val="20"/>
          <w:szCs w:val="20"/>
        </w:rPr>
      </w:pPr>
      <w:r w:rsidRPr="00EE5D28">
        <w:rPr>
          <w:rFonts w:ascii="Times New Roman" w:hAnsi="Times New Roman"/>
          <w:sz w:val="20"/>
          <w:szCs w:val="20"/>
        </w:rPr>
        <w:t>*    členenie smernice je vecou gestora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 dátum účinnosti zapíšte vo formáte dd/mm/rrrr, napr. 17/07/2005</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4140"/>
        <w:gridCol w:w="2410"/>
        <w:gridCol w:w="5690"/>
        <w:gridCol w:w="108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(1):</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Č – článok</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O – odsek</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V – veta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P – písmeno (číslo)</w:t>
            </w:r>
          </w:p>
          <w:p w:rsidR="00322050" w:rsidRPr="00EE5D28" w:rsidP="00322050">
            <w:pPr>
              <w:autoSpaceDE w:val="0"/>
              <w:autoSpaceDN w:val="0"/>
              <w:bidi w:val="0"/>
              <w:spacing w:before="0"/>
              <w:jc w:val="left"/>
              <w:rPr>
                <w:rFonts w:ascii="Times New Roman" w:hAnsi="Times New Roman"/>
                <w:sz w:val="20"/>
                <w:szCs w:val="20"/>
              </w:rPr>
            </w:pPr>
          </w:p>
        </w:tc>
        <w:tc>
          <w:tcPr>
            <w:tcW w:w="414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(3):</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N – bežná transpozícia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O – transpozícia s možnosťou voľby</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D – transpozícia podľa úvahy (dobrovoľná)</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(5):</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Č – článok</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 – paragraf</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O – odsek</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V – veta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P – písmeno (číslo)</w:t>
            </w:r>
          </w:p>
        </w:tc>
        <w:tc>
          <w:tcPr>
            <w:tcW w:w="6770" w:type="dxa"/>
            <w:gridSpan w:val="2"/>
            <w:tcBorders>
              <w:top w:val="nil"/>
              <w:left w:val="nil"/>
              <w:bottom w:val="nil"/>
              <w:right w:val="nil"/>
            </w:tcBorders>
            <w:textDirection w:val="lrTb"/>
            <w:vAlign w:val="top"/>
          </w:tcPr>
          <w:p w:rsidR="00322050" w:rsidRPr="00EE5D28" w:rsidP="00322050">
            <w:pPr>
              <w:pStyle w:val="Normlny"/>
              <w:autoSpaceDE/>
              <w:autoSpaceDN/>
              <w:bidi w:val="0"/>
              <w:spacing w:after="60"/>
              <w:rPr>
                <w:rFonts w:ascii="Times New Roman" w:hAnsi="Times New Roman"/>
                <w:lang w:eastAsia="sk-SK"/>
              </w:rPr>
            </w:pPr>
            <w:r w:rsidRPr="00EE5D28">
              <w:rPr>
                <w:rFonts w:ascii="Times New Roman" w:hAnsi="Times New Roman"/>
                <w:lang w:eastAsia="sk-SK"/>
              </w:rPr>
              <w:t>V stĺpci (7):</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Ú – úplná zhoda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Č – čiastočná zhoda</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R – rozpor (v príp., že zatiaľ nedošlo k transp., ale príde k nej v budúcnosti</w:t>
            </w:r>
          </w:p>
          <w:p w:rsidR="00322050" w:rsidRPr="00EE5D28" w:rsidP="00322050">
            <w:pPr>
              <w:autoSpaceDE w:val="0"/>
              <w:autoSpaceDN w:val="0"/>
              <w:bidi w:val="0"/>
              <w:spacing w:before="0"/>
              <w:jc w:val="left"/>
              <w:rPr>
                <w:rFonts w:ascii="Times New Roman" w:hAnsi="Times New Roman"/>
                <w:sz w:val="20"/>
                <w:szCs w:val="20"/>
              </w:rPr>
            </w:pPr>
            <w:r w:rsidRPr="00EE5D28">
              <w:rPr>
                <w:rFonts w:ascii="Times New Roman" w:hAnsi="Times New Roman"/>
                <w:sz w:val="20"/>
                <w:szCs w:val="20"/>
              </w:rPr>
              <w:t>N – neaplikovateľné</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080" w:type="dxa"/>
          <w:cantSplit/>
        </w:trPr>
        <w:tc>
          <w:tcPr>
            <w:tcW w:w="15120" w:type="dxa"/>
            <w:gridSpan w:val="6"/>
            <w:tcBorders>
              <w:top w:val="single" w:sz="12" w:space="0" w:color="auto"/>
              <w:left w:val="single" w:sz="12" w:space="0" w:color="auto"/>
              <w:bottom w:val="single" w:sz="4" w:space="0" w:color="auto"/>
              <w:right w:val="single" w:sz="12" w:space="0" w:color="auto"/>
            </w:tcBorders>
            <w:textDirection w:val="lrTb"/>
            <w:vAlign w:val="top"/>
          </w:tcPr>
          <w:p w:rsidR="00322050" w:rsidRPr="00EE5D28" w:rsidP="00322050">
            <w:pPr>
              <w:pStyle w:val="Heading2"/>
              <w:bidi w:val="0"/>
            </w:pPr>
            <w:r w:rsidRPr="00EE5D28">
              <w:t>Zoznam všeobecne záväzných právnych predpisov preberajúcich smernicu: (uveďte číslo smernice)</w:t>
            </w:r>
          </w:p>
          <w:p w:rsidR="00322050" w:rsidRPr="00EE5D28" w:rsidP="003808C1">
            <w:pPr>
              <w:autoSpaceDE w:val="0"/>
              <w:autoSpaceDN w:val="0"/>
              <w:bidi w:val="0"/>
              <w:spacing w:before="0"/>
              <w:jc w:val="center"/>
              <w:rPr>
                <w:rFonts w:ascii="Times New Roman" w:hAnsi="Times New Roman"/>
                <w:sz w:val="20"/>
                <w:szCs w:val="20"/>
              </w:rPr>
            </w:pPr>
            <w:r w:rsidR="00D61FCF">
              <w:rPr>
                <w:rFonts w:ascii="Times New Roman" w:hAnsi="Times New Roman"/>
                <w:b/>
                <w:bCs/>
                <w:sz w:val="20"/>
                <w:szCs w:val="20"/>
              </w:rPr>
              <w:t>S</w:t>
            </w:r>
            <w:r w:rsidRPr="00DC2781" w:rsidR="00D61FCF">
              <w:rPr>
                <w:rFonts w:ascii="Times New Roman" w:hAnsi="Times New Roman"/>
                <w:b/>
                <w:bCs/>
                <w:sz w:val="20"/>
                <w:szCs w:val="20"/>
              </w:rPr>
              <w:t>merni</w:t>
            </w:r>
            <w:r w:rsidR="00D61FCF">
              <w:rPr>
                <w:rFonts w:ascii="Times New Roman" w:hAnsi="Times New Roman"/>
                <w:b/>
                <w:bCs/>
                <w:sz w:val="20"/>
                <w:szCs w:val="20"/>
              </w:rPr>
              <w:t xml:space="preserve">ca Európskeho parlamentu a Rady </w:t>
            </w:r>
            <w:r w:rsidRPr="00DC2781" w:rsidR="00D61FCF">
              <w:rPr>
                <w:rFonts w:ascii="Times New Roman" w:hAnsi="Times New Roman"/>
                <w:b/>
                <w:bCs/>
                <w:sz w:val="20"/>
                <w:szCs w:val="20"/>
              </w:rPr>
              <w:t>201</w:t>
            </w:r>
            <w:r w:rsidR="003808C1">
              <w:rPr>
                <w:rFonts w:ascii="Times New Roman" w:hAnsi="Times New Roman"/>
                <w:b/>
                <w:bCs/>
                <w:sz w:val="20"/>
                <w:szCs w:val="20"/>
              </w:rPr>
              <w:t>4</w:t>
            </w:r>
            <w:r w:rsidRPr="00DC2781" w:rsidR="00D61FCF">
              <w:rPr>
                <w:rFonts w:ascii="Times New Roman" w:hAnsi="Times New Roman"/>
                <w:b/>
                <w:bCs/>
                <w:sz w:val="20"/>
                <w:szCs w:val="20"/>
              </w:rPr>
              <w:t>/</w:t>
            </w:r>
            <w:r w:rsidR="003808C1">
              <w:rPr>
                <w:rFonts w:ascii="Times New Roman" w:hAnsi="Times New Roman"/>
                <w:b/>
                <w:bCs/>
                <w:sz w:val="20"/>
                <w:szCs w:val="20"/>
              </w:rPr>
              <w:t>32</w:t>
            </w:r>
            <w:r w:rsidRPr="00DC2781" w:rsidR="00D61FCF">
              <w:rPr>
                <w:rFonts w:ascii="Times New Roman" w:hAnsi="Times New Roman"/>
                <w:b/>
                <w:bCs/>
                <w:sz w:val="20"/>
                <w:szCs w:val="20"/>
              </w:rPr>
              <w:t>/</w:t>
            </w:r>
            <w:r w:rsidR="003808C1">
              <w:rPr>
                <w:rFonts w:ascii="Times New Roman" w:hAnsi="Times New Roman"/>
                <w:b/>
                <w:bCs/>
                <w:sz w:val="20"/>
                <w:szCs w:val="20"/>
              </w:rPr>
              <w:t>EÚ</w:t>
            </w:r>
            <w:r w:rsidR="00D61FCF">
              <w:rPr>
                <w:rFonts w:ascii="Times New Roman" w:hAnsi="Times New Roman"/>
                <w:b/>
                <w:bCs/>
                <w:sz w:val="20"/>
                <w:szCs w:val="20"/>
              </w:rPr>
              <w:t xml:space="preserve"> </w:t>
            </w:r>
            <w:r w:rsidRPr="00DC2781" w:rsidR="00D61FCF">
              <w:rPr>
                <w:rFonts w:ascii="Times New Roman" w:hAnsi="Times New Roman"/>
                <w:b/>
                <w:bCs/>
                <w:sz w:val="20"/>
                <w:szCs w:val="20"/>
              </w:rPr>
              <w:t xml:space="preserve">z </w:t>
            </w:r>
            <w:r w:rsidR="003808C1">
              <w:rPr>
                <w:rFonts w:ascii="Times New Roman" w:hAnsi="Times New Roman"/>
                <w:b/>
                <w:bCs/>
                <w:sz w:val="20"/>
                <w:szCs w:val="20"/>
              </w:rPr>
              <w:t>26</w:t>
            </w:r>
            <w:r w:rsidRPr="00DC2781" w:rsidR="00D61FCF">
              <w:rPr>
                <w:rFonts w:ascii="Times New Roman" w:hAnsi="Times New Roman"/>
                <w:b/>
                <w:bCs/>
                <w:sz w:val="20"/>
                <w:szCs w:val="20"/>
              </w:rPr>
              <w:t xml:space="preserve">. </w:t>
            </w:r>
            <w:r w:rsidR="003808C1">
              <w:rPr>
                <w:rFonts w:ascii="Times New Roman" w:hAnsi="Times New Roman"/>
                <w:b/>
                <w:bCs/>
                <w:sz w:val="20"/>
                <w:szCs w:val="20"/>
              </w:rPr>
              <w:t>februára 2014</w:t>
            </w:r>
            <w:r w:rsidR="00D61FCF">
              <w:rPr>
                <w:rFonts w:ascii="Times New Roman" w:hAnsi="Times New Roman"/>
                <w:b/>
                <w:bCs/>
                <w:sz w:val="20"/>
                <w:szCs w:val="20"/>
              </w:rPr>
              <w:t xml:space="preserve"> </w:t>
            </w:r>
            <w:r w:rsidRPr="00DC2781" w:rsidR="00D61FCF">
              <w:rPr>
                <w:rFonts w:ascii="Times New Roman" w:hAnsi="Times New Roman"/>
                <w:b/>
                <w:bCs/>
                <w:sz w:val="20"/>
                <w:szCs w:val="20"/>
              </w:rPr>
              <w:t xml:space="preserve">o harmonizácii </w:t>
            </w:r>
            <w:r w:rsidR="003808C1">
              <w:rPr>
                <w:rFonts w:ascii="Times New Roman" w:hAnsi="Times New Roman"/>
                <w:b/>
                <w:bCs/>
                <w:sz w:val="20"/>
                <w:szCs w:val="20"/>
              </w:rPr>
              <w:t>právnych predpisov členských štátov týkajúcich sa sprístupnenia meradiel na trhu</w:t>
            </w:r>
            <w:r w:rsidRPr="00DC2781" w:rsidR="00D61FCF">
              <w:rPr>
                <w:rFonts w:ascii="Times New Roman" w:hAnsi="Times New Roman"/>
                <w:b/>
                <w:bCs/>
                <w:sz w:val="20"/>
                <w:szCs w:val="20"/>
              </w:rPr>
              <w:t xml:space="preserve"> (prepracované znenie)</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08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322050" w:rsidRPr="00EE5D28" w:rsidP="00322050">
            <w:pPr>
              <w:autoSpaceDE w:val="0"/>
              <w:autoSpaceDN w:val="0"/>
              <w:bidi w:val="0"/>
              <w:jc w:val="center"/>
              <w:rPr>
                <w:rFonts w:ascii="Times New Roman" w:hAnsi="Times New Roman"/>
                <w:sz w:val="20"/>
                <w:szCs w:val="20"/>
              </w:rPr>
            </w:pPr>
            <w:r w:rsidRPr="00EE5D28">
              <w:rPr>
                <w:rFonts w:ascii="Times New Roman" w:hAnsi="Times New Roman"/>
                <w:sz w:val="20"/>
                <w:szCs w:val="20"/>
              </w:rPr>
              <w:t>Por. č.</w:t>
            </w:r>
          </w:p>
        </w:tc>
        <w:tc>
          <w:tcPr>
            <w:tcW w:w="13934" w:type="dxa"/>
            <w:gridSpan w:val="4"/>
            <w:tcBorders>
              <w:top w:val="single" w:sz="4" w:space="0" w:color="auto"/>
              <w:left w:val="single" w:sz="4" w:space="0" w:color="auto"/>
              <w:bottom w:val="single" w:sz="4" w:space="0" w:color="auto"/>
              <w:right w:val="single" w:sz="12" w:space="0" w:color="auto"/>
            </w:tcBorders>
            <w:textDirection w:val="lrTb"/>
            <w:vAlign w:val="top"/>
          </w:tcPr>
          <w:p w:rsidR="00322050" w:rsidRPr="00EE5D28" w:rsidP="00322050">
            <w:pPr>
              <w:pStyle w:val="ZKON"/>
              <w:bidi w:val="0"/>
              <w:jc w:val="both"/>
              <w:rPr>
                <w:rFonts w:ascii="Times New Roman" w:hAnsi="Times New Roman"/>
                <w:b w:val="0"/>
                <w:bCs/>
                <w:caps w:val="0"/>
                <w:sz w:val="20"/>
                <w:lang w:val="sk-SK"/>
              </w:rPr>
            </w:pPr>
            <w:r w:rsidRPr="00EE5D28">
              <w:rPr>
                <w:rFonts w:ascii="Times New Roman" w:hAnsi="Times New Roman"/>
                <w:b w:val="0"/>
                <w:bCs/>
                <w:caps w:val="0"/>
                <w:sz w:val="20"/>
                <w:lang w:val="sk-SK" w:eastAsia="sk-SK"/>
              </w:rPr>
              <w:t>Názov predpisu:</w:t>
            </w:r>
          </w:p>
          <w:p w:rsidR="00322050" w:rsidRPr="00EE5D28" w:rsidP="00322050">
            <w:pPr>
              <w:pStyle w:val="Normlny"/>
              <w:bidi w:val="0"/>
              <w:rPr>
                <w:rFonts w:ascii="Times New Roman" w:hAnsi="Times New Roman"/>
                <w:lang w:eastAsia="sk-SK"/>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108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322050" w:rsidRPr="00EE5D28" w:rsidP="00D61FCF">
            <w:pPr>
              <w:bidi w:val="0"/>
              <w:spacing w:before="0"/>
              <w:ind w:left="720"/>
              <w:jc w:val="left"/>
              <w:rPr>
                <w:rFonts w:ascii="Times New Roman" w:hAnsi="Times New Roman"/>
                <w:sz w:val="20"/>
                <w:szCs w:val="20"/>
              </w:rPr>
            </w:pPr>
            <w:r w:rsidR="006F5CF6">
              <w:rPr>
                <w:rFonts w:ascii="Times New Roman" w:hAnsi="Times New Roman"/>
                <w:sz w:val="20"/>
                <w:szCs w:val="20"/>
              </w:rPr>
              <w:t>1.</w:t>
            </w:r>
          </w:p>
        </w:tc>
        <w:tc>
          <w:tcPr>
            <w:tcW w:w="13934" w:type="dxa"/>
            <w:gridSpan w:val="4"/>
            <w:tcBorders>
              <w:top w:val="single" w:sz="4" w:space="0" w:color="auto"/>
              <w:left w:val="single" w:sz="4" w:space="0" w:color="auto"/>
              <w:bottom w:val="single" w:sz="4" w:space="0" w:color="auto"/>
              <w:right w:val="single" w:sz="12" w:space="0" w:color="auto"/>
            </w:tcBorders>
            <w:textDirection w:val="lrTb"/>
            <w:vAlign w:val="top"/>
          </w:tcPr>
          <w:p w:rsidR="00EB3177" w:rsidRPr="00EE5D28" w:rsidP="002B1E8B">
            <w:pPr>
              <w:pStyle w:val="abc"/>
              <w:widowControl/>
              <w:tabs>
                <w:tab w:val="clear" w:pos="360"/>
                <w:tab w:val="clear" w:pos="680"/>
              </w:tabs>
              <w:bidi w:val="0"/>
              <w:rPr>
                <w:rFonts w:ascii="Times New Roman" w:hAnsi="Times New Roman"/>
                <w:lang w:eastAsia="sk-SK"/>
              </w:rPr>
            </w:pPr>
            <w:r w:rsidRPr="006F5CF6" w:rsidR="006F5CF6">
              <w:rPr>
                <w:rFonts w:ascii="Times New Roman" w:hAnsi="Times New Roman"/>
                <w:lang w:eastAsia="sk-SK"/>
              </w:rPr>
              <w:t xml:space="preserve">Nariadenie vlády </w:t>
            </w:r>
            <w:r w:rsidR="002B1E8B">
              <w:rPr>
                <w:rFonts w:ascii="Times New Roman" w:hAnsi="Times New Roman"/>
                <w:lang w:eastAsia="sk-SK"/>
              </w:rPr>
              <w:t>S</w:t>
            </w:r>
            <w:r w:rsidRPr="006F5CF6" w:rsidR="006F5CF6">
              <w:rPr>
                <w:rFonts w:ascii="Times New Roman" w:hAnsi="Times New Roman"/>
                <w:lang w:eastAsia="sk-SK"/>
              </w:rPr>
              <w:t xml:space="preserve">lovenskej republiky </w:t>
            </w:r>
            <w:r w:rsidR="002B1E8B">
              <w:rPr>
                <w:rFonts w:ascii="Times New Roman" w:hAnsi="Times New Roman"/>
                <w:lang w:eastAsia="sk-SK"/>
              </w:rPr>
              <w:t>č.</w:t>
            </w:r>
            <w:r w:rsidR="00D20D83">
              <w:rPr>
                <w:rFonts w:ascii="Times New Roman" w:hAnsi="Times New Roman"/>
                <w:lang w:eastAsia="sk-SK"/>
              </w:rPr>
              <w:t xml:space="preserve"> 145</w:t>
            </w:r>
            <w:r w:rsidRPr="006F5CF6" w:rsidR="006F5CF6">
              <w:rPr>
                <w:rFonts w:ascii="Times New Roman" w:hAnsi="Times New Roman"/>
                <w:lang w:eastAsia="sk-SK"/>
              </w:rPr>
              <w:t>/</w:t>
            </w:r>
            <w:r w:rsidR="007E2C52">
              <w:rPr>
                <w:rFonts w:ascii="Times New Roman" w:hAnsi="Times New Roman"/>
                <w:lang w:eastAsia="sk-SK"/>
              </w:rPr>
              <w:t>2016</w:t>
            </w:r>
            <w:r w:rsidRPr="006F5CF6" w:rsidR="006F5CF6">
              <w:rPr>
                <w:rFonts w:ascii="Times New Roman" w:hAnsi="Times New Roman"/>
                <w:lang w:eastAsia="sk-SK"/>
              </w:rPr>
              <w:t xml:space="preserve"> </w:t>
            </w:r>
            <w:r w:rsidR="002B1E8B">
              <w:rPr>
                <w:rFonts w:ascii="Times New Roman" w:hAnsi="Times New Roman"/>
                <w:lang w:eastAsia="sk-SK"/>
              </w:rPr>
              <w:t>Z. z. o sprístupňovaní meradiel na trhu.</w:t>
            </w:r>
          </w:p>
        </w:tc>
      </w:tr>
    </w:tbl>
    <w:p w:rsidR="00D854D0" w:rsidRPr="00EE5D28">
      <w:pPr>
        <w:autoSpaceDE w:val="0"/>
        <w:autoSpaceDN w:val="0"/>
        <w:bidi w:val="0"/>
        <w:spacing w:before="0"/>
        <w:jc w:val="left"/>
        <w:rPr>
          <w:rFonts w:ascii="Times New Roman" w:hAnsi="Times New Roman"/>
        </w:rPr>
      </w:pPr>
    </w:p>
    <w:sectPr w:rsidSect="00720BC7">
      <w:footerReference w:type="default" r:id="rId6"/>
      <w:pgSz w:w="16839" w:h="11907"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1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Arial-BoldMT">
    <w:altName w:val="Arial"/>
    <w:panose1 w:val="00000000000000000000"/>
    <w:charset w:val="00"/>
    <w:family w:val="swiss"/>
    <w:pitch w:val="default"/>
    <w:sig w:usb0="00000000" w:usb1="00000000" w:usb2="00000000" w:usb3="00000000" w:csb0="00000001" w:csb1="00000000"/>
  </w:font>
  <w:font w:name="ODNEP H+ Times New Roman">
    <w:altName w:val="Times New Roman Bold"/>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B" w:csb1="00000000"/>
  </w:font>
  <w:font w:name="TimesNewRomanPSMT">
    <w:altName w:val="Times New Roman"/>
    <w:panose1 w:val="00000000000000000000"/>
    <w:charset w:val="80"/>
    <w:family w:val="auto"/>
    <w:pitch w:val="default"/>
    <w:sig w:usb0="00000000" w:usb1="00000000" w:usb2="00000000" w:usb3="00000000" w:csb0="00020001" w:csb1="00000000"/>
  </w:font>
  <w:font w:name="PalatinoLinotype-Roman">
    <w:altName w:val="MS Mincho"/>
    <w:panose1 w:val="00000000000000000000"/>
    <w:charset w:val="80"/>
    <w:family w:val="auto"/>
    <w:pitch w:val="default"/>
    <w:sig w:usb0="00000000" w:usb1="00000000" w:usb2="00000000" w:usb3="00000000" w:csb0="0002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variable"/>
    <w:sig w:usb0="00000000" w:usb1="00000000" w:usb2="00000000" w:usb3="00000000" w:csb0="0002009F" w:csb1="00000000"/>
  </w:font>
  <w:font w:name="@EUAlbertina-Regular-Identity-H">
    <w:panose1 w:val="00000000000000000000"/>
    <w:charset w:val="80"/>
    <w:family w:val="auto"/>
    <w:pitch w:val="default"/>
    <w:sig w:usb0="00000000" w:usb1="00000000" w:usb2="00000000" w:usb3="00000000" w:csb0="00020000" w:csb1="00000000"/>
  </w:font>
  <w:font w:name="@MS Mincho">
    <w:panose1 w:val="02020609040205080304"/>
    <w:charset w:val="80"/>
    <w:family w:val="modern"/>
    <w:pitch w:val="fixed"/>
    <w:sig w:usb0="00000000" w:usb1="00000000" w:usb2="00000000" w:usb3="00000000" w:csb0="0002009F" w:csb1="00000000"/>
  </w:font>
  <w:font w:name="Times">
    <w:panose1 w:val="00000000000000000000"/>
    <w:charset w:val="EE"/>
    <w:family w:val="roman"/>
    <w:pitch w:val="variable"/>
    <w:sig w:usb0="00000000" w:usb1="00000000" w:usb2="00000000" w:usb3="00000000" w:csb0="000001FF" w:csb1="00000000"/>
  </w:font>
  <w:font w:name="Geneva">
    <w:panose1 w:val="020B0503030404040204"/>
    <w:charset w:val="EE"/>
    <w:family w:val="auto"/>
    <w:pitch w:val="variable"/>
    <w:sig w:usb0="00000000" w:usb1="00000000" w:usb2="00000000" w:usb3="00000000" w:csb0="0000019F" w:csb1="00000000"/>
  </w:font>
  <w:font w:name="MS Serif">
    <w:panose1 w:val="00000000000000000000"/>
    <w:charset w:val="4D"/>
    <w:family w:val="roman"/>
    <w:pitch w:val="variable"/>
    <w:sig w:usb0="00000000" w:usb1="00000000" w:usb2="00000000" w:usb3="00000000" w:csb0="00000000" w:csb1="00000000"/>
  </w:font>
  <w:font w:name="MS Sans Serif">
    <w:altName w:val="Times New Roman"/>
    <w:panose1 w:val="00000000000000000000"/>
    <w:charset w:val="4D"/>
    <w:family w:val="swiss"/>
    <w:pitch w:val="variable"/>
    <w:sig w:usb0="00000000" w:usb1="00000000" w:usb2="00000000" w:usb3="00000000" w:csb0="00000000" w:csb1="00000000"/>
  </w:font>
  <w:font w:name="Verdana">
    <w:panose1 w:val="020B060403050404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ＭＳ ゴシック">
    <w:panose1 w:val="00000000000000000000"/>
    <w:charset w:val="80"/>
    <w:family w:val="auto"/>
    <w:pitch w:val="variable"/>
    <w:sig w:usb0="00000000" w:usb1="00000000" w:usb2="00000000" w:usb3="00000000" w:csb0="00020000" w:csb1="00000000"/>
  </w:font>
  <w:font w:name="@MS Gothic">
    <w:panose1 w:val="020B0609070205080204"/>
    <w:charset w:val="80"/>
    <w:family w:val="modern"/>
    <w:pitch w:val="fixed"/>
    <w:sig w:usb0="00000000" w:usb1="00000000" w:usb2="00000000" w:usb3="00000000" w:csb0="0002009F" w:csb1="00000000"/>
  </w:font>
  <w:font w:name="@ＭＳ 明朝">
    <w:panose1 w:val="00000000000000000000"/>
    <w:charset w:val="80"/>
    <w:family w:val="auto"/>
    <w:pitch w:val="variable"/>
    <w:sig w:usb0="00000000" w:usb1="00000000" w:usb2="00000000" w:usb3="00000000" w:csb0="00020000" w:csb1="00000000"/>
  </w:font>
  <w:font w:name="Yu Gothic Light">
    <w:panose1 w:val="020B0300000000000000"/>
    <w:charset w:val="80"/>
    <w:family w:val="auto"/>
    <w:pitch w:val="variable"/>
    <w:sig w:usb0="00000000" w:usb1="00000000" w:usb2="00000000" w:usb3="00000000" w:csb0="0002009F" w:csb1="00000000"/>
  </w:font>
  <w:font w:name="@Yu Gothic Light">
    <w:panose1 w:val="00000000000000000000"/>
    <w:charset w:val="80"/>
    <w:family w:val="auto"/>
    <w:pitch w:val="variable"/>
    <w:sig w:usb0="00000000" w:usb1="00000000" w:usb2="00000000" w:usb3="00000000" w:csb0="0002009F" w:csb1="00000000"/>
  </w:font>
  <w:font w:name="Yu Mincho">
    <w:panose1 w:val="02020400000000000000"/>
    <w:charset w:val="80"/>
    <w:family w:val="auto"/>
    <w:pitch w:val="variable"/>
    <w:sig w:usb0="00000000" w:usb1="00000000" w:usb2="00000000" w:usb3="00000000" w:csb0="0002009F" w:csb1="00000000"/>
  </w:font>
  <w:font w:name="@Yu Mincho">
    <w:panose1 w:val="00000000000000000000"/>
    <w:charset w:val="80"/>
    <w:family w:val="auto"/>
    <w:pitch w:val="variable"/>
    <w:sig w:usb0="00000000" w:usb1="00000000" w:usb2="00000000" w:usb3="00000000" w:csb0="0002009F" w:csb1="00000000"/>
  </w:font>
  <w:font w:name="@Batang">
    <w:panose1 w:val="02030600000101010101"/>
    <w:charset w:val="81"/>
    <w:family w:val="roman"/>
    <w:pitch w:val="variable"/>
    <w:sig w:usb0="00000000" w:usb1="00000000" w:usb2="00000000" w:usb3="00000000" w:csb0="0008009F" w:csb1="00000000"/>
  </w:font>
  <w:font w:name="@SimSun">
    <w:panose1 w:val="02010600030101010101"/>
    <w:charset w:val="86"/>
    <w:family w:val="auto"/>
    <w:pitch w:val="variable"/>
    <w:sig w:usb0="00000000" w:usb1="00000000" w:usb2="00000000" w:usb3="00000000" w:csb0="00040001" w:csb1="00000000"/>
  </w:font>
  <w:font w:name="@PMingLiU">
    <w:panose1 w:val="02020500000000000000"/>
    <w:charset w:val="88"/>
    <w:family w:val="roman"/>
    <w:pitch w:val="variable"/>
    <w:sig w:usb0="00000000" w:usb1="00000000" w:usb2="00000000" w:usb3="00000000" w:csb0="00100001" w:csb1="00000000"/>
  </w:font>
  <w:font w:name="@Dotum">
    <w:panose1 w:val="020B0600000101010101"/>
    <w:charset w:val="81"/>
    <w:family w:val="swiss"/>
    <w:pitch w:val="variable"/>
    <w:sig w:usb0="00000000" w:usb1="00000000" w:usb2="00000000" w:usb3="00000000" w:csb0="0008009F" w:csb1="00000000"/>
  </w:font>
  <w:font w:name="@SimHei">
    <w:panose1 w:val="02010609060101010101"/>
    <w:charset w:val="86"/>
    <w:family w:val="modern"/>
    <w:pitch w:val="fixed"/>
    <w:sig w:usb0="00000000" w:usb1="00000000" w:usb2="00000000" w:usb3="00000000" w:csb0="00040001" w:csb1="00000000"/>
  </w:font>
  <w:font w:name="@MingLiU">
    <w:panose1 w:val="02020509000000000000"/>
    <w:charset w:val="88"/>
    <w:family w:val="modern"/>
    <w:pitch w:val="fixed"/>
    <w:sig w:usb0="00000000" w:usb1="00000000" w:usb2="00000000" w:usb3="00000000" w:csb0="00100001" w:csb1="00000000"/>
  </w:font>
  <w:font w:name="@Gulim">
    <w:panose1 w:val="020B0600000101010101"/>
    <w:charset w:val="81"/>
    <w:family w:val="swiss"/>
    <w:pitch w:val="variable"/>
    <w:sig w:usb0="00000000" w:usb1="00000000" w:usb2="00000000" w:usb3="00000000" w:csb0="0008009F" w:csb1="00000000"/>
  </w:font>
  <w:font w:name="&amp;quot">
    <w:altName w:val="Times New Roman"/>
    <w:panose1 w:val="00000000000000000000"/>
    <w:charset w:val="00"/>
    <w:family w:val="auto"/>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EE"/>
    <w:family w:val="swiss"/>
    <w:pitch w:val="variable"/>
    <w:sig w:usb0="00000000" w:usb1="00000000" w:usb2="00000000" w:usb3="00000000" w:csb0="000001B3" w:csb1="00000000"/>
  </w:font>
  <w:font w:name="Vani">
    <w:panose1 w:val="020B0502040204020203"/>
    <w:charset w:val="00"/>
    <w:family w:val="swiss"/>
    <w:pitch w:val="variable"/>
    <w:sig w:usb0="00000000" w:usb1="00000000" w:usb2="00000000" w:usb3="00000000" w:csb0="00000001"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8D" w:csb1="00000000"/>
  </w:font>
  <w:font w:name="@Malgun Gothic">
    <w:panose1 w:val="020B0503020000020004"/>
    <w:charset w:val="81"/>
    <w:family w:val="swiss"/>
    <w:pitch w:val="variable"/>
    <w:sig w:usb0="00000000" w:usb1="00000000" w:usb2="00000000" w:usb3="00000000" w:csb0="0008008D" w:csb1="00000000"/>
  </w:font>
  <w:font w:name="Meiryo">
    <w:altName w:val="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Himalaya">
    <w:panose1 w:val="00000000000000000000"/>
    <w:charset w:val="88"/>
    <w:family w:val="auto"/>
    <w:pitch w:val="variable"/>
    <w:sig w:usb0="00000000" w:usb1="00000000" w:usb2="00000000" w:usb3="00000000" w:csb0="001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ongolian Baiti">
    <w:panose1 w:val="00000000000000000000"/>
    <w:charset w:val="88"/>
    <w:family w:val="auto"/>
    <w:pitch w:val="variable"/>
    <w:sig w:usb0="00000000" w:usb1="00000000" w:usb2="00000000" w:usb3="00000000" w:csb0="00100001"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EE"/>
    <w:family w:val="roman"/>
    <w:pitch w:val="variable"/>
    <w:sig w:usb0="00000000" w:usb1="00000000" w:usb2="00000000" w:usb3="00000000" w:csb0="000000B3" w:csb1="00000000"/>
  </w:font>
  <w:font w:name="Segoe Script">
    <w:panose1 w:val="020B0504020000000003"/>
    <w:charset w:val="EE"/>
    <w:family w:val="swiss"/>
    <w:pitch w:val="variable"/>
    <w:sig w:usb0="00000000" w:usb1="00000000" w:usb2="00000000" w:usb3="00000000" w:csb0="0000009F" w:csb1="00000000"/>
  </w:font>
  <w:font w:name="Segoe UI">
    <w:altName w:val="Calibri"/>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altName w:val="Arial Unicode MS"/>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altName w:val="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EE"/>
    <w:family w:val="script"/>
    <w:pitch w:val="variable"/>
    <w:sig w:usb0="00000000" w:usb1="00000000" w:usb2="00000000" w:usb3="00000000" w:csb0="0000003B"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altName w:val="Century Gothic"/>
    <w:panose1 w:val="020B0502020202020204"/>
    <w:charset w:val="EE"/>
    <w:family w:val="swiss"/>
    <w:pitch w:val="variable"/>
    <w:sig w:usb0="00000000" w:usb1="00000000" w:usb2="00000000" w:usb3="00000000" w:csb0="000001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EE"/>
    <w:family w:val="script"/>
    <w:pitch w:val="variable"/>
    <w:sig w:usb0="00000000" w:usb1="00000000" w:usb2="00000000" w:usb3="00000000" w:csb0="00000193"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A2"/>
    <w:family w:val="swiss"/>
    <w:pitch w:val="variable"/>
    <w:sig w:usb0="00000000" w:usb1="00000000" w:usb2="00000000" w:usb3="00000000" w:csb0="0000001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A2"/>
    <w:family w:val="script"/>
    <w:pitch w:val="variable"/>
    <w:sig w:usb0="00000000" w:usb1="00000000" w:usb2="00000000" w:usb3="00000000" w:csb0="0000011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Times New =Roman">
    <w:altName w:val="Times New Roman"/>
    <w:panose1 w:val="00000000000000000000"/>
    <w:charset w:val="00"/>
    <w:family w:val="auto"/>
    <w:pitch w:val="variable"/>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 w:name="Simplified Arabic Fixed (Arabic">
    <w:panose1 w:val="00000000000000000000"/>
    <w:charset w:val="B2"/>
    <w:family w:val="modern"/>
    <w:pitch w:val="fixed"/>
    <w:sig w:usb0="00000000" w:usb1="00000000" w:usb2="00000000" w:usb3="00000000" w:csb0="00000040" w:csb1="00000000"/>
  </w:font>
  <w:font w:name="Goudy">
    <w:panose1 w:val="00000000000000000000"/>
    <w:charset w:val="00"/>
    <w:family w:val="auto"/>
    <w:pitch w:val="variable"/>
    <w:sig w:usb0="00000000" w:usb1="00000000" w:usb2="00000000" w:usb3="00000000" w:csb0="00000001" w:csb1="00000000"/>
  </w:font>
  <w:font w:name="Carta">
    <w:panose1 w:val="00000000000000000000"/>
    <w:charset w:val="02"/>
    <w:family w:val="decorative"/>
    <w:pitch w:val="variable"/>
    <w:sig w:usb0="00000000" w:usb1="00000000" w:usb2="00000000" w:usb3="00000000" w:csb0="80000000" w:csb1="00000000"/>
  </w:font>
  <w:font w:name="Optima">
    <w:panose1 w:val="02000503060000020004"/>
    <w:charset w:val="00"/>
    <w:family w:val="auto"/>
    <w:pitch w:val="variable"/>
    <w:sig w:usb0="00000000" w:usb1="00000000" w:usb2="00000000" w:usb3="00000000" w:csb0="00000001" w:csb1="00000000"/>
  </w:font>
  <w:font w:name="Oxford">
    <w:panose1 w:val="00000000000000000000"/>
    <w:charset w:val="00"/>
    <w:family w:val="roman"/>
    <w:pitch w:val="variable"/>
    <w:sig w:usb0="00000000" w:usb1="00000000" w:usb2="00000000" w:usb3="00000000" w:csb0="00000001" w:csb1="00000000"/>
  </w:font>
  <w:font w:name="Bodoni">
    <w:panose1 w:val="00000000000000000000"/>
    <w:charset w:val="00"/>
    <w:family w:val="auto"/>
    <w:pitch w:val="variable"/>
    <w:sig w:usb0="00000000" w:usb1="00000000" w:usb2="00000000" w:usb3="00000000" w:csb0="00000001" w:csb1="00000000"/>
  </w:font>
  <w:font w:name="Monaco">
    <w:panose1 w:val="02000500000000000000"/>
    <w:charset w:val="00"/>
    <w:family w:val="auto"/>
    <w:pitch w:val="variable"/>
    <w:sig w:usb0="00000000" w:usb1="00000000" w:usb2="00000000" w:usb3="00000000" w:csb0="00000001" w:csb1="00000000"/>
  </w:font>
  <w:font w:name="Tekton">
    <w:panose1 w:val="00000000000000000000"/>
    <w:charset w:val="00"/>
    <w:family w:val="swiss"/>
    <w:pitch w:val="variable"/>
    <w:sig w:usb0="00000000" w:usb1="00000000" w:usb2="00000000" w:usb3="00000000" w:csb0="00000001" w:csb1="00000000"/>
  </w:font>
  <w:font w:name="Chicago">
    <w:panose1 w:val="00000000000000000000"/>
    <w:charset w:val="00"/>
    <w:family w:val="swiss"/>
    <w:pitch w:val="variable"/>
    <w:sig w:usb0="00000000" w:usb1="00000000" w:usb2="00000000" w:usb3="00000000" w:csb0="00000001" w:csb1="00000000"/>
  </w:font>
  <w:font w:name="Univers 55">
    <w:panose1 w:val="00000000000000000000"/>
    <w:charset w:val="00"/>
    <w:family w:val="swiss"/>
    <w:pitch w:val="variable"/>
    <w:sig w:usb0="00000000" w:usb1="00000000" w:usb2="00000000" w:usb3="00000000" w:csb0="00000001" w:csb1="00000000"/>
  </w:font>
  <w:font w:name="GillSans">
    <w:panose1 w:val="00000000000000000000"/>
    <w:charset w:val="EE"/>
    <w:family w:val="auto"/>
    <w:pitch w:val="variable"/>
    <w:sig w:usb0="00000000" w:usb1="00000000" w:usb2="00000000" w:usb3="00000000" w:csb0="000001B7" w:csb1="00000000"/>
  </w:font>
  <w:font w:name="Marigold">
    <w:panose1 w:val="00000000000000000000"/>
    <w:charset w:val="00"/>
    <w:family w:val="script"/>
    <w:pitch w:val="variable"/>
    <w:sig w:usb0="00000000" w:usb1="00000000" w:usb2="00000000" w:usb3="00000000" w:csb0="00000001" w:csb1="00000000"/>
  </w:font>
  <w:font w:name="Joanna MT">
    <w:panose1 w:val="00000000000000000000"/>
    <w:charset w:val="00"/>
    <w:family w:val="roman"/>
    <w:pitch w:val="variable"/>
    <w:sig w:usb0="00000000" w:usb1="00000000" w:usb2="00000000" w:usb3="00000000" w:csb0="00000001" w:csb1="00000000"/>
  </w:font>
  <w:font w:name="Clarendon">
    <w:panose1 w:val="00000000000000000000"/>
    <w:charset w:val="00"/>
    <w:family w:val="roman"/>
    <w:pitch w:val="variable"/>
    <w:sig w:usb0="00000000" w:usb1="00000000" w:usb2="00000000" w:usb3="00000000" w:csb0="00000001" w:csb1="00000000"/>
  </w:font>
  <w:font w:name="Eurostile">
    <w:panose1 w:val="020B0504020202050204"/>
    <w:charset w:val="00"/>
    <w:family w:val="auto"/>
    <w:pitch w:val="variable"/>
    <w:sig w:usb0="00000000" w:usb1="00000000" w:usb2="00000000" w:usb3="00000000" w:csb0="00000001" w:csb1="00000000"/>
  </w:font>
  <w:font w:name="Albertus MT">
    <w:panose1 w:val="00000000000000000000"/>
    <w:charset w:val="00"/>
    <w:family w:val="roman"/>
    <w:pitch w:val="variable"/>
    <w:sig w:usb0="00000000" w:usb1="00000000" w:usb2="00000000" w:usb3="00000000" w:csb0="00000001" w:csb1="00000000"/>
  </w:font>
  <w:font w:name="Bookman">
    <w:panose1 w:val="00000000000000000000"/>
    <w:charset w:val="EE"/>
    <w:family w:val="auto"/>
    <w:pitch w:val="variable"/>
    <w:sig w:usb0="00000000" w:usb1="00000000" w:usb2="00000000" w:usb3="00000000" w:csb0="0000009F" w:csb1="00000000"/>
  </w:font>
  <w:font w:name="Letter Gothic">
    <w:panose1 w:val="00000000000000000000"/>
    <w:charset w:val="00"/>
    <w:family w:val="modern"/>
    <w:pitch w:val="fixed"/>
    <w:sig w:usb0="00000000" w:usb1="00000000" w:usb2="00000000" w:usb3="00000000" w:csb0="00000001" w:csb1="00000000"/>
  </w:font>
  <w:font w:name="Univers 45 Light">
    <w:panose1 w:val="00000000000000000000"/>
    <w:charset w:val="00"/>
    <w:family w:val="swiss"/>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Bodoni Poster">
    <w:panose1 w:val="00000000000000000000"/>
    <w:charset w:val="00"/>
    <w:family w:val="roman"/>
    <w:pitch w:val="variable"/>
    <w:sig w:usb0="00000000" w:usb1="00000000" w:usb2="00000000" w:usb3="00000000" w:csb0="00000001" w:csb1="00000000"/>
  </w:font>
  <w:font w:name="Palatino">
    <w:panose1 w:val="00000000000000000000"/>
    <w:charset w:val="EE"/>
    <w:family w:val="auto"/>
    <w:pitch w:val="variable"/>
    <w:sig w:usb0="00000000" w:usb1="00000000" w:usb2="00000000" w:usb3="00000000" w:csb0="00000193" w:csb1="00000000"/>
  </w:font>
  <w:font w:name="GillSans Light">
    <w:panose1 w:val="00000000000000000000"/>
    <w:charset w:val="EE"/>
    <w:family w:val="auto"/>
    <w:pitch w:val="variable"/>
    <w:sig w:usb0="00000000" w:usb1="00000000" w:usb2="00000000" w:usb3="00000000" w:csb0="000001B7" w:csb1="00000000"/>
  </w:font>
  <w:font w:name="Eurostile Bold">
    <w:panose1 w:val="00000000000000000000"/>
    <w:charset w:val="00"/>
    <w:family w:val="auto"/>
    <w:pitch w:val="variable"/>
    <w:sig w:usb0="00000000" w:usb1="00000000" w:usb2="00000000" w:usb3="00000000" w:csb0="00000001" w:csb1="00000000"/>
  </w:font>
  <w:font w:name="Mona Lisa Recut">
    <w:panose1 w:val="00000000000000000000"/>
    <w:charset w:val="00"/>
    <w:family w:val="roman"/>
    <w:pitch w:val="variable"/>
    <w:sig w:usb0="00000000" w:usb1="00000000" w:usb2="00000000" w:usb3="00000000" w:csb0="00000001" w:csb1="00000000"/>
  </w:font>
  <w:font w:name="Apple Chancery">
    <w:panose1 w:val="03020702040506060504"/>
    <w:charset w:val="EE"/>
    <w:family w:val="auto"/>
    <w:pitch w:val="variable"/>
    <w:sig w:usb0="00000000" w:usb1="00000000" w:usb2="00000000" w:usb3="00000000" w:csb0="000001B3" w:csb1="00000000"/>
  </w:font>
  <w:font w:name="Coronet">
    <w:panose1 w:val="00000000000000000000"/>
    <w:charset w:val="00"/>
    <w:family w:val="script"/>
    <w:pitch w:val="variable"/>
    <w:sig w:usb0="00000000" w:usb1="00000000" w:usb2="00000000" w:usb3="00000000" w:csb0="00000001" w:csb1="00000000"/>
  </w:font>
  <w:font w:name="Goudy ExtraBold">
    <w:panose1 w:val="00000000000000000000"/>
    <w:charset w:val="00"/>
    <w:family w:val="roman"/>
    <w:pitch w:val="variable"/>
    <w:sig w:usb0="00000000" w:usb1="00000000" w:usb2="00000000" w:usb3="00000000" w:csb0="00000001" w:csb1="00000000"/>
  </w:font>
  <w:font w:name="Clarendon Light">
    <w:panose1 w:val="00000000000000000000"/>
    <w:charset w:val="00"/>
    <w:family w:val="roman"/>
    <w:pitch w:val="variable"/>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Univers Extended">
    <w:panose1 w:val="00000000000000000000"/>
    <w:charset w:val="00"/>
    <w:family w:val="swiss"/>
    <w:pitch w:val="variable"/>
    <w:sig w:usb0="00000000" w:usb1="00000000" w:usb2="00000000" w:usb3="00000000" w:csb0="00000001" w:csb1="00000000"/>
  </w:font>
  <w:font w:name="Albertus MT Lt">
    <w:panose1 w:val="00000000000000000000"/>
    <w:charset w:val="00"/>
    <w:family w:val="roman"/>
    <w:pitch w:val="variable"/>
    <w:sig w:usb0="00000000" w:usb1="00000000" w:usb2="00000000" w:usb3="00000000" w:csb0="00000001" w:csb1="00000000"/>
  </w:font>
  <w:font w:name="Helvetica-Narrow">
    <w:panose1 w:val="00000000000000000000"/>
    <w:charset w:val="EE"/>
    <w:family w:val="auto"/>
    <w:pitch w:val="variable"/>
    <w:sig w:usb0="00000000" w:usb1="00000000" w:usb2="00000000" w:usb3="00000000" w:csb0="0000019F" w:csb1="00000000"/>
  </w:font>
  <w:font w:name="Antique Olive Roman">
    <w:panose1 w:val="00000000000000000000"/>
    <w:charset w:val="00"/>
    <w:family w:val="swiss"/>
    <w:pitch w:val="variable"/>
    <w:sig w:usb0="00000000" w:usb1="00000000" w:usb2="00000000" w:usb3="00000000" w:csb0="00000001" w:csb1="00000000"/>
  </w:font>
  <w:font w:name="LubalinGraph">
    <w:panose1 w:val="00000000000000000000"/>
    <w:charset w:val="00"/>
    <w:family w:val="roman"/>
    <w:pitch w:val="variable"/>
    <w:sig w:usb0="00000000" w:usb1="00000000" w:usb2="00000000" w:usb3="00000000" w:csb0="00000001" w:csb1="00000000"/>
  </w:font>
  <w:font w:name="Hoefler Text Black">
    <w:panose1 w:val="02030802060706020203"/>
    <w:charset w:val="EE"/>
    <w:family w:val="auto"/>
    <w:pitch w:val="variable"/>
    <w:sig w:usb0="00000000" w:usb1="00000000" w:usb2="00000000" w:usb3="00000000" w:csb0="00000193" w:csb1="00000000"/>
  </w:font>
  <w:font w:name="Univers 57 Condensed">
    <w:panose1 w:val="00000000000000000000"/>
    <w:charset w:val="00"/>
    <w:family w:val="swiss"/>
    <w:pitch w:val="variable"/>
    <w:sig w:usb0="00000000" w:usb1="00000000" w:usb2="00000000" w:usb3="00000000" w:csb0="00000001" w:csb1="00000000"/>
  </w:font>
  <w:font w:name="GillSans Condensed">
    <w:panose1 w:val="00000000000000000000"/>
    <w:charset w:val="00"/>
    <w:family w:val="swiss"/>
    <w:pitch w:val="variable"/>
    <w:sig w:usb0="00000000" w:usb1="00000000" w:usb2="00000000" w:usb3="00000000" w:csb0="00000001" w:csb1="00000000"/>
  </w:font>
  <w:font w:name="GillSans ExtraBold">
    <w:panose1 w:val="00000000000000000000"/>
    <w:charset w:val="00"/>
    <w:family w:val="swiss"/>
    <w:pitch w:val="variable"/>
    <w:sig w:usb0="00000000" w:usb1="00000000" w:usb2="00000000" w:usb3="00000000" w:csb0="00000001" w:csb1="00000000"/>
  </w:font>
  <w:font w:name="Hoefler Text">
    <w:panose1 w:val="02030602050506020203"/>
    <w:charset w:val="EE"/>
    <w:family w:val="auto"/>
    <w:pitch w:val="variable"/>
    <w:sig w:usb0="00000000" w:usb1="00000000" w:usb2="00000000" w:usb3="00000000" w:csb0="00000197" w:csb1="00000000"/>
  </w:font>
  <w:font w:name="Helvetica Condensed">
    <w:panose1 w:val="00000000000000000000"/>
    <w:charset w:val="EE"/>
    <w:family w:val="auto"/>
    <w:pitch w:val="variable"/>
    <w:sig w:usb0="00000000" w:usb1="00000000" w:usb2="00000000" w:usb3="00000000" w:csb0="0000009F" w:csb1="00000000"/>
  </w:font>
  <w:font w:name="Antique Olive Compact">
    <w:panose1 w:val="00000000000000000000"/>
    <w:charset w:val="00"/>
    <w:family w:val="swiss"/>
    <w:pitch w:val="variable"/>
    <w:sig w:usb0="00000000" w:usb1="00000000" w:usb2="00000000" w:usb3="00000000" w:csb0="00000001" w:csb1="00000000"/>
  </w:font>
  <w:font w:name="StempelGaramond Roman">
    <w:panose1 w:val="00000000000000000000"/>
    <w:charset w:val="00"/>
    <w:family w:val="roman"/>
    <w:pitch w:val="variable"/>
    <w:sig w:usb0="00000000" w:usb1="00000000" w:usb2="00000000" w:usb3="00000000" w:csb0="00000001" w:csb1="00000000"/>
  </w:font>
  <w:font w:name="Eurostile ExtendedTwo">
    <w:panose1 w:val="00000000000000000000"/>
    <w:charset w:val="00"/>
    <w:family w:val="auto"/>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Hoefler Text Ornaments">
    <w:panose1 w:val="00000000000000000000"/>
    <w:charset w:val="B1"/>
    <w:family w:val="auto"/>
    <w:pitch w:val="variable"/>
    <w:sig w:usb0="00000000" w:usb1="00000000" w:usb2="00000000" w:usb3="00000000" w:csb0="00000021" w:csb1="00000000"/>
  </w:font>
  <w:font w:name="Univers 47 CondensedLight">
    <w:panose1 w:val="00000000000000000000"/>
    <w:charset w:val="00"/>
    <w:family w:val="swiss"/>
    <w:pitch w:val="variable"/>
    <w:sig w:usb0="00000000" w:usb1="00000000" w:usb2="00000000" w:usb3="00000000" w:csb0="00000001" w:csb1="00000000"/>
  </w:font>
  <w:font w:name="Copperplate32bc">
    <w:panose1 w:val="00000000000000000000"/>
    <w:charset w:val="00"/>
    <w:family w:val="swiss"/>
    <w:pitch w:val="variable"/>
    <w:sig w:usb0="00000000" w:usb1="00000000" w:usb2="00000000" w:usb3="00000000" w:csb0="00000001" w:csb1="00000000"/>
  </w:font>
  <w:font w:name="Bodoni PosterCompressed">
    <w:panose1 w:val="00000000000000000000"/>
    <w:charset w:val="00"/>
    <w:family w:val="roman"/>
    <w:pitch w:val="variable"/>
    <w:sig w:usb0="00000000" w:usb1="00000000" w:usb2="00000000" w:usb3="00000000" w:csb0="00000001" w:csb1="00000000"/>
  </w:font>
  <w:font w:name="Copperplate33bc">
    <w:panose1 w:val="00000000000000000000"/>
    <w:charset w:val="00"/>
    <w:family w:val="swiss"/>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Arial,Bold">
    <w:altName w:val="Times New Roman"/>
    <w:panose1 w:val="00000000000000000000"/>
    <w:charset w:val="00"/>
    <w:family w:val="auto"/>
    <w:pitch w:val="default"/>
    <w:sig w:usb0="00000000" w:usb1="00000000" w:usb2="00000000" w:usb3="00000000" w:csb0="00000001" w:csb1="00000000"/>
  </w:font>
  <w:font w:name="Arial MT">
    <w:altName w:val="Arial"/>
    <w:panose1 w:val="00000000000000000000"/>
    <w:charset w:val="00"/>
    <w:family w:val="auto"/>
    <w:pitch w:val="variable"/>
    <w:sig w:usb0="00000000" w:usb1="00000000" w:usb2="00000000" w:usb3="00000000" w:csb0="00000001" w:csb1="00000000"/>
  </w:font>
  <w:font w:name="Bolt Bd BT">
    <w:panose1 w:val="04030905020B02020303"/>
    <w:charset w:val="EE"/>
    <w:family w:val="decorative"/>
    <w:pitch w:val="variable"/>
    <w:sig w:usb0="00000000" w:usb1="00000000" w:usb2="00000000" w:usb3="00000000" w:csb0="0000001B" w:csb1="00000000"/>
  </w:font>
  <w:font w:name="HandelGotDLig">
    <w:panose1 w:val="020B0604030704030204"/>
    <w:charset w:val="EE"/>
    <w:family w:val="swiss"/>
    <w:pitch w:val="variable"/>
    <w:sig w:usb0="00000000" w:usb1="00000000" w:usb2="00000000" w:usb3="00000000" w:csb0="00000013" w:csb1="00000000"/>
  </w:font>
  <w:font w:name="LcdD">
    <w:panose1 w:val="04040604020B02020304"/>
    <w:charset w:val="EE"/>
    <w:family w:val="decorative"/>
    <w:pitch w:val="variable"/>
    <w:sig w:usb0="00000000" w:usb1="00000000" w:usb2="00000000" w:usb3="00000000" w:csb0="00000013" w:csb1="00000000"/>
  </w:font>
  <w:font w:name="ZDingbats">
    <w:panose1 w:val="05000600020000020004"/>
    <w:charset w:val="00"/>
    <w:family w:val="auto"/>
    <w:pitch w:val="variable"/>
    <w:sig w:usb0="00000000" w:usb1="00000000" w:usb2="00000000" w:usb3="00000000" w:csb0="00000001" w:csb1="00000000"/>
  </w:font>
  <w:font w:name="MyriadPro-Light">
    <w:panose1 w:val="00000000000000000000"/>
    <w:charset w:val="00"/>
    <w:family w:val="roman"/>
    <w:pitch w:val="default"/>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Athelas">
    <w:panose1 w:val="02000503000000020003"/>
    <w:charset w:val="EE"/>
    <w:family w:val="auto"/>
    <w:pitch w:val="variable"/>
    <w:sig w:usb0="00000000" w:usb1="00000000" w:usb2="00000000" w:usb3="00000000" w:csb0="0000009B" w:csb1="00000000"/>
  </w:font>
  <w:font w:name="Avenir Black">
    <w:panose1 w:val="020B0803020203020204"/>
    <w:charset w:val="EE"/>
    <w:family w:val="auto"/>
    <w:pitch w:val="variable"/>
    <w:sig w:usb0="00000000" w:usb1="00000000" w:usb2="00000000" w:usb3="00000000" w:csb0="0000009B" w:csb1="00000000"/>
  </w:font>
  <w:font w:name="HGSGothicE">
    <w:panose1 w:val="020B0900000000000000"/>
    <w:charset w:val="80"/>
    <w:family w:val="auto"/>
    <w:pitch w:val="variable"/>
    <w:sig w:usb0="00000000" w:usb1="00000000" w:usb2="00000000" w:usb3="00000000" w:csb0="0002009F" w:csb1="00000000"/>
  </w:font>
  <w:font w:name="@HGSGothicE">
    <w:panose1 w:val="00000000000000000000"/>
    <w:charset w:val="80"/>
    <w:family w:val="auto"/>
    <w:pitch w:val="variable"/>
    <w:sig w:usb0="00000000" w:usb1="00000000" w:usb2="00000000" w:usb3="00000000" w:csb0="0002009F" w:csb1="00000000"/>
  </w:font>
  <w:font w:name="ヒラギノ角ゴ Std W8">
    <w:panose1 w:val="00000000000000000000"/>
    <w:charset w:val="80"/>
    <w:family w:val="auto"/>
    <w:pitch w:val="variable"/>
    <w:sig w:usb0="00000000" w:usb1="00000000" w:usb2="00000000" w:usb3="00000000" w:csb0="00020000" w:csb1="00000000"/>
  </w:font>
  <w:font w:name="@ヒラギノ角ゴ Std W8">
    <w:panose1 w:val="00000000000000000000"/>
    <w:charset w:val="80"/>
    <w:family w:val="auto"/>
    <w:pitch w:val="variable"/>
    <w:sig w:usb0="00000000" w:usb1="00000000" w:usb2="00000000" w:usb3="00000000" w:csb0="00020000" w:csb1="00000000"/>
  </w:font>
  <w:font w:name="DIN Condensed">
    <w:panose1 w:val="00000500000000000000"/>
    <w:charset w:val="00"/>
    <w:family w:val="auto"/>
    <w:pitch w:val="variable"/>
    <w:sig w:usb0="00000000" w:usb1="00000000" w:usb2="00000000" w:usb3="00000000" w:csb0="00000001" w:csb1="00000000"/>
  </w:font>
  <w:font w:name="ديوان كوفي">
    <w:panose1 w:val="00000000000000000000"/>
    <w:charset w:val="B2"/>
    <w:family w:val="auto"/>
    <w:pitch w:val="variable"/>
    <w:sig w:usb0="00000000" w:usb1="00000000" w:usb2="00000000" w:usb3="00000000" w:csb0="00000040" w:csb1="00000000"/>
  </w:font>
  <w:font w:name="ديوان ثلث">
    <w:panose1 w:val="00000000000000000000"/>
    <w:charset w:val="B2"/>
    <w:family w:val="auto"/>
    <w:pitch w:val="variable"/>
    <w:sig w:usb0="00000000" w:usb1="00000000" w:usb2="00000000" w:usb3="00000000" w:csb0="00000040" w:csb1="00000000"/>
  </w:font>
  <w:font w:name="HGPMinchoE">
    <w:altName w:val="HGP??fcE"/>
    <w:panose1 w:val="00000000000000000000"/>
    <w:charset w:val="80"/>
    <w:family w:val="auto"/>
    <w:pitch w:val="variable"/>
    <w:sig w:usb0="00000000" w:usb1="00000000" w:usb2="00000000" w:usb3="00000000" w:csb0="0002009F" w:csb1="00000000"/>
  </w:font>
  <w:font w:name="@HGP明朝E">
    <w:panose1 w:val="00000000000000000000"/>
    <w:charset w:val="80"/>
    <w:family w:val="auto"/>
    <w:pitch w:val="variable"/>
    <w:sig w:usb0="00000000" w:usb1="00000000" w:usb2="00000000" w:usb3="00000000" w:csb0="00020000" w:csb1="00000000"/>
  </w:font>
  <w:font w:name="Hiragino Sans GB W6">
    <w:panose1 w:val="020B0600000000000000"/>
    <w:charset w:val="80"/>
    <w:family w:val="auto"/>
    <w:pitch w:val="variable"/>
    <w:sig w:usb0="00000000" w:usb1="00000000" w:usb2="00000000" w:usb3="00000000" w:csb0="00020007" w:csb1="00000000"/>
  </w:font>
  <w:font w:name="@Hiragino Sans GB W6">
    <w:panose1 w:val="00000000000000000000"/>
    <w:charset w:val="80"/>
    <w:family w:val="auto"/>
    <w:pitch w:val="variable"/>
    <w:sig w:usb0="00000000" w:usb1="00000000" w:usb2="00000000" w:usb3="00000000" w:csb0="00020007" w:csb1="00000000"/>
  </w:font>
  <w:font w:name="Kohinoor Devanagari">
    <w:panose1 w:val="00000000000000000000"/>
    <w:charset w:val="EE"/>
    <w:family w:val="auto"/>
    <w:pitch w:val="variable"/>
    <w:sig w:usb0="00000000" w:usb1="00000000" w:usb2="00000000" w:usb3="00000000" w:csb0="00000093" w:csb1="00000000"/>
  </w:font>
  <w:font w:name="PC명조">
    <w:panose1 w:val="00000000000000000000"/>
    <w:charset w:val="81"/>
    <w:family w:val="auto"/>
    <w:pitch w:val="variable"/>
    <w:sig w:usb0="00000000" w:usb1="00000000" w:usb2="00000000" w:usb3="00000000" w:csb0="00080000" w:csb1="00000000"/>
  </w:font>
  <w:font w:name="@PC명조">
    <w:panose1 w:val="00000000000000000000"/>
    <w:charset w:val="81"/>
    <w:family w:val="auto"/>
    <w:pitch w:val="variable"/>
    <w:sig w:usb0="00000000" w:usb1="00000000" w:usb2="00000000" w:usb3="00000000" w:csb0="00080000" w:csb1="00000000"/>
  </w:font>
  <w:font w:name="YuMincho">
    <w:panose1 w:val="00000000000000000000"/>
    <w:charset w:val="80"/>
    <w:family w:val="auto"/>
    <w:pitch w:val="variable"/>
    <w:sig w:usb0="00000000" w:usb1="00000000" w:usb2="00000000" w:usb3="00000000" w:csb0="0002009F" w:csb1="00000000"/>
  </w:font>
  <w:font w:name="@YuMincho">
    <w:panose1 w:val="00000000000000000000"/>
    <w:charset w:val="80"/>
    <w:family w:val="auto"/>
    <w:pitch w:val="variable"/>
    <w:sig w:usb0="00000000" w:usb1="00000000" w:usb2="00000000" w:usb3="00000000" w:csb0="0002009F" w:csb1="00000000"/>
  </w:font>
  <w:font w:name="STXinwei">
    <w:altName w:val="????????"/>
    <w:panose1 w:val="00000000000000000000"/>
    <w:charset w:val="86"/>
    <w:family w:val="auto"/>
    <w:pitch w:val="variable"/>
    <w:sig w:usb0="00000000" w:usb1="00000000" w:usb2="00000000" w:usb3="00000000" w:csb0="00040000" w:csb1="00000000"/>
  </w:font>
  <w:font w:name="@华文新魏">
    <w:panose1 w:val="00000000000000000000"/>
    <w:charset w:val="86"/>
    <w:family w:val="auto"/>
    <w:pitch w:val="variable"/>
    <w:sig w:usb0="00000000" w:usb1="00000000" w:usb2="00000000" w:usb3="00000000" w:csb0="00040000" w:csb1="00000000"/>
  </w:font>
  <w:font w:name="Hiragino Sans GB W3">
    <w:panose1 w:val="020B0300000000000000"/>
    <w:charset w:val="80"/>
    <w:family w:val="auto"/>
    <w:pitch w:val="variable"/>
    <w:sig w:usb0="00000000" w:usb1="00000000" w:usb2="00000000" w:usb3="00000000" w:csb0="00020007" w:csb1="00000000"/>
  </w:font>
  <w:font w:name="@Hiragino Sans GB W3">
    <w:panose1 w:val="00000000000000000000"/>
    <w:charset w:val="80"/>
    <w:family w:val="auto"/>
    <w:pitch w:val="variable"/>
    <w:sig w:usb0="00000000" w:usb1="00000000" w:usb2="00000000" w:usb3="00000000" w:csb0="00020007" w:csb1="00000000"/>
  </w:font>
  <w:font w:name="American Typewriter">
    <w:panose1 w:val="02090604020004020304"/>
    <w:charset w:val="A2"/>
    <w:family w:val="auto"/>
    <w:pitch w:val="variable"/>
    <w:sig w:usb0="00000000" w:usb1="00000000" w:usb2="00000000" w:usb3="00000000" w:csb0="00000011" w:csb1="00000000"/>
  </w:font>
  <w:font w:name="Baskerville">
    <w:panose1 w:val="02020502070401020303"/>
    <w:charset w:val="EE"/>
    <w:family w:val="auto"/>
    <w:pitch w:val="variable"/>
    <w:sig w:usb0="00000000" w:usb1="00000000" w:usb2="00000000" w:usb3="00000000" w:csb0="0000019F" w:csb1="00000000"/>
  </w:font>
  <w:font w:name="Silom">
    <w:panose1 w:val="00000400000000000000"/>
    <w:charset w:val="EE"/>
    <w:family w:val="auto"/>
    <w:pitch w:val="variable"/>
    <w:sig w:usb0="00000000" w:usb1="00000000" w:usb2="00000000" w:usb3="00000000" w:csb0="00000193" w:csb1="00000000"/>
  </w:font>
  <w:font w:name="游ゴシック体">
    <w:panose1 w:val="00000000000000000000"/>
    <w:charset w:val="80"/>
    <w:family w:val="auto"/>
    <w:pitch w:val="variable"/>
    <w:sig w:usb0="00000000" w:usb1="00000000" w:usb2="00000000" w:usb3="00000000" w:csb0="00020000" w:csb1="00000000"/>
  </w:font>
  <w:font w:name="@游ゴシック体">
    <w:panose1 w:val="00000000000000000000"/>
    <w:charset w:val="80"/>
    <w:family w:val="auto"/>
    <w:pitch w:val="variable"/>
    <w:sig w:usb0="00000000" w:usb1="00000000" w:usb2="00000000" w:usb3="00000000" w:csb0="00020000" w:csb1="00000000"/>
  </w:font>
  <w:font w:name="وسيم">
    <w:panose1 w:val="00000000000000000000"/>
    <w:charset w:val="B2"/>
    <w:family w:val="auto"/>
    <w:pitch w:val="variable"/>
    <w:sig w:usb0="00000000" w:usb1="00000000" w:usb2="00000000" w:usb3="00000000" w:csb0="00000040" w:csb1="00000000"/>
  </w:font>
  <w:font w:name="HGSoeiKakugothicUB">
    <w:panose1 w:val="020B0909000000000000"/>
    <w:charset w:val="80"/>
    <w:family w:val="auto"/>
    <w:pitch w:val="variable"/>
    <w:sig w:usb0="00000000" w:usb1="00000000" w:usb2="00000000" w:usb3="00000000" w:csb0="0002009F" w:csb1="00000000"/>
  </w:font>
  <w:font w:name="@HGSoeiKakugothicUB">
    <w:panose1 w:val="00000000000000000000"/>
    <w:charset w:val="80"/>
    <w:family w:val="auto"/>
    <w:pitch w:val="variable"/>
    <w:sig w:usb0="00000000" w:usb1="00000000" w:usb2="00000000" w:usb3="00000000" w:csb0="0002009F" w:csb1="00000000"/>
  </w:font>
  <w:font w:name="PT Serif">
    <w:panose1 w:val="020A0603040505020204"/>
    <w:charset w:val="EE"/>
    <w:family w:val="auto"/>
    <w:pitch w:val="variable"/>
    <w:sig w:usb0="00000000" w:usb1="00000000" w:usb2="00000000" w:usb3="00000000" w:csb0="00000097" w:csb1="00000000"/>
  </w:font>
  <w:font w:name="ヒラギノ角ゴ Pro W6">
    <w:panose1 w:val="00000000000000000000"/>
    <w:charset w:val="80"/>
    <w:family w:val="auto"/>
    <w:pitch w:val="variable"/>
    <w:sig w:usb0="00000000" w:usb1="00000000" w:usb2="00000000" w:usb3="00000000" w:csb0="00020000" w:csb1="00000000"/>
  </w:font>
  <w:font w:name="@ヒラギノ角ゴ Pro W6">
    <w:panose1 w:val="00000000000000000000"/>
    <w:charset w:val="80"/>
    <w:family w:val="auto"/>
    <w:pitch w:val="variable"/>
    <w:sig w:usb0="00000000" w:usb1="00000000" w:usb2="00000000" w:usb3="00000000" w:csb0="00020000" w:csb1="00000000"/>
  </w:font>
  <w:font w:name="Apple Braille">
    <w:panose1 w:val="05000000000000000000"/>
    <w:charset w:val="00"/>
    <w:family w:val="auto"/>
    <w:pitch w:val="variable"/>
    <w:sig w:usb0="00000000" w:usb1="00000000" w:usb2="00000000" w:usb3="00000000" w:csb0="00000001" w:csb1="00000000"/>
  </w:font>
  <w:font w:name="Seravek Medium">
    <w:panose1 w:val="020B0703050000020004"/>
    <w:charset w:val="EE"/>
    <w:family w:val="auto"/>
    <w:pitch w:val="variable"/>
    <w:sig w:usb0="00000000" w:usb1="00000000" w:usb2="00000000" w:usb3="00000000" w:csb0="0000009F" w:csb1="00000000"/>
  </w:font>
  <w:font w:name="ヒラギノ明朝 ProN W3">
    <w:panose1 w:val="00000000000000000000"/>
    <w:charset w:val="80"/>
    <w:family w:val="auto"/>
    <w:pitch w:val="variable"/>
    <w:sig w:usb0="00000000" w:usb1="00000000" w:usb2="00000000" w:usb3="00000000" w:csb0="00020000" w:csb1="00000000"/>
  </w:font>
  <w:font w:name="@ヒラギノ明朝 ProN W3">
    <w:panose1 w:val="00000000000000000000"/>
    <w:charset w:val="80"/>
    <w:family w:val="auto"/>
    <w:pitch w:val="variable"/>
    <w:sig w:usb0="00000000" w:usb1="00000000" w:usb2="00000000" w:usb3="00000000" w:csb0="00020000" w:csb1="00000000"/>
  </w:font>
  <w:font w:name="Damascus">
    <w:panose1 w:val="00000400000000000000"/>
    <w:charset w:val="B2"/>
    <w:family w:val="auto"/>
    <w:pitch w:val="variable"/>
    <w:sig w:usb0="00000000" w:usb1="00000000" w:usb2="00000000" w:usb3="00000000" w:csb0="00000040" w:csb1="00000000"/>
  </w:font>
  <w:font w:name="HGMinchoE">
    <w:altName w:val="HG??fcE"/>
    <w:panose1 w:val="00000000000000000000"/>
    <w:charset w:val="80"/>
    <w:family w:val="auto"/>
    <w:pitch w:val="variable"/>
    <w:sig w:usb0="00000000" w:usb1="00000000" w:usb2="00000000" w:usb3="00000000" w:csb0="0002009F" w:csb1="00000000"/>
  </w:font>
  <w:font w:name="@HG明朝E">
    <w:panose1 w:val="00000000000000000000"/>
    <w:charset w:val="80"/>
    <w:family w:val="auto"/>
    <w:pitch w:val="variable"/>
    <w:sig w:usb0="00000000" w:usb1="00000000" w:usb2="00000000" w:usb3="00000000" w:csb0="00020000" w:csb1="00000000"/>
  </w:font>
  <w:font w:name="Songti TC">
    <w:panose1 w:val="02010600040101010101"/>
    <w:charset w:val="88"/>
    <w:family w:val="auto"/>
    <w:pitch w:val="variable"/>
    <w:sig w:usb0="00000000" w:usb1="00000000" w:usb2="00000000" w:usb3="00000000" w:csb0="0010009F" w:csb1="00000000"/>
  </w:font>
  <w:font w:name="@Songti TC">
    <w:panose1 w:val="00000000000000000000"/>
    <w:charset w:val="88"/>
    <w:family w:val="auto"/>
    <w:pitch w:val="variable"/>
    <w:sig w:usb0="00000000" w:usb1="00000000" w:usb2="00000000" w:usb3="00000000" w:csb0="0010009F" w:csb1="00000000"/>
  </w:font>
  <w:font w:name="Apple f_rg-emoji">
    <w:panose1 w:val="00000000000000000000"/>
    <w:charset w:val="88"/>
    <w:family w:val="auto"/>
    <w:pitch w:val="variable"/>
    <w:sig w:usb0="00000000" w:usb1="00000000" w:usb2="00000000" w:usb3="00000000" w:csb0="00100001" w:csb1="00000000"/>
  </w:font>
  <w:font w:name="@Apple f_rg-emoji">
    <w:panose1 w:val="00000000000000000000"/>
    <w:charset w:val="88"/>
    <w:family w:val="auto"/>
    <w:pitch w:val="variable"/>
    <w:sig w:usb0="00000000" w:usb1="00000000" w:usb2="00000000" w:usb3="00000000" w:csb0="00100001" w:csb1="00000000"/>
  </w:font>
  <w:font w:name="Noteworthy">
    <w:panose1 w:val="00000000000000000000"/>
    <w:charset w:val="A2"/>
    <w:family w:val="auto"/>
    <w:pitch w:val="variable"/>
    <w:sig w:usb0="00000000" w:usb1="00000000" w:usb2="00000000" w:usb3="00000000" w:csb0="00000111" w:csb1="00000000"/>
  </w:font>
  <w:font w:name="맑은 고딕 Semilight">
    <w:panose1 w:val="00000000000000000000"/>
    <w:charset w:val="81"/>
    <w:family w:val="auto"/>
    <w:pitch w:val="variable"/>
    <w:sig w:usb0="00000000" w:usb1="00000000" w:usb2="00000000" w:usb3="00000000" w:csb0="00080000" w:csb1="00000000"/>
  </w:font>
  <w:font w:name="@맑은 고딕 Semilight">
    <w:panose1 w:val="00000000000000000000"/>
    <w:charset w:val="81"/>
    <w:family w:val="auto"/>
    <w:pitch w:val="variable"/>
    <w:sig w:usb0="00000000" w:usb1="00000000" w:usb2="00000000" w:usb3="00000000" w:csb0="00080000" w:csb1="00000000"/>
  </w:font>
  <w:font w:name="Hiragino Kaku Gothic ProN W3">
    <w:panose1 w:val="020B0300000000000000"/>
    <w:charset w:val="80"/>
    <w:family w:val="auto"/>
    <w:pitch w:val="variable"/>
    <w:sig w:usb0="00000000" w:usb1="00000000" w:usb2="00000000" w:usb3="00000000" w:csb0="00020000" w:csb1="00000000"/>
  </w:font>
  <w:font w:name="@Hiragino Kaku Gothic ProN W3">
    <w:panose1 w:val="00000000000000000000"/>
    <w:charset w:val="80"/>
    <w:family w:val="auto"/>
    <w:pitch w:val="variable"/>
    <w:sig w:usb0="00000000" w:usb1="00000000" w:usb2="00000000" w:usb3="00000000" w:csb0="00020000" w:csb1="00000000"/>
  </w:font>
  <w:font w:name="Hiragino Mincho ProN W3">
    <w:panose1 w:val="02020300000000000000"/>
    <w:charset w:val="80"/>
    <w:family w:val="auto"/>
    <w:pitch w:val="variable"/>
    <w:sig w:usb0="00000000" w:usb1="00000000" w:usb2="00000000" w:usb3="00000000" w:csb0="0002000D" w:csb1="00000000"/>
  </w:font>
  <w:font w:name="@Hiragino Mincho ProN W3">
    <w:panose1 w:val="00000000000000000000"/>
    <w:charset w:val="80"/>
    <w:family w:val="auto"/>
    <w:pitch w:val="variable"/>
    <w:sig w:usb0="00000000" w:usb1="00000000" w:usb2="00000000" w:usb3="00000000" w:csb0="0002000C" w:csb1="00000000"/>
  </w:font>
  <w:font w:name="나눔손글씨 붓">
    <w:panose1 w:val="00000000000000000000"/>
    <w:charset w:val="81"/>
    <w:family w:val="auto"/>
    <w:pitch w:val="variable"/>
    <w:sig w:usb0="00000000" w:usb1="00000000" w:usb2="00000000" w:usb3="00000000" w:csb0="00080000" w:csb1="00000000"/>
  </w:font>
  <w:font w:name="@나눔손글씨 붓">
    <w:panose1 w:val="00000000000000000000"/>
    <w:charset w:val="81"/>
    <w:family w:val="auto"/>
    <w:pitch w:val="variable"/>
    <w:sig w:usb0="00000000" w:usb1="00000000" w:usb2="00000000" w:usb3="00000000" w:csb0="00080000" w:csb1="00000000"/>
  </w:font>
  <w:font w:name="@新細明體">
    <w:panose1 w:val="00000000000000000000"/>
    <w:charset w:val="88"/>
    <w:family w:val="auto"/>
    <w:pitch w:val="variable"/>
    <w:sig w:usb0="00000000" w:usb1="00000000" w:usb2="00000000" w:usb3="00000000" w:csb0="00100000" w:csb1="00000000"/>
  </w:font>
  <w:font w:name="HeadLineA">
    <w:panose1 w:val="02000500000000000000"/>
    <w:charset w:val="81"/>
    <w:family w:val="auto"/>
    <w:pitch w:val="variable"/>
    <w:sig w:usb0="00000000" w:usb1="00000000" w:usb2="00000000" w:usb3="00000000" w:csb0="00080000" w:csb1="00000000"/>
  </w:font>
  <w:font w:name="@HeadLineA">
    <w:panose1 w:val="00000000000000000000"/>
    <w:charset w:val="81"/>
    <w:family w:val="auto"/>
    <w:pitch w:val="variable"/>
    <w:sig w:usb0="00000000" w:usb1="00000000" w:usb2="00000000" w:usb3="00000000" w:csb0="00080000" w:csb1="00000000"/>
  </w:font>
  <w:font w:name="_亭黑-_">
    <w:panose1 w:val="00000000000000000000"/>
    <w:charset w:val="88"/>
    <w:family w:val="auto"/>
    <w:pitch w:val="variable"/>
    <w:sig w:usb0="00000000" w:usb1="00000000" w:usb2="00000000" w:usb3="00000000" w:csb0="00100000" w:csb1="00000000"/>
  </w:font>
  <w:font w:name="@_亭黑-_">
    <w:panose1 w:val="00000000000000000000"/>
    <w:charset w:val="88"/>
    <w:family w:val="auto"/>
    <w:pitch w:val="variable"/>
    <w:sig w:usb0="00000000" w:usb1="00000000" w:usb2="00000000" w:usb3="00000000" w:csb0="00100000" w:csb1="00000000"/>
  </w:font>
  <w:font w:name="隸變-簡">
    <w:panose1 w:val="00000000000000000000"/>
    <w:charset w:val="88"/>
    <w:family w:val="auto"/>
    <w:pitch w:val="variable"/>
    <w:sig w:usb0="00000000" w:usb1="00000000" w:usb2="00000000" w:usb3="00000000" w:csb0="00100000" w:csb1="00000000"/>
  </w:font>
  <w:font w:name="@隸變-簡">
    <w:panose1 w:val="00000000000000000000"/>
    <w:charset w:val="88"/>
    <w:family w:val="auto"/>
    <w:pitch w:val="variable"/>
    <w:sig w:usb0="00000000" w:usb1="00000000" w:usb2="00000000" w:usb3="00000000" w:csb0="00100000" w:csb1="00000000"/>
  </w:font>
  <w:font w:name="Superclarendon">
    <w:panose1 w:val="02060605060000020003"/>
    <w:charset w:val="EE"/>
    <w:family w:val="auto"/>
    <w:pitch w:val="variable"/>
    <w:sig w:usb0="00000000" w:usb1="00000000" w:usb2="00000000" w:usb3="00000000" w:csb0="00000183" w:csb1="00000000"/>
  </w:font>
  <w:font w:name="Shree Devanagari 714">
    <w:panose1 w:val="02000600000000000000"/>
    <w:charset w:val="EE"/>
    <w:family w:val="auto"/>
    <w:pitch w:val="variable"/>
    <w:sig w:usb0="00000000" w:usb1="00000000" w:usb2="00000000" w:usb3="00000000" w:csb0="00000003" w:csb1="00000000"/>
  </w:font>
  <w:font w:name="仿宋">
    <w:panose1 w:val="00000000000000000000"/>
    <w:charset w:val="86"/>
    <w:family w:val="auto"/>
    <w:pitch w:val="variable"/>
    <w:sig w:usb0="00000000" w:usb1="00000000" w:usb2="00000000" w:usb3="00000000" w:csb0="00040000" w:csb1="00000000"/>
  </w:font>
  <w:font w:name="@仿宋">
    <w:panose1 w:val="00000000000000000000"/>
    <w:charset w:val="86"/>
    <w:family w:val="auto"/>
    <w:pitch w:val="variable"/>
    <w:sig w:usb0="00000000" w:usb1="00000000" w:usb2="00000000" w:usb3="00000000" w:csb0="00040000" w:csb1="00000000"/>
  </w:font>
  <w:font w:name="PT Serif Caption">
    <w:panose1 w:val="02060603050505020204"/>
    <w:charset w:val="EE"/>
    <w:family w:val="auto"/>
    <w:pitch w:val="variable"/>
    <w:sig w:usb0="00000000" w:usb1="00000000" w:usb2="00000000" w:usb3="00000000" w:csb0="00000097" w:csb1="00000000"/>
  </w:font>
  <w:font w:name="Wawati SC">
    <w:panose1 w:val="040B0500000000000000"/>
    <w:charset w:val="88"/>
    <w:family w:val="auto"/>
    <w:pitch w:val="variable"/>
    <w:sig w:usb0="00000000" w:usb1="00000000" w:usb2="00000000" w:usb3="00000000" w:csb0="00100003" w:csb1="00000000"/>
  </w:font>
  <w:font w:name="@Wawati SC">
    <w:panose1 w:val="00000000000000000000"/>
    <w:charset w:val="88"/>
    <w:family w:val="auto"/>
    <w:pitch w:val="variable"/>
    <w:sig w:usb0="00000000" w:usb1="00000000" w:usb2="00000000" w:usb3="00000000" w:csb0="00100003" w:csb1="00000000"/>
  </w:font>
  <w:font w:name="@굴림체">
    <w:panose1 w:val="00000000000000000000"/>
    <w:charset w:val="81"/>
    <w:family w:val="auto"/>
    <w:pitch w:val="variable"/>
    <w:sig w:usb0="00000000" w:usb1="00000000" w:usb2="00000000" w:usb3="00000000" w:csb0="00080000" w:csb1="00000000"/>
  </w:font>
  <w:font w:name="@細明體">
    <w:panose1 w:val="00000000000000000000"/>
    <w:charset w:val="88"/>
    <w:family w:val="auto"/>
    <w:pitch w:val="variable"/>
    <w:sig w:usb0="00000000" w:usb1="00000000" w:usb2="00000000" w:usb3="00000000" w:csb0="00100000" w:csb1="00000000"/>
  </w:font>
  <w:font w:name="Kaiti TC">
    <w:panose1 w:val="02010600040101010101"/>
    <w:charset w:val="88"/>
    <w:family w:val="auto"/>
    <w:pitch w:val="variable"/>
    <w:sig w:usb0="00000000" w:usb1="00000000" w:usb2="00000000" w:usb3="00000000" w:csb0="0010001F" w:csb1="00000000"/>
  </w:font>
  <w:font w:name="@Kaiti TC">
    <w:panose1 w:val="00000000000000000000"/>
    <w:charset w:val="88"/>
    <w:family w:val="auto"/>
    <w:pitch w:val="variable"/>
    <w:sig w:usb0="00000000" w:usb1="00000000" w:usb2="00000000" w:usb3="00000000" w:csb0="0010001F" w:csb1="00000000"/>
  </w:font>
  <w:font w:name="Snell Roundhand">
    <w:panose1 w:val="02000603080000090004"/>
    <w:charset w:val="A2"/>
    <w:family w:val="auto"/>
    <w:pitch w:val="variable"/>
    <w:sig w:usb0="00000000" w:usb1="00000000" w:usb2="00000000" w:usb3="00000000" w:csb0="00000111" w:csb1="00000000"/>
  </w:font>
  <w:font w:name="Tamil Sangam MN">
    <w:panose1 w:val="02000400000000000000"/>
    <w:charset w:val="00"/>
    <w:family w:val="auto"/>
    <w:pitch w:val="variable"/>
    <w:sig w:usb0="00000000" w:usb1="00000000" w:usb2="00000000" w:usb3="00000000" w:csb0="00000001" w:csb1="00000000"/>
  </w:font>
  <w:font w:name="Gurmukhi MT">
    <w:panose1 w:val="00000000000000000000"/>
    <w:charset w:val="00"/>
    <w:family w:val="auto"/>
    <w:pitch w:val="variable"/>
    <w:sig w:usb0="00000000" w:usb1="00000000" w:usb2="00000000" w:usb3="00000000" w:csb0="00000001" w:csb1="00000000"/>
  </w:font>
  <w:font w:name="@游ゴシック Light">
    <w:panose1 w:val="00000000000000000000"/>
    <w:charset w:val="80"/>
    <w:family w:val="auto"/>
    <w:pitch w:val="variable"/>
    <w:sig w:usb0="00000000" w:usb1="00000000" w:usb2="00000000" w:usb3="00000000" w:csb0="00020000" w:csb1="00000000"/>
  </w:font>
  <w:font w:name="Yu Mincho Demibold">
    <w:altName w:val="????fc Demibold"/>
    <w:panose1 w:val="00000000000000000000"/>
    <w:charset w:val="80"/>
    <w:family w:val="auto"/>
    <w:pitch w:val="variable"/>
    <w:sig w:usb0="00000000" w:usb1="00000000" w:usb2="00000000" w:usb3="00000000" w:csb0="0002009F" w:csb1="00000000"/>
  </w:font>
  <w:font w:name="@游明朝 Demibold">
    <w:panose1 w:val="00000000000000000000"/>
    <w:charset w:val="80"/>
    <w:family w:val="auto"/>
    <w:pitch w:val="variable"/>
    <w:sig w:usb0="00000000" w:usb1="00000000" w:usb2="00000000" w:usb3="00000000" w:csb0="00020000" w:csb1="00000000"/>
  </w:font>
  <w:font w:name="كوفي">
    <w:panose1 w:val="00000000000000000000"/>
    <w:charset w:val="B2"/>
    <w:family w:val="auto"/>
    <w:pitch w:val="variable"/>
    <w:sig w:usb0="00000000" w:usb1="00000000" w:usb2="00000000" w:usb3="00000000" w:csb0="00000040" w:csb1="00000000"/>
  </w:font>
  <w:font w:name="STHupo">
    <w:panose1 w:val="02010800040101010101"/>
    <w:charset w:val="86"/>
    <w:family w:val="auto"/>
    <w:pitch w:val="variable"/>
    <w:sig w:usb0="00000000" w:usb1="00000000" w:usb2="00000000" w:usb3="00000000" w:csb0="00040000" w:csb1="00000000"/>
  </w:font>
  <w:font w:name="@STHupo">
    <w:panose1 w:val="00000000000000000000"/>
    <w:charset w:val="86"/>
    <w:family w:val="auto"/>
    <w:pitch w:val="variable"/>
    <w:sig w:usb0="00000000" w:usb1="00000000" w:usb2="00000000" w:usb3="00000000" w:csb0="00040000" w:csb1="00000000"/>
  </w:font>
  <w:font w:name="STZhongsong">
    <w:panose1 w:val="02010600040101010101"/>
    <w:charset w:val="86"/>
    <w:family w:val="auto"/>
    <w:pitch w:val="variable"/>
    <w:sig w:usb0="00000000" w:usb1="00000000" w:usb2="00000000" w:usb3="00000000" w:csb0="0004009F" w:csb1="00000000"/>
  </w:font>
  <w:font w:name="@STZhongsong">
    <w:panose1 w:val="00000000000000000000"/>
    <w:charset w:val="86"/>
    <w:family w:val="auto"/>
    <w:pitch w:val="variable"/>
    <w:sig w:usb0="00000000" w:usb1="00000000" w:usb2="00000000" w:usb3="00000000" w:csb0="0004009F" w:csb1="00000000"/>
  </w:font>
  <w:font w:name="Yu Gothic Medium">
    <w:panose1 w:val="020B0500000000000000"/>
    <w:charset w:val="80"/>
    <w:family w:val="auto"/>
    <w:pitch w:val="variable"/>
    <w:sig w:usb0="00000000" w:usb1="00000000" w:usb2="00000000" w:usb3="00000000" w:csb0="0002009F" w:csb1="00000000"/>
  </w:font>
  <w:font w:name="@Yu Gothic Medium">
    <w:panose1 w:val="00000000000000000000"/>
    <w:charset w:val="80"/>
    <w:family w:val="auto"/>
    <w:pitch w:val="variable"/>
    <w:sig w:usb0="00000000" w:usb1="00000000" w:usb2="00000000" w:usb3="00000000" w:csb0="0002009F" w:csb1="00000000"/>
  </w:font>
  <w:font w:name="Avenir Next Demi Bold">
    <w:panose1 w:val="020B0703020202020204"/>
    <w:charset w:val="EE"/>
    <w:family w:val="auto"/>
    <w:pitch w:val="variable"/>
    <w:sig w:usb0="00000000" w:usb1="00000000" w:usb2="00000000" w:usb3="00000000" w:csb0="0000009B" w:csb1="00000000"/>
  </w:font>
  <w:font w:name="DecoType Naskh">
    <w:panose1 w:val="00000400000000000000"/>
    <w:charset w:val="B2"/>
    <w:family w:val="auto"/>
    <w:pitch w:val="variable"/>
    <w:sig w:usb0="00000000" w:usb1="00000000" w:usb2="00000000" w:usb3="00000000" w:csb0="00000040" w:csb1="00000000"/>
  </w:font>
  <w:font w:name="STIXSizeFiveSym">
    <w:panose1 w:val="00000000000000000000"/>
    <w:charset w:val="A3"/>
    <w:family w:val="auto"/>
    <w:pitch w:val="variable"/>
    <w:sig w:usb0="00000000" w:usb1="00000000" w:usb2="00000000" w:usb3="00000000" w:csb0="00000101" w:csb1="00000000"/>
  </w:font>
  <w:font w:name="نديم">
    <w:panose1 w:val="00000000000000000000"/>
    <w:charset w:val="B2"/>
    <w:family w:val="auto"/>
    <w:pitch w:val="variable"/>
    <w:sig w:usb0="00000000" w:usb1="00000000" w:usb2="00000000" w:usb3="00000000" w:csb0="00000040" w:csb1="00000000"/>
  </w:font>
  <w:font w:name="@华文琥珀">
    <w:panose1 w:val="00000000000000000000"/>
    <w:charset w:val="86"/>
    <w:family w:val="auto"/>
    <w:pitch w:val="variable"/>
    <w:sig w:usb0="00000000" w:usb1="00000000" w:usb2="00000000" w:usb3="00000000" w:csb0="00040000" w:csb1="00000000"/>
  </w:font>
  <w:font w:name="Bodoni 72">
    <w:panose1 w:val="00000000000000000000"/>
    <w:charset w:val="00"/>
    <w:family w:val="auto"/>
    <w:pitch w:val="variable"/>
    <w:sig w:usb0="00000000" w:usb1="00000000" w:usb2="00000000" w:usb3="00000000" w:csb0="00000001" w:csb1="00000000"/>
  </w:font>
  <w:font w:name="Arial Hebrew Scholar">
    <w:panose1 w:val="00000000000000000000"/>
    <w:charset w:val="B1"/>
    <w:family w:val="auto"/>
    <w:pitch w:val="variable"/>
    <w:sig w:usb0="00000000" w:usb1="00000000" w:usb2="00000000" w:usb3="00000000" w:csb0="00000021" w:csb1="00000000"/>
  </w:font>
  <w:font w:name="Hiragino Maru Gothic Pro W4">
    <w:panose1 w:val="020F0400000000000000"/>
    <w:charset w:val="80"/>
    <w:family w:val="auto"/>
    <w:pitch w:val="variable"/>
    <w:sig w:usb0="00000000" w:usb1="00000000" w:usb2="00000000" w:usb3="00000000" w:csb0="00020004" w:csb1="00000000"/>
  </w:font>
  <w:font w:name="@Hiragino Maru Gothic Pro W4">
    <w:panose1 w:val="00000000000000000000"/>
    <w:charset w:val="80"/>
    <w:family w:val="auto"/>
    <w:pitch w:val="variable"/>
    <w:sig w:usb0="00000000" w:usb1="00000000" w:usb2="00000000" w:usb3="00000000" w:csb0="00020000" w:csb1="00000000"/>
  </w:font>
  <w:font w:name="منى">
    <w:panose1 w:val="00000000000000000000"/>
    <w:charset w:val="B2"/>
    <w:family w:val="auto"/>
    <w:pitch w:val="variable"/>
    <w:sig w:usb0="00000000" w:usb1="00000000" w:usb2="00000000" w:usb3="00000000" w:csb0="00000040" w:csb1="00000000"/>
  </w:font>
  <w:font w:name="Seravek">
    <w:panose1 w:val="020B0503040000020004"/>
    <w:charset w:val="EE"/>
    <w:family w:val="auto"/>
    <w:pitch w:val="variable"/>
    <w:sig w:usb0="00000000" w:usb1="00000000" w:usb2="00000000" w:usb3="00000000" w:csb0="0000009F" w:csb1="00000000"/>
  </w:font>
  <w:font w:name="Diwan Thuluth">
    <w:panose1 w:val="00000400000000000000"/>
    <w:charset w:val="B2"/>
    <w:family w:val="auto"/>
    <w:pitch w:val="variable"/>
    <w:sig w:usb0="00000000" w:usb1="00000000" w:usb2="00000000" w:usb3="00000000" w:csb0="00000040" w:csb1="00000000"/>
  </w:font>
  <w:font w:name="Yuppy SC">
    <w:panose1 w:val="00000500000000000000"/>
    <w:charset w:val="88"/>
    <w:family w:val="auto"/>
    <w:pitch w:val="variable"/>
    <w:sig w:usb0="00000000" w:usb1="00000000" w:usb2="00000000" w:usb3="00000000" w:csb0="00100007" w:csb1="00000000"/>
  </w:font>
  <w:font w:name="@Yuppy SC">
    <w:panose1 w:val="00000000000000000000"/>
    <w:charset w:val="88"/>
    <w:family w:val="auto"/>
    <w:pitch w:val="variable"/>
    <w:sig w:usb0="00000000" w:usb1="00000000" w:usb2="00000000" w:usb3="00000000" w:csb0="00100007" w:csb1="00000000"/>
  </w:font>
  <w:font w:name="NanumGothic ExtraBold">
    <w:panose1 w:val="00000000000000000000"/>
    <w:charset w:val="81"/>
    <w:family w:val="auto"/>
    <w:pitch w:val="variable"/>
    <w:sig w:usb0="00000000" w:usb1="00000000" w:usb2="00000000" w:usb3="00000000" w:csb0="00080001" w:csb1="00000000"/>
  </w:font>
  <w:font w:name="@NanumGothic ExtraBold">
    <w:panose1 w:val="00000000000000000000"/>
    <w:charset w:val="81"/>
    <w:family w:val="auto"/>
    <w:pitch w:val="variable"/>
    <w:sig w:usb0="00000000" w:usb1="00000000" w:usb2="00000000" w:usb3="00000000" w:csb0="00080001" w:csb1="00000000"/>
  </w:font>
  <w:font w:name="Geeza Pro">
    <w:panose1 w:val="02000400000000000000"/>
    <w:charset w:val="B2"/>
    <w:family w:val="auto"/>
    <w:pitch w:val="variable"/>
    <w:sig w:usb0="00000000" w:usb1="00000000" w:usb2="00000000" w:usb3="00000000" w:csb0="00000040" w:csb1="00000000"/>
  </w:font>
  <w:font w:name="HGSSoeiKakugothicUB">
    <w:panose1 w:val="020B0900000000000000"/>
    <w:charset w:val="80"/>
    <w:family w:val="auto"/>
    <w:pitch w:val="variable"/>
    <w:sig w:usb0="00000000" w:usb1="00000000" w:usb2="00000000" w:usb3="00000000" w:csb0="0002009F" w:csb1="00000000"/>
  </w:font>
  <w:font w:name="@HGSSoeiKakugothicUB">
    <w:panose1 w:val="00000000000000000000"/>
    <w:charset w:val="80"/>
    <w:family w:val="auto"/>
    <w:pitch w:val="variable"/>
    <w:sig w:usb0="00000000" w:usb1="00000000" w:usb2="00000000" w:usb3="00000000" w:csb0="0002009F" w:csb1="00000000"/>
  </w:font>
  <w:font w:name="나눔고딕 ExtraBold">
    <w:panose1 w:val="00000000000000000000"/>
    <w:charset w:val="81"/>
    <w:family w:val="auto"/>
    <w:pitch w:val="variable"/>
    <w:sig w:usb0="00000000" w:usb1="00000000" w:usb2="00000000" w:usb3="00000000" w:csb0="00080000" w:csb1="00000000"/>
  </w:font>
  <w:font w:name="@나눔고딕 ExtraBold">
    <w:panose1 w:val="00000000000000000000"/>
    <w:charset w:val="81"/>
    <w:family w:val="auto"/>
    <w:pitch w:val="variable"/>
    <w:sig w:usb0="00000000" w:usb1="00000000" w:usb2="00000000" w:usb3="00000000" w:csb0="00080000" w:csb1="00000000"/>
  </w:font>
  <w:font w:name="ヒラギノ角ゴ ProN W3">
    <w:panose1 w:val="00000000000000000000"/>
    <w:charset w:val="80"/>
    <w:family w:val="auto"/>
    <w:pitch w:val="variable"/>
    <w:sig w:usb0="00000000" w:usb1="00000000" w:usb2="00000000" w:usb3="00000000" w:csb0="00020000" w:csb1="00000000"/>
  </w:font>
  <w:font w:name="@ヒラギノ角ゴ ProN W3">
    <w:panose1 w:val="00000000000000000000"/>
    <w:charset w:val="80"/>
    <w:family w:val="auto"/>
    <w:pitch w:val="variable"/>
    <w:sig w:usb0="00000000" w:usb1="00000000" w:usb2="00000000" w:usb3="00000000" w:csb0="00020000" w:csb1="00000000"/>
  </w:font>
  <w:font w:name="手札体-_">
    <w:panose1 w:val="00000000000000000000"/>
    <w:charset w:val="88"/>
    <w:family w:val="auto"/>
    <w:pitch w:val="variable"/>
    <w:sig w:usb0="00000000" w:usb1="00000000" w:usb2="00000000" w:usb3="00000000" w:csb0="00100000" w:csb1="00000000"/>
  </w:font>
  <w:font w:name="@手札体-_">
    <w:panose1 w:val="00000000000000000000"/>
    <w:charset w:val="88"/>
    <w:family w:val="auto"/>
    <w:pitch w:val="variable"/>
    <w:sig w:usb0="00000000" w:usb1="00000000" w:usb2="00000000" w:usb3="00000000" w:csb0="00100000" w:csb1="00000000"/>
  </w:font>
  <w:font w:name="@돋움체">
    <w:panose1 w:val="00000000000000000000"/>
    <w:charset w:val="81"/>
    <w:family w:val="auto"/>
    <w:pitch w:val="variable"/>
    <w:sig w:usb0="00000000" w:usb1="00000000" w:usb2="00000000" w:usb3="00000000" w:csb0="00080000" w:csb1="00000000"/>
  </w:font>
  <w:font w:name="Telugu Sangam MN">
    <w:panose1 w:val="02000000000000000000"/>
    <w:charset w:val="00"/>
    <w:family w:val="auto"/>
    <w:pitch w:val="variable"/>
    <w:sig w:usb0="00000000" w:usb1="00000000" w:usb2="00000000" w:usb3="00000000" w:csb0="00000001" w:csb1="00000000"/>
  </w:font>
  <w:font w:name="Bradley Hand">
    <w:panose1 w:val="00000700000000000000"/>
    <w:charset w:val="A2"/>
    <w:family w:val="auto"/>
    <w:pitch w:val="variable"/>
    <w:sig w:usb0="00000000" w:usb1="00000000" w:usb2="00000000" w:usb3="00000000" w:csb0="00000111" w:csb1="00000000"/>
  </w:font>
  <w:font w:name="HGMaruGothicMPRO">
    <w:altName w:val="HG??????CM-PRO"/>
    <w:panose1 w:val="00000000000000000000"/>
    <w:charset w:val="80"/>
    <w:family w:val="auto"/>
    <w:pitch w:val="variable"/>
    <w:sig w:usb0="00000000" w:usb1="00000000" w:usb2="00000000" w:usb3="00000000" w:csb0="0002009F" w:csb1="00000000"/>
  </w:font>
  <w:font w:name="@HG丸ｺﾞｼｯｸM-PRO">
    <w:panose1 w:val="00000000000000000000"/>
    <w:charset w:val="80"/>
    <w:family w:val="auto"/>
    <w:pitch w:val="variable"/>
    <w:sig w:usb0="00000000" w:usb1="00000000" w:usb2="00000000" w:usb3="00000000" w:csb0="00020000" w:csb1="00000000"/>
  </w:font>
  <w:font w:name="بغداد">
    <w:panose1 w:val="00000000000000000000"/>
    <w:charset w:val="B2"/>
    <w:family w:val="auto"/>
    <w:pitch w:val="variable"/>
    <w:sig w:usb0="00000000" w:usb1="00000000" w:usb2="00000000" w:usb3="00000000" w:csb0="00000040" w:csb1="00000000"/>
  </w:font>
  <w:font w:name="Apple __ ____">
    <w:panose1 w:val="00000000000000000000"/>
    <w:charset w:val="88"/>
    <w:family w:val="auto"/>
    <w:pitch w:val="variable"/>
    <w:sig w:usb0="00000000" w:usb1="00000000" w:usb2="00000000" w:usb3="00000000" w:csb0="00100001" w:csb1="00000000"/>
  </w:font>
  <w:font w:name="@Apple __ ____">
    <w:panose1 w:val="00000000000000000000"/>
    <w:charset w:val="88"/>
    <w:family w:val="auto"/>
    <w:pitch w:val="variable"/>
    <w:sig w:usb0="00000000" w:usb1="00000000" w:usb2="00000000" w:usb3="00000000" w:csb0="00100001" w:csb1="00000000"/>
  </w:font>
  <w:font w:name="Apple Emoji couleur">
    <w:panose1 w:val="00000000000000000000"/>
    <w:charset w:val="88"/>
    <w:family w:val="auto"/>
    <w:pitch w:val="variable"/>
    <w:sig w:usb0="00000000" w:usb1="00000000" w:usb2="00000000" w:usb3="00000000" w:csb0="00100001" w:csb1="00000000"/>
  </w:font>
  <w:font w:name="@Apple Emoji couleur">
    <w:panose1 w:val="00000000000000000000"/>
    <w:charset w:val="88"/>
    <w:family w:val="auto"/>
    <w:pitch w:val="variable"/>
    <w:sig w:usb0="00000000" w:usb1="00000000" w:usb2="00000000" w:usb3="00000000" w:csb0="00100001" w:csb1="00000000"/>
  </w:font>
  <w:font w:name="Apple Emoji _______">
    <w:panose1 w:val="00000000000000000000"/>
    <w:charset w:val="88"/>
    <w:family w:val="auto"/>
    <w:pitch w:val="variable"/>
    <w:sig w:usb0="00000000" w:usb1="00000000" w:usb2="00000000" w:usb3="00000000" w:csb0="00100001" w:csb1="00000000"/>
  </w:font>
  <w:font w:name="@Apple Emoji _______">
    <w:panose1 w:val="00000000000000000000"/>
    <w:charset w:val="88"/>
    <w:family w:val="auto"/>
    <w:pitch w:val="variable"/>
    <w:sig w:usb0="00000000" w:usb1="00000000" w:usb2="00000000" w:usb3="00000000" w:csb0="00100001" w:csb1="00000000"/>
  </w:font>
  <w:font w:name="Malayalam MN">
    <w:panose1 w:val="02020600050405020304"/>
    <w:charset w:val="00"/>
    <w:family w:val="auto"/>
    <w:pitch w:val="variable"/>
    <w:sig w:usb0="00000000" w:usb1="00000000" w:usb2="00000000" w:usb3="00000000" w:csb0="00000001" w:csb1="00000000"/>
  </w:font>
  <w:font w:name="__-_">
    <w:panose1 w:val="00000000000000000000"/>
    <w:charset w:val="88"/>
    <w:family w:val="auto"/>
    <w:pitch w:val="variable"/>
    <w:sig w:usb0="00000000" w:usb1="00000000" w:usb2="00000000" w:usb3="00000000" w:csb0="00100000" w:csb1="00000000"/>
  </w:font>
  <w:font w:name="@__-_">
    <w:panose1 w:val="00000000000000000000"/>
    <w:charset w:val="88"/>
    <w:family w:val="auto"/>
    <w:pitch w:val="variable"/>
    <w:sig w:usb0="00000000" w:usb1="00000000" w:usb2="00000000" w:usb3="00000000" w:csb0="00100000" w:csb1="00000000"/>
  </w:font>
  <w:font w:name="ヒラギノ丸ゴ ProN W4">
    <w:panose1 w:val="00000000000000000000"/>
    <w:charset w:val="80"/>
    <w:family w:val="auto"/>
    <w:pitch w:val="variable"/>
    <w:sig w:usb0="00000000" w:usb1="00000000" w:usb2="00000000" w:usb3="00000000" w:csb0="00020000" w:csb1="00000000"/>
  </w:font>
  <w:font w:name="@ヒラギノ丸ゴ ProN W4">
    <w:panose1 w:val="00000000000000000000"/>
    <w:charset w:val="80"/>
    <w:family w:val="auto"/>
    <w:pitch w:val="variable"/>
    <w:sig w:usb0="00000000" w:usb1="00000000" w:usb2="00000000" w:usb3="00000000" w:csb0="00020000" w:csb1="00000000"/>
  </w:font>
  <w:font w:name="雅痞-簡">
    <w:panose1 w:val="00000000000000000000"/>
    <w:charset w:val="88"/>
    <w:family w:val="auto"/>
    <w:pitch w:val="variable"/>
    <w:sig w:usb0="00000000" w:usb1="00000000" w:usb2="00000000" w:usb3="00000000" w:csb0="00100000" w:csb1="00000000"/>
  </w:font>
  <w:font w:name="@雅痞-簡">
    <w:panose1 w:val="00000000000000000000"/>
    <w:charset w:val="88"/>
    <w:family w:val="auto"/>
    <w:pitch w:val="variable"/>
    <w:sig w:usb0="00000000" w:usb1="00000000" w:usb2="00000000" w:usb3="00000000" w:csb0="00100000" w:csb1="00000000"/>
  </w:font>
  <w:font w:name="Zapf Dingbats">
    <w:panose1 w:val="05020102010704020609"/>
    <w:charset w:val="02"/>
    <w:family w:val="auto"/>
    <w:pitch w:val="variable"/>
    <w:sig w:usb0="00000000" w:usb1="00000000" w:usb2="00000000" w:usb3="00000000" w:csb0="80000000" w:csb1="00000000"/>
  </w:font>
  <w:font w:name="HanziPen TC">
    <w:panose1 w:val="03000300000000000000"/>
    <w:charset w:val="88"/>
    <w:family w:val="auto"/>
    <w:pitch w:val="variable"/>
    <w:sig w:usb0="00000000" w:usb1="00000000" w:usb2="00000000" w:usb3="00000000" w:csb0="00100001" w:csb1="00000000"/>
  </w:font>
  <w:font w:name="@HanziPen TC">
    <w:panose1 w:val="00000000000000000000"/>
    <w:charset w:val="88"/>
    <w:family w:val="auto"/>
    <w:pitch w:val="variable"/>
    <w:sig w:usb0="00000000" w:usb1="00000000" w:usb2="00000000" w:usb3="00000000" w:csb0="00100001" w:csb1="00000000"/>
  </w:font>
  <w:font w:name="Nadeem">
    <w:panose1 w:val="00000400000000000000"/>
    <w:charset w:val="B2"/>
    <w:family w:val="auto"/>
    <w:pitch w:val="variable"/>
    <w:sig w:usb0="00000000" w:usb1="00000000" w:usb2="00000000" w:usb3="00000000" w:csb0="00000040" w:csb1="00000000"/>
  </w:font>
  <w:font w:name="@游明朝">
    <w:panose1 w:val="00000000000000000000"/>
    <w:charset w:val="80"/>
    <w:family w:val="auto"/>
    <w:pitch w:val="variable"/>
    <w:sig w:usb0="00000000" w:usb1="00000000" w:usb2="00000000" w:usb3="00000000" w:csb0="00020000" w:csb1="00000000"/>
  </w:font>
  <w:font w:name="Yu Mincho Light">
    <w:altName w:val="????fc Light"/>
    <w:panose1 w:val="00000000000000000000"/>
    <w:charset w:val="80"/>
    <w:family w:val="auto"/>
    <w:pitch w:val="variable"/>
    <w:sig w:usb0="00000000" w:usb1="00000000" w:usb2="00000000" w:usb3="00000000" w:csb0="0002009F" w:csb1="00000000"/>
  </w:font>
  <w:font w:name="@游明朝 Light">
    <w:panose1 w:val="00000000000000000000"/>
    <w:charset w:val="80"/>
    <w:family w:val="auto"/>
    <w:pitch w:val="variable"/>
    <w:sig w:usb0="00000000" w:usb1="00000000" w:usb2="00000000" w:usb3="00000000" w:csb0="00020000" w:csb1="00000000"/>
  </w:font>
  <w:font w:name="Lao Sangam MN">
    <w:panose1 w:val="02000400000000000000"/>
    <w:charset w:val="00"/>
    <w:family w:val="auto"/>
    <w:pitch w:val="variable"/>
    <w:sig w:usb0="00000000" w:usb1="00000000" w:usb2="00000000" w:usb3="00000000" w:csb0="00000001" w:csb1="00000000"/>
  </w:font>
  <w:font w:name="________ ____ ______">
    <w:panose1 w:val="00000000000000000000"/>
    <w:charset w:val="00"/>
    <w:family w:val="auto"/>
    <w:pitch w:val="variable"/>
    <w:sig w:usb0="00000000" w:usb1="00000000" w:usb2="00000000" w:usb3="00000000" w:csb0="00000001" w:csb1="00000000"/>
  </w:font>
  <w:font w:name="行楷-簡">
    <w:panose1 w:val="00000000000000000000"/>
    <w:charset w:val="88"/>
    <w:family w:val="auto"/>
    <w:pitch w:val="variable"/>
    <w:sig w:usb0="00000000" w:usb1="00000000" w:usb2="00000000" w:usb3="00000000" w:csb0="00100000" w:csb1="00000000"/>
  </w:font>
  <w:font w:name="@行楷-簡">
    <w:panose1 w:val="00000000000000000000"/>
    <w:charset w:val="88"/>
    <w:family w:val="auto"/>
    <w:pitch w:val="variable"/>
    <w:sig w:usb0="00000000" w:usb1="00000000" w:usb2="00000000" w:usb3="00000000" w:csb0="00100000" w:csb1="00000000"/>
  </w:font>
  <w:font w:name="Skia">
    <w:panose1 w:val="020D0502020204020204"/>
    <w:charset w:val="00"/>
    <w:family w:val="auto"/>
    <w:pitch w:val="variable"/>
    <w:sig w:usb0="00000000" w:usb1="00000000" w:usb2="00000000" w:usb3="00000000" w:csb0="00000001" w:csb1="00000000"/>
  </w:font>
  <w:font w:name="Desdemona">
    <w:panose1 w:val="04020505020E03040504"/>
    <w:charset w:val="00"/>
    <w:family w:val="auto"/>
    <w:pitch w:val="variable"/>
    <w:sig w:usb0="00000000" w:usb1="00000000" w:usb2="00000000" w:usb3="00000000" w:csb0="00000001" w:csb1="00000000"/>
  </w:font>
  <w:font w:name="Yu Gothic">
    <w:panose1 w:val="020B0400000000000000"/>
    <w:charset w:val="80"/>
    <w:family w:val="auto"/>
    <w:pitch w:val="variable"/>
    <w:sig w:usb0="00000000" w:usb1="00000000" w:usb2="00000000" w:usb3="00000000" w:csb0="0002009F" w:csb1="00000000"/>
  </w:font>
  <w:font w:name="@Yu Gothic">
    <w:panose1 w:val="00000000000000000000"/>
    <w:charset w:val="80"/>
    <w:family w:val="auto"/>
    <w:pitch w:val="variable"/>
    <w:sig w:usb0="00000000" w:usb1="00000000" w:usb2="00000000" w:usb3="00000000" w:csb0="0002009F" w:csb1="00000000"/>
  </w:font>
  <w:font w:name="HGGothicE">
    <w:panose1 w:val="020B0909000000000000"/>
    <w:charset w:val="80"/>
    <w:family w:val="auto"/>
    <w:pitch w:val="variable"/>
    <w:sig w:usb0="00000000" w:usb1="00000000" w:usb2="00000000" w:usb3="00000000" w:csb0="0002009F" w:csb1="00000000"/>
  </w:font>
  <w:font w:name="@HGGothicE">
    <w:panose1 w:val="00000000000000000000"/>
    <w:charset w:val="80"/>
    <w:family w:val="auto"/>
    <w:pitch w:val="variable"/>
    <w:sig w:usb0="00000000" w:usb1="00000000" w:usb2="00000000" w:usb3="00000000" w:csb0="0002009F" w:csb1="00000000"/>
  </w:font>
  <w:font w:name="Nanum Pen Script">
    <w:panose1 w:val="03040600000000000000"/>
    <w:charset w:val="81"/>
    <w:family w:val="auto"/>
    <w:pitch w:val="variable"/>
    <w:sig w:usb0="00000000" w:usb1="00000000" w:usb2="00000000" w:usb3="00000000" w:csb0="00080001" w:csb1="00000000"/>
  </w:font>
  <w:font w:name="@Nanum Pen Script">
    <w:panose1 w:val="00000000000000000000"/>
    <w:charset w:val="81"/>
    <w:family w:val="auto"/>
    <w:pitch w:val="variable"/>
    <w:sig w:usb0="00000000" w:usb1="00000000" w:usb2="00000000" w:usb3="00000000" w:csb0="00080001" w:csb1="00000000"/>
  </w:font>
  <w:font w:name="Apple Farben-Emoji">
    <w:panose1 w:val="00000000000000000000"/>
    <w:charset w:val="88"/>
    <w:family w:val="auto"/>
    <w:pitch w:val="variable"/>
    <w:sig w:usb0="00000000" w:usb1="00000000" w:usb2="00000000" w:usb3="00000000" w:csb0="00100001" w:csb1="00000000"/>
  </w:font>
  <w:font w:name="@Apple Farben-Emoji">
    <w:panose1 w:val="00000000000000000000"/>
    <w:charset w:val="88"/>
    <w:family w:val="auto"/>
    <w:pitch w:val="variable"/>
    <w:sig w:usb0="00000000" w:usb1="00000000" w:usb2="00000000" w:usb3="00000000" w:csb0="00100001" w:csb1="00000000"/>
  </w:font>
  <w:font w:name="Kannada MN">
    <w:panose1 w:val="02020600050405020304"/>
    <w:charset w:val="00"/>
    <w:family w:val="auto"/>
    <w:pitch w:val="variable"/>
    <w:sig w:usb0="00000000" w:usb1="00000000" w:usb2="00000000" w:usb3="00000000" w:csb0="00000001" w:csb1="00000000"/>
  </w:font>
  <w:font w:name="Heiti TC">
    <w:panose1 w:val="00000000000000000000"/>
    <w:charset w:val="88"/>
    <w:family w:val="auto"/>
    <w:pitch w:val="variable"/>
    <w:sig w:usb0="00000000" w:usb1="00000000" w:usb2="00000000" w:usb3="00000000" w:csb0="00100000" w:csb1="00000000"/>
  </w:font>
  <w:font w:name="@Heiti TC">
    <w:panose1 w:val="00000000000000000000"/>
    <w:charset w:val="88"/>
    <w:family w:val="auto"/>
    <w:pitch w:val="variable"/>
    <w:sig w:usb0="00000000" w:usb1="00000000" w:usb2="00000000" w:usb3="00000000" w:csb0="00100000" w:csb1="00000000"/>
  </w:font>
  <w:font w:name="儷黑 Pro">
    <w:panose1 w:val="00000000000000000000"/>
    <w:charset w:val="88"/>
    <w:family w:val="auto"/>
    <w:pitch w:val="variable"/>
    <w:sig w:usb0="00000000" w:usb1="00000000" w:usb2="00000000" w:usb3="00000000" w:csb0="00100000" w:csb1="00000000"/>
  </w:font>
  <w:font w:name="@儷黑 Pro">
    <w:panose1 w:val="00000000000000000000"/>
    <w:charset w:val="88"/>
    <w:family w:val="auto"/>
    <w:pitch w:val="variable"/>
    <w:sig w:usb0="00000000" w:usb1="00000000" w:usb2="00000000" w:usb3="00000000" w:csb0="00100000" w:csb1="00000000"/>
  </w:font>
  <w:font w:name="Gill Sans">
    <w:panose1 w:val="020B0502020104020203"/>
    <w:charset w:val="EE"/>
    <w:family w:val="auto"/>
    <w:pitch w:val="variable"/>
    <w:sig w:usb0="00000000" w:usb1="00000000" w:usb2="00000000" w:usb3="00000000" w:csb0="000001B7" w:csb1="00000000"/>
  </w:font>
  <w:font w:name="Kefa">
    <w:panose1 w:val="02000506000000020004"/>
    <w:charset w:val="00"/>
    <w:family w:val="auto"/>
    <w:pitch w:val="variable"/>
    <w:sig w:usb0="00000000" w:usb1="00000000" w:usb2="00000000" w:usb3="00000000" w:csb0="00000001" w:csb1="00000000"/>
  </w:font>
  <w:font w:name="دمشق">
    <w:panose1 w:val="00000000000000000000"/>
    <w:charset w:val="B2"/>
    <w:family w:val="auto"/>
    <w:pitch w:val="variable"/>
    <w:sig w:usb0="00000000" w:usb1="00000000" w:usb2="00000000" w:usb3="00000000" w:csb0="00000040" w:csb1="00000000"/>
  </w:font>
  <w:font w:name="楷體-簡">
    <w:panose1 w:val="00000000000000000000"/>
    <w:charset w:val="88"/>
    <w:family w:val="auto"/>
    <w:pitch w:val="variable"/>
    <w:sig w:usb0="00000000" w:usb1="00000000" w:usb2="00000000" w:usb3="00000000" w:csb0="00100000" w:csb1="00000000"/>
  </w:font>
  <w:font w:name="@楷體-簡">
    <w:panose1 w:val="00000000000000000000"/>
    <w:charset w:val="88"/>
    <w:family w:val="auto"/>
    <w:pitch w:val="variable"/>
    <w:sig w:usb0="00000000" w:usb1="00000000" w:usb2="00000000" w:usb3="00000000" w:csb0="00100000" w:csb1="00000000"/>
  </w:font>
  <w:font w:name="@游ゴシック">
    <w:panose1 w:val="00000000000000000000"/>
    <w:charset w:val="80"/>
    <w:family w:val="auto"/>
    <w:pitch w:val="variable"/>
    <w:sig w:usb0="00000000" w:usb1="00000000" w:usb2="00000000" w:usb3="00000000" w:csb0="00020000" w:csb1="00000000"/>
  </w:font>
  <w:font w:name="ヒラギノ明朝 ProN W6">
    <w:panose1 w:val="00000000000000000000"/>
    <w:charset w:val="80"/>
    <w:family w:val="auto"/>
    <w:pitch w:val="variable"/>
    <w:sig w:usb0="00000000" w:usb1="00000000" w:usb2="00000000" w:usb3="00000000" w:csb0="00020000" w:csb1="00000000"/>
  </w:font>
  <w:font w:name="@ヒラギノ明朝 ProN W6">
    <w:panose1 w:val="00000000000000000000"/>
    <w:charset w:val="80"/>
    <w:family w:val="auto"/>
    <w:pitch w:val="variable"/>
    <w:sig w:usb0="00000000" w:usb1="00000000" w:usb2="00000000" w:usb3="00000000" w:csb0="00020000" w:csb1="00000000"/>
  </w:font>
  <w:font w:name="翩翩体-_">
    <w:panose1 w:val="00000000000000000000"/>
    <w:charset w:val="88"/>
    <w:family w:val="auto"/>
    <w:pitch w:val="variable"/>
    <w:sig w:usb0="00000000" w:usb1="00000000" w:usb2="00000000" w:usb3="00000000" w:csb0="00100000" w:csb1="00000000"/>
  </w:font>
  <w:font w:name="@翩翩体-_">
    <w:panose1 w:val="00000000000000000000"/>
    <w:charset w:val="88"/>
    <w:family w:val="auto"/>
    <w:pitch w:val="variable"/>
    <w:sig w:usb0="00000000" w:usb1="00000000" w:usb2="00000000" w:usb3="00000000" w:csb0="00100000" w:csb1="00000000"/>
  </w:font>
  <w:font w:name="手札體-繁">
    <w:panose1 w:val="00000000000000000000"/>
    <w:charset w:val="88"/>
    <w:family w:val="auto"/>
    <w:pitch w:val="variable"/>
    <w:sig w:usb0="00000000" w:usb1="00000000" w:usb2="00000000" w:usb3="00000000" w:csb0="00100000" w:csb1="00000000"/>
  </w:font>
  <w:font w:name="@手札體-繁">
    <w:panose1 w:val="00000000000000000000"/>
    <w:charset w:val="88"/>
    <w:family w:val="auto"/>
    <w:pitch w:val="variable"/>
    <w:sig w:usb0="00000000" w:usb1="00000000" w:usb2="00000000" w:usb3="00000000" w:csb0="00100000" w:csb1="00000000"/>
  </w:font>
  <w:font w:name="@HGSｺﾞｼｯｸE">
    <w:panose1 w:val="00000000000000000000"/>
    <w:charset w:val="80"/>
    <w:family w:val="auto"/>
    <w:pitch w:val="variable"/>
    <w:sig w:usb0="00000000" w:usb1="00000000" w:usb2="00000000" w:usb3="00000000" w:csb0="00020000" w:csb1="00000000"/>
  </w:font>
  <w:font w:name="Devanagari MT">
    <w:panose1 w:val="02000500020000000000"/>
    <w:charset w:val="00"/>
    <w:family w:val="auto"/>
    <w:pitch w:val="variable"/>
    <w:sig w:usb0="00000000" w:usb1="00000000" w:usb2="00000000" w:usb3="00000000" w:csb0="00000001" w:csb1="00000000"/>
  </w:font>
  <w:font w:name="@ＭＳ Ｐゴシック">
    <w:panose1 w:val="00000000000000000000"/>
    <w:charset w:val="80"/>
    <w:family w:val="auto"/>
    <w:pitch w:val="variable"/>
    <w:sig w:usb0="00000000" w:usb1="00000000" w:usb2="00000000" w:usb3="00000000" w:csb0="00020000" w:csb1="00000000"/>
  </w:font>
  <w:font w:name="冬青黑体_体中文 W6">
    <w:panose1 w:val="00000000000000000000"/>
    <w:charset w:val="80"/>
    <w:family w:val="auto"/>
    <w:pitch w:val="variable"/>
    <w:sig w:usb0="00000000" w:usb1="00000000" w:usb2="00000000" w:usb3="00000000" w:csb0="00020000" w:csb1="00000000"/>
  </w:font>
  <w:font w:name="@冬青黑体_体中文 W6">
    <w:panose1 w:val="00000000000000000000"/>
    <w:charset w:val="80"/>
    <w:family w:val="auto"/>
    <w:pitch w:val="variable"/>
    <w:sig w:usb0="00000000" w:usb1="00000000" w:usb2="00000000" w:usb3="00000000" w:csb0="00020000" w:csb1="00000000"/>
  </w:font>
  <w:font w:name="STIXSizeThreeSym">
    <w:panose1 w:val="00000000000000000000"/>
    <w:charset w:val="A3"/>
    <w:family w:val="auto"/>
    <w:pitch w:val="variable"/>
    <w:sig w:usb0="00000000" w:usb1="00000000" w:usb2="00000000" w:usb3="00000000" w:csb0="00000101" w:csb1="00000000"/>
  </w:font>
  <w:font w:name="Weibei SC">
    <w:panose1 w:val="03000800000000000000"/>
    <w:charset w:val="88"/>
    <w:family w:val="auto"/>
    <w:pitch w:val="variable"/>
    <w:sig w:usb0="00000000" w:usb1="00000000" w:usb2="00000000" w:usb3="00000000" w:csb0="00100187" w:csb1="00000000"/>
  </w:font>
  <w:font w:name="@Weibei SC">
    <w:panose1 w:val="00000000000000000000"/>
    <w:charset w:val="88"/>
    <w:family w:val="auto"/>
    <w:pitch w:val="variable"/>
    <w:sig w:usb0="00000000" w:usb1="00000000" w:usb2="00000000" w:usb3="00000000" w:csb0="00100187" w:csb1="00000000"/>
  </w:font>
  <w:font w:name="PT Sans Narrow">
    <w:panose1 w:val="020B0506020203020204"/>
    <w:charset w:val="EE"/>
    <w:family w:val="auto"/>
    <w:pitch w:val="variable"/>
    <w:sig w:usb0="00000000" w:usb1="00000000" w:usb2="00000000" w:usb3="00000000" w:csb0="00000097" w:csb1="00000000"/>
  </w:font>
  <w:font w:name="Avenir Light">
    <w:panose1 w:val="020B0402020203020204"/>
    <w:charset w:val="EE"/>
    <w:family w:val="auto"/>
    <w:pitch w:val="variable"/>
    <w:sig w:usb0="00000000" w:usb1="00000000" w:usb2="00000000" w:usb3="00000000" w:csb0="0000009B" w:csb1="00000000"/>
  </w:font>
  <w:font w:name="GB18030 Bitmap">
    <w:panose1 w:val="00000000000000000000"/>
    <w:charset w:val="EE"/>
    <w:family w:val="auto"/>
    <w:pitch w:val="variable"/>
    <w:sig w:usb0="00000000" w:usb1="00000000" w:usb2="00000000" w:usb3="00000000" w:csb0="0000009F" w:csb1="00000000"/>
  </w:font>
  <w:font w:name="Monotype Sorts">
    <w:panose1 w:val="01010601010101010101"/>
    <w:charset w:val="02"/>
    <w:family w:val="auto"/>
    <w:pitch w:val="variable"/>
    <w:sig w:usb0="00000000" w:usb1="00000000" w:usb2="00000000" w:usb3="00000000" w:csb0="80000000" w:csb1="00000000"/>
  </w:font>
  <w:font w:name="فارسي">
    <w:panose1 w:val="00000000000000000000"/>
    <w:charset w:val="B2"/>
    <w:family w:val="auto"/>
    <w:pitch w:val="variable"/>
    <w:sig w:usb0="00000000" w:usb1="00000000" w:usb2="00000000" w:usb3="00000000" w:csb0="00000040" w:csb1="00000000"/>
  </w:font>
  <w:font w:name="娃娃体-_">
    <w:panose1 w:val="00000000000000000000"/>
    <w:charset w:val="88"/>
    <w:family w:val="auto"/>
    <w:pitch w:val="variable"/>
    <w:sig w:usb0="00000000" w:usb1="00000000" w:usb2="00000000" w:usb3="00000000" w:csb0="00100000" w:csb1="00000000"/>
  </w:font>
  <w:font w:name="@娃娃体-_">
    <w:panose1 w:val="00000000000000000000"/>
    <w:charset w:val="88"/>
    <w:family w:val="auto"/>
    <w:pitch w:val="variable"/>
    <w:sig w:usb0="00000000" w:usb1="00000000" w:usb2="00000000" w:usb3="00000000" w:csb0="00100000" w:csb1="00000000"/>
  </w:font>
  <w:font w:name="Hiragino Kaku Gothic ProN W6">
    <w:panose1 w:val="020B0600000000000000"/>
    <w:charset w:val="80"/>
    <w:family w:val="auto"/>
    <w:pitch w:val="variable"/>
    <w:sig w:usb0="00000000" w:usb1="00000000" w:usb2="00000000" w:usb3="00000000" w:csb0="00020000" w:csb1="00000000"/>
  </w:font>
  <w:font w:name="@Hiragino Kaku Gothic ProN W6">
    <w:panose1 w:val="00000000000000000000"/>
    <w:charset w:val="80"/>
    <w:family w:val="auto"/>
    <w:pitch w:val="variable"/>
    <w:sig w:usb0="00000000" w:usb1="00000000" w:usb2="00000000" w:usb3="00000000" w:csb0="00020000" w:csb1="00000000"/>
  </w:font>
  <w:font w:name="Colore Emoji Apple">
    <w:panose1 w:val="00000000000000000000"/>
    <w:charset w:val="88"/>
    <w:family w:val="auto"/>
    <w:pitch w:val="variable"/>
    <w:sig w:usb0="00000000" w:usb1="00000000" w:usb2="00000000" w:usb3="00000000" w:csb0="00100001" w:csb1="00000000"/>
  </w:font>
  <w:font w:name="@Colore Emoji Apple">
    <w:panose1 w:val="00000000000000000000"/>
    <w:charset w:val="88"/>
    <w:family w:val="auto"/>
    <w:pitch w:val="variable"/>
    <w:sig w:usb0="00000000" w:usb1="00000000" w:usb2="00000000" w:usb3="00000000" w:csb0="00100001" w:csb1="00000000"/>
  </w:font>
  <w:font w:name="Nanum Brush Script">
    <w:panose1 w:val="03060600000000000000"/>
    <w:charset w:val="81"/>
    <w:family w:val="auto"/>
    <w:pitch w:val="variable"/>
    <w:sig w:usb0="00000000" w:usb1="00000000" w:usb2="00000000" w:usb3="00000000" w:csb0="00080001" w:csb1="00000000"/>
  </w:font>
  <w:font w:name="@Nanum Brush Script">
    <w:panose1 w:val="00000000000000000000"/>
    <w:charset w:val="81"/>
    <w:family w:val="auto"/>
    <w:pitch w:val="variable"/>
    <w:sig w:usb0="00000000" w:usb1="00000000" w:usb2="00000000" w:usb3="00000000" w:csb0="00080001" w:csb1="00000000"/>
  </w:font>
  <w:font w:name="STIXIntegralsSm">
    <w:panose1 w:val="00000000000000000000"/>
    <w:charset w:val="00"/>
    <w:family w:val="auto"/>
    <w:pitch w:val="variable"/>
    <w:sig w:usb0="00000000" w:usb1="00000000" w:usb2="00000000" w:usb3="00000000" w:csb0="00000001" w:csb1="00000000"/>
  </w:font>
  <w:font w:name="ヒラギノ角ゴ 簡体中文 W3">
    <w:panose1 w:val="00000000000000000000"/>
    <w:charset w:val="80"/>
    <w:family w:val="auto"/>
    <w:pitch w:val="variable"/>
    <w:sig w:usb0="00000000" w:usb1="00000000" w:usb2="00000000" w:usb3="00000000" w:csb0="00020000" w:csb1="00000000"/>
  </w:font>
  <w:font w:name="@ヒラギノ角ゴ 簡体中文 W3">
    <w:panose1 w:val="00000000000000000000"/>
    <w:charset w:val="80"/>
    <w:family w:val="auto"/>
    <w:pitch w:val="variable"/>
    <w:sig w:usb0="00000000" w:usb1="00000000" w:usb2="00000000" w:usb3="00000000" w:csb0="00020000" w:csb1="00000000"/>
  </w:font>
  <w:font w:name="Apple Symbols">
    <w:panose1 w:val="02000000000000000000"/>
    <w:charset w:val="EE"/>
    <w:family w:val="auto"/>
    <w:pitch w:val="variable"/>
    <w:sig w:usb0="00000000" w:usb1="00000000" w:usb2="00000000" w:usb3="00000000" w:csb0="000001BB" w:csb1="00000000"/>
  </w:font>
  <w:font w:name="@Yu Mincho Demibold">
    <w:panose1 w:val="00000000000000000000"/>
    <w:charset w:val="80"/>
    <w:family w:val="auto"/>
    <w:pitch w:val="variable"/>
    <w:sig w:usb0="00000000" w:usb1="00000000" w:usb2="00000000" w:usb3="00000000" w:csb0="0002009F" w:csb1="00000000"/>
  </w:font>
  <w:font w:name="HGSMinchoE">
    <w:altName w:val="HGS??fcE"/>
    <w:panose1 w:val="00000000000000000000"/>
    <w:charset w:val="80"/>
    <w:family w:val="auto"/>
    <w:pitch w:val="variable"/>
    <w:sig w:usb0="00000000" w:usb1="00000000" w:usb2="00000000" w:usb3="00000000" w:csb0="0002009F" w:csb1="00000000"/>
  </w:font>
  <w:font w:name="@HGS明朝E">
    <w:panose1 w:val="00000000000000000000"/>
    <w:charset w:val="80"/>
    <w:family w:val="auto"/>
    <w:pitch w:val="variable"/>
    <w:sig w:usb0="00000000" w:usb1="00000000" w:usb2="00000000" w:usb3="00000000" w:csb0="00020000" w:csb1="00000000"/>
  </w:font>
  <w:font w:name="Savoye LET">
    <w:panose1 w:val="00000000000000000000"/>
    <w:charset w:val="EE"/>
    <w:family w:val="auto"/>
    <w:pitch w:val="variable"/>
    <w:sig w:usb0="00000000" w:usb1="00000000" w:usb2="00000000" w:usb3="00000000" w:csb0="0000019F" w:csb1="00000000"/>
  </w:font>
  <w:font w:name="Hannotate TC">
    <w:panose1 w:val="03000500000000000000"/>
    <w:charset w:val="88"/>
    <w:family w:val="auto"/>
    <w:pitch w:val="variable"/>
    <w:sig w:usb0="00000000" w:usb1="00000000" w:usb2="00000000" w:usb3="00000000" w:csb0="00100001" w:csb1="00000000"/>
  </w:font>
  <w:font w:name="@Hannotate TC">
    <w:panose1 w:val="00000000000000000000"/>
    <w:charset w:val="88"/>
    <w:family w:val="auto"/>
    <w:pitch w:val="variable"/>
    <w:sig w:usb0="00000000" w:usb1="00000000" w:usb2="00000000" w:usb3="00000000" w:csb0="00100001" w:csb1="00000000"/>
  </w:font>
  <w:font w:name="Lantinghei SC">
    <w:panose1 w:val="00000000000000000000"/>
    <w:charset w:val="88"/>
    <w:family w:val="auto"/>
    <w:pitch w:val="variable"/>
    <w:sig w:usb0="00000000" w:usb1="00000000" w:usb2="00000000" w:usb3="00000000" w:csb0="00100000" w:csb1="00000000"/>
  </w:font>
  <w:font w:name="@Lantinghei SC">
    <w:panose1 w:val="00000000000000000000"/>
    <w:charset w:val="88"/>
    <w:family w:val="auto"/>
    <w:pitch w:val="variable"/>
    <w:sig w:usb0="00000000" w:usb1="00000000" w:usb2="00000000" w:usb3="00000000" w:csb0="00100000" w:csb1="00000000"/>
  </w:font>
  <w:font w:name="@新細明體-ExtB">
    <w:panose1 w:val="00000000000000000000"/>
    <w:charset w:val="88"/>
    <w:family w:val="auto"/>
    <w:pitch w:val="variable"/>
    <w:sig w:usb0="00000000" w:usb1="00000000" w:usb2="00000000" w:usb3="00000000" w:csb0="00100000" w:csb1="00000000"/>
  </w:font>
  <w:font w:name="Chalkboard SE">
    <w:panose1 w:val="03050602040202020205"/>
    <w:charset w:val="00"/>
    <w:family w:val="auto"/>
    <w:pitch w:val="variable"/>
    <w:sig w:usb0="00000000" w:usb1="00000000" w:usb2="00000000" w:usb3="00000000" w:csb0="00000001" w:csb1="00000000"/>
  </w:font>
  <w:font w:name="Gujarati MT">
    <w:panose1 w:val="00000500070000000000"/>
    <w:charset w:val="00"/>
    <w:family w:val="auto"/>
    <w:pitch w:val="variable"/>
    <w:sig w:usb0="00000000" w:usb1="00000000" w:usb2="00000000" w:usb3="00000000" w:csb0="00000001" w:csb1="00000000"/>
  </w:font>
  <w:font w:name="Lucida Blackletter">
    <w:panose1 w:val="00000000000000000000"/>
    <w:charset w:val="00"/>
    <w:family w:val="auto"/>
    <w:pitch w:val="variable"/>
    <w:sig w:usb0="00000000" w:usb1="00000000" w:usb2="00000000" w:usb3="00000000" w:csb0="00000001" w:csb1="00000000"/>
  </w:font>
  <w:font w:name="Kaiti SC">
    <w:panose1 w:val="02010600040101010101"/>
    <w:charset w:val="88"/>
    <w:family w:val="auto"/>
    <w:pitch w:val="variable"/>
    <w:sig w:usb0="00000000" w:usb1="00000000" w:usb2="00000000" w:usb3="00000000" w:csb0="0010001F" w:csb1="00000000"/>
  </w:font>
  <w:font w:name="@Kaiti SC">
    <w:panose1 w:val="00000000000000000000"/>
    <w:charset w:val="88"/>
    <w:family w:val="auto"/>
    <w:pitch w:val="variable"/>
    <w:sig w:usb0="00000000" w:usb1="00000000" w:usb2="00000000" w:usb3="00000000" w:csb0="0010001F" w:csb1="00000000"/>
  </w:font>
  <w:font w:name="PT Mono">
    <w:panose1 w:val="02060509020205020204"/>
    <w:charset w:val="EE"/>
    <w:family w:val="auto"/>
    <w:pitch w:val="variable"/>
    <w:sig w:usb0="00000000" w:usb1="00000000" w:usb2="00000000" w:usb3="00000000" w:csb0="00000097" w:csb1="00000000"/>
  </w:font>
  <w:font w:name="Avenir Next Heavy">
    <w:panose1 w:val="020B0903020202020204"/>
    <w:charset w:val="EE"/>
    <w:family w:val="auto"/>
    <w:pitch w:val="variable"/>
    <w:sig w:usb0="00000000" w:usb1="00000000" w:usb2="00000000" w:usb3="00000000" w:csb0="0000009B" w:csb1="00000000"/>
  </w:font>
  <w:font w:name="魏碑-_">
    <w:panose1 w:val="00000000000000000000"/>
    <w:charset w:val="88"/>
    <w:family w:val="auto"/>
    <w:pitch w:val="variable"/>
    <w:sig w:usb0="00000000" w:usb1="00000000" w:usb2="00000000" w:usb3="00000000" w:csb0="00100000" w:csb1="00000000"/>
  </w:font>
  <w:font w:name="@魏碑-_">
    <w:panose1 w:val="00000000000000000000"/>
    <w:charset w:val="88"/>
    <w:family w:val="auto"/>
    <w:pitch w:val="variable"/>
    <w:sig w:usb0="00000000" w:usb1="00000000" w:usb2="00000000" w:usb3="00000000" w:csb0="00100000" w:csb1="00000000"/>
  </w:font>
  <w:font w:name="@HGPMinchoE">
    <w:panose1 w:val="00000000000000000000"/>
    <w:charset w:val="80"/>
    <w:family w:val="auto"/>
    <w:pitch w:val="variable"/>
    <w:sig w:usb0="00000000" w:usb1="00000000" w:usb2="00000000" w:usb3="00000000" w:csb0="0002009F" w:csb1="00000000"/>
  </w:font>
  <w:font w:name="华文黑体">
    <w:panose1 w:val="00000000000000000000"/>
    <w:charset w:val="86"/>
    <w:family w:val="auto"/>
    <w:pitch w:val="variable"/>
    <w:sig w:usb0="00000000" w:usb1="00000000" w:usb2="00000000" w:usb3="00000000" w:csb0="00040000" w:csb1="00000000"/>
  </w:font>
  <w:font w:name="@华文黑体">
    <w:panose1 w:val="00000000000000000000"/>
    <w:charset w:val="86"/>
    <w:family w:val="auto"/>
    <w:pitch w:val="variable"/>
    <w:sig w:usb0="00000000" w:usb1="00000000" w:usb2="00000000" w:usb3="00000000" w:csb0="00040000" w:csb1="00000000"/>
  </w:font>
  <w:font w:name="Seravek ExtraLight">
    <w:panose1 w:val="020B0503040000020004"/>
    <w:charset w:val="EE"/>
    <w:family w:val="auto"/>
    <w:pitch w:val="variable"/>
    <w:sig w:usb0="00000000" w:usb1="00000000" w:usb2="00000000" w:usb3="00000000" w:csb0="0000009F" w:csb1="00000000"/>
  </w:font>
  <w:font w:name="Myanmar Sangam MN">
    <w:panose1 w:val="02000400000000000000"/>
    <w:charset w:val="00"/>
    <w:family w:val="auto"/>
    <w:pitch w:val="variable"/>
    <w:sig w:usb0="00000000" w:usb1="00000000" w:usb2="00000000" w:usb3="00000000" w:csb0="00000001" w:csb1="00000000"/>
  </w:font>
  <w:font w:name="宋體-繁">
    <w:panose1 w:val="00000000000000000000"/>
    <w:charset w:val="88"/>
    <w:family w:val="auto"/>
    <w:pitch w:val="variable"/>
    <w:sig w:usb0="00000000" w:usb1="00000000" w:usb2="00000000" w:usb3="00000000" w:csb0="00100000" w:csb1="00000000"/>
  </w:font>
  <w:font w:name="@宋體-繁">
    <w:panose1 w:val="00000000000000000000"/>
    <w:charset w:val="88"/>
    <w:family w:val="auto"/>
    <w:pitch w:val="variable"/>
    <w:sig w:usb0="00000000" w:usb1="00000000" w:usb2="00000000" w:usb3="00000000" w:csb0="00100000" w:csb1="00000000"/>
  </w:font>
  <w:font w:name="冬青黑體簡體中文 W6">
    <w:panose1 w:val="00000000000000000000"/>
    <w:charset w:val="80"/>
    <w:family w:val="auto"/>
    <w:pitch w:val="variable"/>
    <w:sig w:usb0="00000000" w:usb1="00000000" w:usb2="00000000" w:usb3="00000000" w:csb0="00020000" w:csb1="00000000"/>
  </w:font>
  <w:font w:name="@冬青黑體簡體中文 W6">
    <w:panose1 w:val="00000000000000000000"/>
    <w:charset w:val="80"/>
    <w:family w:val="auto"/>
    <w:pitch w:val="variable"/>
    <w:sig w:usb0="00000000" w:usb1="00000000" w:usb2="00000000" w:usb3="00000000" w:csb0="00020000" w:csb1="00000000"/>
  </w:font>
  <w:font w:name="New Peninim MT">
    <w:panose1 w:val="00000000000000000000"/>
    <w:charset w:val="00"/>
    <w:family w:val="auto"/>
    <w:pitch w:val="variable"/>
    <w:sig w:usb0="00000000" w:usb1="00000000" w:usb2="00000000" w:usb3="00000000" w:csb0="00000001" w:csb1="00000000"/>
  </w:font>
  <w:font w:name="STFangsong">
    <w:panose1 w:val="02010600040101010101"/>
    <w:charset w:val="86"/>
    <w:family w:val="auto"/>
    <w:pitch w:val="variable"/>
    <w:sig w:usb0="00000000" w:usb1="00000000" w:usb2="00000000" w:usb3="00000000" w:csb0="0004009F" w:csb1="00000000"/>
  </w:font>
  <w:font w:name="@STFangsong">
    <w:panose1 w:val="00000000000000000000"/>
    <w:charset w:val="86"/>
    <w:family w:val="auto"/>
    <w:pitch w:val="variable"/>
    <w:sig w:usb0="00000000" w:usb1="00000000" w:usb2="00000000" w:usb3="00000000" w:csb0="0004009F" w:csb1="00000000"/>
  </w:font>
  <w:font w:name="黑體-繁">
    <w:panose1 w:val="00000000000000000000"/>
    <w:charset w:val="88"/>
    <w:family w:val="auto"/>
    <w:pitch w:val="variable"/>
    <w:sig w:usb0="00000000" w:usb1="00000000" w:usb2="00000000" w:usb3="00000000" w:csb0="00100000" w:csb1="00000000"/>
  </w:font>
  <w:font w:name="@黑體-繁">
    <w:panose1 w:val="00000000000000000000"/>
    <w:charset w:val="88"/>
    <w:family w:val="auto"/>
    <w:pitch w:val="variable"/>
    <w:sig w:usb0="00000000" w:usb1="00000000" w:usb2="00000000" w:usb3="00000000" w:csb0="00100000" w:csb1="00000000"/>
  </w:font>
  <w:font w:name="宋体-_">
    <w:panose1 w:val="00000000000000000000"/>
    <w:charset w:val="88"/>
    <w:family w:val="auto"/>
    <w:pitch w:val="variable"/>
    <w:sig w:usb0="00000000" w:usb1="00000000" w:usb2="00000000" w:usb3="00000000" w:csb0="00100000" w:csb1="00000000"/>
  </w:font>
  <w:font w:name="@宋体-_">
    <w:panose1 w:val="00000000000000000000"/>
    <w:charset w:val="88"/>
    <w:family w:val="auto"/>
    <w:pitch w:val="variable"/>
    <w:sig w:usb0="00000000" w:usb1="00000000" w:usb2="00000000" w:usb3="00000000" w:csb0="00100000" w:csb1="00000000"/>
  </w:font>
  <w:font w:name="娃娃體-繁">
    <w:panose1 w:val="00000000000000000000"/>
    <w:charset w:val="88"/>
    <w:family w:val="auto"/>
    <w:pitch w:val="variable"/>
    <w:sig w:usb0="00000000" w:usb1="00000000" w:usb2="00000000" w:usb3="00000000" w:csb0="00100000" w:csb1="00000000"/>
  </w:font>
  <w:font w:name="@娃娃體-繁">
    <w:panose1 w:val="00000000000000000000"/>
    <w:charset w:val="88"/>
    <w:family w:val="auto"/>
    <w:pitch w:val="variable"/>
    <w:sig w:usb0="00000000" w:usb1="00000000" w:usb2="00000000" w:usb3="00000000" w:csb0="00100000" w:csb1="00000000"/>
  </w:font>
  <w:font w:name="魏碑-繁">
    <w:panose1 w:val="00000000000000000000"/>
    <w:charset w:val="88"/>
    <w:family w:val="auto"/>
    <w:pitch w:val="variable"/>
    <w:sig w:usb0="00000000" w:usb1="00000000" w:usb2="00000000" w:usb3="00000000" w:csb0="00100000" w:csb1="00000000"/>
  </w:font>
  <w:font w:name="@魏碑-繁">
    <w:panose1 w:val="00000000000000000000"/>
    <w:charset w:val="88"/>
    <w:family w:val="auto"/>
    <w:pitch w:val="variable"/>
    <w:sig w:usb0="00000000" w:usb1="00000000" w:usb2="00000000" w:usb3="00000000" w:csb0="00100000" w:csb1="00000000"/>
  </w:font>
  <w:font w:name="نسخ">
    <w:panose1 w:val="00000000000000000000"/>
    <w:charset w:val="B2"/>
    <w:family w:val="auto"/>
    <w:pitch w:val="variable"/>
    <w:sig w:usb0="00000000" w:usb1="00000000" w:usb2="00000000" w:usb3="00000000" w:csb0="00000040" w:csb1="00000000"/>
  </w:font>
  <w:font w:name="Avenir Next Condensed Demi Bold">
    <w:panose1 w:val="020B0706020202020204"/>
    <w:charset w:val="EE"/>
    <w:family w:val="auto"/>
    <w:pitch w:val="variable"/>
    <w:sig w:usb0="00000000" w:usb1="00000000" w:usb2="00000000" w:usb3="00000000" w:csb0="0000009B" w:csb1="00000000"/>
  </w:font>
  <w:font w:name="Didot">
    <w:panose1 w:val="02000503000000020003"/>
    <w:charset w:val="EE"/>
    <w:family w:val="auto"/>
    <w:pitch w:val="variable"/>
    <w:sig w:usb0="00000000" w:usb1="00000000" w:usb2="00000000" w:usb3="00000000" w:csb0="000001BB" w:csb1="00000000"/>
  </w:font>
  <w:font w:name="黑体-_">
    <w:panose1 w:val="00000000000000000000"/>
    <w:charset w:val="88"/>
    <w:family w:val="auto"/>
    <w:pitch w:val="variable"/>
    <w:sig w:usb0="00000000" w:usb1="00000000" w:usb2="00000000" w:usb3="00000000" w:csb0="00100000" w:csb1="00000000"/>
  </w:font>
  <w:font w:name="@黑体-_">
    <w:panose1 w:val="00000000000000000000"/>
    <w:charset w:val="88"/>
    <w:family w:val="auto"/>
    <w:pitch w:val="variable"/>
    <w:sig w:usb0="00000000" w:usb1="00000000" w:usb2="00000000" w:usb3="00000000" w:csb0="00100000" w:csb1="00000000"/>
  </w:font>
  <w:font w:name="Avenir Next Condensed Ultra Lig">
    <w:panose1 w:val="020B0206020202020204"/>
    <w:charset w:val="EE"/>
    <w:family w:val="auto"/>
    <w:pitch w:val="variable"/>
    <w:sig w:usb0="00000000" w:usb1="00000000" w:usb2="00000000" w:usb3="00000000" w:csb0="0000009B" w:csb1="00000000"/>
  </w:font>
  <w:font w:name="Wawati TC">
    <w:panose1 w:val="040B0500000000000000"/>
    <w:charset w:val="88"/>
    <w:family w:val="auto"/>
    <w:pitch w:val="variable"/>
    <w:sig w:usb0="00000000" w:usb1="00000000" w:usb2="00000000" w:usb3="00000000" w:csb0="00100003" w:csb1="00000000"/>
  </w:font>
  <w:font w:name="@Wawati TC">
    <w:panose1 w:val="00000000000000000000"/>
    <w:charset w:val="88"/>
    <w:family w:val="auto"/>
    <w:pitch w:val="variable"/>
    <w:sig w:usb0="00000000" w:usb1="00000000" w:usb2="00000000" w:usb3="00000000" w:csb0="00100003" w:csb1="00000000"/>
  </w:font>
  <w:font w:name="ヒラギノ丸ゴ Pro W4">
    <w:panose1 w:val="00000000000000000000"/>
    <w:charset w:val="80"/>
    <w:family w:val="auto"/>
    <w:pitch w:val="variable"/>
    <w:sig w:usb0="00000000" w:usb1="00000000" w:usb2="00000000" w:usb3="00000000" w:csb0="00020000" w:csb1="00000000"/>
  </w:font>
  <w:font w:name="@ヒラギノ丸ゴ Pro W4">
    <w:panose1 w:val="00000000000000000000"/>
    <w:charset w:val="80"/>
    <w:family w:val="auto"/>
    <w:pitch w:val="variable"/>
    <w:sig w:usb0="00000000" w:usb1="00000000" w:usb2="00000000" w:usb3="00000000" w:csb0="00020000" w:csb1="00000000"/>
  </w:font>
  <w:font w:name="헤드라인A">
    <w:panose1 w:val="00000000000000000000"/>
    <w:charset w:val="81"/>
    <w:family w:val="auto"/>
    <w:pitch w:val="variable"/>
    <w:sig w:usb0="00000000" w:usb1="00000000" w:usb2="00000000" w:usb3="00000000" w:csb0="00080000" w:csb1="00000000"/>
  </w:font>
  <w:font w:name="@헤드라인A">
    <w:panose1 w:val="00000000000000000000"/>
    <w:charset w:val="81"/>
    <w:family w:val="auto"/>
    <w:pitch w:val="variable"/>
    <w:sig w:usb0="00000000" w:usb1="00000000" w:usb2="00000000" w:usb3="00000000" w:csb0="00080000" w:csb1="00000000"/>
  </w:font>
  <w:font w:name="宋体-繁">
    <w:panose1 w:val="00000000000000000000"/>
    <w:charset w:val="88"/>
    <w:family w:val="auto"/>
    <w:pitch w:val="variable"/>
    <w:sig w:usb0="00000000" w:usb1="00000000" w:usb2="00000000" w:usb3="00000000" w:csb0="00100000" w:csb1="00000000"/>
  </w:font>
  <w:font w:name="@宋体-繁">
    <w:panose1 w:val="00000000000000000000"/>
    <w:charset w:val="88"/>
    <w:family w:val="auto"/>
    <w:pitch w:val="variable"/>
    <w:sig w:usb0="00000000" w:usb1="00000000" w:usb2="00000000" w:usb3="00000000" w:csb0="00100000" w:csb1="00000000"/>
  </w:font>
  <w:font w:name="等_ Light">
    <w:panose1 w:val="00000000000000000000"/>
    <w:charset w:val="88"/>
    <w:family w:val="auto"/>
    <w:pitch w:val="variable"/>
    <w:sig w:usb0="00000000" w:usb1="00000000" w:usb2="00000000" w:usb3="00000000" w:csb0="00100000" w:csb1="00000000"/>
  </w:font>
  <w:font w:name="@等_ Light">
    <w:panose1 w:val="00000000000000000000"/>
    <w:charset w:val="88"/>
    <w:family w:val="auto"/>
    <w:pitch w:val="variable"/>
    <w:sig w:usb0="00000000" w:usb1="00000000" w:usb2="00000000" w:usb3="00000000" w:csb0="00100000" w:csb1="00000000"/>
  </w:font>
  <w:font w:name="Chalkduster">
    <w:panose1 w:val="03050602040202020205"/>
    <w:charset w:val="00"/>
    <w:family w:val="auto"/>
    <w:pitch w:val="variable"/>
    <w:sig w:usb0="00000000" w:usb1="00000000" w:usb2="00000000" w:usb3="00000000" w:csb0="00000001" w:csb1="00000000"/>
  </w:font>
  <w:font w:name="Krungthep">
    <w:panose1 w:val="02000400000000000000"/>
    <w:charset w:val="EE"/>
    <w:family w:val="auto"/>
    <w:pitch w:val="variable"/>
    <w:sig w:usb0="00000000" w:usb1="00000000" w:usb2="00000000" w:usb3="00000000" w:csb0="00000193" w:csb1="00000000"/>
  </w:font>
  <w:font w:name="蘭亭黑-簡">
    <w:panose1 w:val="00000000000000000000"/>
    <w:charset w:val="88"/>
    <w:family w:val="auto"/>
    <w:pitch w:val="variable"/>
    <w:sig w:usb0="00000000" w:usb1="00000000" w:usb2="00000000" w:usb3="00000000" w:csb0="00100000" w:csb1="00000000"/>
  </w:font>
  <w:font w:name="@蘭亭黑-簡">
    <w:panose1 w:val="00000000000000000000"/>
    <w:charset w:val="88"/>
    <w:family w:val="auto"/>
    <w:pitch w:val="variable"/>
    <w:sig w:usb0="00000000" w:usb1="00000000" w:usb2="00000000" w:usb3="00000000" w:csb0="00100000" w:csb1="00000000"/>
  </w:font>
  <w:font w:name="黑体-繁">
    <w:panose1 w:val="00000000000000000000"/>
    <w:charset w:val="88"/>
    <w:family w:val="auto"/>
    <w:pitch w:val="variable"/>
    <w:sig w:usb0="00000000" w:usb1="00000000" w:usb2="00000000" w:usb3="00000000" w:csb0="00100000" w:csb1="00000000"/>
  </w:font>
  <w:font w:name="@黑体-繁">
    <w:panose1 w:val="00000000000000000000"/>
    <w:charset w:val="88"/>
    <w:family w:val="auto"/>
    <w:pitch w:val="variable"/>
    <w:sig w:usb0="00000000" w:usb1="00000000" w:usb2="00000000" w:usb3="00000000" w:csb0="00100000" w:csb1="00000000"/>
  </w:font>
  <w:font w:name="Lantinghei TC">
    <w:panose1 w:val="00000000000000000000"/>
    <w:charset w:val="88"/>
    <w:family w:val="auto"/>
    <w:pitch w:val="variable"/>
    <w:sig w:usb0="00000000" w:usb1="00000000" w:usb2="00000000" w:usb3="00000000" w:csb0="00100000" w:csb1="00000000"/>
  </w:font>
  <w:font w:name="@Lantinghei TC">
    <w:panose1 w:val="00000000000000000000"/>
    <w:charset w:val="88"/>
    <w:family w:val="auto"/>
    <w:pitch w:val="variable"/>
    <w:sig w:usb0="00000000" w:usb1="00000000" w:usb2="00000000" w:usb3="00000000" w:csb0="00100000" w:csb1="00000000"/>
  </w:font>
  <w:font w:name="Marker Felt">
    <w:panose1 w:val="00000000000000000000"/>
    <w:charset w:val="A2"/>
    <w:family w:val="auto"/>
    <w:pitch w:val="variable"/>
    <w:sig w:usb0="00000000" w:usb1="00000000" w:usb2="00000000" w:usb3="00000000" w:csb0="00000111" w:csb1="00000000"/>
  </w:font>
  <w:font w:name="@HGSMinchoE">
    <w:panose1 w:val="00000000000000000000"/>
    <w:charset w:val="80"/>
    <w:family w:val="auto"/>
    <w:pitch w:val="variable"/>
    <w:sig w:usb0="00000000" w:usb1="00000000" w:usb2="00000000" w:usb3="00000000" w:csb0="0002009F" w:csb1="00000000"/>
  </w:font>
  <w:font w:name="Xingkai SC">
    <w:panose1 w:val="00000000000000000000"/>
    <w:charset w:val="88"/>
    <w:family w:val="auto"/>
    <w:pitch w:val="variable"/>
    <w:sig w:usb0="00000000" w:usb1="00000000" w:usb2="00000000" w:usb3="00000000" w:csb0="00100000" w:csb1="00000000"/>
  </w:font>
  <w:font w:name="@Xingkai SC">
    <w:panose1 w:val="00000000000000000000"/>
    <w:charset w:val="88"/>
    <w:family w:val="auto"/>
    <w:pitch w:val="variable"/>
    <w:sig w:usb0="00000000" w:usb1="00000000" w:usb2="00000000" w:usb3="00000000" w:csb0="00100000" w:csb1="00000000"/>
  </w:font>
  <w:font w:name="@HGｺﾞｼｯｸE">
    <w:panose1 w:val="00000000000000000000"/>
    <w:charset w:val="80"/>
    <w:family w:val="auto"/>
    <w:pitch w:val="variable"/>
    <w:sig w:usb0="00000000" w:usb1="00000000" w:usb2="00000000" w:usb3="00000000" w:csb0="00020000" w:csb1="00000000"/>
  </w:font>
  <w:font w:name="@ＭＳ Ｐ明朝">
    <w:panose1 w:val="00000000000000000000"/>
    <w:charset w:val="80"/>
    <w:family w:val="auto"/>
    <w:pitch w:val="variable"/>
    <w:sig w:usb0="00000000" w:usb1="00000000" w:usb2="00000000" w:usb3="00000000" w:csb0="00020000" w:csb1="00000000"/>
  </w:font>
  <w:font w:name="ヒラギノ角ゴ ProN W6">
    <w:panose1 w:val="00000000000000000000"/>
    <w:charset w:val="80"/>
    <w:family w:val="auto"/>
    <w:pitch w:val="variable"/>
    <w:sig w:usb0="00000000" w:usb1="00000000" w:usb2="00000000" w:usb3="00000000" w:csb0="00020000" w:csb1="00000000"/>
  </w:font>
  <w:font w:name="@ヒラギノ角ゴ ProN W6">
    <w:panose1 w:val="00000000000000000000"/>
    <w:charset w:val="80"/>
    <w:family w:val="auto"/>
    <w:pitch w:val="variable"/>
    <w:sig w:usb0="00000000" w:usb1="00000000" w:usb2="00000000" w:usb3="00000000" w:csb0="00020000" w:csb1="00000000"/>
  </w:font>
  <w:font w:name="翩翩體 簡">
    <w:panose1 w:val="00000000000000000000"/>
    <w:charset w:val="88"/>
    <w:family w:val="auto"/>
    <w:pitch w:val="variable"/>
    <w:sig w:usb0="00000000" w:usb1="00000000" w:usb2="00000000" w:usb3="00000000" w:csb0="00100000" w:csb1="00000000"/>
  </w:font>
  <w:font w:name="@翩翩體 簡">
    <w:panose1 w:val="00000000000000000000"/>
    <w:charset w:val="88"/>
    <w:family w:val="auto"/>
    <w:pitch w:val="variable"/>
    <w:sig w:usb0="00000000" w:usb1="00000000" w:usb2="00000000" w:usb3="00000000" w:csb0="00100000" w:csb1="00000000"/>
  </w:font>
  <w:font w:name="_体-繁">
    <w:panose1 w:val="00000000000000000000"/>
    <w:charset w:val="88"/>
    <w:family w:val="auto"/>
    <w:pitch w:val="variable"/>
    <w:sig w:usb0="00000000" w:usb1="00000000" w:usb2="00000000" w:usb3="00000000" w:csb0="00100000" w:csb1="00000000"/>
  </w:font>
  <w:font w:name="@_体-繁">
    <w:panose1 w:val="00000000000000000000"/>
    <w:charset w:val="88"/>
    <w:family w:val="auto"/>
    <w:pitch w:val="variable"/>
    <w:sig w:usb0="00000000" w:usb1="00000000" w:usb2="00000000" w:usb3="00000000" w:csb0="00100000" w:csb1="00000000"/>
  </w:font>
  <w:font w:name="ヒラギノ角ゴ Pro W3">
    <w:panose1 w:val="00000000000000000000"/>
    <w:charset w:val="80"/>
    <w:family w:val="auto"/>
    <w:pitch w:val="variable"/>
    <w:sig w:usb0="00000000" w:usb1="00000000" w:usb2="00000000" w:usb3="00000000" w:csb0="00020000" w:csb1="00000000"/>
  </w:font>
  <w:font w:name="@ヒラギノ角ゴ Pro W3">
    <w:panose1 w:val="00000000000000000000"/>
    <w:charset w:val="80"/>
    <w:family w:val="auto"/>
    <w:pitch w:val="variable"/>
    <w:sig w:usb0="00000000" w:usb1="00000000" w:usb2="00000000" w:usb3="00000000" w:csb0="00020000" w:csb1="00000000"/>
  </w:font>
  <w:font w:name="Oriya MN">
    <w:panose1 w:val="02020600050405020304"/>
    <w:charset w:val="00"/>
    <w:family w:val="auto"/>
    <w:pitch w:val="variable"/>
    <w:sig w:usb0="00000000" w:usb1="00000000" w:usb2="00000000" w:usb3="00000000" w:csb0="00000001" w:csb1="00000000"/>
  </w:font>
  <w:font w:name="@微軟正黑體">
    <w:panose1 w:val="00000000000000000000"/>
    <w:charset w:val="88"/>
    <w:family w:val="auto"/>
    <w:pitch w:val="variable"/>
    <w:sig w:usb0="00000000" w:usb1="00000000" w:usb2="00000000" w:usb3="00000000" w:csb0="00100000" w:csb1="00000000"/>
  </w:font>
  <w:font w:name="Hiragino Kaku Gothic StdN W8">
    <w:panose1 w:val="020B0800000000000000"/>
    <w:charset w:val="80"/>
    <w:family w:val="auto"/>
    <w:pitch w:val="variable"/>
    <w:sig w:usb0="00000000" w:usb1="00000000" w:usb2="00000000" w:usb3="00000000" w:csb0="00020000" w:csb1="00000000"/>
  </w:font>
  <w:font w:name="@Hiragino Kaku Gothic StdN W8">
    <w:panose1 w:val="00000000000000000000"/>
    <w:charset w:val="80"/>
    <w:family w:val="auto"/>
    <w:pitch w:val="variable"/>
    <w:sig w:usb0="00000000" w:usb1="00000000" w:usb2="00000000" w:usb3="00000000" w:csb0="00020000" w:csb1="00000000"/>
  </w:font>
  <w:font w:name="Heiti-__">
    <w:panose1 w:val="00000000000000000000"/>
    <w:charset w:val="88"/>
    <w:family w:val="auto"/>
    <w:pitch w:val="variable"/>
    <w:sig w:usb0="00000000" w:usb1="00000000" w:usb2="00000000" w:usb3="00000000" w:csb0="00100000" w:csb1="00000000"/>
  </w:font>
  <w:font w:name="@Heiti-__">
    <w:panose1 w:val="00000000000000000000"/>
    <w:charset w:val="88"/>
    <w:family w:val="auto"/>
    <w:pitch w:val="variable"/>
    <w:sig w:usb0="00000000" w:usb1="00000000" w:usb2="00000000" w:usb3="00000000" w:csb0="00100000" w:csb1="00000000"/>
  </w:font>
  <w:font w:name="LiSong Pro">
    <w:panose1 w:val="00000000000000000000"/>
    <w:charset w:val="88"/>
    <w:family w:val="auto"/>
    <w:pitch w:val="variable"/>
    <w:sig w:usb0="00000000" w:usb1="00000000" w:usb2="00000000" w:usb3="00000000" w:csb0="00100000" w:csb1="00000000"/>
  </w:font>
  <w:font w:name="@LiSong Pro">
    <w:panose1 w:val="00000000000000000000"/>
    <w:charset w:val="88"/>
    <w:family w:val="auto"/>
    <w:pitch w:val="variable"/>
    <w:sig w:usb0="00000000" w:usb1="00000000" w:usb2="00000000" w:usb3="00000000" w:csb0="00100000" w:csb1="00000000"/>
  </w:font>
  <w:font w:name="@华文中宋">
    <w:panose1 w:val="00000000000000000000"/>
    <w:charset w:val="86"/>
    <w:family w:val="auto"/>
    <w:pitch w:val="variable"/>
    <w:sig w:usb0="00000000" w:usb1="00000000" w:usb2="00000000" w:usb3="00000000" w:csb0="00040000" w:csb1="00000000"/>
  </w:font>
  <w:font w:name="@맑은 고딕">
    <w:panose1 w:val="00000000000000000000"/>
    <w:charset w:val="81"/>
    <w:family w:val="auto"/>
    <w:pitch w:val="variable"/>
    <w:sig w:usb0="00000000" w:usb1="00000000" w:usb2="00000000" w:usb3="00000000" w:csb0="00080000" w:csb1="00000000"/>
  </w:font>
  <w:font w:name="Lao MN">
    <w:panose1 w:val="02020600050405020304"/>
    <w:charset w:val="00"/>
    <w:family w:val="auto"/>
    <w:pitch w:val="variable"/>
    <w:sig w:usb0="00000000" w:usb1="00000000" w:usb2="00000000" w:usb3="00000000" w:csb0="00000001" w:csb1="00000000"/>
  </w:font>
  <w:font w:name="Baoli SC">
    <w:panose1 w:val="02010800040101010101"/>
    <w:charset w:val="88"/>
    <w:family w:val="auto"/>
    <w:pitch w:val="variable"/>
    <w:sig w:usb0="00000000" w:usb1="00000000" w:usb2="00000000" w:usb3="00000000" w:csb0="00100000" w:csb1="00000000"/>
  </w:font>
  <w:font w:name="@Baoli SC">
    <w:panose1 w:val="00000000000000000000"/>
    <w:charset w:val="88"/>
    <w:family w:val="auto"/>
    <w:pitch w:val="variable"/>
    <w:sig w:usb0="00000000" w:usb1="00000000" w:usb2="00000000" w:usb3="00000000" w:csb0="00100000" w:csb1="00000000"/>
  </w:font>
  <w:font w:name="Trattatello">
    <w:panose1 w:val="020F0403020200020303"/>
    <w:charset w:val="EE"/>
    <w:family w:val="auto"/>
    <w:pitch w:val="variable"/>
    <w:sig w:usb0="00000000" w:usb1="00000000" w:usb2="00000000" w:usb3="00000000" w:csb0="0000019F" w:csb1="00000000"/>
  </w:font>
  <w:font w:name="Braggadocio">
    <w:panose1 w:val="04030B070D0B02020403"/>
    <w:charset w:val="00"/>
    <w:family w:val="auto"/>
    <w:pitch w:val="variable"/>
    <w:sig w:usb0="00000000" w:usb1="00000000" w:usb2="00000000" w:usb3="00000000" w:csb0="00000001" w:csb1="00000000"/>
  </w:font>
  <w:font w:name="報隸-簡">
    <w:panose1 w:val="00000000000000000000"/>
    <w:charset w:val="88"/>
    <w:family w:val="auto"/>
    <w:pitch w:val="variable"/>
    <w:sig w:usb0="00000000" w:usb1="00000000" w:usb2="00000000" w:usb3="00000000" w:csb0="00100000" w:csb1="00000000"/>
  </w:font>
  <w:font w:name="@報隸-簡">
    <w:panose1 w:val="00000000000000000000"/>
    <w:charset w:val="88"/>
    <w:family w:val="auto"/>
    <w:pitch w:val="variable"/>
    <w:sig w:usb0="00000000" w:usb1="00000000" w:usb2="00000000" w:usb3="00000000" w:csb0="00100000" w:csb1="00000000"/>
  </w:font>
  <w:font w:name="Charter Black">
    <w:panose1 w:val="02040803050506020203"/>
    <w:charset w:val="A2"/>
    <w:family w:val="auto"/>
    <w:pitch w:val="variable"/>
    <w:sig w:usb0="00000000" w:usb1="00000000" w:usb2="00000000" w:usb3="00000000" w:csb0="00000011" w:csb1="00000000"/>
  </w:font>
  <w:font w:name="@바탕체">
    <w:panose1 w:val="00000000000000000000"/>
    <w:charset w:val="81"/>
    <w:family w:val="auto"/>
    <w:pitch w:val="variable"/>
    <w:sig w:usb0="00000000" w:usb1="00000000" w:usb2="00000000" w:usb3="00000000" w:csb0="00080000" w:csb1="00000000"/>
  </w:font>
  <w:font w:name="DIN Alternate">
    <w:panose1 w:val="020B0500000000000000"/>
    <w:charset w:val="A2"/>
    <w:family w:val="auto"/>
    <w:pitch w:val="variable"/>
    <w:sig w:usb0="00000000" w:usb1="00000000" w:usb2="00000000" w:usb3="00000000" w:csb0="00000111" w:csb1="00000000"/>
  </w:font>
  <w:font w:name="Abadi MT Condensed Extra Bold">
    <w:panose1 w:val="020B0A06030101010103"/>
    <w:charset w:val="00"/>
    <w:family w:val="auto"/>
    <w:pitch w:val="variable"/>
    <w:sig w:usb0="00000000" w:usb1="00000000" w:usb2="00000000" w:usb3="00000000" w:csb0="00000001" w:csb1="00000000"/>
  </w:font>
  <w:font w:name="_亭黑-繁">
    <w:panose1 w:val="00000000000000000000"/>
    <w:charset w:val="88"/>
    <w:family w:val="auto"/>
    <w:pitch w:val="variable"/>
    <w:sig w:usb0="00000000" w:usb1="00000000" w:usb2="00000000" w:usb3="00000000" w:csb0="00100000" w:csb1="00000000"/>
  </w:font>
  <w:font w:name="@_亭黑-繁">
    <w:panose1 w:val="00000000000000000000"/>
    <w:charset w:val="88"/>
    <w:family w:val="auto"/>
    <w:pitch w:val="variable"/>
    <w:sig w:usb0="00000000" w:usb1="00000000" w:usb2="00000000" w:usb3="00000000" w:csb0="00100000" w:csb1="00000000"/>
  </w:font>
  <w:font w:name="Farah">
    <w:panose1 w:val="00000400000000000000"/>
    <w:charset w:val="B2"/>
    <w:family w:val="auto"/>
    <w:pitch w:val="variable"/>
    <w:sig w:usb0="00000000" w:usb1="00000000" w:usb2="00000000" w:usb3="00000000" w:csb0="00000040" w:csb1="00000000"/>
  </w:font>
  <w:font w:name="Farisi">
    <w:panose1 w:val="00000400000000000000"/>
    <w:charset w:val="B2"/>
    <w:family w:val="auto"/>
    <w:pitch w:val="variable"/>
    <w:sig w:usb0="00000000" w:usb1="00000000" w:usb2="00000000" w:usb3="00000000" w:csb0="00000040" w:csb1="00000000"/>
  </w:font>
  <w:font w:name="البيان">
    <w:panose1 w:val="00000000000000000000"/>
    <w:charset w:val="B2"/>
    <w:family w:val="auto"/>
    <w:pitch w:val="variable"/>
    <w:sig w:usb0="00000000" w:usb1="00000000" w:usb2="00000000" w:usb3="00000000" w:csb0="00000040" w:csb1="00000000"/>
  </w:font>
  <w:font w:name="STKaiti">
    <w:altName w:val="??????ˇ¦||||||||||||||||||||||||"/>
    <w:panose1 w:val="00000000000000000000"/>
    <w:charset w:val="86"/>
    <w:family w:val="auto"/>
    <w:pitch w:val="variable"/>
    <w:sig w:usb0="00000000" w:usb1="00000000" w:usb2="00000000" w:usb3="00000000" w:csb0="0004001F" w:csb1="00000000"/>
  </w:font>
  <w:font w:name="@华文楷体">
    <w:panose1 w:val="00000000000000000000"/>
    <w:charset w:val="86"/>
    <w:family w:val="auto"/>
    <w:pitch w:val="variable"/>
    <w:sig w:usb0="00000000" w:usb1="00000000" w:usb2="00000000" w:usb3="00000000" w:csb0="00040000" w:csb1="00000000"/>
  </w:font>
  <w:font w:name="Heiti SC">
    <w:panose1 w:val="00000000000000000000"/>
    <w:charset w:val="88"/>
    <w:family w:val="auto"/>
    <w:pitch w:val="variable"/>
    <w:sig w:usb0="00000000" w:usb1="00000000" w:usb2="00000000" w:usb3="00000000" w:csb0="00100000" w:csb1="00000000"/>
  </w:font>
  <w:font w:name="@Heiti SC">
    <w:panose1 w:val="00000000000000000000"/>
    <w:charset w:val="88"/>
    <w:family w:val="auto"/>
    <w:pitch w:val="variable"/>
    <w:sig w:usb0="00000000" w:usb1="00000000" w:usb2="00000000" w:usb3="00000000" w:csb0="00100000" w:csb1="00000000"/>
  </w:font>
  <w:font w:name="Thonburi">
    <w:panose1 w:val="00000400000000000000"/>
    <w:charset w:val="DE"/>
    <w:family w:val="auto"/>
    <w:pitch w:val="variable"/>
    <w:sig w:usb0="00000000" w:usb1="00000000" w:usb2="00000000" w:usb3="00000000" w:csb0="00010193" w:csb1="00000000"/>
  </w:font>
  <w:font w:name="STIXVariants">
    <w:panose1 w:val="00000000000000000000"/>
    <w:charset w:val="00"/>
    <w:family w:val="auto"/>
    <w:pitch w:val="variable"/>
    <w:sig w:usb0="00000000" w:usb1="00000000" w:usb2="00000000" w:usb3="00000000" w:csb0="00000001" w:csb1="00000000"/>
  </w:font>
  <w:font w:name="@华文仿宋">
    <w:panose1 w:val="00000000000000000000"/>
    <w:charset w:val="86"/>
    <w:family w:val="auto"/>
    <w:pitch w:val="variable"/>
    <w:sig w:usb0="00000000" w:usb1="00000000" w:usb2="00000000" w:usb3="00000000" w:csb0="00040000" w:csb1="00000000"/>
  </w:font>
  <w:font w:name="Chalkboard">
    <w:panose1 w:val="03050602040202020205"/>
    <w:charset w:val="00"/>
    <w:family w:val="auto"/>
    <w:pitch w:val="variable"/>
    <w:sig w:usb0="00000000" w:usb1="00000000" w:usb2="00000000" w:usb3="00000000" w:csb0="00000001" w:csb1="00000000"/>
  </w:font>
  <w:font w:name="Bodoni 72 Oldstyle">
    <w:panose1 w:val="00000000000000000000"/>
    <w:charset w:val="00"/>
    <w:family w:val="auto"/>
    <w:pitch w:val="variable"/>
    <w:sig w:usb0="00000000" w:usb1="00000000" w:usb2="00000000" w:usb3="00000000" w:csb0="00000001" w:csb1="00000000"/>
  </w:font>
  <w:font w:name="STIXIntegralsD">
    <w:panose1 w:val="00000000000000000000"/>
    <w:charset w:val="00"/>
    <w:family w:val="auto"/>
    <w:pitch w:val="variable"/>
    <w:sig w:usb0="00000000" w:usb1="00000000" w:usb2="00000000" w:usb3="00000000" w:csb0="00000001" w:csb1="00000000"/>
  </w:font>
  <w:font w:name="HGPSoeiKakugothicUB">
    <w:panose1 w:val="020B0900000000000000"/>
    <w:charset w:val="80"/>
    <w:family w:val="auto"/>
    <w:pitch w:val="variable"/>
    <w:sig w:usb0="00000000" w:usb1="00000000" w:usb2="00000000" w:usb3="00000000" w:csb0="0002009F" w:csb1="00000000"/>
  </w:font>
  <w:font w:name="@HGPSoeiKakugothicUB">
    <w:panose1 w:val="00000000000000000000"/>
    <w:charset w:val="80"/>
    <w:family w:val="auto"/>
    <w:pitch w:val="variable"/>
    <w:sig w:usb0="00000000" w:usb1="00000000" w:usb2="00000000" w:usb3="00000000" w:csb0="0002009F" w:csb1="00000000"/>
  </w:font>
  <w:font w:name="@メイリオ">
    <w:panose1 w:val="00000000000000000000"/>
    <w:charset w:val="80"/>
    <w:family w:val="auto"/>
    <w:pitch w:val="variable"/>
    <w:sig w:usb0="00000000" w:usb1="00000000" w:usb2="00000000" w:usb3="00000000" w:csb0="00020000" w:csb1="00000000"/>
  </w:font>
  <w:font w:name="Avenir">
    <w:panose1 w:val="00000000000000000000"/>
    <w:charset w:val="EE"/>
    <w:family w:val="auto"/>
    <w:pitch w:val="variable"/>
    <w:sig w:usb0="00000000" w:usb1="00000000" w:usb2="00000000" w:usb3="00000000" w:csb0="0000009B" w:csb1="00000000"/>
  </w:font>
  <w:font w:name="나눔손글씨 펜">
    <w:panose1 w:val="00000000000000000000"/>
    <w:charset w:val="81"/>
    <w:family w:val="auto"/>
    <w:pitch w:val="variable"/>
    <w:sig w:usb0="00000000" w:usb1="00000000" w:usb2="00000000" w:usb3="00000000" w:csb0="00080000" w:csb1="00000000"/>
  </w:font>
  <w:font w:name="@나눔손글씨 펜">
    <w:panose1 w:val="00000000000000000000"/>
    <w:charset w:val="81"/>
    <w:family w:val="auto"/>
    <w:pitch w:val="variable"/>
    <w:sig w:usb0="00000000" w:usb1="00000000" w:usb2="00000000" w:usb3="00000000" w:csb0="00080000" w:csb1="00000000"/>
  </w:font>
  <w:font w:name="Hiragino Kaku Gothic Pro W3">
    <w:panose1 w:val="020B0300000000000000"/>
    <w:charset w:val="80"/>
    <w:family w:val="auto"/>
    <w:pitch w:val="variable"/>
    <w:sig w:usb0="00000000" w:usb1="00000000" w:usb2="00000000" w:usb3="00000000" w:csb0="00020004" w:csb1="00000000"/>
  </w:font>
  <w:font w:name="@Hiragino Kaku Gothic Pro W3">
    <w:panose1 w:val="00000000000000000000"/>
    <w:charset w:val="80"/>
    <w:family w:val="auto"/>
    <w:pitch w:val="variable"/>
    <w:sig w:usb0="00000000" w:usb1="00000000" w:usb2="00000000" w:usb3="00000000" w:csb0="00020000" w:csb1="00000000"/>
  </w:font>
  <w:font w:name="Avenir Next Condensed">
    <w:panose1 w:val="020B0506020202020204"/>
    <w:charset w:val="EE"/>
    <w:family w:val="auto"/>
    <w:pitch w:val="variable"/>
    <w:sig w:usb0="00000000" w:usb1="00000000" w:usb2="00000000" w:usb3="00000000" w:csb0="0000009B" w:csb1="00000000"/>
  </w:font>
  <w:font w:name="ヒラギノ角ゴ 簡体中文 W6">
    <w:panose1 w:val="00000000000000000000"/>
    <w:charset w:val="80"/>
    <w:family w:val="auto"/>
    <w:pitch w:val="variable"/>
    <w:sig w:usb0="00000000" w:usb1="00000000" w:usb2="00000000" w:usb3="00000000" w:csb0="00020000" w:csb1="00000000"/>
  </w:font>
  <w:font w:name="@ヒラギノ角ゴ 簡体中文 W6">
    <w:panose1 w:val="00000000000000000000"/>
    <w:charset w:val="80"/>
    <w:family w:val="auto"/>
    <w:pitch w:val="variable"/>
    <w:sig w:usb0="00000000" w:usb1="00000000" w:usb2="00000000" w:usb3="00000000" w:csb0="00020000" w:csb1="00000000"/>
  </w:font>
  <w:font w:name="AppleMyungjo">
    <w:panose1 w:val="02000500000000000000"/>
    <w:charset w:val="81"/>
    <w:family w:val="auto"/>
    <w:pitch w:val="variable"/>
    <w:sig w:usb0="00000000" w:usb1="00000000" w:usb2="00000000" w:usb3="00000000" w:csb0="00080000" w:csb1="00000000"/>
  </w:font>
  <w:font w:name="@AppleMyungjo">
    <w:panose1 w:val="00000000000000000000"/>
    <w:charset w:val="81"/>
    <w:family w:val="auto"/>
    <w:pitch w:val="variable"/>
    <w:sig w:usb0="00000000" w:usb1="00000000" w:usb2="00000000" w:usb3="00000000" w:csb0="00080000" w:csb1="00000000"/>
  </w:font>
  <w:font w:name="ヒラギノ明朝 Pro W6">
    <w:panose1 w:val="00000000000000000000"/>
    <w:charset w:val="80"/>
    <w:family w:val="auto"/>
    <w:pitch w:val="variable"/>
    <w:sig w:usb0="00000000" w:usb1="00000000" w:usb2="00000000" w:usb3="00000000" w:csb0="00020000" w:csb1="00000000"/>
  </w:font>
  <w:font w:name="@ヒラギノ明朝 Pro W6">
    <w:panose1 w:val="00000000000000000000"/>
    <w:charset w:val="80"/>
    <w:family w:val="auto"/>
    <w:pitch w:val="variable"/>
    <w:sig w:usb0="00000000" w:usb1="00000000" w:usb2="00000000" w:usb3="00000000" w:csb0="00020000" w:csb1="00000000"/>
  </w:font>
  <w:font w:name="Beirut">
    <w:panose1 w:val="00000600000000000000"/>
    <w:charset w:val="B2"/>
    <w:family w:val="auto"/>
    <w:pitch w:val="variable"/>
    <w:sig w:usb0="00000000" w:usb1="00000000" w:usb2="00000000" w:usb3="00000000" w:csb0="00000040" w:csb1="00000000"/>
  </w:font>
  <w:font w:name="@HGMaruGothicMPRO">
    <w:panose1 w:val="00000000000000000000"/>
    <w:charset w:val="80"/>
    <w:family w:val="auto"/>
    <w:pitch w:val="variable"/>
    <w:sig w:usb0="00000000" w:usb1="00000000" w:usb2="00000000" w:usb3="00000000" w:csb0="0002009F" w:csb1="00000000"/>
  </w:font>
  <w:font w:name="Gujarati Sangam MN">
    <w:panose1 w:val="02000000000000000000"/>
    <w:charset w:val="00"/>
    <w:family w:val="auto"/>
    <w:pitch w:val="variable"/>
    <w:sig w:usb0="00000000" w:usb1="00000000" w:usb2="00000000" w:usb3="00000000" w:csb0="00000001" w:csb1="00000000"/>
  </w:font>
  <w:font w:name="ITF Devanagari">
    <w:panose1 w:val="00000000000000000000"/>
    <w:charset w:val="00"/>
    <w:family w:val="auto"/>
    <w:pitch w:val="variable"/>
    <w:sig w:usb0="00000000" w:usb1="00000000" w:usb2="00000000" w:usb3="00000000" w:csb0="00000001" w:csb1="00000000"/>
  </w:font>
  <w:font w:name="Apple SD 산돌고딕 Neo">
    <w:panose1 w:val="00000000000000000000"/>
    <w:charset w:val="81"/>
    <w:family w:val="auto"/>
    <w:pitch w:val="variable"/>
    <w:sig w:usb0="00000000" w:usb1="00000000" w:usb2="00000000" w:usb3="00000000" w:csb0="00080000" w:csb1="00000000"/>
  </w:font>
  <w:font w:name="@Apple SD 산돌고딕 Neo">
    <w:panose1 w:val="00000000000000000000"/>
    <w:charset w:val="81"/>
    <w:family w:val="auto"/>
    <w:pitch w:val="variable"/>
    <w:sig w:usb0="00000000" w:usb1="00000000" w:usb2="00000000" w:usb3="00000000" w:csb0="00080000" w:csb1="00000000"/>
  </w:font>
  <w:font w:name="STSong">
    <w:panose1 w:val="02010600040101010101"/>
    <w:charset w:val="86"/>
    <w:family w:val="auto"/>
    <w:pitch w:val="variable"/>
    <w:sig w:usb0="00000000" w:usb1="00000000" w:usb2="00000000" w:usb3="00000000" w:csb0="0004001F" w:csb1="00000000"/>
  </w:font>
  <w:font w:name="@STSong">
    <w:panose1 w:val="00000000000000000000"/>
    <w:charset w:val="86"/>
    <w:family w:val="auto"/>
    <w:pitch w:val="variable"/>
    <w:sig w:usb0="00000000" w:usb1="00000000" w:usb2="00000000" w:usb3="00000000" w:csb0="0004001F" w:csb1="00000000"/>
  </w:font>
  <w:font w:name="필기체">
    <w:panose1 w:val="00000000000000000000"/>
    <w:charset w:val="81"/>
    <w:family w:val="auto"/>
    <w:pitch w:val="variable"/>
    <w:sig w:usb0="00000000" w:usb1="00000000" w:usb2="00000000" w:usb3="00000000" w:csb0="00080000" w:csb1="00000000"/>
  </w:font>
  <w:font w:name="@필기체">
    <w:panose1 w:val="00000000000000000000"/>
    <w:charset w:val="81"/>
    <w:family w:val="auto"/>
    <w:pitch w:val="variable"/>
    <w:sig w:usb0="00000000" w:usb1="00000000" w:usb2="00000000" w:usb3="00000000" w:csb0="00080000" w:csb1="00000000"/>
  </w:font>
  <w:font w:name="STLiti">
    <w:altName w:val="????ˇ¦|||||||||||||||||||||||||ˇ¦"/>
    <w:panose1 w:val="00000000000000000000"/>
    <w:charset w:val="86"/>
    <w:family w:val="auto"/>
    <w:pitch w:val="variable"/>
    <w:sig w:usb0="00000000" w:usb1="00000000" w:usb2="00000000" w:usb3="00000000" w:csb0="00040000" w:csb1="00000000"/>
  </w:font>
  <w:font w:name="@华文隶书">
    <w:panose1 w:val="00000000000000000000"/>
    <w:charset w:val="86"/>
    <w:family w:val="auto"/>
    <w:pitch w:val="variable"/>
    <w:sig w:usb0="00000000" w:usb1="00000000" w:usb2="00000000" w:usb3="00000000" w:csb0="00040000" w:csb1="00000000"/>
  </w:font>
  <w:font w:name="Devanagari Sangam MN">
    <w:panose1 w:val="02000000000000000000"/>
    <w:charset w:val="00"/>
    <w:family w:val="auto"/>
    <w:pitch w:val="variable"/>
    <w:sig w:usb0="00000000" w:usb1="00000000" w:usb2="00000000" w:usb3="00000000" w:csb0="00000001" w:csb1="00000000"/>
  </w:font>
  <w:font w:name="STIXIntegralsUpSm">
    <w:panose1 w:val="00000000000000000000"/>
    <w:charset w:val="00"/>
    <w:family w:val="auto"/>
    <w:pitch w:val="variable"/>
    <w:sig w:usb0="00000000" w:usb1="00000000" w:usb2="00000000" w:usb3="00000000" w:csb0="00000001" w:csb1="00000000"/>
  </w:font>
  <w:font w:name="Helvetica Neue">
    <w:panose1 w:val="02000503000000020004"/>
    <w:charset w:val="00"/>
    <w:family w:val="auto"/>
    <w:pitch w:val="variable"/>
    <w:sig w:usb0="00000000" w:usb1="00000000" w:usb2="00000000" w:usb3="00000000" w:csb0="00000001" w:csb1="00000000"/>
  </w:font>
  <w:font w:name="@HGP創英角ｺﾞｼｯｸUB">
    <w:panose1 w:val="00000000000000000000"/>
    <w:charset w:val="80"/>
    <w:family w:val="auto"/>
    <w:pitch w:val="variable"/>
    <w:sig w:usb0="00000000" w:usb1="00000000" w:usb2="00000000" w:usb3="00000000" w:csb0="00020000" w:csb1="00000000"/>
  </w:font>
  <w:font w:name="Bodoni Ornaments">
    <w:panose1 w:val="00000400000000000000"/>
    <w:charset w:val="00"/>
    <w:family w:val="auto"/>
    <w:pitch w:val="variable"/>
    <w:sig w:usb0="00000000" w:usb1="00000000" w:usb2="00000000" w:usb3="00000000" w:csb0="00000001" w:csb1="00000000"/>
  </w:font>
  <w:font w:name="__________ ________">
    <w:panose1 w:val="00000000000000000000"/>
    <w:charset w:val="00"/>
    <w:family w:val="auto"/>
    <w:pitch w:val="variable"/>
    <w:sig w:usb0="00000000" w:usb1="00000000" w:usb2="00000000" w:usb3="00000000" w:csb0="00000001" w:csb1="00000000"/>
  </w:font>
  <w:font w:name="DengXian">
    <w:panose1 w:val="02010600030101010101"/>
    <w:charset w:val="88"/>
    <w:family w:val="auto"/>
    <w:pitch w:val="variable"/>
    <w:sig w:usb0="00000000" w:usb1="00000000" w:usb2="00000000" w:usb3="00000000" w:csb0="0010000F" w:csb1="00000000"/>
  </w:font>
  <w:font w:name="@DengXian">
    <w:panose1 w:val="00000000000000000000"/>
    <w:charset w:val="88"/>
    <w:family w:val="auto"/>
    <w:pitch w:val="variable"/>
    <w:sig w:usb0="00000000" w:usb1="00000000" w:usb2="00000000" w:usb3="00000000" w:csb0="0010000F" w:csb1="00000000"/>
  </w:font>
  <w:font w:name="InaiMathi">
    <w:panose1 w:val="00000000000000000000"/>
    <w:charset w:val="00"/>
    <w:family w:val="auto"/>
    <w:pitch w:val="variable"/>
    <w:sig w:usb0="00000000" w:usb1="00000000" w:usb2="00000000" w:usb3="00000000" w:csb0="00000001" w:csb1="00000000"/>
  </w:font>
  <w:font w:name="PCMyungjo">
    <w:panose1 w:val="02000500000000000000"/>
    <w:charset w:val="81"/>
    <w:family w:val="auto"/>
    <w:pitch w:val="variable"/>
    <w:sig w:usb0="00000000" w:usb1="00000000" w:usb2="00000000" w:usb3="00000000" w:csb0="00080000" w:csb1="00000000"/>
  </w:font>
  <w:font w:name="@PCMyungjo">
    <w:panose1 w:val="00000000000000000000"/>
    <w:charset w:val="81"/>
    <w:family w:val="auto"/>
    <w:pitch w:val="variable"/>
    <w:sig w:usb0="00000000" w:usb1="00000000" w:usb2="00000000" w:usb3="00000000" w:csb0="00080000" w:csb1="00000000"/>
  </w:font>
  <w:font w:name="STIXSizeTwoSym">
    <w:panose1 w:val="00000000000000000000"/>
    <w:charset w:val="A3"/>
    <w:family w:val="auto"/>
    <w:pitch w:val="variable"/>
    <w:sig w:usb0="00000000" w:usb1="00000000" w:usb2="00000000" w:usb3="00000000" w:csb0="00000101" w:csb1="00000000"/>
  </w:font>
  <w:font w:name="@HGMinchoE">
    <w:panose1 w:val="00000000000000000000"/>
    <w:charset w:val="80"/>
    <w:family w:val="auto"/>
    <w:pitch w:val="variable"/>
    <w:sig w:usb0="00000000" w:usb1="00000000" w:usb2="00000000" w:usb3="00000000" w:csb0="0002009F" w:csb1="00000000"/>
  </w:font>
  <w:font w:name="ヒラギノ角ゴ StdN W8">
    <w:panose1 w:val="00000000000000000000"/>
    <w:charset w:val="80"/>
    <w:family w:val="auto"/>
    <w:pitch w:val="variable"/>
    <w:sig w:usb0="00000000" w:usb1="00000000" w:usb2="00000000" w:usb3="00000000" w:csb0="00020000" w:csb1="00000000"/>
  </w:font>
  <w:font w:name="@ヒラギノ角ゴ StdN W8">
    <w:panose1 w:val="00000000000000000000"/>
    <w:charset w:val="80"/>
    <w:family w:val="auto"/>
    <w:pitch w:val="variable"/>
    <w:sig w:usb0="00000000" w:usb1="00000000" w:usb2="00000000" w:usb3="00000000" w:csb0="00020000" w:csb1="00000000"/>
  </w:font>
  <w:font w:name="Menlo">
    <w:panose1 w:val="020B0609030804020204"/>
    <w:charset w:val="EE"/>
    <w:family w:val="auto"/>
    <w:pitch w:val="variable"/>
    <w:sig w:usb0="00000000" w:usb1="00000000" w:usb2="00000000" w:usb3="00000000" w:csb0="0000019F" w:csb1="00000000"/>
  </w:font>
  <w:font w:name="STHeiti">
    <w:panose1 w:val="02010600040101010101"/>
    <w:charset w:val="86"/>
    <w:family w:val="auto"/>
    <w:pitch w:val="variable"/>
    <w:sig w:usb0="00000000" w:usb1="00000000" w:usb2="00000000" w:usb3="00000000" w:csb0="0004009F" w:csb1="00000000"/>
  </w:font>
  <w:font w:name="@STHeiti">
    <w:panose1 w:val="00000000000000000000"/>
    <w:charset w:val="86"/>
    <w:family w:val="auto"/>
    <w:pitch w:val="variable"/>
    <w:sig w:usb0="00000000" w:usb1="00000000" w:usb2="00000000" w:usb3="00000000" w:csb0="0004009F" w:csb1="00000000"/>
  </w:font>
  <w:font w:name="Abadi MT Condensed Light">
    <w:panose1 w:val="020B0306030101010103"/>
    <w:charset w:val="00"/>
    <w:family w:val="auto"/>
    <w:pitch w:val="variable"/>
    <w:sig w:usb0="00000000" w:usb1="00000000" w:usb2="00000000" w:usb3="00000000" w:csb0="00000001" w:csb1="00000000"/>
  </w:font>
  <w:font w:name="@돋움">
    <w:panose1 w:val="00000000000000000000"/>
    <w:charset w:val="81"/>
    <w:family w:val="auto"/>
    <w:pitch w:val="variable"/>
    <w:sig w:usb0="00000000" w:usb1="00000000" w:usb2="00000000" w:usb3="00000000" w:csb0="00080000" w:csb1="00000000"/>
  </w:font>
  <w:font w:name="@STXinwei">
    <w:panose1 w:val="00000000000000000000"/>
    <w:charset w:val="86"/>
    <w:family w:val="auto"/>
    <w:pitch w:val="variable"/>
    <w:sig w:usb0="00000000" w:usb1="00000000" w:usb2="00000000" w:usb3="00000000" w:csb0="00040000" w:csb1="00000000"/>
  </w:font>
  <w:font w:name="PT Sans">
    <w:panose1 w:val="020B0503020203020204"/>
    <w:charset w:val="EE"/>
    <w:family w:val="auto"/>
    <w:pitch w:val="variable"/>
    <w:sig w:usb0="00000000" w:usb1="00000000" w:usb2="00000000" w:usb3="00000000" w:csb0="00000097" w:csb1="00000000"/>
  </w:font>
  <w:font w:name="Al Tarikh">
    <w:panose1 w:val="00000400000000000000"/>
    <w:charset w:val="B2"/>
    <w:family w:val="auto"/>
    <w:pitch w:val="variable"/>
    <w:sig w:usb0="00000000" w:usb1="00000000" w:usb2="00000000" w:usb3="00000000" w:csb0="00000040" w:csb1="00000000"/>
  </w:font>
  <w:font w:name="手札体-繁">
    <w:panose1 w:val="00000000000000000000"/>
    <w:charset w:val="88"/>
    <w:family w:val="auto"/>
    <w:pitch w:val="variable"/>
    <w:sig w:usb0="00000000" w:usb1="00000000" w:usb2="00000000" w:usb3="00000000" w:csb0="00100000" w:csb1="00000000"/>
  </w:font>
  <w:font w:name="@手札体-繁">
    <w:panose1 w:val="00000000000000000000"/>
    <w:charset w:val="88"/>
    <w:family w:val="auto"/>
    <w:pitch w:val="variable"/>
    <w:sig w:usb0="00000000" w:usb1="00000000" w:usb2="00000000" w:usb3="00000000" w:csb0="00100000" w:csb1="00000000"/>
  </w:font>
  <w:font w:name="Osaka">
    <w:panose1 w:val="020B0600000000000000"/>
    <w:charset w:val="80"/>
    <w:family w:val="auto"/>
    <w:pitch w:val="variable"/>
    <w:sig w:usb0="00000000" w:usb1="00000000" w:usb2="00000000" w:usb3="00000000" w:csb0="00020093" w:csb1="00000000"/>
  </w:font>
  <w:font w:name="@Osaka">
    <w:panose1 w:val="00000000000000000000"/>
    <w:charset w:val="80"/>
    <w:family w:val="auto"/>
    <w:pitch w:val="variable"/>
    <w:sig w:usb0="00000000" w:usb1="00000000" w:usb2="00000000" w:usb3="00000000" w:csb0="00020093" w:csb1="00000000"/>
  </w:font>
  <w:font w:name="Luminari">
    <w:panose1 w:val="02000505000000020004"/>
    <w:charset w:val="EE"/>
    <w:family w:val="auto"/>
    <w:pitch w:val="variable"/>
    <w:sig w:usb0="00000000" w:usb1="00000000" w:usb2="00000000" w:usb3="00000000" w:csb0="0000019F" w:csb1="00000000"/>
  </w:font>
  <w:font w:name="Avenir Medium">
    <w:panose1 w:val="02000603020000020003"/>
    <w:charset w:val="EE"/>
    <w:family w:val="auto"/>
    <w:pitch w:val="variable"/>
    <w:sig w:usb0="00000000" w:usb1="00000000" w:usb2="00000000" w:usb3="00000000" w:csb0="0000009B" w:csb1="00000000"/>
  </w:font>
  <w:font w:name="NanumMyeongjoExtraBold">
    <w:panose1 w:val="00000000000000000000"/>
    <w:charset w:val="81"/>
    <w:family w:val="auto"/>
    <w:pitch w:val="variable"/>
    <w:sig w:usb0="00000000" w:usb1="00000000" w:usb2="00000000" w:usb3="00000000" w:csb0="00080001" w:csb1="00000000"/>
  </w:font>
  <w:font w:name="@NanumMyeongjoExtraBold">
    <w:panose1 w:val="00000000000000000000"/>
    <w:charset w:val="81"/>
    <w:family w:val="auto"/>
    <w:pitch w:val="variable"/>
    <w:sig w:usb0="00000000" w:usb1="00000000" w:usb2="00000000" w:usb3="00000000" w:csb0="00080001" w:csb1="00000000"/>
  </w:font>
  <w:font w:name="Apple Emoji color">
    <w:panose1 w:val="00000000000000000000"/>
    <w:charset w:val="88"/>
    <w:family w:val="auto"/>
    <w:pitch w:val="variable"/>
    <w:sig w:usb0="00000000" w:usb1="00000000" w:usb2="00000000" w:usb3="00000000" w:csb0="00100001" w:csb1="00000000"/>
  </w:font>
  <w:font w:name="@Apple Emoji color">
    <w:panose1 w:val="00000000000000000000"/>
    <w:charset w:val="88"/>
    <w:family w:val="auto"/>
    <w:pitch w:val="variable"/>
    <w:sig w:usb0="00000000" w:usb1="00000000" w:usb2="00000000" w:usb3="00000000" w:csb0="00100001" w:csb1="00000000"/>
  </w:font>
  <w:font w:name="圓體-簡">
    <w:panose1 w:val="00000000000000000000"/>
    <w:charset w:val="88"/>
    <w:family w:val="auto"/>
    <w:pitch w:val="variable"/>
    <w:sig w:usb0="00000000" w:usb1="00000000" w:usb2="00000000" w:usb3="00000000" w:csb0="00100000" w:csb1="00000000"/>
  </w:font>
  <w:font w:name="@圓體-簡">
    <w:panose1 w:val="00000000000000000000"/>
    <w:charset w:val="88"/>
    <w:family w:val="auto"/>
    <w:pitch w:val="variable"/>
    <w:sig w:usb0="00000000" w:usb1="00000000" w:usb2="00000000" w:usb3="00000000" w:csb0="00100000" w:csb1="00000000"/>
  </w:font>
  <w:font w:name="Sathu">
    <w:panose1 w:val="00000400000000000000"/>
    <w:charset w:val="EE"/>
    <w:family w:val="auto"/>
    <w:pitch w:val="variable"/>
    <w:sig w:usb0="00000000" w:usb1="00000000" w:usb2="00000000" w:usb3="00000000" w:csb0="00000197" w:csb1="00000000"/>
  </w:font>
  <w:font w:name="جيزة">
    <w:panose1 w:val="00000000000000000000"/>
    <w:charset w:val="B2"/>
    <w:family w:val="auto"/>
    <w:pitch w:val="variable"/>
    <w:sig w:usb0="00000000" w:usb1="00000000" w:usb2="00000000" w:usb3="00000000" w:csb0="00000040" w:csb1="00000000"/>
  </w:font>
  <w:font w:name="PT Sans Caption">
    <w:panose1 w:val="020B0603020203020204"/>
    <w:charset w:val="EE"/>
    <w:family w:val="auto"/>
    <w:pitch w:val="variable"/>
    <w:sig w:usb0="00000000" w:usb1="00000000" w:usb2="00000000" w:usb3="00000000" w:csb0="00000097" w:csb1="00000000"/>
  </w:font>
  <w:font w:name="بيروت">
    <w:panose1 w:val="00000000000000000000"/>
    <w:charset w:val="B2"/>
    <w:family w:val="auto"/>
    <w:pitch w:val="variable"/>
    <w:sig w:usb0="00000000" w:usb1="00000000" w:usb2="00000000" w:usb3="00000000" w:csb0="00000040" w:csb1="00000000"/>
  </w:font>
  <w:font w:name="Bangla MN">
    <w:panose1 w:val="02000500020000000000"/>
    <w:charset w:val="00"/>
    <w:family w:val="auto"/>
    <w:pitch w:val="variable"/>
    <w:sig w:usb0="00000000" w:usb1="00000000" w:usb2="00000000" w:usb3="00000000" w:csb0="00000001" w:csb1="00000000"/>
  </w:font>
  <w:font w:name="Apple ____文字">
    <w:panose1 w:val="00000000000000000000"/>
    <w:charset w:val="88"/>
    <w:family w:val="auto"/>
    <w:pitch w:val="variable"/>
    <w:sig w:usb0="00000000" w:usb1="00000000" w:usb2="00000000" w:usb3="00000000" w:csb0="00100000" w:csb1="00000000"/>
  </w:font>
  <w:font w:name="@Apple ____文字">
    <w:panose1 w:val="00000000000000000000"/>
    <w:charset w:val="88"/>
    <w:family w:val="auto"/>
    <w:pitch w:val="variable"/>
    <w:sig w:usb0="00000000" w:usb1="00000000" w:usb2="00000000" w:usb3="00000000" w:csb0="00100000" w:csb1="00000000"/>
  </w:font>
  <w:font w:name="微_雅黑 Light">
    <w:panose1 w:val="00000000000000000000"/>
    <w:charset w:val="88"/>
    <w:family w:val="auto"/>
    <w:pitch w:val="variable"/>
    <w:sig w:usb0="00000000" w:usb1="00000000" w:usb2="00000000" w:usb3="00000000" w:csb0="00100000" w:csb1="00000000"/>
  </w:font>
  <w:font w:name="@微_雅黑 Light">
    <w:panose1 w:val="00000000000000000000"/>
    <w:charset w:val="88"/>
    <w:family w:val="auto"/>
    <w:pitch w:val="variable"/>
    <w:sig w:usb0="00000000" w:usb1="00000000" w:usb2="00000000" w:usb3="00000000" w:csb0="00100000" w:csb1="00000000"/>
  </w:font>
  <w:font w:name="Charter">
    <w:panose1 w:val="00000000000000000000"/>
    <w:charset w:val="A2"/>
    <w:family w:val="auto"/>
    <w:pitch w:val="variable"/>
    <w:sig w:usb0="00000000" w:usb1="00000000" w:usb2="00000000" w:usb3="00000000" w:csb0="00000011" w:csb1="00000000"/>
  </w:font>
  <w:font w:name="Diwan Kufi">
    <w:panose1 w:val="00000400000000000000"/>
    <w:charset w:val="B2"/>
    <w:family w:val="auto"/>
    <w:pitch w:val="variable"/>
    <w:sig w:usb0="00000000" w:usb1="00000000" w:usb2="00000000" w:usb3="00000000" w:csb0="00000040" w:csb1="00000000"/>
  </w:font>
  <w:font w:name="冬青黑体_体中文 W3">
    <w:panose1 w:val="00000000000000000000"/>
    <w:charset w:val="80"/>
    <w:family w:val="auto"/>
    <w:pitch w:val="variable"/>
    <w:sig w:usb0="00000000" w:usb1="00000000" w:usb2="00000000" w:usb3="00000000" w:csb0="00020000" w:csb1="00000000"/>
  </w:font>
  <w:font w:name="@冬青黑体_体中文 W3">
    <w:panose1 w:val="00000000000000000000"/>
    <w:charset w:val="80"/>
    <w:family w:val="auto"/>
    <w:pitch w:val="variable"/>
    <w:sig w:usb0="00000000" w:usb1="00000000" w:usb2="00000000" w:usb3="00000000" w:csb0="00020000" w:csb1="00000000"/>
  </w:font>
  <w:font w:name="@굴림">
    <w:panose1 w:val="00000000000000000000"/>
    <w:charset w:val="81"/>
    <w:family w:val="auto"/>
    <w:pitch w:val="variable"/>
    <w:sig w:usb0="00000000" w:usb1="00000000" w:usb2="00000000" w:usb3="00000000" w:csb0="00080000" w:csb1="00000000"/>
  </w:font>
  <w:font w:name="STXingkai">
    <w:altName w:val="????????"/>
    <w:panose1 w:val="00000000000000000000"/>
    <w:charset w:val="86"/>
    <w:family w:val="auto"/>
    <w:pitch w:val="variable"/>
    <w:sig w:usb0="00000000" w:usb1="00000000" w:usb2="00000000" w:usb3="00000000" w:csb0="00040000" w:csb1="00000000"/>
  </w:font>
  <w:font w:name="@华文行楷">
    <w:panose1 w:val="00000000000000000000"/>
    <w:charset w:val="86"/>
    <w:family w:val="auto"/>
    <w:pitch w:val="variable"/>
    <w:sig w:usb0="00000000" w:usb1="00000000" w:usb2="00000000" w:usb3="00000000" w:csb0="00040000" w:csb1="00000000"/>
  </w:font>
  <w:font w:name="Hiragino Kaku Gothic Pro W6">
    <w:panose1 w:val="020B0600000000000000"/>
    <w:charset w:val="80"/>
    <w:family w:val="auto"/>
    <w:pitch w:val="variable"/>
    <w:sig w:usb0="00000000" w:usb1="00000000" w:usb2="00000000" w:usb3="00000000" w:csb0="00020004" w:csb1="00000000"/>
  </w:font>
  <w:font w:name="@Hiragino Kaku Gothic Pro W6">
    <w:panose1 w:val="00000000000000000000"/>
    <w:charset w:val="80"/>
    <w:family w:val="auto"/>
    <w:pitch w:val="variable"/>
    <w:sig w:usb0="00000000" w:usb1="00000000" w:usb2="00000000" w:usb3="00000000" w:csb0="00020000" w:csb1="00000000"/>
  </w:font>
  <w:font w:name="@华文宋体">
    <w:panose1 w:val="00000000000000000000"/>
    <w:charset w:val="86"/>
    <w:family w:val="auto"/>
    <w:pitch w:val="variable"/>
    <w:sig w:usb0="00000000" w:usb1="00000000" w:usb2="00000000" w:usb3="00000000" w:csb0="00040000" w:csb1="00000000"/>
  </w:font>
  <w:font w:name="Apple 彩色表情符_">
    <w:panose1 w:val="00000000000000000000"/>
    <w:charset w:val="88"/>
    <w:family w:val="auto"/>
    <w:pitch w:val="variable"/>
    <w:sig w:usb0="00000000" w:usb1="00000000" w:usb2="00000000" w:usb3="00000000" w:csb0="00100000" w:csb1="00000000"/>
  </w:font>
  <w:font w:name="@Apple 彩色表情符_">
    <w:panose1 w:val="00000000000000000000"/>
    <w:charset w:val="88"/>
    <w:family w:val="auto"/>
    <w:pitch w:val="variable"/>
    <w:sig w:usb0="00000000" w:usb1="00000000" w:usb2="00000000" w:usb3="00000000" w:csb0="00100000" w:csb1="00000000"/>
  </w:font>
  <w:font w:name="Gurmukhi Sangam MN">
    <w:panose1 w:val="02000400000000000000"/>
    <w:charset w:val="00"/>
    <w:family w:val="auto"/>
    <w:pitch w:val="variable"/>
    <w:sig w:usb0="00000000" w:usb1="00000000" w:usb2="00000000" w:usb3="00000000" w:csb0="00000001" w:csb1="00000000"/>
  </w:font>
  <w:font w:name="Apple Kleur-Emoji">
    <w:panose1 w:val="00000000000000000000"/>
    <w:charset w:val="88"/>
    <w:family w:val="auto"/>
    <w:pitch w:val="variable"/>
    <w:sig w:usb0="00000000" w:usb1="00000000" w:usb2="00000000" w:usb3="00000000" w:csb0="00100001" w:csb1="00000000"/>
  </w:font>
  <w:font w:name="@Apple Kleur-Emoji">
    <w:panose1 w:val="00000000000000000000"/>
    <w:charset w:val="88"/>
    <w:family w:val="auto"/>
    <w:pitch w:val="variable"/>
    <w:sig w:usb0="00000000" w:usb1="00000000" w:usb2="00000000" w:usb3="00000000" w:csb0="00100001" w:csb1="00000000"/>
  </w:font>
  <w:font w:name="مِصحفي">
    <w:panose1 w:val="00000000000000000000"/>
    <w:charset w:val="B2"/>
    <w:family w:val="auto"/>
    <w:pitch w:val="variable"/>
    <w:sig w:usb0="00000000" w:usb1="00000000" w:usb2="00000000" w:usb3="00000000" w:csb0="00000040" w:csb1="00000000"/>
  </w:font>
  <w:font w:name="DengXian Light">
    <w:panose1 w:val="02010600030101010101"/>
    <w:charset w:val="88"/>
    <w:family w:val="auto"/>
    <w:pitch w:val="variable"/>
    <w:sig w:usb0="00000000" w:usb1="00000000" w:usb2="00000000" w:usb3="00000000" w:csb0="0010000F" w:csb1="00000000"/>
  </w:font>
  <w:font w:name="@DengXian Light">
    <w:panose1 w:val="00000000000000000000"/>
    <w:charset w:val="88"/>
    <w:family w:val="auto"/>
    <w:pitch w:val="variable"/>
    <w:sig w:usb0="00000000" w:usb1="00000000" w:usb2="00000000" w:usb3="00000000" w:csb0="0010000F" w:csb1="00000000"/>
  </w:font>
  <w:font w:name="PilGi">
    <w:panose1 w:val="02000500000000000000"/>
    <w:charset w:val="81"/>
    <w:family w:val="auto"/>
    <w:pitch w:val="variable"/>
    <w:sig w:usb0="00000000" w:usb1="00000000" w:usb2="00000000" w:usb3="00000000" w:csb0="00080000" w:csb1="00000000"/>
  </w:font>
  <w:font w:name="@PilGi">
    <w:panose1 w:val="00000000000000000000"/>
    <w:charset w:val="81"/>
    <w:family w:val="auto"/>
    <w:pitch w:val="variable"/>
    <w:sig w:usb0="00000000" w:usb1="00000000" w:usb2="00000000" w:usb3="00000000" w:csb0="00080000" w:csb1="00000000"/>
  </w:font>
  <w:font w:name="Avenir Next Condensed Medium">
    <w:panose1 w:val="020B0606020202020204"/>
    <w:charset w:val="EE"/>
    <w:family w:val="auto"/>
    <w:pitch w:val="variable"/>
    <w:sig w:usb0="00000000" w:usb1="00000000" w:usb2="00000000" w:usb3="00000000" w:csb0="00000003" w:csb1="00000000"/>
  </w:font>
  <w:font w:name="LiHei Pro">
    <w:panose1 w:val="00000000000000000000"/>
    <w:charset w:val="88"/>
    <w:family w:val="auto"/>
    <w:pitch w:val="variable"/>
    <w:sig w:usb0="00000000" w:usb1="00000000" w:usb2="00000000" w:usb3="00000000" w:csb0="00100000" w:csb1="00000000"/>
  </w:font>
  <w:font w:name="@LiHei Pro">
    <w:panose1 w:val="00000000000000000000"/>
    <w:charset w:val="88"/>
    <w:family w:val="auto"/>
    <w:pitch w:val="variable"/>
    <w:sig w:usb0="00000000" w:usb1="00000000" w:usb2="00000000" w:usb3="00000000" w:csb0="00100000" w:csb1="00000000"/>
  </w:font>
  <w:font w:name="NanumGothic">
    <w:panose1 w:val="00000000000000000000"/>
    <w:charset w:val="81"/>
    <w:family w:val="auto"/>
    <w:pitch w:val="variable"/>
    <w:sig w:usb0="00000000" w:usb1="00000000" w:usb2="00000000" w:usb3="00000000" w:csb0="00080001" w:csb1="00000000"/>
  </w:font>
  <w:font w:name="@NanumGothic">
    <w:panose1 w:val="00000000000000000000"/>
    <w:charset w:val="81"/>
    <w:family w:val="auto"/>
    <w:pitch w:val="variable"/>
    <w:sig w:usb0="00000000" w:usb1="00000000" w:usb2="00000000" w:usb3="00000000" w:csb0="00080001" w:csb1="00000000"/>
  </w:font>
  <w:font w:name="Hannotate SC">
    <w:panose1 w:val="03000500000000000000"/>
    <w:charset w:val="88"/>
    <w:family w:val="auto"/>
    <w:pitch w:val="variable"/>
    <w:sig w:usb0="00000000" w:usb1="00000000" w:usb2="00000000" w:usb3="00000000" w:csb0="00100001" w:csb1="00000000"/>
  </w:font>
  <w:font w:name="@Hannotate SC">
    <w:panose1 w:val="00000000000000000000"/>
    <w:charset w:val="88"/>
    <w:family w:val="auto"/>
    <w:pitch w:val="variable"/>
    <w:sig w:usb0="00000000" w:usb1="00000000" w:usb2="00000000" w:usb3="00000000" w:csb0="00100001" w:csb1="00000000"/>
  </w:font>
  <w:font w:name="KufiStandardGK">
    <w:panose1 w:val="00000400000000000000"/>
    <w:charset w:val="B2"/>
    <w:family w:val="auto"/>
    <w:pitch w:val="variable"/>
    <w:sig w:usb0="00000000" w:usb1="00000000" w:usb2="00000000" w:usb3="00000000" w:csb0="00000040" w:csb1="00000000"/>
  </w:font>
  <w:font w:name="翩翩体-繁">
    <w:panose1 w:val="00000000000000000000"/>
    <w:charset w:val="88"/>
    <w:family w:val="auto"/>
    <w:pitch w:val="variable"/>
    <w:sig w:usb0="00000000" w:usb1="00000000" w:usb2="00000000" w:usb3="00000000" w:csb0="00100000" w:csb1="00000000"/>
  </w:font>
  <w:font w:name="@翩翩体-繁">
    <w:panose1 w:val="00000000000000000000"/>
    <w:charset w:val="88"/>
    <w:family w:val="auto"/>
    <w:pitch w:val="variable"/>
    <w:sig w:usb0="00000000" w:usb1="00000000" w:usb2="00000000" w:usb3="00000000" w:csb0="00100000" w:csb1="00000000"/>
  </w:font>
  <w:font w:name="Khmer Sangam MN">
    <w:panose1 w:val="02000400000000000000"/>
    <w:charset w:val="00"/>
    <w:family w:val="auto"/>
    <w:pitch w:val="variable"/>
    <w:sig w:usb0="00000000" w:usb1="00000000" w:usb2="00000000" w:usb3="00000000" w:csb0="00000001" w:csb1="00000000"/>
  </w:font>
  <w:font w:name="@궁서">
    <w:panose1 w:val="00000000000000000000"/>
    <w:charset w:val="81"/>
    <w:family w:val="auto"/>
    <w:pitch w:val="variable"/>
    <w:sig w:usb0="00000000" w:usb1="00000000" w:usb2="00000000" w:usb3="00000000" w:csb0="00080000" w:csb1="00000000"/>
  </w:font>
  <w:font w:name="Sana">
    <w:panose1 w:val="00000400000000000000"/>
    <w:charset w:val="B2"/>
    <w:family w:val="auto"/>
    <w:pitch w:val="variable"/>
    <w:sig w:usb0="00000000" w:usb1="00000000" w:usb2="00000000" w:usb3="00000000" w:csb0="00000040" w:csb1="00000000"/>
  </w:font>
  <w:font w:name="News Gothic MT">
    <w:panose1 w:val="020B0503020103020203"/>
    <w:charset w:val="00"/>
    <w:family w:val="auto"/>
    <w:pitch w:val="variable"/>
    <w:sig w:usb0="00000000" w:usb1="00000000" w:usb2="00000000" w:usb3="00000000" w:csb0="00000001" w:csb1="00000000"/>
  </w:font>
  <w:font w:name="Khmer MN">
    <w:panose1 w:val="02020600050405020304"/>
    <w:charset w:val="00"/>
    <w:family w:val="auto"/>
    <w:pitch w:val="variable"/>
    <w:sig w:usb0="00000000" w:usb1="00000000" w:usb2="00000000" w:usb3="00000000" w:csb0="00000001" w:csb1="00000000"/>
  </w:font>
  <w:font w:name="娃娃体-繁">
    <w:panose1 w:val="00000000000000000000"/>
    <w:charset w:val="88"/>
    <w:family w:val="auto"/>
    <w:pitch w:val="variable"/>
    <w:sig w:usb0="00000000" w:usb1="00000000" w:usb2="00000000" w:usb3="00000000" w:csb0="00100000" w:csb1="00000000"/>
  </w:font>
  <w:font w:name="@娃娃体-繁">
    <w:panose1 w:val="00000000000000000000"/>
    <w:charset w:val="88"/>
    <w:family w:val="auto"/>
    <w:pitch w:val="variable"/>
    <w:sig w:usb0="00000000" w:usb1="00000000" w:usb2="00000000" w:usb3="00000000" w:csb0="00100000" w:csb1="00000000"/>
  </w:font>
  <w:font w:name="Seravek Light">
    <w:panose1 w:val="020B0503040000020004"/>
    <w:charset w:val="EE"/>
    <w:family w:val="auto"/>
    <w:pitch w:val="variable"/>
    <w:sig w:usb0="00000000" w:usb1="00000000" w:usb2="00000000" w:usb3="00000000" w:csb0="0000009F" w:csb1="00000000"/>
  </w:font>
  <w:font w:name="Hiragino Mincho ProN W6">
    <w:panose1 w:val="02020600000000000000"/>
    <w:charset w:val="80"/>
    <w:family w:val="auto"/>
    <w:pitch w:val="variable"/>
    <w:sig w:usb0="00000000" w:usb1="00000000" w:usb2="00000000" w:usb3="00000000" w:csb0="0002000D" w:csb1="00000000"/>
  </w:font>
  <w:font w:name="@Hiragino Mincho ProN W6">
    <w:panose1 w:val="00000000000000000000"/>
    <w:charset w:val="80"/>
    <w:family w:val="auto"/>
    <w:pitch w:val="variable"/>
    <w:sig w:usb0="00000000" w:usb1="00000000" w:usb2="00000000" w:usb3="00000000" w:csb0="0002000C" w:csb1="00000000"/>
  </w:font>
  <w:font w:name="Applen v_ri-emoji">
    <w:panose1 w:val="00000000000000000000"/>
    <w:charset w:val="88"/>
    <w:family w:val="auto"/>
    <w:pitch w:val="variable"/>
    <w:sig w:usb0="00000000" w:usb1="00000000" w:usb2="00000000" w:usb3="00000000" w:csb0="00100001" w:csb1="00000000"/>
  </w:font>
  <w:font w:name="@Applen v_ri-emoji">
    <w:panose1 w:val="00000000000000000000"/>
    <w:charset w:val="88"/>
    <w:family w:val="auto"/>
    <w:pitch w:val="variable"/>
    <w:sig w:usb0="00000000" w:usb1="00000000" w:usb2="00000000" w:usb3="00000000" w:csb0="00100001" w:csb1="00000000"/>
  </w:font>
  <w:font w:name="AppleGothic">
    <w:panose1 w:val="02000500000000000000"/>
    <w:charset w:val="81"/>
    <w:family w:val="auto"/>
    <w:pitch w:val="variable"/>
    <w:sig w:usb0="00000000" w:usb1="00000000" w:usb2="00000000" w:usb3="00000000" w:csb0="00080000" w:csb1="00000000"/>
  </w:font>
  <w:font w:name="@AppleGothic">
    <w:panose1 w:val="00000000000000000000"/>
    <w:charset w:val="81"/>
    <w:family w:val="auto"/>
    <w:pitch w:val="variable"/>
    <w:sig w:usb0="00000000" w:usb1="00000000" w:usb2="00000000" w:usb3="00000000" w:csb0="00080000" w:csb1="00000000"/>
  </w:font>
  <w:font w:name="Sukhumvit Set">
    <w:panose1 w:val="00000000000000000000"/>
    <w:charset w:val="EE"/>
    <w:family w:val="auto"/>
    <w:pitch w:val="variable"/>
    <w:sig w:usb0="00000000" w:usb1="00000000" w:usb2="00000000" w:usb3="00000000" w:csb0="00000003" w:csb1="00000000"/>
  </w:font>
  <w:font w:name="冬青黑體簡體中文 W3">
    <w:panose1 w:val="00000000000000000000"/>
    <w:charset w:val="80"/>
    <w:family w:val="auto"/>
    <w:pitch w:val="variable"/>
    <w:sig w:usb0="00000000" w:usb1="00000000" w:usb2="00000000" w:usb3="00000000" w:csb0="00020000" w:csb1="00000000"/>
  </w:font>
  <w:font w:name="@冬青黑體簡體中文 W3">
    <w:panose1 w:val="00000000000000000000"/>
    <w:charset w:val="80"/>
    <w:family w:val="auto"/>
    <w:pitch w:val="variable"/>
    <w:sig w:usb0="00000000" w:usb1="00000000" w:usb2="00000000" w:usb3="00000000" w:csb0="00020000" w:csb1="00000000"/>
  </w:font>
  <w:font w:name="GungSeo">
    <w:panose1 w:val="02000500000000000000"/>
    <w:charset w:val="81"/>
    <w:family w:val="auto"/>
    <w:pitch w:val="variable"/>
    <w:sig w:usb0="00000000" w:usb1="00000000" w:usb2="00000000" w:usb3="00000000" w:csb0="00080000" w:csb1="00000000"/>
  </w:font>
  <w:font w:name="@GungSeo">
    <w:panose1 w:val="00000000000000000000"/>
    <w:charset w:val="81"/>
    <w:family w:val="auto"/>
    <w:pitch w:val="variable"/>
    <w:sig w:usb0="00000000" w:usb1="00000000" w:usb2="00000000" w:usb3="00000000" w:csb0="00080000" w:csb1="00000000"/>
  </w:font>
  <w:font w:name="@HG創英角ｺﾞｼｯｸUB">
    <w:panose1 w:val="00000000000000000000"/>
    <w:charset w:val="80"/>
    <w:family w:val="auto"/>
    <w:pitch w:val="variable"/>
    <w:sig w:usb0="00000000" w:usb1="00000000" w:usb2="00000000" w:usb3="00000000" w:csb0="00020000" w:csb1="00000000"/>
  </w:font>
  <w:font w:name="雅痞-_">
    <w:panose1 w:val="00000000000000000000"/>
    <w:charset w:val="88"/>
    <w:family w:val="auto"/>
    <w:pitch w:val="variable"/>
    <w:sig w:usb0="00000000" w:usb1="00000000" w:usb2="00000000" w:usb3="00000000" w:csb0="00100000" w:csb1="00000000"/>
  </w:font>
  <w:font w:name="@雅痞-_">
    <w:panose1 w:val="00000000000000000000"/>
    <w:charset w:val="88"/>
    <w:family w:val="auto"/>
    <w:pitch w:val="variable"/>
    <w:sig w:usb0="00000000" w:usb1="00000000" w:usb2="00000000" w:usb3="00000000" w:csb0="00100000" w:csb1="00000000"/>
  </w:font>
  <w:font w:name="Sinhala Sangam MN">
    <w:panose1 w:val="02000000000000000000"/>
    <w:charset w:val="00"/>
    <w:family w:val="auto"/>
    <w:pitch w:val="variable"/>
    <w:sig w:usb0="00000000" w:usb1="00000000" w:usb2="00000000" w:usb3="00000000" w:csb0="00000001" w:csb1="00000000"/>
  </w:font>
  <w:font w:name="STIXIntegralsUpD">
    <w:panose1 w:val="00000000000000000000"/>
    <w:charset w:val="00"/>
    <w:family w:val="auto"/>
    <w:pitch w:val="variable"/>
    <w:sig w:usb0="00000000" w:usb1="00000000" w:usb2="00000000" w:usb3="00000000" w:csb0="00000001" w:csb1="00000000"/>
  </w:font>
  <w:font w:name="Waseem">
    <w:panose1 w:val="00000400000000000000"/>
    <w:charset w:val="B2"/>
    <w:family w:val="auto"/>
    <w:pitch w:val="variable"/>
    <w:sig w:usb0="00000000" w:usb1="00000000" w:usb2="00000000" w:usb3="00000000" w:csb0="00000040" w:csb1="00000000"/>
  </w:font>
  <w:font w:name="Apple Emoji em Cores">
    <w:panose1 w:val="00000000000000000000"/>
    <w:charset w:val="88"/>
    <w:family w:val="auto"/>
    <w:pitch w:val="variable"/>
    <w:sig w:usb0="00000000" w:usb1="00000000" w:usb2="00000000" w:usb3="00000000" w:csb0="00100001" w:csb1="00000000"/>
  </w:font>
  <w:font w:name="@Apple Emoji em Cores">
    <w:panose1 w:val="00000000000000000000"/>
    <w:charset w:val="88"/>
    <w:family w:val="auto"/>
    <w:pitch w:val="variable"/>
    <w:sig w:usb0="00000000" w:usb1="00000000" w:usb2="00000000" w:usb3="00000000" w:csb0="00100001" w:csb1="00000000"/>
  </w:font>
  <w:font w:name="Big Caslon">
    <w:panose1 w:val="00000000000000000000"/>
    <w:charset w:val="EE"/>
    <w:family w:val="auto"/>
    <w:pitch w:val="variable"/>
    <w:sig w:usb0="00000000" w:usb1="00000000" w:usb2="00000000" w:usb3="00000000" w:csb0="000001BB" w:csb1="00000000"/>
  </w:font>
  <w:font w:name="行楷-_">
    <w:panose1 w:val="00000000000000000000"/>
    <w:charset w:val="88"/>
    <w:family w:val="auto"/>
    <w:pitch w:val="variable"/>
    <w:sig w:usb0="00000000" w:usb1="00000000" w:usb2="00000000" w:usb3="00000000" w:csb0="00100000" w:csb1="00000000"/>
  </w:font>
  <w:font w:name="@行楷-_">
    <w:panose1 w:val="00000000000000000000"/>
    <w:charset w:val="88"/>
    <w:family w:val="auto"/>
    <w:pitch w:val="variable"/>
    <w:sig w:usb0="00000000" w:usb1="00000000" w:usb2="00000000" w:usb3="00000000" w:csb0="00100000" w:csb1="00000000"/>
  </w:font>
  <w:font w:name="Al Nile">
    <w:panose1 w:val="00000400000000000000"/>
    <w:charset w:val="B2"/>
    <w:family w:val="auto"/>
    <w:pitch w:val="variable"/>
    <w:sig w:usb0="00000000" w:usb1="00000000" w:usb2="00000000" w:usb3="00000000" w:csb0="00000040" w:csb1="00000000"/>
  </w:font>
  <w:font w:name="微_雅黑">
    <w:panose1 w:val="00000000000000000000"/>
    <w:charset w:val="88"/>
    <w:family w:val="auto"/>
    <w:pitch w:val="variable"/>
    <w:sig w:usb0="00000000" w:usb1="00000000" w:usb2="00000000" w:usb3="00000000" w:csb0="00100000" w:csb1="00000000"/>
  </w:font>
  <w:font w:name="@微_雅黑">
    <w:panose1 w:val="00000000000000000000"/>
    <w:charset w:val="88"/>
    <w:family w:val="auto"/>
    <w:pitch w:val="variable"/>
    <w:sig w:usb0="00000000" w:usb1="00000000" w:usb2="00000000" w:usb3="00000000" w:csb0="00100000" w:csb1="00000000"/>
  </w:font>
  <w:font w:name="STIXGeneral">
    <w:panose1 w:val="00000000000000000000"/>
    <w:charset w:val="EE"/>
    <w:family w:val="auto"/>
    <w:pitch w:val="variable"/>
    <w:sig w:usb0="00000000" w:usb1="00000000" w:usb2="00000000" w:usb3="00000000" w:csb0="000001BF" w:csb1="00000000"/>
  </w:font>
  <w:font w:name="雅痞-繁">
    <w:panose1 w:val="00000000000000000000"/>
    <w:charset w:val="88"/>
    <w:family w:val="auto"/>
    <w:pitch w:val="variable"/>
    <w:sig w:usb0="00000000" w:usb1="00000000" w:usb2="00000000" w:usb3="00000000" w:csb0="00100000" w:csb1="00000000"/>
  </w:font>
  <w:font w:name="@雅痞-繁">
    <w:panose1 w:val="00000000000000000000"/>
    <w:charset w:val="88"/>
    <w:family w:val="auto"/>
    <w:pitch w:val="variable"/>
    <w:sig w:usb0="00000000" w:usb1="00000000" w:usb2="00000000" w:usb3="00000000" w:csb0="00100000" w:csb1="00000000"/>
  </w:font>
  <w:font w:name="Avenir Next Ultra Light">
    <w:panose1 w:val="020B0203020202020204"/>
    <w:charset w:val="EE"/>
    <w:family w:val="auto"/>
    <w:pitch w:val="variable"/>
    <w:sig w:usb0="00000000" w:usb1="00000000" w:usb2="00000000" w:usb3="00000000" w:csb0="0000009B" w:csb1="00000000"/>
  </w:font>
  <w:font w:name="HGPGothicE">
    <w:altName w:val="HGP????CE"/>
    <w:panose1 w:val="00000000000000000000"/>
    <w:charset w:val="80"/>
    <w:family w:val="auto"/>
    <w:pitch w:val="variable"/>
    <w:sig w:usb0="00000000" w:usb1="00000000" w:usb2="00000000" w:usb3="00000000" w:csb0="0002009F" w:csb1="00000000"/>
  </w:font>
  <w:font w:name="@HGPｺﾞｼｯｸE">
    <w:panose1 w:val="00000000000000000000"/>
    <w:charset w:val="80"/>
    <w:family w:val="auto"/>
    <w:pitch w:val="variable"/>
    <w:sig w:usb0="00000000" w:usb1="00000000" w:usb2="00000000" w:usb3="00000000" w:csb0="00020000" w:csb1="00000000"/>
  </w:font>
  <w:font w:name="Weibei TC Bold">
    <w:panose1 w:val="00000000000000000000"/>
    <w:charset w:val="88"/>
    <w:family w:val="auto"/>
    <w:pitch w:val="variable"/>
    <w:sig w:usb0="00000000" w:usb1="00000000" w:usb2="00000000" w:usb3="00000000" w:csb0="00100187" w:csb1="00000000"/>
  </w:font>
  <w:font w:name="@Weibei TC Bold">
    <w:panose1 w:val="00000000000000000000"/>
    <w:charset w:val="88"/>
    <w:family w:val="auto"/>
    <w:pitch w:val="variable"/>
    <w:sig w:usb0="00000000" w:usb1="00000000" w:usb2="00000000" w:usb3="00000000" w:csb0="00100187" w:csb1="00000000"/>
  </w:font>
  <w:font w:name="Andale Mono">
    <w:panose1 w:val="020B0509000000000004"/>
    <w:charset w:val="EE"/>
    <w:family w:val="auto"/>
    <w:pitch w:val="variable"/>
    <w:sig w:usb0="00000000" w:usb1="00000000" w:usb2="00000000" w:usb3="00000000" w:csb0="0000009F" w:csb1="00000000"/>
  </w:font>
  <w:font w:name="Mshtakan">
    <w:panose1 w:val="02000400000000000000"/>
    <w:charset w:val="00"/>
    <w:family w:val="auto"/>
    <w:pitch w:val="variable"/>
    <w:sig w:usb0="00000000" w:usb1="00000000" w:usb2="00000000" w:usb3="00000000" w:csb0="00000001" w:csb1="00000000"/>
  </w:font>
  <w:font w:name="صنعاء">
    <w:panose1 w:val="00000000000000000000"/>
    <w:charset w:val="B2"/>
    <w:family w:val="auto"/>
    <w:pitch w:val="variable"/>
    <w:sig w:usb0="00000000" w:usb1="00000000" w:usb2="00000000" w:usb3="00000000" w:csb0="00000040" w:csb1="00000000"/>
  </w:font>
  <w:font w:name="Apple farge-emoji">
    <w:panose1 w:val="00000000000000000000"/>
    <w:charset w:val="88"/>
    <w:family w:val="auto"/>
    <w:pitch w:val="variable"/>
    <w:sig w:usb0="00000000" w:usb1="00000000" w:usb2="00000000" w:usb3="00000000" w:csb0="00100001" w:csb1="00000000"/>
  </w:font>
  <w:font w:name="@Apple farge-emoji">
    <w:panose1 w:val="00000000000000000000"/>
    <w:charset w:val="88"/>
    <w:family w:val="auto"/>
    <w:pitch w:val="variable"/>
    <w:sig w:usb0="00000000" w:usb1="00000000" w:usb2="00000000" w:usb3="00000000" w:csb0="00100001" w:csb1="00000000"/>
  </w:font>
  <w:font w:name="@STLiti">
    <w:panose1 w:val="00000000000000000000"/>
    <w:charset w:val="86"/>
    <w:family w:val="auto"/>
    <w:pitch w:val="variable"/>
    <w:sig w:usb0="00000000" w:usb1="00000000" w:usb2="00000000" w:usb3="00000000" w:csb0="00040000" w:csb1="00000000"/>
  </w:font>
  <w:font w:name="Corsiva Hebrew">
    <w:panose1 w:val="00000000000000000000"/>
    <w:charset w:val="00"/>
    <w:family w:val="auto"/>
    <w:pitch w:val="variable"/>
    <w:sig w:usb0="00000000" w:usb1="00000000" w:usb2="00000000" w:usb3="00000000" w:csb0="00000001" w:csb1="00000000"/>
  </w:font>
  <w:font w:name="Avenir Book">
    <w:panose1 w:val="02000503020000020003"/>
    <w:charset w:val="EE"/>
    <w:family w:val="auto"/>
    <w:pitch w:val="variable"/>
    <w:sig w:usb0="00000000" w:usb1="00000000" w:usb2="00000000" w:usb3="00000000" w:csb0="0000009B" w:csb1="00000000"/>
  </w:font>
  <w:font w:name="@궁서체">
    <w:panose1 w:val="00000000000000000000"/>
    <w:charset w:val="81"/>
    <w:family w:val="auto"/>
    <w:pitch w:val="variable"/>
    <w:sig w:usb0="00000000" w:usb1="00000000" w:usb2="00000000" w:usb3="00000000" w:csb0="00080000" w:csb1="00000000"/>
  </w:font>
  <w:font w:name="Raanana">
    <w:panose1 w:val="00000000000000000000"/>
    <w:charset w:val="B1"/>
    <w:family w:val="auto"/>
    <w:pitch w:val="variable"/>
    <w:sig w:usb0="00000000" w:usb1="00000000" w:usb2="00000000" w:usb3="00000000" w:csb0="00000020" w:csb1="00000000"/>
  </w:font>
  <w:font w:name="YuGothic">
    <w:panose1 w:val="00000000000000000000"/>
    <w:charset w:val="80"/>
    <w:family w:val="auto"/>
    <w:pitch w:val="variable"/>
    <w:sig w:usb0="00000000" w:usb1="00000000" w:usb2="00000000" w:usb3="00000000" w:csb0="0002009F" w:csb1="00000000"/>
  </w:font>
  <w:font w:name="@YuGothic">
    <w:panose1 w:val="00000000000000000000"/>
    <w:charset w:val="80"/>
    <w:family w:val="auto"/>
    <w:pitch w:val="variable"/>
    <w:sig w:usb0="00000000" w:usb1="00000000" w:usb2="00000000" w:usb3="00000000" w:csb0="0002009F" w:csb1="00000000"/>
  </w:font>
  <w:font w:name="Telugu MN">
    <w:panose1 w:val="02020600050405020304"/>
    <w:charset w:val="00"/>
    <w:family w:val="auto"/>
    <w:pitch w:val="variable"/>
    <w:sig w:usb0="00000000" w:usb1="00000000" w:usb2="00000000" w:usb3="00000000" w:csb0="00000001" w:csb1="00000000"/>
  </w:font>
  <w:font w:name="Hiragino Mincho Pro W6">
    <w:panose1 w:val="02020600000000000000"/>
    <w:charset w:val="80"/>
    <w:family w:val="auto"/>
    <w:pitch w:val="variable"/>
    <w:sig w:usb0="00000000" w:usb1="00000000" w:usb2="00000000" w:usb3="00000000" w:csb0="0002000D" w:csb1="00000000"/>
  </w:font>
  <w:font w:name="@Hiragino Mincho Pro W6">
    <w:panose1 w:val="00000000000000000000"/>
    <w:charset w:val="80"/>
    <w:family w:val="auto"/>
    <w:pitch w:val="variable"/>
    <w:sig w:usb0="00000000" w:usb1="00000000" w:usb2="00000000" w:usb3="00000000" w:csb0="0002000D" w:csb1="00000000"/>
  </w:font>
  <w:font w:name="Ayuthaya">
    <w:panose1 w:val="00000400000000000000"/>
    <w:charset w:val="EE"/>
    <w:family w:val="auto"/>
    <w:pitch w:val="variable"/>
    <w:sig w:usb0="00000000" w:usb1="00000000" w:usb2="00000000" w:usb3="00000000" w:csb0="00000197" w:csb1="00000000"/>
  </w:font>
  <w:font w:name="手札體-簡">
    <w:panose1 w:val="00000000000000000000"/>
    <w:charset w:val="88"/>
    <w:family w:val="auto"/>
    <w:pitch w:val="variable"/>
    <w:sig w:usb0="00000000" w:usb1="00000000" w:usb2="00000000" w:usb3="00000000" w:csb0="00100000" w:csb1="00000000"/>
  </w:font>
  <w:font w:name="@手札體-簡">
    <w:panose1 w:val="00000000000000000000"/>
    <w:charset w:val="88"/>
    <w:family w:val="auto"/>
    <w:pitch w:val="variable"/>
    <w:sig w:usb0="00000000" w:usb1="00000000" w:usb2="00000000" w:usb3="00000000" w:csb0="00100000" w:csb1="00000000"/>
  </w:font>
  <w:font w:name="Baghdad">
    <w:panose1 w:val="01000500000000020004"/>
    <w:charset w:val="B2"/>
    <w:family w:val="auto"/>
    <w:pitch w:val="variable"/>
    <w:sig w:usb0="00000000" w:usb1="00000000" w:usb2="00000000" w:usb3="00000000" w:csb0="00000040" w:csb1="00000000"/>
  </w:font>
  <w:font w:name="@宋体">
    <w:panose1 w:val="00000000000000000000"/>
    <w:charset w:val="86"/>
    <w:family w:val="auto"/>
    <w:pitch w:val="variable"/>
    <w:sig w:usb0="00000000" w:usb1="00000000" w:usb2="00000000" w:usb3="00000000" w:csb0="00040000" w:csb1="00000000"/>
  </w:font>
  <w:font w:name="游ゴシック Medium">
    <w:panose1 w:val="00000000000000000000"/>
    <w:charset w:val="80"/>
    <w:family w:val="auto"/>
    <w:pitch w:val="variable"/>
    <w:sig w:usb0="00000000" w:usb1="00000000" w:usb2="00000000" w:usb3="00000000" w:csb0="00020000" w:csb1="00000000"/>
  </w:font>
  <w:font w:name="@游ゴシック Medium">
    <w:panose1 w:val="00000000000000000000"/>
    <w:charset w:val="80"/>
    <w:family w:val="auto"/>
    <w:pitch w:val="variable"/>
    <w:sig w:usb0="00000000" w:usb1="00000000" w:usb2="00000000" w:usb3="00000000" w:csb0="00020000" w:csb1="00000000"/>
  </w:font>
  <w:font w:name="Songti SC">
    <w:panose1 w:val="02010600040101010101"/>
    <w:charset w:val="88"/>
    <w:family w:val="auto"/>
    <w:pitch w:val="variable"/>
    <w:sig w:usb0="00000000" w:usb1="00000000" w:usb2="00000000" w:usb3="00000000" w:csb0="0010009F" w:csb1="00000000"/>
  </w:font>
  <w:font w:name="@Songti SC">
    <w:panose1 w:val="00000000000000000000"/>
    <w:charset w:val="88"/>
    <w:family w:val="auto"/>
    <w:pitch w:val="variable"/>
    <w:sig w:usb0="00000000" w:usb1="00000000" w:usb2="00000000" w:usb3="00000000" w:csb0="0010009F" w:csb1="00000000"/>
  </w:font>
  <w:font w:name="Iowan Old Style Black">
    <w:panose1 w:val="02040805050506020204"/>
    <w:charset w:val="EE"/>
    <w:family w:val="auto"/>
    <w:pitch w:val="variable"/>
    <w:sig w:usb0="00000000" w:usb1="00000000" w:usb2="00000000" w:usb3="00000000" w:csb0="00000093" w:csb1="00000000"/>
  </w:font>
  <w:font w:name="@細明體-ExtB">
    <w:panose1 w:val="00000000000000000000"/>
    <w:charset w:val="88"/>
    <w:family w:val="auto"/>
    <w:pitch w:val="variable"/>
    <w:sig w:usb0="00000000" w:usb1="00000000" w:usb2="00000000" w:usb3="00000000" w:csb0="00100000" w:csb1="00000000"/>
  </w:font>
  <w:font w:name="等_">
    <w:panose1 w:val="00000000000000000000"/>
    <w:charset w:val="88"/>
    <w:family w:val="auto"/>
    <w:pitch w:val="variable"/>
    <w:sig w:usb0="00000000" w:usb1="00000000" w:usb2="00000000" w:usb3="00000000" w:csb0="00100000" w:csb1="00000000"/>
  </w:font>
  <w:font w:name="@等_">
    <w:panose1 w:val="00000000000000000000"/>
    <w:charset w:val="88"/>
    <w:family w:val="auto"/>
    <w:pitch w:val="variable"/>
    <w:sig w:usb0="00000000" w:usb1="00000000" w:usb2="00000000" w:usb3="00000000" w:csb0="00100000" w:csb1="00000000"/>
  </w:font>
  <w:font w:name="楷體-繁">
    <w:panose1 w:val="00000000000000000000"/>
    <w:charset w:val="88"/>
    <w:family w:val="auto"/>
    <w:pitch w:val="variable"/>
    <w:sig w:usb0="00000000" w:usb1="00000000" w:usb2="00000000" w:usb3="00000000" w:csb0="00100000" w:csb1="00000000"/>
  </w:font>
  <w:font w:name="@楷體-繁">
    <w:panose1 w:val="00000000000000000000"/>
    <w:charset w:val="88"/>
    <w:family w:val="auto"/>
    <w:pitch w:val="variable"/>
    <w:sig w:usb0="00000000" w:usb1="00000000" w:usb2="00000000" w:usb3="00000000" w:csb0="00100000" w:csb1="00000000"/>
  </w:font>
  <w:font w:name="Hiragino Kaku Gothic Std W8">
    <w:panose1 w:val="020B0800000000000000"/>
    <w:charset w:val="80"/>
    <w:family w:val="auto"/>
    <w:pitch w:val="variable"/>
    <w:sig w:usb0="00000000" w:usb1="00000000" w:usb2="00000000" w:usb3="00000000" w:csb0="00020004" w:csb1="00000000"/>
  </w:font>
  <w:font w:name="@Hiragino Kaku Gothic Std W8">
    <w:panose1 w:val="00000000000000000000"/>
    <w:charset w:val="80"/>
    <w:family w:val="auto"/>
    <w:pitch w:val="variable"/>
    <w:sig w:usb0="00000000" w:usb1="00000000" w:usb2="00000000" w:usb3="00000000" w:csb0="00020000" w:csb1="00000000"/>
  </w:font>
  <w:font w:name="HanziPen SC">
    <w:panose1 w:val="03000300000000000000"/>
    <w:charset w:val="88"/>
    <w:family w:val="auto"/>
    <w:pitch w:val="variable"/>
    <w:sig w:usb0="00000000" w:usb1="00000000" w:usb2="00000000" w:usb3="00000000" w:csb0="00100001" w:csb1="00000000"/>
  </w:font>
  <w:font w:name="@HanziPen SC">
    <w:panose1 w:val="00000000000000000000"/>
    <w:charset w:val="88"/>
    <w:family w:val="auto"/>
    <w:pitch w:val="variable"/>
    <w:sig w:usb0="00000000" w:usb1="00000000" w:usb2="00000000" w:usb3="00000000" w:csb0="00100001" w:csb1="00000000"/>
  </w:font>
  <w:font w:name="楷体-_">
    <w:panose1 w:val="00000000000000000000"/>
    <w:charset w:val="88"/>
    <w:family w:val="auto"/>
    <w:pitch w:val="variable"/>
    <w:sig w:usb0="00000000" w:usb1="00000000" w:usb2="00000000" w:usb3="00000000" w:csb0="00100000" w:csb1="00000000"/>
  </w:font>
  <w:font w:name="@楷体-_">
    <w:panose1 w:val="00000000000000000000"/>
    <w:charset w:val="88"/>
    <w:family w:val="auto"/>
    <w:pitch w:val="variable"/>
    <w:sig w:usb0="00000000" w:usb1="00000000" w:usb2="00000000" w:usb3="00000000" w:csb0="00100000" w:csb1="00000000"/>
  </w:font>
  <w:font w:name="Hiragino Maru Gothic ProN W4">
    <w:panose1 w:val="020F0400000000000000"/>
    <w:charset w:val="80"/>
    <w:family w:val="auto"/>
    <w:pitch w:val="variable"/>
    <w:sig w:usb0="00000000" w:usb1="00000000" w:usb2="00000000" w:usb3="00000000" w:csb0="00020000" w:csb1="00000000"/>
  </w:font>
  <w:font w:name="@Hiragino Maru Gothic ProN W4">
    <w:panose1 w:val="00000000000000000000"/>
    <w:charset w:val="80"/>
    <w:family w:val="auto"/>
    <w:pitch w:val="variable"/>
    <w:sig w:usb0="00000000" w:usb1="00000000" w:usb2="00000000" w:usb3="00000000" w:csb0="00020000" w:csb1="00000000"/>
  </w:font>
  <w:font w:name="Cochin">
    <w:panose1 w:val="02000603020000020003"/>
    <w:charset w:val="EE"/>
    <w:family w:val="auto"/>
    <w:pitch w:val="variable"/>
    <w:sig w:usb0="00000000" w:usb1="00000000" w:usb2="00000000" w:usb3="00000000" w:csb0="00000007" w:csb1="00000000"/>
  </w:font>
  <w:font w:name="_体-_">
    <w:panose1 w:val="00000000000000000000"/>
    <w:charset w:val="88"/>
    <w:family w:val="auto"/>
    <w:pitch w:val="variable"/>
    <w:sig w:usb0="00000000" w:usb1="00000000" w:usb2="00000000" w:usb3="00000000" w:csb0="00100000" w:csb1="00000000"/>
  </w:font>
  <w:font w:name="@_体-_">
    <w:panose1 w:val="00000000000000000000"/>
    <w:charset w:val="88"/>
    <w:family w:val="auto"/>
    <w:pitch w:val="variable"/>
    <w:sig w:usb0="00000000" w:usb1="00000000" w:usb2="00000000" w:usb3="00000000" w:csb0="00100000" w:csb1="00000000"/>
  </w:font>
  <w:font w:name="فرح">
    <w:panose1 w:val="00000000000000000000"/>
    <w:charset w:val="B2"/>
    <w:family w:val="auto"/>
    <w:pitch w:val="variable"/>
    <w:sig w:usb0="00000000" w:usb1="00000000" w:usb2="00000000" w:usb3="00000000" w:csb0="00000040" w:csb1="00000000"/>
  </w:font>
  <w:font w:name="Marion">
    <w:panose1 w:val="02020502060400020003"/>
    <w:charset w:val="EE"/>
    <w:family w:val="auto"/>
    <w:pitch w:val="variable"/>
    <w:sig w:usb0="00000000" w:usb1="00000000" w:usb2="00000000" w:usb3="00000000" w:csb0="00000183" w:csb1="00000000"/>
  </w:font>
  <w:font w:name="黑体">
    <w:panose1 w:val="00000000000000000000"/>
    <w:charset w:val="88"/>
    <w:family w:val="auto"/>
    <w:pitch w:val="variable"/>
    <w:sig w:usb0="00000000" w:usb1="00000000" w:usb2="00000000" w:usb3="00000000" w:csb0="00100000" w:csb1="00000000"/>
  </w:font>
  <w:font w:name="@黑体">
    <w:panose1 w:val="00000000000000000000"/>
    <w:charset w:val="88"/>
    <w:family w:val="auto"/>
    <w:pitch w:val="variable"/>
    <w:sig w:usb0="00000000" w:usb1="00000000" w:usb2="00000000" w:usb3="00000000" w:csb0="00100000" w:csb1="00000000"/>
  </w:font>
  <w:font w:name="Bangla Sangam MN">
    <w:panose1 w:val="02000000000000000000"/>
    <w:charset w:val="00"/>
    <w:family w:val="auto"/>
    <w:pitch w:val="variable"/>
    <w:sig w:usb0="00000000" w:usb1="00000000" w:usb2="00000000" w:usb3="00000000" w:csb0="00000001" w:csb1="00000000"/>
  </w:font>
  <w:font w:name="_______ ________">
    <w:panose1 w:val="00000000000000000000"/>
    <w:charset w:val="EE"/>
    <w:family w:val="auto"/>
    <w:pitch w:val="variable"/>
    <w:sig w:usb0="00000000" w:usb1="00000000" w:usb2="00000000" w:usb3="00000000" w:csb0="00000093" w:csb1="00000000"/>
  </w:font>
  <w:font w:name="Gurmukhi MN">
    <w:panose1 w:val="02020600050405020304"/>
    <w:charset w:val="00"/>
    <w:family w:val="auto"/>
    <w:pitch w:val="variable"/>
    <w:sig w:usb0="00000000" w:usb1="00000000" w:usb2="00000000" w:usb3="00000000" w:csb0="00000001" w:csb1="00000000"/>
  </w:font>
  <w:font w:name="@바탕">
    <w:panose1 w:val="00000000000000000000"/>
    <w:charset w:val="81"/>
    <w:family w:val="auto"/>
    <w:pitch w:val="variable"/>
    <w:sig w:usb0="00000000" w:usb1="00000000" w:usb2="00000000" w:usb3="00000000" w:csb0="00080000" w:csb1="00000000"/>
  </w:font>
  <w:font w:name="楷体-繁">
    <w:panose1 w:val="00000000000000000000"/>
    <w:charset w:val="88"/>
    <w:family w:val="auto"/>
    <w:pitch w:val="variable"/>
    <w:sig w:usb0="00000000" w:usb1="00000000" w:usb2="00000000" w:usb3="00000000" w:csb0="00100000" w:csb1="00000000"/>
  </w:font>
  <w:font w:name="@楷体-繁">
    <w:panose1 w:val="00000000000000000000"/>
    <w:charset w:val="88"/>
    <w:family w:val="auto"/>
    <w:pitch w:val="variable"/>
    <w:sig w:usb0="00000000" w:usb1="00000000" w:usb2="00000000" w:usb3="00000000" w:csb0="00100000" w:csb1="00000000"/>
  </w:font>
  <w:font w:name="_______ ______ Apple">
    <w:panose1 w:val="00000000000000000000"/>
    <w:charset w:val="88"/>
    <w:family w:val="auto"/>
    <w:pitch w:val="variable"/>
    <w:sig w:usb0="00000000" w:usb1="00000000" w:usb2="00000000" w:usb3="00000000" w:csb0="00100001" w:csb1="00000000"/>
  </w:font>
  <w:font w:name="@_______ ______ Apple">
    <w:panose1 w:val="00000000000000000000"/>
    <w:charset w:val="88"/>
    <w:family w:val="auto"/>
    <w:pitch w:val="variable"/>
    <w:sig w:usb0="00000000" w:usb1="00000000" w:usb2="00000000" w:usb3="00000000" w:csb0="00100001" w:csb1="00000000"/>
  </w:font>
  <w:font w:name="STIXSizeOneSym">
    <w:panose1 w:val="00000000000000000000"/>
    <w:charset w:val="A3"/>
    <w:family w:val="auto"/>
    <w:pitch w:val="variable"/>
    <w:sig w:usb0="00000000" w:usb1="00000000" w:usb2="00000000" w:usb3="00000000" w:csb0="00000101" w:csb1="00000000"/>
  </w:font>
  <w:font w:name="Microsoft YaHei Light">
    <w:panose1 w:val="020B0502040204020203"/>
    <w:charset w:val="88"/>
    <w:family w:val="auto"/>
    <w:pitch w:val="variable"/>
    <w:sig w:usb0="00000000" w:usb1="00000000" w:usb2="00000000" w:usb3="00000000" w:csb0="0010000F" w:csb1="00000000"/>
  </w:font>
  <w:font w:name="@Microsoft YaHei Light">
    <w:panose1 w:val="00000000000000000000"/>
    <w:charset w:val="88"/>
    <w:family w:val="auto"/>
    <w:pitch w:val="variable"/>
    <w:sig w:usb0="00000000" w:usb1="00000000" w:usb2="00000000" w:usb3="00000000" w:csb0="0010000F" w:csb1="00000000"/>
  </w:font>
  <w:font w:name="____ ________ ___">
    <w:panose1 w:val="00000000000000000000"/>
    <w:charset w:val="EE"/>
    <w:family w:val="auto"/>
    <w:pitch w:val="variable"/>
    <w:sig w:usb0="00000000" w:usb1="00000000" w:usb2="00000000" w:usb3="00000000" w:csb0="00000003" w:csb1="00000000"/>
  </w:font>
  <w:font w:name="NanumMyeongjo">
    <w:panose1 w:val="00000000000000000000"/>
    <w:charset w:val="81"/>
    <w:family w:val="auto"/>
    <w:pitch w:val="variable"/>
    <w:sig w:usb0="00000000" w:usb1="00000000" w:usb2="00000000" w:usb3="00000000" w:csb0="00080001" w:csb1="00000000"/>
  </w:font>
  <w:font w:name="@NanumMyeongjo">
    <w:panose1 w:val="00000000000000000000"/>
    <w:charset w:val="81"/>
    <w:family w:val="auto"/>
    <w:pitch w:val="variable"/>
    <w:sig w:usb0="00000000" w:usb1="00000000" w:usb2="00000000" w:usb3="00000000" w:csb0="00080001" w:csb1="00000000"/>
  </w:font>
  <w:font w:name="Oriya Sangam MN">
    <w:panose1 w:val="02000000000000000000"/>
    <w:charset w:val="00"/>
    <w:family w:val="auto"/>
    <w:pitch w:val="variable"/>
    <w:sig w:usb0="00000000" w:usb1="00000000" w:usb2="00000000" w:usb3="00000000" w:csb0="00000001" w:csb1="00000000"/>
  </w:font>
  <w:font w:name="STIXNonUnicode">
    <w:panose1 w:val="00000000000000000000"/>
    <w:charset w:val="00"/>
    <w:family w:val="auto"/>
    <w:pitch w:val="variable"/>
    <w:sig w:usb0="00000000" w:usb1="00000000" w:usb2="00000000" w:usb3="00000000" w:csb0="00000001" w:csb1="00000000"/>
  </w:font>
  <w:font w:name="@Yu Mincho Light">
    <w:panose1 w:val="00000000000000000000"/>
    <w:charset w:val="80"/>
    <w:family w:val="auto"/>
    <w:pitch w:val="variable"/>
    <w:sig w:usb0="00000000" w:usb1="00000000" w:usb2="00000000" w:usb3="00000000" w:csb0="0002009F" w:csb1="00000000"/>
  </w:font>
  <w:font w:name="SignPainter-HouseScript">
    <w:panose1 w:val="00000000000000000000"/>
    <w:charset w:val="EE"/>
    <w:family w:val="auto"/>
    <w:pitch w:val="variable"/>
    <w:sig w:usb0="00000000" w:usb1="00000000" w:usb2="00000000" w:usb3="00000000" w:csb0="0000009F" w:csb1="00000000"/>
  </w:font>
  <w:font w:name="Avenir Next Medium">
    <w:panose1 w:val="020B0603020202020204"/>
    <w:charset w:val="EE"/>
    <w:family w:val="auto"/>
    <w:pitch w:val="variable"/>
    <w:sig w:usb0="00000000" w:usb1="00000000" w:usb2="00000000" w:usb3="00000000" w:csb0="0000009B" w:csb1="00000000"/>
  </w:font>
  <w:font w:name="@STKaiti">
    <w:panose1 w:val="00000000000000000000"/>
    <w:charset w:val="86"/>
    <w:family w:val="auto"/>
    <w:pitch w:val="variable"/>
    <w:sig w:usb0="00000000" w:usb1="00000000" w:usb2="00000000" w:usb3="00000000" w:csb0="0004001F" w:csb1="00000000"/>
  </w:font>
  <w:font w:name="Futura">
    <w:panose1 w:val="00000000000000000000"/>
    <w:charset w:val="EE"/>
    <w:family w:val="auto"/>
    <w:pitch w:val="variable"/>
    <w:sig w:usb0="00000000" w:usb1="00000000" w:usb2="00000000" w:usb3="00000000" w:csb0="000001BB" w:csb1="00000000"/>
  </w:font>
  <w:font w:name="Herculanum">
    <w:panose1 w:val="02000505000000020004"/>
    <w:charset w:val="00"/>
    <w:family w:val="auto"/>
    <w:pitch w:val="variable"/>
    <w:sig w:usb0="00000000" w:usb1="00000000" w:usb2="00000000" w:usb3="00000000" w:csb0="00000001" w:csb1="00000000"/>
  </w:font>
  <w:font w:name="Phosphate">
    <w:panose1 w:val="00000000000000000000"/>
    <w:charset w:val="EE"/>
    <w:family w:val="auto"/>
    <w:pitch w:val="variable"/>
    <w:sig w:usb0="00000000" w:usb1="00000000" w:usb2="00000000" w:usb3="00000000" w:csb0="00000193" w:csb1="00000000"/>
  </w:font>
  <w:font w:name="مِصحفي ذهبي">
    <w:panose1 w:val="00000000000000000000"/>
    <w:charset w:val="B2"/>
    <w:family w:val="auto"/>
    <w:pitch w:val="variable"/>
    <w:sig w:usb0="00000000" w:usb1="00000000" w:usb2="00000000" w:usb3="00000000" w:csb0="00000040" w:csb1="00000000"/>
  </w:font>
  <w:font w:name="@STXingkai">
    <w:panose1 w:val="00000000000000000000"/>
    <w:charset w:val="86"/>
    <w:family w:val="auto"/>
    <w:pitch w:val="variable"/>
    <w:sig w:usb0="00000000" w:usb1="00000000" w:usb2="00000000" w:usb3="00000000" w:csb0="00040000" w:csb1="00000000"/>
  </w:font>
  <w:font w:name="宋體-簡">
    <w:panose1 w:val="00000000000000000000"/>
    <w:charset w:val="88"/>
    <w:family w:val="auto"/>
    <w:pitch w:val="variable"/>
    <w:sig w:usb0="00000000" w:usb1="00000000" w:usb2="00000000" w:usb3="00000000" w:csb0="00100000" w:csb1="00000000"/>
  </w:font>
  <w:font w:name="@宋體-簡">
    <w:panose1 w:val="00000000000000000000"/>
    <w:charset w:val="88"/>
    <w:family w:val="auto"/>
    <w:pitch w:val="variable"/>
    <w:sig w:usb0="00000000" w:usb1="00000000" w:usb2="00000000" w:usb3="00000000" w:csb0="00100000" w:csb1="00000000"/>
  </w:font>
  <w:font w:name="________ ______">
    <w:panose1 w:val="00000000000000000000"/>
    <w:charset w:val="00"/>
    <w:family w:val="auto"/>
    <w:pitch w:val="variable"/>
    <w:sig w:usb0="00000000" w:usb1="00000000" w:usb2="00000000" w:usb3="00000000" w:csb0="00000001" w:csb1="00000000"/>
  </w:font>
  <w:font w:name="Al Bayan">
    <w:panose1 w:val="00000000000000000000"/>
    <w:charset w:val="B2"/>
    <w:family w:val="auto"/>
    <w:pitch w:val="variable"/>
    <w:sig w:usb0="00000000" w:usb1="00000000" w:usb2="00000000" w:usb3="00000000" w:csb0="00000040" w:csb1="00000000"/>
  </w:font>
  <w:font w:name="Tamil MN">
    <w:panose1 w:val="02020600050405020304"/>
    <w:charset w:val="00"/>
    <w:family w:val="auto"/>
    <w:pitch w:val="variable"/>
    <w:sig w:usb0="00000000" w:usb1="00000000" w:usb2="00000000" w:usb3="00000000" w:csb0="00000001" w:csb1="00000000"/>
  </w:font>
  <w:font w:name="娃娃體-簡">
    <w:panose1 w:val="00000000000000000000"/>
    <w:charset w:val="88"/>
    <w:family w:val="auto"/>
    <w:pitch w:val="variable"/>
    <w:sig w:usb0="00000000" w:usb1="00000000" w:usb2="00000000" w:usb3="00000000" w:csb0="00100000" w:csb1="00000000"/>
  </w:font>
  <w:font w:name="@娃娃體-簡">
    <w:panose1 w:val="00000000000000000000"/>
    <w:charset w:val="88"/>
    <w:family w:val="auto"/>
    <w:pitch w:val="variable"/>
    <w:sig w:usb0="00000000" w:usb1="00000000" w:usb2="00000000" w:usb3="00000000" w:csb0="00100000" w:csb1="00000000"/>
  </w:font>
  <w:font w:name="黑體-簡">
    <w:panose1 w:val="00000000000000000000"/>
    <w:charset w:val="88"/>
    <w:family w:val="auto"/>
    <w:pitch w:val="variable"/>
    <w:sig w:usb0="00000000" w:usb1="00000000" w:usb2="00000000" w:usb3="00000000" w:csb0="00100000" w:csb1="00000000"/>
  </w:font>
  <w:font w:name="@黑體-簡">
    <w:panose1 w:val="00000000000000000000"/>
    <w:charset w:val="88"/>
    <w:family w:val="auto"/>
    <w:pitch w:val="variable"/>
    <w:sig w:usb0="00000000" w:usb1="00000000" w:usb2="00000000" w:usb3="00000000" w:csb0="00100000" w:csb1="00000000"/>
  </w:font>
  <w:font w:name="魏碑-簡">
    <w:panose1 w:val="00000000000000000000"/>
    <w:charset w:val="88"/>
    <w:family w:val="auto"/>
    <w:pitch w:val="variable"/>
    <w:sig w:usb0="00000000" w:usb1="00000000" w:usb2="00000000" w:usb3="00000000" w:csb0="00100000" w:csb1="00000000"/>
  </w:font>
  <w:font w:name="@魏碑-簡">
    <w:panose1 w:val="00000000000000000000"/>
    <w:charset w:val="88"/>
    <w:family w:val="auto"/>
    <w:pitch w:val="variable"/>
    <w:sig w:usb0="00000000" w:usb1="00000000" w:usb2="00000000" w:usb3="00000000" w:csb0="00100000" w:csb1="00000000"/>
  </w:font>
  <w:font w:name="나눔명조 ExtraBold">
    <w:panose1 w:val="00000000000000000000"/>
    <w:charset w:val="81"/>
    <w:family w:val="auto"/>
    <w:pitch w:val="variable"/>
    <w:sig w:usb0="00000000" w:usb1="00000000" w:usb2="00000000" w:usb3="00000000" w:csb0="00080000" w:csb1="00000000"/>
  </w:font>
  <w:font w:name="@나눔명조 ExtraBold">
    <w:panose1 w:val="00000000000000000000"/>
    <w:charset w:val="81"/>
    <w:family w:val="auto"/>
    <w:pitch w:val="variable"/>
    <w:sig w:usb0="00000000" w:usb1="00000000" w:usb2="00000000" w:usb3="00000000" w:csb0="00080000" w:csb1="00000000"/>
  </w:font>
  <w:font w:name="Myanmar MN">
    <w:panose1 w:val="02020600050405020304"/>
    <w:charset w:val="00"/>
    <w:family w:val="auto"/>
    <w:pitch w:val="variable"/>
    <w:sig w:usb0="00000000" w:usb1="00000000" w:usb2="00000000" w:usb3="00000000" w:csb0="00000001" w:csb1="00000000"/>
  </w:font>
  <w:font w:name="@細明體_HKSCS">
    <w:panose1 w:val="00000000000000000000"/>
    <w:charset w:val="88"/>
    <w:family w:val="auto"/>
    <w:pitch w:val="variable"/>
    <w:sig w:usb0="00000000" w:usb1="00000000" w:usb2="00000000" w:usb3="00000000" w:csb0="00100000" w:csb1="00000000"/>
  </w:font>
  <w:font w:name="Avenir Next">
    <w:panose1 w:val="020B0503020202020204"/>
    <w:charset w:val="EE"/>
    <w:family w:val="auto"/>
    <w:pitch w:val="variable"/>
    <w:sig w:usb0="00000000" w:usb1="00000000" w:usb2="00000000" w:usb3="00000000" w:csb0="0000009B" w:csb1="00000000"/>
  </w:font>
  <w:font w:name="@細明體_HKSCS-ExtB">
    <w:panose1 w:val="00000000000000000000"/>
    <w:charset w:val="88"/>
    <w:family w:val="auto"/>
    <w:pitch w:val="variable"/>
    <w:sig w:usb0="00000000" w:usb1="00000000" w:usb2="00000000" w:usb3="00000000" w:csb0="00100000" w:csb1="00000000"/>
  </w:font>
  <w:font w:name="Mishafi">
    <w:panose1 w:val="00000400000000000000"/>
    <w:charset w:val="B2"/>
    <w:family w:val="auto"/>
    <w:pitch w:val="variable"/>
    <w:sig w:usb0="00000000" w:usb1="00000000" w:usb2="00000000" w:usb3="00000000" w:csb0="00000040" w:csb1="00000000"/>
  </w:font>
  <w:font w:name="나눔명조">
    <w:panose1 w:val="00000000000000000000"/>
    <w:charset w:val="81"/>
    <w:family w:val="auto"/>
    <w:pitch w:val="variable"/>
    <w:sig w:usb0="00000000" w:usb1="00000000" w:usb2="00000000" w:usb3="00000000" w:csb0="00080000" w:csb1="00000000"/>
  </w:font>
  <w:font w:name="@나눔명조">
    <w:panose1 w:val="00000000000000000000"/>
    <w:charset w:val="81"/>
    <w:family w:val="auto"/>
    <w:pitch w:val="variable"/>
    <w:sig w:usb0="00000000" w:usb1="00000000" w:usb2="00000000" w:usb3="00000000" w:csb0="00080000" w:csb1="00000000"/>
  </w:font>
  <w:font w:name="Apple farve-emoji">
    <w:panose1 w:val="00000000000000000000"/>
    <w:charset w:val="88"/>
    <w:family w:val="auto"/>
    <w:pitch w:val="variable"/>
    <w:sig w:usb0="00000000" w:usb1="00000000" w:usb2="00000000" w:usb3="00000000" w:csb0="00100001" w:csb1="00000000"/>
  </w:font>
  <w:font w:name="@Apple farve-emoji">
    <w:panose1 w:val="00000000000000000000"/>
    <w:charset w:val="88"/>
    <w:family w:val="auto"/>
    <w:pitch w:val="variable"/>
    <w:sig w:usb0="00000000" w:usb1="00000000" w:usb2="00000000" w:usb3="00000000" w:csb0="00100001" w:csb1="00000000"/>
  </w:font>
  <w:font w:name="Sinhala MN">
    <w:panose1 w:val="02000503080000020003"/>
    <w:charset w:val="00"/>
    <w:family w:val="auto"/>
    <w:pitch w:val="variable"/>
    <w:sig w:usb0="00000000" w:usb1="00000000" w:usb2="00000000" w:usb3="00000000" w:csb0="00000001" w:csb1="00000000"/>
  </w:font>
  <w:font w:name="Avenir Heavy">
    <w:panose1 w:val="020B0703020203020204"/>
    <w:charset w:val="EE"/>
    <w:family w:val="auto"/>
    <w:pitch w:val="variable"/>
    <w:sig w:usb0="00000000" w:usb1="00000000" w:usb2="00000000" w:usb3="00000000" w:csb0="0000009B" w:csb1="00000000"/>
  </w:font>
  <w:font w:name="Muna">
    <w:panose1 w:val="00000400000000000000"/>
    <w:charset w:val="B2"/>
    <w:family w:val="auto"/>
    <w:pitch w:val="variable"/>
    <w:sig w:usb0="00000000" w:usb1="00000000" w:usb2="00000000" w:usb3="00000000" w:csb0="00000040" w:csb1="00000000"/>
  </w:font>
  <w:font w:name="Kokonor">
    <w:panose1 w:val="01000500000000020003"/>
    <w:charset w:val="00"/>
    <w:family w:val="auto"/>
    <w:pitch w:val="variable"/>
    <w:sig w:usb0="00000000" w:usb1="00000000" w:usb2="00000000" w:usb3="00000000" w:csb0="00000001" w:csb1="00000000"/>
  </w:font>
  <w:font w:name="Malayalam Sangam MN">
    <w:panose1 w:val="02000000000000000000"/>
    <w:charset w:val="00"/>
    <w:family w:val="auto"/>
    <w:pitch w:val="variable"/>
    <w:sig w:usb0="00000000" w:usb1="00000000" w:usb2="00000000" w:usb3="00000000" w:csb0="00000001" w:csb1="00000000"/>
  </w:font>
  <w:font w:name="Malgun Gothic Semilight">
    <w:panose1 w:val="020B0502040204020203"/>
    <w:charset w:val="81"/>
    <w:family w:val="auto"/>
    <w:pitch w:val="variable"/>
    <w:sig w:usb0="00000000" w:usb1="00000000" w:usb2="00000000" w:usb3="00000000" w:csb0="0008009D" w:csb1="00000000"/>
  </w:font>
  <w:font w:name="@Malgun Gothic Semilight">
    <w:panose1 w:val="00000000000000000000"/>
    <w:charset w:val="81"/>
    <w:family w:val="auto"/>
    <w:pitch w:val="variable"/>
    <w:sig w:usb0="00000000" w:usb1="00000000" w:usb2="00000000" w:usb3="00000000" w:csb0="0008009C" w:csb1="00000000"/>
  </w:font>
  <w:font w:name="Copperplate">
    <w:panose1 w:val="02000504000000020004"/>
    <w:charset w:val="A2"/>
    <w:family w:val="auto"/>
    <w:pitch w:val="variable"/>
    <w:sig w:usb0="00000000" w:usb1="00000000" w:usb2="00000000" w:usb3="00000000" w:csb0="00000111" w:csb1="00000000"/>
  </w:font>
  <w:font w:name="@HGS創英角ｺﾞｼｯｸUB">
    <w:panose1 w:val="00000000000000000000"/>
    <w:charset w:val="80"/>
    <w:family w:val="auto"/>
    <w:pitch w:val="variable"/>
    <w:sig w:usb0="00000000" w:usb1="00000000" w:usb2="00000000" w:usb3="00000000" w:csb0="00020000" w:csb1="00000000"/>
  </w:font>
  <w:font w:name="Apple SD Gothic Neo">
    <w:panose1 w:val="02000300000000000000"/>
    <w:charset w:val="81"/>
    <w:family w:val="auto"/>
    <w:pitch w:val="variable"/>
    <w:sig w:usb0="00000000" w:usb1="00000000" w:usb2="00000000" w:usb3="00000000" w:csb0="00080005" w:csb1="00000000"/>
  </w:font>
  <w:font w:name="@Apple SD Gothic Neo">
    <w:panose1 w:val="00000000000000000000"/>
    <w:charset w:val="81"/>
    <w:family w:val="auto"/>
    <w:pitch w:val="variable"/>
    <w:sig w:usb0="00000000" w:usb1="00000000" w:usb2="00000000" w:usb3="00000000" w:csb0="00080005" w:csb1="00000000"/>
  </w:font>
  <w:font w:name="나눔고딕">
    <w:panose1 w:val="00000000000000000000"/>
    <w:charset w:val="81"/>
    <w:family w:val="auto"/>
    <w:pitch w:val="variable"/>
    <w:sig w:usb0="00000000" w:usb1="00000000" w:usb2="00000000" w:usb3="00000000" w:csb0="00080000" w:csb1="00000000"/>
  </w:font>
  <w:font w:name="@나눔고딕">
    <w:panose1 w:val="00000000000000000000"/>
    <w:charset w:val="81"/>
    <w:family w:val="auto"/>
    <w:pitch w:val="variable"/>
    <w:sig w:usb0="00000000" w:usb1="00000000" w:usb2="00000000" w:usb3="00000000" w:csb0="00080000" w:csb1="00000000"/>
  </w:font>
  <w:font w:name="_体-簡">
    <w:panose1 w:val="00000000000000000000"/>
    <w:charset w:val="88"/>
    <w:family w:val="auto"/>
    <w:pitch w:val="variable"/>
    <w:sig w:usb0="00000000" w:usb1="00000000" w:usb2="00000000" w:usb3="00000000" w:csb0="00100000" w:csb1="00000000"/>
  </w:font>
  <w:font w:name="@_体-簡">
    <w:panose1 w:val="00000000000000000000"/>
    <w:charset w:val="88"/>
    <w:family w:val="auto"/>
    <w:pitch w:val="variable"/>
    <w:sig w:usb0="00000000" w:usb1="00000000" w:usb2="00000000" w:usb3="00000000" w:csb0="00100000" w:csb1="00000000"/>
  </w:font>
  <w:font w:name="STIXIntegralsUp">
    <w:panose1 w:val="00000000000000000000"/>
    <w:charset w:val="00"/>
    <w:family w:val="auto"/>
    <w:pitch w:val="variable"/>
    <w:sig w:usb0="00000000" w:usb1="00000000" w:usb2="00000000" w:usb3="00000000" w:csb0="00000001" w:csb1="00000000"/>
  </w:font>
  <w:font w:name="النيل">
    <w:panose1 w:val="00000000000000000000"/>
    <w:charset w:val="B2"/>
    <w:family w:val="auto"/>
    <w:pitch w:val="variable"/>
    <w:sig w:usb0="00000000" w:usb1="00000000" w:usb2="00000000" w:usb3="00000000" w:csb0="00000040" w:csb1="00000000"/>
  </w:font>
  <w:font w:name="Libian SC">
    <w:panose1 w:val="02010800040101010101"/>
    <w:charset w:val="88"/>
    <w:family w:val="auto"/>
    <w:pitch w:val="variable"/>
    <w:sig w:usb0="00000000" w:usb1="00000000" w:usb2="00000000" w:usb3="00000000" w:csb0="00100000" w:csb1="00000000"/>
  </w:font>
  <w:font w:name="@Libian SC">
    <w:panose1 w:val="00000000000000000000"/>
    <w:charset w:val="88"/>
    <w:family w:val="auto"/>
    <w:pitch w:val="variable"/>
    <w:sig w:usb0="00000000" w:usb1="00000000" w:usb2="00000000" w:usb3="00000000" w:csb0="00100000" w:csb1="00000000"/>
  </w:font>
  <w:font w:name="ヒラギノ明朝 Pro W3">
    <w:panose1 w:val="00000000000000000000"/>
    <w:charset w:val="80"/>
    <w:family w:val="auto"/>
    <w:pitch w:val="variable"/>
    <w:sig w:usb0="00000000" w:usb1="00000000" w:usb2="00000000" w:usb3="00000000" w:csb0="00020000" w:csb1="00000000"/>
  </w:font>
  <w:font w:name="@ヒラギノ明朝 Pro W3">
    <w:panose1 w:val="00000000000000000000"/>
    <w:charset w:val="80"/>
    <w:family w:val="auto"/>
    <w:pitch w:val="variable"/>
    <w:sig w:usb0="00000000" w:usb1="00000000" w:usb2="00000000" w:usb3="00000000" w:csb0="00020000" w:csb1="00000000"/>
  </w:font>
  <w:font w:name="蘭亭黑-繁">
    <w:panose1 w:val="00000000000000000000"/>
    <w:charset w:val="88"/>
    <w:family w:val="auto"/>
    <w:pitch w:val="variable"/>
    <w:sig w:usb0="00000000" w:usb1="00000000" w:usb2="00000000" w:usb3="00000000" w:csb0="00100000" w:csb1="00000000"/>
  </w:font>
  <w:font w:name="@蘭亭黑-繁">
    <w:panose1 w:val="00000000000000000000"/>
    <w:charset w:val="88"/>
    <w:family w:val="auto"/>
    <w:pitch w:val="variable"/>
    <w:sig w:usb0="00000000" w:usb1="00000000" w:usb2="00000000" w:usb3="00000000" w:csb0="00100000" w:csb1="00000000"/>
  </w:font>
  <w:font w:name="@HGPGothicE">
    <w:panose1 w:val="00000000000000000000"/>
    <w:charset w:val="80"/>
    <w:family w:val="auto"/>
    <w:pitch w:val="variable"/>
    <w:sig w:usb0="00000000" w:usb1="00000000" w:usb2="00000000" w:usb3="00000000" w:csb0="0002009F" w:csb1="00000000"/>
  </w:font>
  <w:font w:name="游明朝体">
    <w:panose1 w:val="00000000000000000000"/>
    <w:charset w:val="80"/>
    <w:family w:val="auto"/>
    <w:pitch w:val="variable"/>
    <w:sig w:usb0="00000000" w:usb1="00000000" w:usb2="00000000" w:usb3="00000000" w:csb0="00020000" w:csb1="00000000"/>
  </w:font>
  <w:font w:name="@游明朝体">
    <w:panose1 w:val="00000000000000000000"/>
    <w:charset w:val="80"/>
    <w:family w:val="auto"/>
    <w:pitch w:val="variable"/>
    <w:sig w:usb0="00000000" w:usb1="00000000" w:usb2="00000000" w:usb3="00000000" w:csb0="00020000" w:csb1="00000000"/>
  </w:font>
  <w:font w:name="翩翩體 繁">
    <w:panose1 w:val="00000000000000000000"/>
    <w:charset w:val="88"/>
    <w:family w:val="auto"/>
    <w:pitch w:val="variable"/>
    <w:sig w:usb0="00000000" w:usb1="00000000" w:usb2="00000000" w:usb3="00000000" w:csb0="00100000" w:csb1="00000000"/>
  </w:font>
  <w:font w:name="@翩翩體 繁">
    <w:panose1 w:val="00000000000000000000"/>
    <w:charset w:val="88"/>
    <w:family w:val="auto"/>
    <w:pitch w:val="variable"/>
    <w:sig w:usb0="00000000" w:usb1="00000000" w:usb2="00000000" w:usb3="00000000" w:csb0="00100000" w:csb1="00000000"/>
  </w:font>
  <w:font w:name="التاريخ">
    <w:panose1 w:val="00000000000000000000"/>
    <w:charset w:val="B2"/>
    <w:family w:val="auto"/>
    <w:pitch w:val="variable"/>
    <w:sig w:usb0="00000000" w:usb1="00000000" w:usb2="00000000" w:usb3="00000000" w:csb0="00000040" w:csb1="00000000"/>
  </w:font>
  <w:font w:name="Euphemia UCAS">
    <w:panose1 w:val="020B0503040102020104"/>
    <w:charset w:val="EE"/>
    <w:family w:val="auto"/>
    <w:pitch w:val="variable"/>
    <w:sig w:usb0="00000000" w:usb1="00000000" w:usb2="00000000" w:usb3="00000000" w:csb0="000001B3" w:csb1="00000000"/>
  </w:font>
  <w:font w:name="Lucida Grande">
    <w:panose1 w:val="020B0600040502020204"/>
    <w:charset w:val="EE"/>
    <w:family w:val="auto"/>
    <w:pitch w:val="variable"/>
    <w:sig w:usb0="00000000" w:usb1="00000000" w:usb2="00000000" w:usb3="00000000" w:csb0="000001BF" w:csb1="00000000"/>
  </w:font>
  <w:font w:name="Kino MT">
    <w:panose1 w:val="040307050D0C02020703"/>
    <w:charset w:val="00"/>
    <w:family w:val="auto"/>
    <w:pitch w:val="variable"/>
    <w:sig w:usb0="00000000" w:usb1="00000000" w:usb2="00000000" w:usb3="00000000" w:csb0="00000001" w:csb1="00000000"/>
  </w:font>
  <w:font w:name="Hiragino Mincho Pro W3">
    <w:panose1 w:val="02020300000000000000"/>
    <w:charset w:val="80"/>
    <w:family w:val="auto"/>
    <w:pitch w:val="variable"/>
    <w:sig w:usb0="00000000" w:usb1="00000000" w:usb2="00000000" w:usb3="00000000" w:csb0="0002000D" w:csb1="00000000"/>
  </w:font>
  <w:font w:name="@Hiragino Mincho Pro W3">
    <w:panose1 w:val="00000000000000000000"/>
    <w:charset w:val="80"/>
    <w:family w:val="auto"/>
    <w:pitch w:val="variable"/>
    <w:sig w:usb0="00000000" w:usb1="00000000" w:usb2="00000000" w:usb3="00000000" w:csb0="0002000D" w:csb1="00000000"/>
  </w:font>
  <w:font w:name="Yuppy TC">
    <w:panose1 w:val="00000600000000000000"/>
    <w:charset w:val="88"/>
    <w:family w:val="auto"/>
    <w:pitch w:val="variable"/>
    <w:sig w:usb0="00000000" w:usb1="00000000" w:usb2="00000000" w:usb3="00000000" w:csb0="00100005" w:csb1="00000000"/>
  </w:font>
  <w:font w:name="@Yuppy TC">
    <w:panose1 w:val="00000000000000000000"/>
    <w:charset w:val="88"/>
    <w:family w:val="auto"/>
    <w:pitch w:val="variable"/>
    <w:sig w:usb0="00000000" w:usb1="00000000" w:usb2="00000000" w:usb3="00000000" w:csb0="00100005" w:csb1="00000000"/>
  </w:font>
  <w:font w:name="Mishafi Gold">
    <w:panose1 w:val="00000400000000000000"/>
    <w:charset w:val="B2"/>
    <w:family w:val="auto"/>
    <w:pitch w:val="variable"/>
    <w:sig w:usb0="00000000" w:usb1="00000000" w:usb2="00000000" w:usb3="00000000" w:csb0="00000040" w:csb1="00000000"/>
  </w:font>
  <w:font w:name="STIXSizeFourSym">
    <w:panose1 w:val="00000000000000000000"/>
    <w:charset w:val="A3"/>
    <w:family w:val="auto"/>
    <w:pitch w:val="variable"/>
    <w:sig w:usb0="00000000" w:usb1="00000000" w:usb2="00000000" w:usb3="00000000" w:csb0="00000101" w:csb1="00000000"/>
  </w:font>
  <w:font w:name="Yuanti SC">
    <w:panose1 w:val="02010600040101010101"/>
    <w:charset w:val="88"/>
    <w:family w:val="auto"/>
    <w:pitch w:val="variable"/>
    <w:sig w:usb0="00000000" w:usb1="00000000" w:usb2="00000000" w:usb3="00000000" w:csb0="0010001F" w:csb1="00000000"/>
  </w:font>
  <w:font w:name="@Yuanti SC">
    <w:panose1 w:val="00000000000000000000"/>
    <w:charset w:val="88"/>
    <w:family w:val="auto"/>
    <w:pitch w:val="variable"/>
    <w:sig w:usb0="00000000" w:usb1="00000000" w:usb2="00000000" w:usb3="00000000" w:csb0="0010001F" w:csb1="00000000"/>
  </w:font>
  <w:font w:name="儷宋 Pro">
    <w:panose1 w:val="00000000000000000000"/>
    <w:charset w:val="88"/>
    <w:family w:val="auto"/>
    <w:pitch w:val="variable"/>
    <w:sig w:usb0="00000000" w:usb1="00000000" w:usb2="00000000" w:usb3="00000000" w:csb0="00100000" w:csb1="00000000"/>
  </w:font>
  <w:font w:name="@儷宋 Pro">
    <w:panose1 w:val="00000000000000000000"/>
    <w:charset w:val="88"/>
    <w:family w:val="auto"/>
    <w:pitch w:val="variable"/>
    <w:sig w:usb0="00000000" w:usb1="00000000" w:usb2="00000000" w:usb3="00000000" w:csb0="00100000" w:csb1="00000000"/>
  </w:font>
  <w:font w:name="Avenir Next Condensed Heavy">
    <w:panose1 w:val="020B0906020202020204"/>
    <w:charset w:val="EE"/>
    <w:family w:val="auto"/>
    <w:pitch w:val="variable"/>
    <w:sig w:usb0="00000000" w:usb1="00000000" w:usb2="00000000" w:usb3="00000000" w:csb0="00000013" w:csb1="00000000"/>
  </w:font>
  <w:font w:name="楷体">
    <w:panose1 w:val="00000000000000000000"/>
    <w:charset w:val="86"/>
    <w:family w:val="auto"/>
    <w:pitch w:val="variable"/>
    <w:sig w:usb0="00000000" w:usb1="00000000" w:usb2="00000000" w:usb3="00000000" w:csb0="00040000" w:csb1="00000000"/>
  </w:font>
  <w:font w:name="@楷体">
    <w:panose1 w:val="00000000000000000000"/>
    <w:charset w:val="86"/>
    <w:family w:val="auto"/>
    <w:pitch w:val="variable"/>
    <w:sig w:usb0="00000000" w:usb1="00000000" w:usb2="00000000" w:usb3="00000000" w:csb0="00040000" w:csb1="00000000"/>
  </w:font>
  <w:font w:name="Apple Color Emoji">
    <w:panose1 w:val="00000000000000000000"/>
    <w:charset w:val="88"/>
    <w:family w:val="auto"/>
    <w:pitch w:val="variable"/>
    <w:sig w:usb0="00000000" w:usb1="00000000" w:usb2="00000000" w:usb3="00000000" w:csb0="00100001" w:csb1="00000000"/>
  </w:font>
  <w:font w:name="@Apple Color Emoji">
    <w:panose1 w:val="00000000000000000000"/>
    <w:charset w:val="88"/>
    <w:family w:val="auto"/>
    <w:pitch w:val="variable"/>
    <w:sig w:usb0="00000000" w:usb1="00000000" w:usb2="00000000" w:usb3="00000000" w:csb0="00100001" w:csb1="00000000"/>
  </w:font>
  <w:font w:name="Apple 彩色表情符號">
    <w:panose1 w:val="00000000000000000000"/>
    <w:charset w:val="88"/>
    <w:family w:val="auto"/>
    <w:pitch w:val="variable"/>
    <w:sig w:usb0="00000000" w:usb1="00000000" w:usb2="00000000" w:usb3="00000000" w:csb0="00100000" w:csb1="00000000"/>
  </w:font>
  <w:font w:name="@Apple 彩色表情符號">
    <w:panose1 w:val="00000000000000000000"/>
    <w:charset w:val="88"/>
    <w:family w:val="auto"/>
    <w:pitch w:val="variable"/>
    <w:sig w:usb0="00000000" w:usb1="00000000" w:usb2="00000000" w:usb3="00000000" w:csb0="00100000" w:csb1="00000000"/>
  </w:font>
  <w:font w:name="Zapfino">
    <w:panose1 w:val="03030300040707070C03"/>
    <w:charset w:val="EE"/>
    <w:family w:val="auto"/>
    <w:pitch w:val="variable"/>
    <w:sig w:usb0="00000000" w:usb1="00000000" w:usb2="00000000" w:usb3="00000000" w:csb0="00000093" w:csb1="00000000"/>
  </w:font>
  <w:font w:name="Bodoni 72 Smallcaps">
    <w:panose1 w:val="00000000000000000000"/>
    <w:charset w:val="00"/>
    <w:family w:val="auto"/>
    <w:pitch w:val="variable"/>
    <w:sig w:usb0="00000000" w:usb1="00000000" w:usb2="00000000" w:usb3="00000000" w:csb0="00000001" w:csb1="00000000"/>
  </w:font>
  <w:font w:name="Kannada Sangam MN">
    <w:panose1 w:val="02000000000000000000"/>
    <w:charset w:val="00"/>
    <w:family w:val="auto"/>
    <w:pitch w:val="variable"/>
    <w:sig w:usb0="00000000" w:usb1="00000000" w:usb2="00000000" w:usb3="00000000" w:csb0="00000001" w:csb1="00000000"/>
  </w:font>
  <w:font w:name="Kailasa">
    <w:panose1 w:val="02000500000000020004"/>
    <w:charset w:val="00"/>
    <w:family w:val="auto"/>
    <w:pitch w:val="variable"/>
    <w:sig w:usb0="00000000" w:usb1="00000000" w:usb2="00000000" w:usb3="00000000" w:csb0="00000001" w:csb1="00000000"/>
  </w:font>
  <w:font w:name="Iowan Old Style">
    <w:panose1 w:val="00000000000000000000"/>
    <w:charset w:val="EE"/>
    <w:family w:val="auto"/>
    <w:pitch w:val="variable"/>
    <w:sig w:usb0="00000000" w:usb1="00000000" w:usb2="00000000" w:usb3="00000000" w:csb0="00000093" w:csb1="00000000"/>
  </w:font>
  <w:font w:name="ITCBookmanEE">
    <w:altName w:val="Times New Roman"/>
    <w:panose1 w:val="00000000000000000000"/>
    <w:charset w:val="EE"/>
    <w:family w:val="auto"/>
    <w:pitch w:val="default"/>
    <w:sig w:usb0="00000000" w:usb1="00000000" w:usb2="00000000" w:usb3="00000000" w:csb0="00000003"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Courier New (Arabid)">
    <w:altName w:val="Courier New"/>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¹ÙÅÁ">
    <w:panose1 w:val="00000000000000000000"/>
    <w:charset w:val="A2"/>
    <w:family w:val="auto"/>
    <w:pitch w:val="variable"/>
    <w:sig w:usb0="00000000" w:usb1="00000000" w:usb2="00000000" w:usb3="00000000" w:csb0="00000011" w:csb1="00000000"/>
  </w:font>
  <w:font w:name="ąŮĹÁ">
    <w:panose1 w:val="00000000000000000000"/>
    <w:charset w:val="EE"/>
    <w:family w:val="auto"/>
    <w:pitch w:val="variable"/>
    <w:sig w:usb0="00000000" w:usb1="00000000" w:usb2="00000000" w:usb3="00000000" w:csb0="00000002" w:csb1="00000000"/>
  </w:font>
  <w:font w:name="№ЩЕБ">
    <w:panose1 w:val="00000000000000000000"/>
    <w:charset w:val="CC"/>
    <w:family w:val="auto"/>
    <w:pitch w:val="variable"/>
    <w:sig w:usb0="00000000" w:usb1="00000000" w:usb2="00000000" w:usb3="00000000" w:csb0="00000004" w:csb1="00000000"/>
  </w:font>
  <w:font w:name="ΉΩΕΑ">
    <w:panose1 w:val="00000000000000000000"/>
    <w:charset w:val="A1"/>
    <w:family w:val="auto"/>
    <w:pitch w:val="variable"/>
    <w:sig w:usb0="00000000" w:usb1="00000000" w:usb2="00000000" w:usb3="00000000" w:csb0="00000008" w:csb1="00000000"/>
  </w:font>
  <w:font w:name="¹ŁÅĮ">
    <w:panose1 w:val="00000000000000000000"/>
    <w:charset w:val="BA"/>
    <w:family w:val="auto"/>
    <w:pitch w:val="variable"/>
    <w:sig w:usb0="00000000" w:usb1="00000000" w:usb2="00000000" w:usb3="00000000" w:csb0="00000080" w:csb1="00000000"/>
  </w:font>
  <w:font w:name="ËÎÌå">
    <w:panose1 w:val="00000000000000000000"/>
    <w:charset w:val="00"/>
    <w:family w:val="auto"/>
    <w:pitch w:val="variable"/>
    <w:sig w:usb0="00000000" w:usb1="00000000" w:usb2="00000000" w:usb3="00000000" w:csb0="00000001" w:csb1="00000000"/>
  </w:font>
  <w:font w:name="·s²Ó©úÅé">
    <w:panose1 w:val="00000000000000000000"/>
    <w:charset w:val="00"/>
    <w:family w:val="auto"/>
    <w:pitch w:val="variable"/>
    <w:sig w:usb0="00000000" w:usb1="00000000" w:usb2="00000000" w:usb3="00000000" w:csb0="00000001"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Angsana New (That)">
    <w:panose1 w:val="00000000000000000000"/>
    <w:charset w:val="DE"/>
    <w:family w:val="auto"/>
    <w:pitch w:val="variable"/>
    <w:sig w:usb0="00000000" w:usb1="00000000" w:usb2="00000000" w:usb3="00000000" w:csb0="000100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A">
    <w:altName w:val="???A"/>
    <w:panose1 w:val="00000000000000000000"/>
    <w:charset w:val="EE"/>
    <w:family w:val="auto"/>
    <w:pitch w:val="variable"/>
    <w:sig w:usb0="00000000" w:usb1="00000000" w:usb2="00000000" w:usb3="00000000" w:csb0="0000009F" w:csb1="00000000"/>
  </w:font>
  <w:font w:name="??¡¦_||||||||||||||||¡¦_|||||||">
    <w:altName w:val="??°¶_||||||||||||||||°¶_|||||||"/>
    <w:panose1 w:val="00000000000000000000"/>
    <w:charset w:val="00"/>
    <w:family w:val="auto"/>
    <w:pitch w:val="variable"/>
    <w:sig w:usb0="00000000" w:usb1="00000000" w:usb2="00000000" w:usb3="00000000" w:csb0="00000001" w:csb1="00000000"/>
  </w:font>
  <w:font w:name="??Ps?Ocu?e">
    <w:altName w:val="??Ps?Ocu?e"/>
    <w:panose1 w:val="00000000000000000000"/>
    <w:charset w:val="00"/>
    <w:family w:val="auto"/>
    <w:pitch w:val="variable"/>
    <w:sig w:usb0="00000000" w:usb1="00000000" w:usb2="00000000" w:usb3="00000000" w:csb0="00000001" w:csb1="00000000"/>
  </w:font>
  <w:font w:name="?l?r SVbN">
    <w:altName w:val="?l?r SVbN"/>
    <w:panose1 w:val="00000000000000000000"/>
    <w:charset w:val="EE"/>
    <w:family w:val="auto"/>
    <w:pitch w:val="variable"/>
    <w:sig w:usb0="00000000" w:usb1="00000000" w:usb2="00000000" w:usb3="00000000" w:csb0="0000009F" w:csb1="00000000"/>
  </w:font>
  <w:font w:name="??¢¨¡§¢§¡×¢¨¡×¢§¡¿¢¨¡§¢§¡¿¢¨¡×¢">
    <w:altName w:val="???®°ß?ß°??®°??ß°r?®°ß?ß°r?®°??"/>
    <w:panose1 w:val="00000000000000000000"/>
    <w:charset w:val="A2"/>
    <w:family w:val="auto"/>
    <w:pitch w:val="variable"/>
    <w:sig w:usb0="00000000" w:usb1="00000000" w:usb2="00000000" w:usb3="00000000" w:csb0="00000011" w:csb1="00000000"/>
  </w:font>
  <w:font w:name="??˘¨ˇ§˘§ˇ×˘¨ˇ×˘§ˇż˘¨ˇ§˘§ˇż˘¨ˇ×˘">
    <w:altName w:val="??c®°ßcß°?c®°?cß°oc®°ßcß°oc®°?c"/>
    <w:panose1 w:val="00000000000000000000"/>
    <w:charset w:val="EE"/>
    <w:family w:val="auto"/>
    <w:pitch w:val="variable"/>
    <w:sig w:usb0="00000000" w:usb1="00000000" w:usb2="00000000" w:usb3="00000000" w:csb0="00000002" w:csb1="00000000"/>
  </w:font>
  <w:font w:name="??ўЁЎ§ў§ЎЧўЁЎЧў§ЎїўЁЎ§ў§ЎїўЁЎЧў">
    <w:altName w:val="???®°???°??®°???°o?®°???°o?®°??"/>
    <w:panose1 w:val="00000000000000000000"/>
    <w:charset w:val="CC"/>
    <w:family w:val="auto"/>
    <w:pitch w:val="variable"/>
    <w:sig w:usb0="00000000" w:usb1="00000000" w:usb2="00000000" w:usb3="00000000" w:csb0="00000004" w:csb1="00000000"/>
  </w:font>
  <w:font w:name="??Ά¨΅§Ά§΅ΧΆ¨΅ΧΆ§΅ΏΆ¨΅§Ά§΅ΏΆ¨΅ΧΆ">
    <w:altName w:val="???®°???°??®°???°o?®°???°o?®°??"/>
    <w:panose1 w:val="00000000000000000000"/>
    <w:charset w:val="A1"/>
    <w:family w:val="auto"/>
    <w:pitch w:val="variable"/>
    <w:sig w:usb0="00000000" w:usb1="00000000" w:usb2="00000000" w:usb3="00000000" w:csb0="00000008" w:csb1="00000000"/>
  </w:font>
  <w:font w:name="??¢Ø§¢§×¢Ø×¢§æ¢Ø§¢§æ¢Ø×¢">
    <w:altName w:val="???®°ß?ß°??®°??ß°??®°ß?ß°??®°??"/>
    <w:panose1 w:val="00000000000000000000"/>
    <w:charset w:val="BA"/>
    <w:family w:val="auto"/>
    <w:pitch w:val="variable"/>
    <w:sig w:usb0="00000000" w:usb1="00000000" w:usb2="00000000" w:usb3="00000000" w:csb0="00000080" w:csb1="00000000"/>
  </w:font>
  <w:font w:name="?£¾_||||||||||||||||£¾_||||||||">
    <w:altName w:val="?Lc_||||||||||||||||Lc_||||||||"/>
    <w:panose1 w:val="00000000000000000000"/>
    <w:charset w:val="00"/>
    <w:family w:val="auto"/>
    <w:pitch w:val="variable"/>
    <w:sig w:usb0="00000000" w:usb1="00000000" w:usb2="00000000" w:usb3="00000000" w:csb0="00000001" w:csb1="00000000"/>
  </w:font>
  <w:font w:name="?Ocu?e">
    <w:altName w:val="?Ocu?e"/>
    <w:panose1 w:val="00000000000000000000"/>
    <w:charset w:val="00"/>
    <w:family w:val="auto"/>
    <w:pitch w:val="variable"/>
    <w:sig w:usb0="00000000" w:usb1="00000000" w:usb2="00000000" w:usb3="00000000" w:csb0="00000001" w:csb1="00000000"/>
  </w:font>
  <w:font w:name="¢¨¡§¢§¡×¢¨¡×¢§¡¿¢¨¡§¢§¡¿¢¨¡×¢§_">
    <w:altName w:val="?®°ß?ß°??®°??ß°r?®°ß?ß°r?®°??ß_"/>
    <w:panose1 w:val="00000000000000000000"/>
    <w:charset w:val="A2"/>
    <w:family w:val="auto"/>
    <w:pitch w:val="variable"/>
    <w:sig w:usb0="00000000" w:usb1="00000000" w:usb2="00000000" w:usb3="00000000" w:csb0="00000011" w:csb1="00000000"/>
  </w:font>
  <w:font w:name="˘¨ˇ§˘§ˇ×˘¨ˇ×˘§ˇż˘¨ˇ§˘§ˇż˘¨ˇ×˘§_">
    <w:altName w:val="c®°ßcß°?c®°?cß°oc®°ßcß°oc®°?cß_"/>
    <w:panose1 w:val="00000000000000000000"/>
    <w:charset w:val="EE"/>
    <w:family w:val="auto"/>
    <w:pitch w:val="variable"/>
    <w:sig w:usb0="00000000" w:usb1="00000000" w:usb2="00000000" w:usb3="00000000" w:csb0="00000002" w:csb1="00000000"/>
  </w:font>
  <w:font w:name="ўЁЎ§ў§ЎЧўЁЎЧў§ЎїўЁЎ§ў§ЎїўЁЎЧў§_">
    <w:altName w:val="?®°???°??®°???°o?®°???°o?®°???_"/>
    <w:panose1 w:val="00000000000000000000"/>
    <w:charset w:val="CC"/>
    <w:family w:val="auto"/>
    <w:pitch w:val="variable"/>
    <w:sig w:usb0="00000000" w:usb1="00000000" w:usb2="00000000" w:usb3="00000000" w:csb0="00000004" w:csb1="00000000"/>
  </w:font>
  <w:font w:name="Ά¨΅§Ά§΅ΧΆ¨΅ΧΆ§΅ΏΆ¨΅§Ά§΅ΏΆ¨΅ΧΆ§_">
    <w:altName w:val="?®°???°??®°???°o?®°???°o?®°???_"/>
    <w:panose1 w:val="00000000000000000000"/>
    <w:charset w:val="A1"/>
    <w:family w:val="auto"/>
    <w:pitch w:val="variable"/>
    <w:sig w:usb0="00000000" w:usb1="00000000" w:usb2="00000000" w:usb3="00000000" w:csb0="00000008" w:csb1="00000000"/>
  </w:font>
  <w:font w:name="¢Ø§¢§×¢Ø×¢§æ¢Ø§¢§æ¢Ø×¢§_">
    <w:altName w:val="?®°ß?ß°??®°??ß°??®°ß?ß°??®°??ß_"/>
    <w:panose1 w:val="00000000000000000000"/>
    <w:charset w:val="BA"/>
    <w:family w:val="auto"/>
    <w:pitch w:val="variable"/>
    <w:sig w:usb0="00000000" w:usb1="00000000" w:usb2="00000000" w:usb3="00000000" w:csb0="00000080" w:csb1="00000000"/>
  </w:font>
  <w:font w:name="Arial Unicode MS (Arabid)">
    <w:panose1 w:val="00000000000000000000"/>
    <w:charset w:val="B2"/>
    <w:family w:val="auto"/>
    <w:pitch w:val="variable"/>
    <w:sig w:usb0="00000000" w:usb1="00000000" w:usb2="00000000" w:usb3="00000000" w:csb0="00000040" w:csb1="00000000"/>
  </w:font>
  <w:font w:name="Arial Unicode MS (That)">
    <w:panose1 w:val="00000000000000000000"/>
    <w:charset w:val="DE"/>
    <w:family w:val="auto"/>
    <w:pitch w:val="variable"/>
    <w:sig w:usb0="00000000" w:usb1="00000000" w:usb2="00000000" w:usb3="00000000" w:csb0="00010000" w:csb1="00000000"/>
  </w:font>
  <w:font w:name="Tahoma (Arabid)">
    <w:altName w:val="Tahoma"/>
    <w:panose1 w:val="00000000000000000000"/>
    <w:charset w:val="B2"/>
    <w:family w:val="auto"/>
    <w:pitch w:val="variable"/>
    <w:sig w:usb0="00000000" w:usb1="00000000" w:usb2="00000000" w:usb3="00000000" w:csb0="00000040" w:csb1="00000000"/>
  </w:font>
  <w:font w:name="Tahoma (That)">
    <w:altName w:val="Tahoma"/>
    <w:panose1 w:val="00000000000000000000"/>
    <w:charset w:val="DE"/>
    <w:family w:val="auto"/>
    <w:pitch w:val="variable"/>
    <w:sig w:usb0="00000000" w:usb1="00000000" w:usb2="00000000" w:usb3="00000000" w:csb0="00010000" w:csb1="00000000"/>
  </w:font>
  <w:font w:name="@PalatinoLinotype-Roman (Vietna">
    <w:panose1 w:val="00000000000000000000"/>
    <w:charset w:val="A3"/>
    <w:family w:val="auto"/>
    <w:pitch w:val="variable"/>
    <w:sig w:usb0="00000000" w:usb1="00000000" w:usb2="00000000" w:usb3="00000000" w:csb0="00000100" w:csb1="00000000"/>
  </w:font>
  <w:font w:name="Euphemia (Arabid)">
    <w:panose1 w:val="00000000000000000000"/>
    <w:charset w:val="B2"/>
    <w:family w:val="auto"/>
    <w:pitch w:val="variable"/>
    <w:sig w:usb0="00000000" w:usb1="00000000" w:usb2="00000000" w:usb3="00000000" w:csb0="00000040" w:csb1="00000000"/>
  </w:font>
  <w:font w:name="Plantagenet Cherokee (Arabid)">
    <w:panose1 w:val="00000000000000000000"/>
    <w:charset w:val="B2"/>
    <w:family w:val="auto"/>
    <w:pitch w:val="variable"/>
    <w:sig w:usb0="00000000" w:usb1="00000000" w:usb2="00000000" w:usb3="00000000" w:csb0="00000040" w:csb1="00000000"/>
  </w:font>
  <w:font w:name="Plantagenet Cherokee (Vietnames">
    <w:panose1 w:val="00000000000000000000"/>
    <w:charset w:val="A3"/>
    <w:family w:val="auto"/>
    <w:pitch w:val="variable"/>
    <w:sig w:usb0="00000000" w:usb1="00000000" w:usb2="00000000" w:usb3="00000000" w:csb0="00000100" w:csb1="00000000"/>
  </w:font>
  <w:font w:name="Microsoft Sans Serif (Arabid)">
    <w:panose1 w:val="00000000000000000000"/>
    <w:charset w:val="B2"/>
    <w:family w:val="auto"/>
    <w:pitch w:val="variable"/>
    <w:sig w:usb0="00000000" w:usb1="00000000" w:usb2="00000000" w:usb3="00000000" w:csb0="00000040" w:csb1="00000000"/>
  </w:font>
  <w:font w:name="Microsoft Sans Serif (Vietnames">
    <w:panose1 w:val="00000000000000000000"/>
    <w:charset w:val="A3"/>
    <w:family w:val="auto"/>
    <w:pitch w:val="variable"/>
    <w:sig w:usb0="00000000" w:usb1="00000000" w:usb2="00000000" w:usb3="00000000" w:csb0="000101FE" w:csb1="00000000"/>
  </w:font>
  <w:font w:name="Microsoft Sans Serif (That)">
    <w:panose1 w:val="00000000000000000000"/>
    <w:charset w:val="DE"/>
    <w:family w:val="auto"/>
    <w:pitch w:val="variable"/>
    <w:sig w:usb0="00000000" w:usb1="00000000" w:usb2="00000000" w:usb3="00000000" w:csb0="00010000" w:csb1="00000000"/>
  </w:font>
  <w:font w:name="@Arial Unicode MS (Arabid)">
    <w:panose1 w:val="00000000000000000000"/>
    <w:charset w:val="B2"/>
    <w:family w:val="auto"/>
    <w:pitch w:val="variable"/>
    <w:sig w:usb0="00000000" w:usb1="00000000" w:usb2="00000000" w:usb3="00000000" w:csb0="00000040" w:csb1="00000000"/>
  </w:font>
  <w:font w:name="@Arial Unicode MS (That)">
    <w:panose1 w:val="00000000000000000000"/>
    <w:charset w:val="DE"/>
    <w:family w:val="auto"/>
    <w:pitch w:val="variable"/>
    <w:sig w:usb0="00000000" w:usb1="00000000" w:usb2="00000000" w:usb3="00000000" w:csb0="00010000" w:csb1="00000000"/>
  </w:font>
  <w:font w:name="Brush Script MT (That)">
    <w:panose1 w:val="00000000000000000000"/>
    <w:charset w:val="DE"/>
    <w:family w:val="auto"/>
    <w:pitch w:val="variable"/>
    <w:sig w:usb0="00000000" w:usb1="00000000" w:usb2="00000000" w:usb3="00000000" w:csb0="00010000" w:csb1="00000000"/>
  </w:font>
  <w:font w:name="Gill Sans Ultra Bold Condensed ">
    <w:panose1 w:val="00000000000000000000"/>
    <w:charset w:val="EE"/>
    <w:family w:val="auto"/>
    <w:pitch w:val="variable"/>
    <w:sig w:usb0="00000000" w:usb1="00000000" w:usb2="00000000" w:usb3="00000000" w:csb0="00000002" w:csb1="00000000"/>
  </w:font>
  <w:font w:name="Franklin Gothic Medium Cond Gre">
    <w:panose1 w:val="00000000000000000000"/>
    <w:charset w:val="A1"/>
    <w:family w:val="auto"/>
    <w:pitch w:val="variable"/>
    <w:sig w:usb0="00000000" w:usb1="00000000" w:usb2="00000000" w:usb3="00000000" w:csb0="0000009E" w:csb1="00000000"/>
  </w:font>
  <w:font w:name="Franklin Gothic Medium Cond Bal">
    <w:panose1 w:val="00000000000000000000"/>
    <w:charset w:val="BA"/>
    <w:family w:val="auto"/>
    <w:pitch w:val="variable"/>
    <w:sig w:usb0="00000000" w:usb1="00000000" w:usb2="00000000" w:usb3="00000000" w:csb0="0000009E" w:csb1="00000000"/>
  </w:font>
  <w:font w:name="Franklin Gothic Demi Cond Balti">
    <w:panose1 w:val="00000000000000000000"/>
    <w:charset w:val="BA"/>
    <w:family w:val="auto"/>
    <w:pitch w:val="variable"/>
    <w:sig w:usb0="00000000" w:usb1="00000000" w:usb2="00000000" w:usb3="00000000" w:csb0="0000009E" w:csb1="00000000"/>
  </w:font>
  <w:font w:name="Copperplate Gothic Light (Vietn">
    <w:panose1 w:val="00000000000000000000"/>
    <w:charset w:val="A3"/>
    <w:family w:val="auto"/>
    <w:pitch w:val="variable"/>
    <w:sig w:usb0="00000000" w:usb1="00000000" w:usb2="00000000" w:usb3="00000000" w:csb0="00000100" w:csb1="00000000"/>
  </w:font>
  <w:font w:name="MS Reference Sans Serif (Vietna">
    <w:panose1 w:val="00000000000000000000"/>
    <w:charset w:val="A3"/>
    <w:family w:val="auto"/>
    <w:pitch w:val="variable"/>
    <w:sig w:usb0="00000000" w:usb1="00000000" w:usb2="00000000" w:usb3="00000000" w:csb0="0000019E" w:csb1="00000000"/>
  </w:font>
  <w:font w:name="Tw Cen MT Condensed Extra Bold ">
    <w:panose1 w:val="00000000000000000000"/>
    <w:charset w:val="EE"/>
    <w:family w:val="auto"/>
    <w:pitch w:val="variable"/>
    <w:sig w:usb0="00000000" w:usb1="00000000" w:usb2="00000000" w:usb3="00000000" w:csb0="00000002" w:csb1="00000000"/>
  </w:font>
  <w:font w:name="Cambria Math Cyr">
    <w:panose1 w:val="00000000000000000000"/>
    <w:charset w:val="EE"/>
    <w:family w:val="auto"/>
    <w:pitch w:val="variable"/>
    <w:sig w:usb0="00000000" w:usb1="00000000" w:usb2="00000000" w:usb3="00000000" w:csb0="0000019E" w:csb1="00000000"/>
  </w:font>
  <w:font w:name="Cambria Math Greek">
    <w:panose1 w:val="00000000000000000000"/>
    <w:charset w:val="EE"/>
    <w:family w:val="auto"/>
    <w:pitch w:val="variable"/>
    <w:sig w:usb0="00000000" w:usb1="00000000" w:usb2="00000000" w:usb3="00000000" w:csb0="0000019E" w:csb1="00000000"/>
  </w:font>
  <w:font w:name="Cambria Math Tur">
    <w:panose1 w:val="00000000000000000000"/>
    <w:charset w:val="EE"/>
    <w:family w:val="auto"/>
    <w:pitch w:val="variable"/>
    <w:sig w:usb0="00000000" w:usb1="00000000" w:usb2="00000000" w:usb3="00000000" w:csb0="0000019E" w:csb1="00000000"/>
  </w:font>
  <w:font w:name="Cambria Math Baltic">
    <w:panose1 w:val="00000000000000000000"/>
    <w:charset w:val="EE"/>
    <w:family w:val="auto"/>
    <w:pitch w:val="variable"/>
    <w:sig w:usb0="00000000" w:usb1="00000000" w:usb2="00000000" w:usb3="00000000" w:csb0="0000009E" w:csb1="00000000"/>
  </w:font>
  <w:font w:name="Cambria Math Baltic (Vietnamese">
    <w:panose1 w:val="00000000000000000000"/>
    <w:charset w:val="A3"/>
    <w:family w:val="auto"/>
    <w:pitch w:val="variable"/>
    <w:sig w:usb0="00000000" w:usb1="00000000" w:usb2="00000000" w:usb3="00000000" w:csb0="00000100" w:csb1="00000000"/>
  </w:font>
  <w:font w:name="Calibri Cyr">
    <w:panose1 w:val="00000000000000000000"/>
    <w:charset w:val="EE"/>
    <w:family w:val="auto"/>
    <w:pitch w:val="variable"/>
    <w:sig w:usb0="00000000" w:usb1="00000000" w:usb2="00000000" w:usb3="00000000" w:csb0="0000019E" w:csb1="00000000"/>
  </w:font>
  <w:font w:name="Calibri Greek">
    <w:panose1 w:val="00000000000000000000"/>
    <w:charset w:val="EE"/>
    <w:family w:val="auto"/>
    <w:pitch w:val="variable"/>
    <w:sig w:usb0="00000000" w:usb1="00000000" w:usb2="00000000" w:usb3="00000000" w:csb0="0000019E" w:csb1="00000000"/>
  </w:font>
  <w:font w:name="Calibri Tur">
    <w:panose1 w:val="00000000000000000000"/>
    <w:charset w:val="EE"/>
    <w:family w:val="auto"/>
    <w:pitch w:val="variable"/>
    <w:sig w:usb0="00000000" w:usb1="00000000" w:usb2="00000000" w:usb3="00000000" w:csb0="0000019E" w:csb1="00000000"/>
  </w:font>
  <w:font w:name="Calibri Baltic">
    <w:panose1 w:val="00000000000000000000"/>
    <w:charset w:val="EE"/>
    <w:family w:val="auto"/>
    <w:pitch w:val="variable"/>
    <w:sig w:usb0="00000000" w:usb1="00000000" w:usb2="00000000" w:usb3="00000000" w:csb0="0000019E" w:csb1="00000000"/>
  </w:font>
  <w:font w:name="Cambria Cyr">
    <w:panose1 w:val="00000000000000000000"/>
    <w:charset w:val="EE"/>
    <w:family w:val="auto"/>
    <w:pitch w:val="variable"/>
    <w:sig w:usb0="00000000" w:usb1="00000000" w:usb2="00000000" w:usb3="00000000" w:csb0="0000019E" w:csb1="00000000"/>
  </w:font>
  <w:font w:name="Cambria Greek">
    <w:panose1 w:val="00000000000000000000"/>
    <w:charset w:val="EE"/>
    <w:family w:val="auto"/>
    <w:pitch w:val="variable"/>
    <w:sig w:usb0="00000000" w:usb1="00000000" w:usb2="00000000" w:usb3="00000000" w:csb0="0000019E" w:csb1="00000000"/>
  </w:font>
  <w:font w:name="Cambria Tur">
    <w:panose1 w:val="00000000000000000000"/>
    <w:charset w:val="EE"/>
    <w:family w:val="auto"/>
    <w:pitch w:val="variable"/>
    <w:sig w:usb0="00000000" w:usb1="00000000" w:usb2="00000000" w:usb3="00000000" w:csb0="0000019E" w:csb1="00000000"/>
  </w:font>
  <w:font w:name="Cambria Baltic">
    <w:panose1 w:val="00000000000000000000"/>
    <w:charset w:val="EE"/>
    <w:family w:val="auto"/>
    <w:pitch w:val="variable"/>
    <w:sig w:usb0="00000000" w:usb1="00000000" w:usb2="00000000" w:usb3="00000000" w:csb0="0000019E" w:csb1="00000000"/>
  </w:font>
  <w:font w:name="Cambria Math CE">
    <w:panose1 w:val="00000000000000000000"/>
    <w:charset w:val="EE"/>
    <w:family w:val="auto"/>
    <w:pitch w:val="variable"/>
    <w:sig w:usb0="00000000" w:usb1="00000000" w:usb2="00000000" w:usb3="00000000" w:csb0="0000019E" w:csb1="00000000"/>
  </w:font>
  <w:font w:name="Cambria CE">
    <w:panose1 w:val="00000000000000000000"/>
    <w:charset w:val="EE"/>
    <w:family w:val="auto"/>
    <w:pitch w:val="variable"/>
    <w:sig w:usb0="00000000" w:usb1="00000000" w:usb2="00000000" w:usb3="00000000" w:csb0="0000019E" w:csb1="00000000"/>
  </w:font>
  <w:font w:name="Calibri CE">
    <w:panose1 w:val="00000000000000000000"/>
    <w:charset w:val="EE"/>
    <w:family w:val="auto"/>
    <w:pitch w:val="variable"/>
    <w:sig w:usb0="00000000" w:usb1="00000000" w:usb2="00000000" w:usb3="00000000" w:csb0="0000019E" w:csb1="00000000"/>
  </w:font>
  <w:font w:name="GillSans (Arabid)">
    <w:panose1 w:val="00000000000000000000"/>
    <w:charset w:val="B2"/>
    <w:family w:val="auto"/>
    <w:pitch w:val="variable"/>
    <w:sig w:usb0="00000000" w:usb1="00000000" w:usb2="00000000" w:usb3="00000000" w:csb0="00000040" w:csb1="00000000"/>
  </w:font>
  <w:font w:name="GillSans Light (Arabid)">
    <w:panose1 w:val="00000000000000000000"/>
    <w:charset w:val="B2"/>
    <w:family w:val="auto"/>
    <w:pitch w:val="variable"/>
    <w:sig w:usb0="00000000" w:usb1="00000000" w:usb2="00000000" w:usb3="00000000" w:csb0="00000040" w:csb1="00000000"/>
  </w:font>
  <w:font w:name="Apple Chancery (Arabid)">
    <w:panose1 w:val="00000000000000000000"/>
    <w:charset w:val="B2"/>
    <w:family w:val="auto"/>
    <w:pitch w:val="variable"/>
    <w:sig w:usb0="00000000" w:usb1="00000000" w:usb2="00000000" w:usb3="00000000" w:csb0="00000040" w:csb1="00000000"/>
  </w:font>
  <w:font w:name="Helvetica Condensed (Vietnamese">
    <w:panose1 w:val="00000000000000000000"/>
    <w:charset w:val="A3"/>
    <w:family w:val="auto"/>
    <w:pitch w:val="variable"/>
    <w:sig w:usb0="00000000" w:usb1="00000000" w:usb2="00000000" w:usb3="00000000" w:csb0="00000100" w:csb1="00000000"/>
  </w:font>
  <w:font w:name="Hoefler Text Ornaments (Arabid)">
    <w:panose1 w:val="00000000000000000000"/>
    <w:charset w:val="B2"/>
    <w:family w:val="auto"/>
    <w:pitch w:val="variable"/>
    <w:sig w:usb0="00000000" w:usb1="00000000" w:usb2="00000000" w:usb3="00000000" w:csb0="00000040" w:csb1="00000000"/>
  </w:font>
  <w:font w:name="Hoefler Text Ornaments (That)">
    <w:panose1 w:val="00000000000000000000"/>
    <w:charset w:val="DE"/>
    <w:family w:val="auto"/>
    <w:pitch w:val="variable"/>
    <w:sig w:usb0="00000000" w:usb1="00000000" w:usb2="00000000" w:usb3="00000000" w:csb0="00010000" w:csb1="00000000"/>
  </w:font>
  <w:font w:name="Arial (Arabid)">
    <w:altName w:val="Arial"/>
    <w:panose1 w:val="00000000000000000000"/>
    <w:charset w:val="B2"/>
    <w:family w:val="auto"/>
    <w:pitch w:val="variable"/>
    <w:sig w:usb0="00000000" w:usb1="00000000" w:usb2="00000000" w:usb3="00000000" w:csb0="00000040" w:csb1="00000000"/>
  </w:font>
  <w:font w:name="Helvetica (Hebrew)">
    <w:panose1 w:val="00000000000000000000"/>
    <w:charset w:val="EE"/>
    <w:family w:val="auto"/>
    <w:pitch w:val="variable"/>
    <w:sig w:usb0="00000000" w:usb1="00000000" w:usb2="00000000" w:usb3="00000000" w:csb0="000001BE" w:csb1="00000000"/>
  </w:font>
  <w:font w:name="Helvetica (Arabic)">
    <w:panose1 w:val="00000000000000000000"/>
    <w:charset w:val="EE"/>
    <w:family w:val="auto"/>
    <w:pitch w:val="variable"/>
    <w:sig w:usb0="00000000" w:usb1="00000000" w:usb2="00000000" w:usb3="00000000" w:csb0="000001DE" w:csb1="00000000"/>
  </w:font>
  <w:font w:name="Helvetica (Vietnamese)">
    <w:panose1 w:val="00000000000000000000"/>
    <w:charset w:val="EE"/>
    <w:family w:val="auto"/>
    <w:pitch w:val="variable"/>
    <w:sig w:usb0="00000000" w:usb1="00000000" w:usb2="00000000" w:usb3="00000000" w:csb0="0000009E" w:csb1="00000000"/>
  </w:font>
  <w:font w:name="Helvetica (Vietnamese) (Vietnam">
    <w:panose1 w:val="00000000000000000000"/>
    <w:charset w:val="A3"/>
    <w:family w:val="auto"/>
    <w:pitch w:val="variable"/>
    <w:sig w:usb0="00000000" w:usb1="00000000" w:usb2="00000000" w:usb3="00000000" w:csb0="00000100" w:csb1="00000000"/>
  </w:font>
  <w:font w:name="Angsana New (Thai) (That)">
    <w:panose1 w:val="00000000000000000000"/>
    <w:charset w:val="DE"/>
    <w:family w:val="auto"/>
    <w:pitch w:val="variable"/>
    <w:sig w:usb0="00000000" w:usb1="00000000" w:usb2="00000000" w:usb3="00000000" w:csb0="00010000" w:csb1="00000000"/>
  </w:font>
  <w:font w:name="Arial Unicode MS (Hebrew)">
    <w:panose1 w:val="00000000000000000000"/>
    <w:charset w:val="EE"/>
    <w:family w:val="auto"/>
    <w:pitch w:val="variable"/>
    <w:sig w:usb0="00000000" w:usb1="00000000" w:usb2="00000000" w:usb3="00000000" w:csb0="0000001E" w:csb1="00000000"/>
  </w:font>
  <w:font w:name="Arial Unicode MS (Hebrew) (Hebr">
    <w:panose1 w:val="00000000000000000000"/>
    <w:charset w:val="B1"/>
    <w:family w:val="auto"/>
    <w:pitch w:val="variable"/>
    <w:sig w:usb0="00000000" w:usb1="00000000" w:usb2="00000000" w:usb3="00000000" w:csb0="00000020" w:csb1="00000000"/>
  </w:font>
  <w:font w:name="Arial Unicode MS (Hebrew) (Arab">
    <w:panose1 w:val="00000000000000000000"/>
    <w:charset w:val="B2"/>
    <w:family w:val="auto"/>
    <w:pitch w:val="variable"/>
    <w:sig w:usb0="00000000" w:usb1="00000000" w:usb2="00000000" w:usb3="00000000" w:csb0="00000040" w:csb1="00000000"/>
  </w:font>
  <w:font w:name="Arial Unicode MS (Hebrew) Balti">
    <w:panose1 w:val="00000000000000000000"/>
    <w:charset w:val="BA"/>
    <w:family w:val="auto"/>
    <w:pitch w:val="variable"/>
    <w:sig w:usb0="00000000" w:usb1="00000000" w:usb2="00000000" w:usb3="00000000" w:csb0="00000080" w:csb1="00000000"/>
  </w:font>
  <w:font w:name="Arial Unicode MS (Hebrew) (Viet">
    <w:panose1 w:val="00000000000000000000"/>
    <w:charset w:val="A3"/>
    <w:family w:val="auto"/>
    <w:pitch w:val="variable"/>
    <w:sig w:usb0="00000000" w:usb1="00000000" w:usb2="00000000" w:usb3="00000000" w:csb0="00000100" w:csb1="00000000"/>
  </w:font>
  <w:font w:name="Arial Unicode MS (Hebrew) (That">
    <w:panose1 w:val="00000000000000000000"/>
    <w:charset w:val="DE"/>
    <w:family w:val="auto"/>
    <w:pitch w:val="variable"/>
    <w:sig w:usb0="00000000" w:usb1="00000000" w:usb2="00000000" w:usb3="00000000" w:csb0="00010000" w:csb1="00000000"/>
  </w:font>
  <w:font w:name="Arial Unicode MS (Arabic)">
    <w:panose1 w:val="00000000000000000000"/>
    <w:charset w:val="EE"/>
    <w:family w:val="auto"/>
    <w:pitch w:val="variable"/>
    <w:sig w:usb0="00000000" w:usb1="00000000" w:usb2="00000000" w:usb3="00000000" w:csb0="0000001E" w:csb1="00000000"/>
  </w:font>
  <w:font w:name="Arial Unicode MS (Arabic) (Hebr">
    <w:panose1 w:val="00000000000000000000"/>
    <w:charset w:val="B1"/>
    <w:family w:val="auto"/>
    <w:pitch w:val="variable"/>
    <w:sig w:usb0="00000000" w:usb1="00000000" w:usb2="00000000" w:usb3="00000000" w:csb0="00000020" w:csb1="00000000"/>
  </w:font>
  <w:font w:name="Arial Unicode MS (Arabic) (Arab">
    <w:panose1 w:val="00000000000000000000"/>
    <w:charset w:val="B2"/>
    <w:family w:val="auto"/>
    <w:pitch w:val="variable"/>
    <w:sig w:usb0="00000000" w:usb1="00000000" w:usb2="00000000" w:usb3="00000000" w:csb0="00000040" w:csb1="00000000"/>
  </w:font>
  <w:font w:name="Arial Unicode MS (Arabic) Balti">
    <w:panose1 w:val="00000000000000000000"/>
    <w:charset w:val="BA"/>
    <w:family w:val="auto"/>
    <w:pitch w:val="variable"/>
    <w:sig w:usb0="00000000" w:usb1="00000000" w:usb2="00000000" w:usb3="00000000" w:csb0="00000080" w:csb1="00000000"/>
  </w:font>
  <w:font w:name="Arial Unicode MS (Arabic) (Viet">
    <w:panose1 w:val="00000000000000000000"/>
    <w:charset w:val="A3"/>
    <w:family w:val="auto"/>
    <w:pitch w:val="variable"/>
    <w:sig w:usb0="00000000" w:usb1="00000000" w:usb2="00000000" w:usb3="00000000" w:csb0="00000100" w:csb1="00000000"/>
  </w:font>
  <w:font w:name="Arial Unicode MS (Arabic) (That">
    <w:panose1 w:val="00000000000000000000"/>
    <w:charset w:val="DE"/>
    <w:family w:val="auto"/>
    <w:pitch w:val="variable"/>
    <w:sig w:usb0="00000000" w:usb1="00000000" w:usb2="00000000" w:usb3="00000000" w:csb0="00010000" w:csb1="00000000"/>
  </w:font>
  <w:font w:name="Arial Unicode MS (Vietnamese) C">
    <w:panose1 w:val="00000000000000000000"/>
    <w:charset w:val="EE"/>
    <w:family w:val="auto"/>
    <w:pitch w:val="variable"/>
    <w:sig w:usb0="00000000" w:usb1="00000000" w:usb2="00000000" w:usb3="00000000" w:csb0="00000006" w:csb1="00000000"/>
  </w:font>
  <w:font w:name="Arial Unicode MS (Vietnamese) G">
    <w:panose1 w:val="00000000000000000000"/>
    <w:charset w:val="A1"/>
    <w:family w:val="auto"/>
    <w:pitch w:val="variable"/>
    <w:sig w:usb0="00000000" w:usb1="00000000" w:usb2="00000000" w:usb3="00000000" w:csb0="00000008" w:csb1="00000000"/>
  </w:font>
  <w:font w:name="Arial Unicode MS (Vietnamese) T">
    <w:panose1 w:val="00000000000000000000"/>
    <w:charset w:val="A2"/>
    <w:family w:val="auto"/>
    <w:pitch w:val="variable"/>
    <w:sig w:usb0="00000000" w:usb1="00000000" w:usb2="00000000" w:usb3="00000000" w:csb0="00000010" w:csb1="00000000"/>
  </w:font>
  <w:font w:name="Arial Unicode MS (Vietnamese) (">
    <w:panose1 w:val="00000000000000000000"/>
    <w:charset w:val="B1"/>
    <w:family w:val="auto"/>
    <w:pitch w:val="variable"/>
    <w:sig w:usb0="00000000" w:usb1="00000000" w:usb2="00000000" w:usb3="00000000" w:csb0="00000020" w:csb1="00000000"/>
  </w:font>
  <w:font w:name="Arial Unicode MS (Vietnamese) B">
    <w:panose1 w:val="00000000000000000000"/>
    <w:charset w:val="BA"/>
    <w:family w:val="auto"/>
    <w:pitch w:val="variable"/>
    <w:sig w:usb0="00000000" w:usb1="00000000" w:usb2="00000000" w:usb3="00000000" w:csb0="00000080" w:csb1="00000000"/>
  </w:font>
  <w:font w:name="Arial Unicode MS (Thai)">
    <w:panose1 w:val="00000000000000000000"/>
    <w:charset w:val="EE"/>
    <w:family w:val="auto"/>
    <w:pitch w:val="variable"/>
    <w:sig w:usb0="00000000" w:usb1="00000000" w:usb2="00000000" w:usb3="00000000" w:csb0="0000009E" w:csb1="00000000"/>
  </w:font>
  <w:font w:name="Arial Unicode MS (Thai) (Hebrew">
    <w:panose1 w:val="00000000000000000000"/>
    <w:charset w:val="B1"/>
    <w:family w:val="auto"/>
    <w:pitch w:val="variable"/>
    <w:sig w:usb0="00000000" w:usb1="00000000" w:usb2="00000000" w:usb3="00000000" w:csb0="00000020" w:csb1="00000000"/>
  </w:font>
  <w:font w:name="Arial Unicode MS (Thai) (Arabid">
    <w:panose1 w:val="00000000000000000000"/>
    <w:charset w:val="B2"/>
    <w:family w:val="auto"/>
    <w:pitch w:val="variable"/>
    <w:sig w:usb0="00000000" w:usb1="00000000" w:usb2="00000000" w:usb3="00000000" w:csb0="00000040" w:csb1="00000000"/>
  </w:font>
  <w:font w:name="Arial Unicode MS (Thai) (Vietna">
    <w:panose1 w:val="00000000000000000000"/>
    <w:charset w:val="A3"/>
    <w:family w:val="auto"/>
    <w:pitch w:val="variable"/>
    <w:sig w:usb0="00000000" w:usb1="00000000" w:usb2="00000000" w:usb3="00000000" w:csb0="00000100" w:csb1="00000000"/>
  </w:font>
  <w:font w:name="Arial Unicode MS (Thai) (That)">
    <w:panose1 w:val="00000000000000000000"/>
    <w:charset w:val="DE"/>
    <w:family w:val="auto"/>
    <w:pitch w:val="variable"/>
    <w:sig w:usb0="00000000" w:usb1="00000000" w:usb2="00000000" w:usb3="00000000" w:csb0="00010000" w:csb1="00000000"/>
  </w:font>
  <w:font w:name="Cambria (Vietnamese)">
    <w:panose1 w:val="00000000000000000000"/>
    <w:charset w:val="EE"/>
    <w:family w:val="auto"/>
    <w:pitch w:val="variable"/>
    <w:sig w:usb0="00000000" w:usb1="00000000" w:usb2="00000000" w:usb3="00000000" w:csb0="0000009E" w:csb1="00000000"/>
  </w:font>
  <w:font w:name="Cambria (Vietnamese) (Vietnames">
    <w:panose1 w:val="00000000000000000000"/>
    <w:charset w:val="A3"/>
    <w:family w:val="auto"/>
    <w:pitch w:val="variable"/>
    <w:sig w:usb0="00000000" w:usb1="00000000" w:usb2="00000000" w:usb3="00000000" w:csb0="00000100" w:csb1="00000000"/>
  </w:font>
  <w:font w:name="Microsoft Sans Serif (Hebrew) C">
    <w:panose1 w:val="00000000000000000000"/>
    <w:charset w:val="EE"/>
    <w:family w:val="auto"/>
    <w:pitch w:val="variable"/>
    <w:sig w:usb0="00000000" w:usb1="00000000" w:usb2="00000000" w:usb3="00000000" w:csb0="00000006" w:csb1="00000000"/>
  </w:font>
  <w:font w:name="Microsoft Sans Serif (Hebrew) G">
    <w:panose1 w:val="00000000000000000000"/>
    <w:charset w:val="A1"/>
    <w:family w:val="auto"/>
    <w:pitch w:val="variable"/>
    <w:sig w:usb0="00000000" w:usb1="00000000" w:usb2="00000000" w:usb3="00000000" w:csb0="00000008" w:csb1="00000000"/>
  </w:font>
  <w:font w:name="Microsoft Sans Serif (Hebrew) T">
    <w:panose1 w:val="00000000000000000000"/>
    <w:charset w:val="A2"/>
    <w:family w:val="auto"/>
    <w:pitch w:val="variable"/>
    <w:sig w:usb0="00000000" w:usb1="00000000" w:usb2="00000000" w:usb3="00000000" w:csb0="00000010" w:csb1="00000000"/>
  </w:font>
  <w:font w:name="Microsoft Sans Serif (Hebrew) (">
    <w:panose1 w:val="00000000000000000000"/>
    <w:charset w:val="B1"/>
    <w:family w:val="auto"/>
    <w:pitch w:val="variable"/>
    <w:sig w:usb0="00000000" w:usb1="00000000" w:usb2="00000000" w:usb3="00000000" w:csb0="00000020" w:csb1="00000000"/>
  </w:font>
  <w:font w:name="Microsoft Sans Serif (Hebrew) B">
    <w:panose1 w:val="00000000000000000000"/>
    <w:charset w:val="BA"/>
    <w:family w:val="auto"/>
    <w:pitch w:val="variable"/>
    <w:sig w:usb0="00000000" w:usb1="00000000" w:usb2="00000000" w:usb3="00000000" w:csb0="00000080" w:csb1="00000000"/>
  </w:font>
  <w:font w:name="Microsoft Sans Serif (Arabic) C">
    <w:panose1 w:val="00000000000000000000"/>
    <w:charset w:val="EE"/>
    <w:family w:val="auto"/>
    <w:pitch w:val="variable"/>
    <w:sig w:usb0="00000000" w:usb1="00000000" w:usb2="00000000" w:usb3="00000000" w:csb0="00000006" w:csb1="00000000"/>
  </w:font>
  <w:font w:name="Microsoft Sans Serif (Arabic) G">
    <w:panose1 w:val="00000000000000000000"/>
    <w:charset w:val="A1"/>
    <w:family w:val="auto"/>
    <w:pitch w:val="variable"/>
    <w:sig w:usb0="00000000" w:usb1="00000000" w:usb2="00000000" w:usb3="00000000" w:csb0="00000008" w:csb1="00000000"/>
  </w:font>
  <w:font w:name="Microsoft Sans Serif (Arabic) T">
    <w:panose1 w:val="00000000000000000000"/>
    <w:charset w:val="A2"/>
    <w:family w:val="auto"/>
    <w:pitch w:val="variable"/>
    <w:sig w:usb0="00000000" w:usb1="00000000" w:usb2="00000000" w:usb3="00000000" w:csb0="00000010" w:csb1="00000000"/>
  </w:font>
  <w:font w:name="Microsoft Sans Serif (Arabic) (">
    <w:panose1 w:val="00000000000000000000"/>
    <w:charset w:val="B1"/>
    <w:family w:val="auto"/>
    <w:pitch w:val="variable"/>
    <w:sig w:usb0="00000000" w:usb1="00000000" w:usb2="00000000" w:usb3="00000000" w:csb0="00000020" w:csb1="00000000"/>
  </w:font>
  <w:font w:name="Microsoft Sans Serif (Arabic) B">
    <w:panose1 w:val="00000000000000000000"/>
    <w:charset w:val="BA"/>
    <w:family w:val="auto"/>
    <w:pitch w:val="variable"/>
    <w:sig w:usb0="00000000" w:usb1="00000000" w:usb2="00000000" w:usb3="00000000" w:csb0="00000080" w:csb1="00000000"/>
  </w:font>
  <w:font w:name="Microsoft Sans Serif (Thai)">
    <w:panose1 w:val="00000000000000000000"/>
    <w:charset w:val="EE"/>
    <w:family w:val="auto"/>
    <w:pitch w:val="variable"/>
    <w:sig w:usb0="00000000" w:usb1="00000000" w:usb2="00000000" w:usb3="00000000" w:csb0="00000016" w:csb1="00000000"/>
  </w:font>
  <w:font w:name="Microsoft Sans Serif (Thai) Gre">
    <w:panose1 w:val="00000000000000000000"/>
    <w:charset w:val="A1"/>
    <w:family w:val="auto"/>
    <w:pitch w:val="variable"/>
    <w:sig w:usb0="00000000" w:usb1="00000000" w:usb2="00000000" w:usb3="00000000" w:csb0="00000008" w:csb1="00000000"/>
  </w:font>
  <w:font w:name="Microsoft Sans Serif (Thai) (He">
    <w:panose1 w:val="00000000000000000000"/>
    <w:charset w:val="B1"/>
    <w:family w:val="auto"/>
    <w:pitch w:val="variable"/>
    <w:sig w:usb0="00000000" w:usb1="00000000" w:usb2="00000000" w:usb3="00000000" w:csb0="00000020" w:csb1="00000000"/>
  </w:font>
  <w:font w:name="Microsoft Sans Serif (Thai) (Ar">
    <w:panose1 w:val="00000000000000000000"/>
    <w:charset w:val="B2"/>
    <w:family w:val="auto"/>
    <w:pitch w:val="variable"/>
    <w:sig w:usb0="00000000" w:usb1="00000000" w:usb2="00000000" w:usb3="00000000" w:csb0="00000040" w:csb1="00000000"/>
  </w:font>
  <w:font w:name="Microsoft Sans Serif (Thai) Bal">
    <w:panose1 w:val="00000000000000000000"/>
    <w:charset w:val="BA"/>
    <w:family w:val="auto"/>
    <w:pitch w:val="variable"/>
    <w:sig w:usb0="00000000" w:usb1="00000000" w:usb2="00000000" w:usb3="00000000" w:csb0="00000080" w:csb1="00000000"/>
  </w:font>
  <w:font w:name="Microsoft Sans Serif (Thai) (Vi">
    <w:panose1 w:val="00000000000000000000"/>
    <w:charset w:val="A3"/>
    <w:family w:val="auto"/>
    <w:pitch w:val="variable"/>
    <w:sig w:usb0="00000000" w:usb1="00000000" w:usb2="00000000" w:usb3="00000000" w:csb0="00000100" w:csb1="00000000"/>
  </w:font>
  <w:font w:name="Microsoft Sans Serif (Thai) (Th">
    <w:panose1 w:val="00000000000000000000"/>
    <w:charset w:val="DE"/>
    <w:family w:val="auto"/>
    <w:pitch w:val="variable"/>
    <w:sig w:usb0="00000000" w:usb1="00000000" w:usb2="00000000" w:usb3="00000000" w:csb0="00010000" w:csb1="00000000"/>
  </w:font>
  <w:font w:name="Lucida Sans Unicode (Hebrew)">
    <w:panose1 w:val="00000000000000000000"/>
    <w:charset w:val="EE"/>
    <w:family w:val="auto"/>
    <w:pitch w:val="variable"/>
    <w:sig w:usb0="00000000" w:usb1="00000000" w:usb2="00000000" w:usb3="00000000" w:csb0="00000002" w:csb1="00000000"/>
  </w:font>
  <w:font w:name="Lucida Sans Unicode (Hebrew) Cy">
    <w:panose1 w:val="00000000000000000000"/>
    <w:charset w:val="CC"/>
    <w:family w:val="auto"/>
    <w:pitch w:val="variable"/>
    <w:sig w:usb0="00000000" w:usb1="00000000" w:usb2="00000000" w:usb3="00000000" w:csb0="00000004" w:csb1="00000000"/>
  </w:font>
  <w:font w:name="Lucida Sans Unicode (Hebrew) Gr">
    <w:panose1 w:val="00000000000000000000"/>
    <w:charset w:val="A1"/>
    <w:family w:val="auto"/>
    <w:pitch w:val="variable"/>
    <w:sig w:usb0="00000000" w:usb1="00000000" w:usb2="00000000" w:usb3="00000000" w:csb0="00000008" w:csb1="00000000"/>
  </w:font>
  <w:font w:name="Lucida Sans Unicode (Hebrew) Tu">
    <w:panose1 w:val="00000000000000000000"/>
    <w:charset w:val="A2"/>
    <w:family w:val="auto"/>
    <w:pitch w:val="variable"/>
    <w:sig w:usb0="00000000" w:usb1="00000000" w:usb2="00000000" w:usb3="00000000" w:csb0="00000010" w:csb1="00000000"/>
  </w:font>
  <w:font w:name="Lucida Sans Unicode (Hebrew) (H">
    <w:panose1 w:val="00000000000000000000"/>
    <w:charset w:val="B1"/>
    <w:family w:val="auto"/>
    <w:pitch w:val="variable"/>
    <w:sig w:usb0="00000000" w:usb1="00000000" w:usb2="00000000" w:usb3="00000000" w:csb0="00000020" w:csb1="00000000"/>
  </w:font>
  <w:font w:name="Lucida Sans Unicode (Hebrew) Ba">
    <w:panose1 w:val="00000000000000000000"/>
    <w:charset w:val="BA"/>
    <w:family w:val="auto"/>
    <w:pitch w:val="variable"/>
    <w:sig w:usb0="00000000" w:usb1="00000000" w:usb2="00000000" w:usb3="00000000" w:csb0="00000080" w:csb1="00000000"/>
  </w:font>
  <w:font w:name="Candara (Vietnamese)">
    <w:panose1 w:val="00000000000000000000"/>
    <w:charset w:val="EE"/>
    <w:family w:val="auto"/>
    <w:pitch w:val="variable"/>
    <w:sig w:usb0="00000000" w:usb1="00000000" w:usb2="00000000" w:usb3="00000000" w:csb0="0000009E" w:csb1="00000000"/>
  </w:font>
  <w:font w:name="Candara (Vietnamese) (Vietnames">
    <w:panose1 w:val="00000000000000000000"/>
    <w:charset w:val="A3"/>
    <w:family w:val="auto"/>
    <w:pitch w:val="variable"/>
    <w:sig w:usb0="00000000" w:usb1="00000000" w:usb2="00000000" w:usb3="00000000" w:csb0="00000100" w:csb1="00000000"/>
  </w:font>
  <w:font w:name="Consolas (Vietnamese)">
    <w:panose1 w:val="00000000000000000000"/>
    <w:charset w:val="EE"/>
    <w:family w:val="auto"/>
    <w:pitch w:val="variable"/>
    <w:sig w:usb0="00000000" w:usb1="00000000" w:usb2="00000000" w:usb3="00000000" w:csb0="0000009E" w:csb1="00000000"/>
  </w:font>
  <w:font w:name="Consolas (Vietnamese) (Vietname">
    <w:panose1 w:val="00000000000000000000"/>
    <w:charset w:val="A3"/>
    <w:family w:val="auto"/>
    <w:pitch w:val="variable"/>
    <w:sig w:usb0="00000000" w:usb1="00000000" w:usb2="00000000" w:usb3="00000000" w:csb0="00000100" w:csb1="00000000"/>
  </w:font>
  <w:font w:name="Constantia (Vietnamese)">
    <w:panose1 w:val="00000000000000000000"/>
    <w:charset w:val="EE"/>
    <w:family w:val="auto"/>
    <w:pitch w:val="variable"/>
    <w:sig w:usb0="00000000" w:usb1="00000000" w:usb2="00000000" w:usb3="00000000" w:csb0="0000009E" w:csb1="00000000"/>
  </w:font>
  <w:font w:name="Constantia (Vietnamese) (Vietna">
    <w:panose1 w:val="00000000000000000000"/>
    <w:charset w:val="A3"/>
    <w:family w:val="auto"/>
    <w:pitch w:val="variable"/>
    <w:sig w:usb0="00000000" w:usb1="00000000" w:usb2="00000000" w:usb3="00000000" w:csb0="00000100" w:csb1="00000000"/>
  </w:font>
  <w:font w:name="Corbel (Vietnamese)">
    <w:panose1 w:val="00000000000000000000"/>
    <w:charset w:val="EE"/>
    <w:family w:val="auto"/>
    <w:pitch w:val="variable"/>
    <w:sig w:usb0="00000000" w:usb1="00000000" w:usb2="00000000" w:usb3="00000000" w:csb0="0000009E" w:csb1="00000000"/>
  </w:font>
  <w:font w:name="Corbel (Vietnamese) (Vietnamese">
    <w:panose1 w:val="00000000000000000000"/>
    <w:charset w:val="A3"/>
    <w:family w:val="auto"/>
    <w:pitch w:val="variable"/>
    <w:sig w:usb0="00000000" w:usb1="00000000" w:usb2="00000000" w:usb3="00000000" w:csb0="00000100" w:csb1="00000000"/>
  </w:font>
  <w:font w:name="Palatino Linotype (Vietnamese) ">
    <w:panose1 w:val="00000000000000000000"/>
    <w:charset w:val="EE"/>
    <w:family w:val="auto"/>
    <w:pitch w:val="variable"/>
    <w:sig w:usb0="00000000" w:usb1="00000000" w:usb2="00000000" w:usb3="00000000" w:csb0="0000019E" w:csb1="00000000"/>
  </w:font>
  <w:font w:name="Verdana (Vietnamese)">
    <w:panose1 w:val="00000000000000000000"/>
    <w:charset w:val="EE"/>
    <w:family w:val="auto"/>
    <w:pitch w:val="variable"/>
    <w:sig w:usb0="00000000" w:usb1="00000000" w:usb2="00000000" w:usb3="00000000" w:csb0="0000009E" w:csb1="00000000"/>
  </w:font>
  <w:font w:name="Verdana (Vietnamese) (Vietnames">
    <w:panose1 w:val="00000000000000000000"/>
    <w:charset w:val="A3"/>
    <w:family w:val="auto"/>
    <w:pitch w:val="variable"/>
    <w:sig w:usb0="00000000" w:usb1="00000000" w:usb2="00000000" w:usb3="00000000" w:csb0="00000100" w:csb1="00000000"/>
  </w:font>
  <w:font w:name="Calibri Light (Vietnamese)">
    <w:panose1 w:val="00000000000000000000"/>
    <w:charset w:val="EE"/>
    <w:family w:val="auto"/>
    <w:pitch w:val="variable"/>
    <w:sig w:usb0="00000000" w:usb1="00000000" w:usb2="00000000" w:usb3="00000000" w:csb0="00000016" w:csb1="00000000"/>
  </w:font>
  <w:font w:name="Calibri Light (Vietnamese) Gree">
    <w:panose1 w:val="00000000000000000000"/>
    <w:charset w:val="A1"/>
    <w:family w:val="auto"/>
    <w:pitch w:val="variable"/>
    <w:sig w:usb0="00000000" w:usb1="00000000" w:usb2="00000000" w:usb3="00000000" w:csb0="00000008" w:csb1="00000000"/>
  </w:font>
  <w:font w:name="Calibri Light (Vietnamese) Balt">
    <w:panose1 w:val="00000000000000000000"/>
    <w:charset w:val="BA"/>
    <w:family w:val="auto"/>
    <w:pitch w:val="variable"/>
    <w:sig w:usb0="00000000" w:usb1="00000000" w:usb2="00000000" w:usb3="00000000" w:csb0="00000080" w:csb1="00000000"/>
  </w:font>
  <w:font w:name="Calibri Light (Vietnamese) (Vie">
    <w:panose1 w:val="00000000000000000000"/>
    <w:charset w:val="A3"/>
    <w:family w:val="auto"/>
    <w:pitch w:val="variable"/>
    <w:sig w:usb0="00000000" w:usb1="00000000" w:usb2="00000000" w:usb3="00000000" w:csb0="00000100" w:csb1="00000000"/>
  </w:font>
  <w:font w:name="@Arial Unicode MS (Hebrew)">
    <w:panose1 w:val="00000000000000000000"/>
    <w:charset w:val="EE"/>
    <w:family w:val="auto"/>
    <w:pitch w:val="variable"/>
    <w:sig w:usb0="00000000" w:usb1="00000000" w:usb2="00000000" w:usb3="00000000" w:csb0="00000016" w:csb1="00000000"/>
  </w:font>
  <w:font w:name="@Arial Unicode MS (Hebrew) Gree">
    <w:panose1 w:val="00000000000000000000"/>
    <w:charset w:val="A1"/>
    <w:family w:val="auto"/>
    <w:pitch w:val="variable"/>
    <w:sig w:usb0="00000000" w:usb1="00000000" w:usb2="00000000" w:usb3="00000000" w:csb0="00000008" w:csb1="00000000"/>
  </w:font>
  <w:font w:name="@Arial Unicode MS (Hebrew) (Heb">
    <w:panose1 w:val="00000000000000000000"/>
    <w:charset w:val="B1"/>
    <w:family w:val="auto"/>
    <w:pitch w:val="variable"/>
    <w:sig w:usb0="00000000" w:usb1="00000000" w:usb2="00000000" w:usb3="00000000" w:csb0="00000020" w:csb1="00000000"/>
  </w:font>
  <w:font w:name="@Arial Unicode MS (Hebrew) (Ara">
    <w:panose1 w:val="00000000000000000000"/>
    <w:charset w:val="B2"/>
    <w:family w:val="auto"/>
    <w:pitch w:val="variable"/>
    <w:sig w:usb0="00000000" w:usb1="00000000" w:usb2="00000000" w:usb3="00000000" w:csb0="00000040" w:csb1="00000000"/>
  </w:font>
  <w:font w:name="@Arial Unicode MS (Hebrew) Balt">
    <w:panose1 w:val="00000000000000000000"/>
    <w:charset w:val="BA"/>
    <w:family w:val="auto"/>
    <w:pitch w:val="variable"/>
    <w:sig w:usb0="00000000" w:usb1="00000000" w:usb2="00000000" w:usb3="00000000" w:csb0="00000080" w:csb1="00000000"/>
  </w:font>
  <w:font w:name="@Arial Unicode MS (Hebrew) (Vie">
    <w:panose1 w:val="00000000000000000000"/>
    <w:charset w:val="A3"/>
    <w:family w:val="auto"/>
    <w:pitch w:val="variable"/>
    <w:sig w:usb0="00000000" w:usb1="00000000" w:usb2="00000000" w:usb3="00000000" w:csb0="00000100" w:csb1="00000000"/>
  </w:font>
  <w:font w:name="@Arial Unicode MS (Hebrew) (Tha">
    <w:panose1 w:val="00000000000000000000"/>
    <w:charset w:val="DE"/>
    <w:family w:val="auto"/>
    <w:pitch w:val="variable"/>
    <w:sig w:usb0="00000000" w:usb1="00000000" w:usb2="00000000" w:usb3="00000000" w:csb0="00010000" w:csb1="00000000"/>
  </w:font>
  <w:font w:name="@Arial Unicode MS (Arabic)">
    <w:panose1 w:val="00000000000000000000"/>
    <w:charset w:val="EE"/>
    <w:family w:val="auto"/>
    <w:pitch w:val="variable"/>
    <w:sig w:usb0="00000000" w:usb1="00000000" w:usb2="00000000" w:usb3="00000000" w:csb0="00000016" w:csb1="00000000"/>
  </w:font>
  <w:font w:name="@Arial Unicode MS (Arabic) Gree">
    <w:panose1 w:val="00000000000000000000"/>
    <w:charset w:val="A1"/>
    <w:family w:val="auto"/>
    <w:pitch w:val="variable"/>
    <w:sig w:usb0="00000000" w:usb1="00000000" w:usb2="00000000" w:usb3="00000000" w:csb0="00000008" w:csb1="00000000"/>
  </w:font>
  <w:font w:name="@Arial Unicode MS (Arabic) (Heb">
    <w:panose1 w:val="00000000000000000000"/>
    <w:charset w:val="B1"/>
    <w:family w:val="auto"/>
    <w:pitch w:val="variable"/>
    <w:sig w:usb0="00000000" w:usb1="00000000" w:usb2="00000000" w:usb3="00000000" w:csb0="00000020" w:csb1="00000000"/>
  </w:font>
  <w:font w:name="@Arial Unicode MS (Arabic) (Ara">
    <w:panose1 w:val="00000000000000000000"/>
    <w:charset w:val="B2"/>
    <w:family w:val="auto"/>
    <w:pitch w:val="variable"/>
    <w:sig w:usb0="00000000" w:usb1="00000000" w:usb2="00000000" w:usb3="00000000" w:csb0="00000040" w:csb1="00000000"/>
  </w:font>
  <w:font w:name="@Arial Unicode MS (Arabic) Balt">
    <w:panose1 w:val="00000000000000000000"/>
    <w:charset w:val="BA"/>
    <w:family w:val="auto"/>
    <w:pitch w:val="variable"/>
    <w:sig w:usb0="00000000" w:usb1="00000000" w:usb2="00000000" w:usb3="00000000" w:csb0="00000080" w:csb1="00000000"/>
  </w:font>
  <w:font w:name="@Arial Unicode MS (Arabic) (Vie">
    <w:panose1 w:val="00000000000000000000"/>
    <w:charset w:val="A3"/>
    <w:family w:val="auto"/>
    <w:pitch w:val="variable"/>
    <w:sig w:usb0="00000000" w:usb1="00000000" w:usb2="00000000" w:usb3="00000000" w:csb0="00000100" w:csb1="00000000"/>
  </w:font>
  <w:font w:name="@Arial Unicode MS (Arabic) (Tha">
    <w:panose1 w:val="00000000000000000000"/>
    <w:charset w:val="DE"/>
    <w:family w:val="auto"/>
    <w:pitch w:val="variable"/>
    <w:sig w:usb0="00000000" w:usb1="00000000" w:usb2="00000000" w:usb3="00000000" w:csb0="00010000" w:csb1="00000000"/>
  </w:font>
  <w:font w:name="@Arial Unicode MS (Vietnamese) ">
    <w:panose1 w:val="00000000000000000000"/>
    <w:charset w:val="EE"/>
    <w:family w:val="auto"/>
    <w:pitch w:val="variable"/>
    <w:sig w:usb0="00000000" w:usb1="00000000" w:usb2="00000000" w:usb3="00000000" w:csb0="000101FE" w:csb1="00000000"/>
  </w:font>
  <w:font w:name="@Arial Unicode MS (Thai)">
    <w:panose1 w:val="00000000000000000000"/>
    <w:charset w:val="EE"/>
    <w:family w:val="auto"/>
    <w:pitch w:val="variable"/>
    <w:sig w:usb0="00000000" w:usb1="00000000" w:usb2="00000000" w:usb3="00000000" w:csb0="0000009E" w:csb1="00000000"/>
  </w:font>
  <w:font w:name="@Arial Unicode MS (Thai) (Hebre">
    <w:panose1 w:val="00000000000000000000"/>
    <w:charset w:val="B1"/>
    <w:family w:val="auto"/>
    <w:pitch w:val="variable"/>
    <w:sig w:usb0="00000000" w:usb1="00000000" w:usb2="00000000" w:usb3="00000000" w:csb0="00000020" w:csb1="00000000"/>
  </w:font>
  <w:font w:name="@Arial Unicode MS (Thai) (Arabi">
    <w:panose1 w:val="00000000000000000000"/>
    <w:charset w:val="B2"/>
    <w:family w:val="auto"/>
    <w:pitch w:val="variable"/>
    <w:sig w:usb0="00000000" w:usb1="00000000" w:usb2="00000000" w:usb3="00000000" w:csb0="00000040" w:csb1="00000000"/>
  </w:font>
  <w:font w:name="@Arial Unicode MS (Thai) (Vietn">
    <w:panose1 w:val="00000000000000000000"/>
    <w:charset w:val="A3"/>
    <w:family w:val="auto"/>
    <w:pitch w:val="variable"/>
    <w:sig w:usb0="00000000" w:usb1="00000000" w:usb2="00000000" w:usb3="00000000" w:csb0="00000100" w:csb1="00000000"/>
  </w:font>
  <w:font w:name="@Arial Unicode MS (Thai) (That)">
    <w:panose1 w:val="00000000000000000000"/>
    <w:charset w:val="DE"/>
    <w:family w:val="auto"/>
    <w:pitch w:val="variable"/>
    <w:sig w:usb0="00000000" w:usb1="00000000" w:usb2="00000000" w:usb3="00000000" w:csb0="00010000" w:csb1="00000000"/>
  </w:font>
  <w:font w:name="ƒqƒ‰ƒMƒmŠpƒS Std W8">
    <w:panose1 w:val="00000000000000000000"/>
    <w:charset w:val="00"/>
    <w:family w:val="auto"/>
    <w:pitch w:val="variable"/>
    <w:sig w:usb0="00000000" w:usb1="00000000" w:usb2="00000000" w:usb3="00000000" w:csb0="00000001" w:csb1="00000000"/>
  </w:font>
  <w:font w:name="ѓqѓ‰ѓMѓmЉpѓS Std W8">
    <w:panose1 w:val="00000000000000000000"/>
    <w:charset w:val="CC"/>
    <w:family w:val="auto"/>
    <w:pitch w:val="variable"/>
    <w:sig w:usb0="00000000" w:usb1="00000000" w:usb2="00000000" w:usb3="00000000" w:csb0="00000004" w:csb1="00000000"/>
  </w:font>
  <w:font w:name="ƒqƒ‰ƒMƒmpƒS Std W8">
    <w:panose1 w:val="00000000000000000000"/>
    <w:charset w:val="A1"/>
    <w:family w:val="auto"/>
    <w:pitch w:val="variable"/>
    <w:sig w:usb0="00000000" w:usb1="00000000" w:usb2="00000000" w:usb3="00000000" w:csb0="00000008" w:csb1="00000000"/>
  </w:font>
  <w:font w:name="@ƒqƒ‰ƒMƒmŠpƒS Std W8">
    <w:panose1 w:val="00000000000000000000"/>
    <w:charset w:val="00"/>
    <w:family w:val="auto"/>
    <w:pitch w:val="variable"/>
    <w:sig w:usb0="00000000" w:usb1="00000000" w:usb2="00000000" w:usb3="00000000" w:csb0="00000001" w:csb1="00000000"/>
  </w:font>
  <w:font w:name="@ѓqѓ‰ѓMѓmЉpѓS Std W8">
    <w:panose1 w:val="00000000000000000000"/>
    <w:charset w:val="CC"/>
    <w:family w:val="auto"/>
    <w:pitch w:val="variable"/>
    <w:sig w:usb0="00000000" w:usb1="00000000" w:usb2="00000000" w:usb3="00000000" w:csb0="00000004" w:csb1="00000000"/>
  </w:font>
  <w:font w:name="@ƒqƒ‰ƒMƒmpƒS Std W8">
    <w:panose1 w:val="00000000000000000000"/>
    <w:charset w:val="A1"/>
    <w:family w:val="auto"/>
    <w:pitch w:val="variable"/>
    <w:sig w:usb0="00000000" w:usb1="00000000" w:usb2="00000000" w:usb3="00000000" w:csb0="00000008" w:csb1="00000000"/>
  </w:font>
  <w:font w:name="HGP–¾’©E">
    <w:panose1 w:val="00000000000000000000"/>
    <w:charset w:val="A2"/>
    <w:family w:val="auto"/>
    <w:pitch w:val="variable"/>
    <w:sig w:usb0="00000000" w:usb1="00000000" w:usb2="00000000" w:usb3="00000000" w:csb0="00000091" w:csb1="00000000"/>
  </w:font>
  <w:font w:name="HGP–ľ’©E">
    <w:panose1 w:val="00000000000000000000"/>
    <w:charset w:val="EE"/>
    <w:family w:val="auto"/>
    <w:pitch w:val="variable"/>
    <w:sig w:usb0="00000000" w:usb1="00000000" w:usb2="00000000" w:usb3="00000000" w:csb0="00000002" w:csb1="00000000"/>
  </w:font>
  <w:font w:name="HGP–ѕ’©E">
    <w:panose1 w:val="00000000000000000000"/>
    <w:charset w:val="CC"/>
    <w:family w:val="auto"/>
    <w:pitch w:val="variable"/>
    <w:sig w:usb0="00000000" w:usb1="00000000" w:usb2="00000000" w:usb3="00000000" w:csb0="00000004" w:csb1="00000000"/>
  </w:font>
  <w:font w:name="HGP–Ύ’©E">
    <w:panose1 w:val="00000000000000000000"/>
    <w:charset w:val="A1"/>
    <w:family w:val="auto"/>
    <w:pitch w:val="variable"/>
    <w:sig w:usb0="00000000" w:usb1="00000000" w:usb2="00000000" w:usb3="00000000" w:csb0="00000008" w:csb1="00000000"/>
  </w:font>
  <w:font w:name="@HGP–¾’©E">
    <w:panose1 w:val="00000000000000000000"/>
    <w:charset w:val="A2"/>
    <w:family w:val="auto"/>
    <w:pitch w:val="variable"/>
    <w:sig w:usb0="00000000" w:usb1="00000000" w:usb2="00000000" w:usb3="00000000" w:csb0="00000091" w:csb1="00000000"/>
  </w:font>
  <w:font w:name="@HGP–ľ’©E">
    <w:panose1 w:val="00000000000000000000"/>
    <w:charset w:val="EE"/>
    <w:family w:val="auto"/>
    <w:pitch w:val="variable"/>
    <w:sig w:usb0="00000000" w:usb1="00000000" w:usb2="00000000" w:usb3="00000000" w:csb0="00000002" w:csb1="00000000"/>
  </w:font>
  <w:font w:name="@HGP–ѕ’©E">
    <w:panose1 w:val="00000000000000000000"/>
    <w:charset w:val="CC"/>
    <w:family w:val="auto"/>
    <w:pitch w:val="variable"/>
    <w:sig w:usb0="00000000" w:usb1="00000000" w:usb2="00000000" w:usb3="00000000" w:csb0="00000004" w:csb1="00000000"/>
  </w:font>
  <w:font w:name="@HGP–Ύ’©E">
    <w:panose1 w:val="00000000000000000000"/>
    <w:charset w:val="A1"/>
    <w:family w:val="auto"/>
    <w:pitch w:val="variable"/>
    <w:sig w:usb0="00000000" w:usb1="00000000" w:usb2="00000000" w:usb3="00000000" w:csb0="00000008" w:csb1="00000000"/>
  </w:font>
  <w:font w:name="American Typewriter (Vietnamese">
    <w:panose1 w:val="00000000000000000000"/>
    <w:charset w:val="A3"/>
    <w:family w:val="auto"/>
    <w:pitch w:val="variable"/>
    <w:sig w:usb0="00000000" w:usb1="00000000" w:usb2="00000000" w:usb3="00000000" w:csb0="00000100" w:csb1="00000000"/>
  </w:font>
  <w:font w:name="ŸàƒSƒVƒbƒN‘Ì">
    <w:panose1 w:val="00000000000000000000"/>
    <w:charset w:val="A2"/>
    <w:family w:val="auto"/>
    <w:pitch w:val="variable"/>
    <w:sig w:usb0="00000000" w:usb1="00000000" w:usb2="00000000" w:usb3="00000000" w:csb0="00000011" w:csb1="00000000"/>
  </w:font>
  <w:font w:name="źŕSVbN‘Ě">
    <w:panose1 w:val="00000000000000000000"/>
    <w:charset w:val="EE"/>
    <w:family w:val="auto"/>
    <w:pitch w:val="variable"/>
    <w:sig w:usb0="00000000" w:usb1="00000000" w:usb2="00000000" w:usb3="00000000" w:csb0="00000002" w:csb1="00000000"/>
  </w:font>
  <w:font w:name="џаѓSѓVѓbѓN‘М">
    <w:panose1 w:val="00000000000000000000"/>
    <w:charset w:val="CC"/>
    <w:family w:val="auto"/>
    <w:pitch w:val="variable"/>
    <w:sig w:usb0="00000000" w:usb1="00000000" w:usb2="00000000" w:usb3="00000000" w:csb0="00000004" w:csb1="00000000"/>
  </w:font>
  <w:font w:name="ΰƒSƒVƒbƒN‘Μ">
    <w:panose1 w:val="00000000000000000000"/>
    <w:charset w:val="A1"/>
    <w:family w:val="auto"/>
    <w:pitch w:val="variable"/>
    <w:sig w:usb0="00000000" w:usb1="00000000" w:usb2="00000000" w:usb3="00000000" w:csb0="00000008" w:csb1="00000000"/>
  </w:font>
  <w:font w:name="ąSVbN‘Ģ">
    <w:panose1 w:val="00000000000000000000"/>
    <w:charset w:val="BA"/>
    <w:family w:val="auto"/>
    <w:pitch w:val="variable"/>
    <w:sig w:usb0="00000000" w:usb1="00000000" w:usb2="00000000" w:usb3="00000000" w:csb0="00000080" w:csb1="00000000"/>
  </w:font>
  <w:font w:name="@ŸàƒSƒVƒbƒN‘Ì">
    <w:panose1 w:val="00000000000000000000"/>
    <w:charset w:val="A2"/>
    <w:family w:val="auto"/>
    <w:pitch w:val="variable"/>
    <w:sig w:usb0="00000000" w:usb1="00000000" w:usb2="00000000" w:usb3="00000000" w:csb0="00000011" w:csb1="00000000"/>
  </w:font>
  <w:font w:name="@źŕSVbN‘Ě">
    <w:panose1 w:val="00000000000000000000"/>
    <w:charset w:val="EE"/>
    <w:family w:val="auto"/>
    <w:pitch w:val="variable"/>
    <w:sig w:usb0="00000000" w:usb1="00000000" w:usb2="00000000" w:usb3="00000000" w:csb0="00000002" w:csb1="00000000"/>
  </w:font>
  <w:font w:name="@џаѓSѓVѓbѓN‘М">
    <w:panose1 w:val="00000000000000000000"/>
    <w:charset w:val="CC"/>
    <w:family w:val="auto"/>
    <w:pitch w:val="variable"/>
    <w:sig w:usb0="00000000" w:usb1="00000000" w:usb2="00000000" w:usb3="00000000" w:csb0="00000004" w:csb1="00000000"/>
  </w:font>
  <w:font w:name="@ΰƒSƒVƒbƒN‘Μ">
    <w:panose1 w:val="00000000000000000000"/>
    <w:charset w:val="A1"/>
    <w:family w:val="auto"/>
    <w:pitch w:val="variable"/>
    <w:sig w:usb0="00000000" w:usb1="00000000" w:usb2="00000000" w:usb3="00000000" w:csb0="00000008" w:csb1="00000000"/>
  </w:font>
  <w:font w:name="@ąSVbN‘Ģ">
    <w:panose1 w:val="00000000000000000000"/>
    <w:charset w:val="BA"/>
    <w:family w:val="auto"/>
    <w:pitch w:val="variable"/>
    <w:sig w:usb0="00000000" w:usb1="00000000" w:usb2="00000000" w:usb3="00000000" w:csb0="00000080" w:csb1="00000000"/>
  </w:font>
  <w:font w:name="ƒqƒ‰ƒMƒmŠpƒS Pro W6">
    <w:panose1 w:val="00000000000000000000"/>
    <w:charset w:val="00"/>
    <w:family w:val="auto"/>
    <w:pitch w:val="variable"/>
    <w:sig w:usb0="00000000" w:usb1="00000000" w:usb2="00000000" w:usb3="00000000" w:csb0="00000001" w:csb1="00000000"/>
  </w:font>
  <w:font w:name="ѓqѓ‰ѓMѓmЉpѓS Pro W6">
    <w:panose1 w:val="00000000000000000000"/>
    <w:charset w:val="CC"/>
    <w:family w:val="auto"/>
    <w:pitch w:val="variable"/>
    <w:sig w:usb0="00000000" w:usb1="00000000" w:usb2="00000000" w:usb3="00000000" w:csb0="00000004" w:csb1="00000000"/>
  </w:font>
  <w:font w:name="ƒqƒ‰ƒMƒmpƒS Pro W6">
    <w:panose1 w:val="00000000000000000000"/>
    <w:charset w:val="A1"/>
    <w:family w:val="auto"/>
    <w:pitch w:val="variable"/>
    <w:sig w:usb0="00000000" w:usb1="00000000" w:usb2="00000000" w:usb3="00000000" w:csb0="00000008" w:csb1="00000000"/>
  </w:font>
  <w:font w:name="@ƒqƒ‰ƒMƒmŠpƒS Pro W6">
    <w:panose1 w:val="00000000000000000000"/>
    <w:charset w:val="00"/>
    <w:family w:val="auto"/>
    <w:pitch w:val="variable"/>
    <w:sig w:usb0="00000000" w:usb1="00000000" w:usb2="00000000" w:usb3="00000000" w:csb0="00000001" w:csb1="00000000"/>
  </w:font>
  <w:font w:name="@ѓqѓ‰ѓMѓmЉpѓS Pro W6">
    <w:panose1 w:val="00000000000000000000"/>
    <w:charset w:val="CC"/>
    <w:family w:val="auto"/>
    <w:pitch w:val="variable"/>
    <w:sig w:usb0="00000000" w:usb1="00000000" w:usb2="00000000" w:usb3="00000000" w:csb0="00000004" w:csb1="00000000"/>
  </w:font>
  <w:font w:name="@ƒqƒ‰ƒMƒmpƒS Pro W6">
    <w:panose1 w:val="00000000000000000000"/>
    <w:charset w:val="A1"/>
    <w:family w:val="auto"/>
    <w:pitch w:val="variable"/>
    <w:sig w:usb0="00000000" w:usb1="00000000" w:usb2="00000000" w:usb3="00000000" w:csb0="00000008" w:csb1="00000000"/>
  </w:font>
  <w:font w:name="ƒqƒ‰ƒMƒm–¾’© ProN W3">
    <w:panose1 w:val="00000000000000000000"/>
    <w:charset w:val="00"/>
    <w:family w:val="auto"/>
    <w:pitch w:val="variable"/>
    <w:sig w:usb0="00000000" w:usb1="00000000" w:usb2="00000000" w:usb3="00000000" w:csb0="00000001" w:csb1="00000000"/>
  </w:font>
  <w:font w:name="ѓqѓ‰ѓMѓm–ѕ’© ProN W3">
    <w:panose1 w:val="00000000000000000000"/>
    <w:charset w:val="CC"/>
    <w:family w:val="auto"/>
    <w:pitch w:val="variable"/>
    <w:sig w:usb0="00000000" w:usb1="00000000" w:usb2="00000000" w:usb3="00000000" w:csb0="00000004" w:csb1="00000000"/>
  </w:font>
  <w:font w:name="ƒqƒ‰ƒMƒm–Ύ’© ProN W3">
    <w:panose1 w:val="00000000000000000000"/>
    <w:charset w:val="A1"/>
    <w:family w:val="auto"/>
    <w:pitch w:val="variable"/>
    <w:sig w:usb0="00000000" w:usb1="00000000" w:usb2="00000000" w:usb3="00000000" w:csb0="00000008" w:csb1="00000000"/>
  </w:font>
  <w:font w:name="@ƒqƒ‰ƒMƒm–¾’© ProN W3">
    <w:panose1 w:val="00000000000000000000"/>
    <w:charset w:val="00"/>
    <w:family w:val="auto"/>
    <w:pitch w:val="variable"/>
    <w:sig w:usb0="00000000" w:usb1="00000000" w:usb2="00000000" w:usb3="00000000" w:csb0="00000001" w:csb1="00000000"/>
  </w:font>
  <w:font w:name="@ѓqѓ‰ѓMѓm–ѕ’© ProN W3">
    <w:panose1 w:val="00000000000000000000"/>
    <w:charset w:val="CC"/>
    <w:family w:val="auto"/>
    <w:pitch w:val="variable"/>
    <w:sig w:usb0="00000000" w:usb1="00000000" w:usb2="00000000" w:usb3="00000000" w:csb0="00000004" w:csb1="00000000"/>
  </w:font>
  <w:font w:name="@ƒqƒ‰ƒMƒm–Ύ’© ProN W3">
    <w:panose1 w:val="00000000000000000000"/>
    <w:charset w:val="A1"/>
    <w:family w:val="auto"/>
    <w:pitch w:val="variable"/>
    <w:sig w:usb0="00000000" w:usb1="00000000" w:usb2="00000000" w:usb3="00000000" w:csb0="00000008" w:csb1="00000000"/>
  </w:font>
  <w:font w:name="HG–¾’©E">
    <w:panose1 w:val="00000000000000000000"/>
    <w:charset w:val="A2"/>
    <w:family w:val="auto"/>
    <w:pitch w:val="variable"/>
    <w:sig w:usb0="00000000" w:usb1="00000000" w:usb2="00000000" w:usb3="00000000" w:csb0="00000091" w:csb1="00000000"/>
  </w:font>
  <w:font w:name="HG–ľ’©E">
    <w:panose1 w:val="00000000000000000000"/>
    <w:charset w:val="EE"/>
    <w:family w:val="auto"/>
    <w:pitch w:val="variable"/>
    <w:sig w:usb0="00000000" w:usb1="00000000" w:usb2="00000000" w:usb3="00000000" w:csb0="00000002" w:csb1="00000000"/>
  </w:font>
  <w:font w:name="HG–ѕ’©E">
    <w:panose1 w:val="00000000000000000000"/>
    <w:charset w:val="CC"/>
    <w:family w:val="auto"/>
    <w:pitch w:val="variable"/>
    <w:sig w:usb0="00000000" w:usb1="00000000" w:usb2="00000000" w:usb3="00000000" w:csb0="00000004" w:csb1="00000000"/>
  </w:font>
  <w:font w:name="HG–Ύ’©E">
    <w:panose1 w:val="00000000000000000000"/>
    <w:charset w:val="A1"/>
    <w:family w:val="auto"/>
    <w:pitch w:val="variable"/>
    <w:sig w:usb0="00000000" w:usb1="00000000" w:usb2="00000000" w:usb3="00000000" w:csb0="00000008" w:csb1="00000000"/>
  </w:font>
  <w:font w:name="@HG–¾’©E">
    <w:panose1 w:val="00000000000000000000"/>
    <w:charset w:val="A2"/>
    <w:family w:val="auto"/>
    <w:pitch w:val="variable"/>
    <w:sig w:usb0="00000000" w:usb1="00000000" w:usb2="00000000" w:usb3="00000000" w:csb0="00000091" w:csb1="00000000"/>
  </w:font>
  <w:font w:name="@HG–ľ’©E">
    <w:panose1 w:val="00000000000000000000"/>
    <w:charset w:val="EE"/>
    <w:family w:val="auto"/>
    <w:pitch w:val="variable"/>
    <w:sig w:usb0="00000000" w:usb1="00000000" w:usb2="00000000" w:usb3="00000000" w:csb0="00000002" w:csb1="00000000"/>
  </w:font>
  <w:font w:name="@HG–ѕ’©E">
    <w:panose1 w:val="00000000000000000000"/>
    <w:charset w:val="CC"/>
    <w:family w:val="auto"/>
    <w:pitch w:val="variable"/>
    <w:sig w:usb0="00000000" w:usb1="00000000" w:usb2="00000000" w:usb3="00000000" w:csb0="00000004" w:csb1="00000000"/>
  </w:font>
  <w:font w:name="@HG–Ύ’©E">
    <w:panose1 w:val="00000000000000000000"/>
    <w:charset w:val="A1"/>
    <w:family w:val="auto"/>
    <w:pitch w:val="variable"/>
    <w:sig w:usb0="00000000" w:usb1="00000000" w:usb2="00000000" w:usb3="00000000" w:csb0="00000008" w:csb1="00000000"/>
  </w:font>
  <w:font w:name="¸¼Àº °íµñ Semilight">
    <w:panose1 w:val="00000000000000000000"/>
    <w:charset w:val="A2"/>
    <w:family w:val="auto"/>
    <w:pitch w:val="variable"/>
    <w:sig w:usb0="00000000" w:usb1="00000000" w:usb2="00000000" w:usb3="00000000" w:csb0="00000011" w:csb1="00000000"/>
  </w:font>
  <w:font w:name="ёјАє °нµс Semilight">
    <w:panose1 w:val="00000000000000000000"/>
    <w:charset w:val="CC"/>
    <w:family w:val="auto"/>
    <w:pitch w:val="variable"/>
    <w:sig w:usb0="00000000" w:usb1="00000000" w:usb2="00000000" w:usb3="00000000" w:csb0="00000004" w:csb1="00000000"/>
  </w:font>
  <w:font w:name="ΈΌΐΊ °νµρ Semilight">
    <w:panose1 w:val="00000000000000000000"/>
    <w:charset w:val="A1"/>
    <w:family w:val="auto"/>
    <w:pitch w:val="variable"/>
    <w:sig w:usb0="00000000" w:usb1="00000000" w:usb2="00000000" w:usb3="00000000" w:csb0="00000008" w:csb1="00000000"/>
  </w:font>
  <w:font w:name="¸¼ְ÷ °םµס Semilight">
    <w:panose1 w:val="00000000000000000000"/>
    <w:charset w:val="B1"/>
    <w:family w:val="auto"/>
    <w:pitch w:val="variable"/>
    <w:sig w:usb0="00000000" w:usb1="00000000" w:usb2="00000000" w:usb3="00000000" w:csb0="00000020" w:csb1="00000000"/>
  </w:font>
  <w:font w:name="ø¼Ąŗ °ķµń Semilight">
    <w:panose1 w:val="00000000000000000000"/>
    <w:charset w:val="BA"/>
    <w:family w:val="auto"/>
    <w:pitch w:val="variable"/>
    <w:sig w:usb0="00000000" w:usb1="00000000" w:usb2="00000000" w:usb3="00000000" w:csb0="00000080" w:csb1="00000000"/>
  </w:font>
  <w:font w:name="¸¼Àº °íµñ Semilight (Vietnamese">
    <w:panose1 w:val="00000000000000000000"/>
    <w:charset w:val="A3"/>
    <w:family w:val="auto"/>
    <w:pitch w:val="variable"/>
    <w:sig w:usb0="00000000" w:usb1="00000000" w:usb2="00000000" w:usb3="00000000" w:csb0="00000100" w:csb1="00000000"/>
  </w:font>
  <w:font w:name="@¸¼Àº °íµñ Semilight">
    <w:panose1 w:val="00000000000000000000"/>
    <w:charset w:val="A2"/>
    <w:family w:val="auto"/>
    <w:pitch w:val="variable"/>
    <w:sig w:usb0="00000000" w:usb1="00000000" w:usb2="00000000" w:usb3="00000000" w:csb0="00000011" w:csb1="00000000"/>
  </w:font>
  <w:font w:name="@ёјАє °нµс Semilight">
    <w:panose1 w:val="00000000000000000000"/>
    <w:charset w:val="CC"/>
    <w:family w:val="auto"/>
    <w:pitch w:val="variable"/>
    <w:sig w:usb0="00000000" w:usb1="00000000" w:usb2="00000000" w:usb3="00000000" w:csb0="00000004" w:csb1="00000000"/>
  </w:font>
  <w:font w:name="@ΈΌΐΊ °νµρ Semilight">
    <w:panose1 w:val="00000000000000000000"/>
    <w:charset w:val="A1"/>
    <w:family w:val="auto"/>
    <w:pitch w:val="variable"/>
    <w:sig w:usb0="00000000" w:usb1="00000000" w:usb2="00000000" w:usb3="00000000" w:csb0="00000008" w:csb1="00000000"/>
  </w:font>
  <w:font w:name="@¸¼ְ÷ °םµס Semilight">
    <w:panose1 w:val="00000000000000000000"/>
    <w:charset w:val="B1"/>
    <w:family w:val="auto"/>
    <w:pitch w:val="variable"/>
    <w:sig w:usb0="00000000" w:usb1="00000000" w:usb2="00000000" w:usb3="00000000" w:csb0="00000020" w:csb1="00000000"/>
  </w:font>
  <w:font w:name="@ø¼Ąŗ °ķµń Semilight">
    <w:panose1 w:val="00000000000000000000"/>
    <w:charset w:val="BA"/>
    <w:family w:val="auto"/>
    <w:pitch w:val="variable"/>
    <w:sig w:usb0="00000000" w:usb1="00000000" w:usb2="00000000" w:usb3="00000000" w:csb0="00000080" w:csb1="00000000"/>
  </w:font>
  <w:font w:name="@¸¼Àº °íµñ Semilight (Vietnames">
    <w:panose1 w:val="00000000000000000000"/>
    <w:charset w:val="A3"/>
    <w:family w:val="auto"/>
    <w:pitch w:val="variable"/>
    <w:sig w:usb0="00000000" w:usb1="00000000" w:usb2="00000000" w:usb3="00000000" w:csb0="00000100" w:csb1="00000000"/>
  </w:font>
  <w:font w:name="Hiragino Kaku Gothic ProN W3 We">
    <w:panose1 w:val="00000000000000000000"/>
    <w:charset w:val="00"/>
    <w:family w:val="auto"/>
    <w:pitch w:val="variable"/>
    <w:sig w:usb0="00000000" w:usb1="00000000" w:usb2="00000000" w:usb3="00000000" w:csb0="00000001" w:csb1="00000000"/>
  </w:font>
  <w:font w:name="Hiragino Kaku Gothic ProN W3 Cy">
    <w:panose1 w:val="00000000000000000000"/>
    <w:charset w:val="CC"/>
    <w:family w:val="auto"/>
    <w:pitch w:val="variable"/>
    <w:sig w:usb0="00000000" w:usb1="00000000" w:usb2="00000000" w:usb3="00000000" w:csb0="00000004" w:csb1="00000000"/>
  </w:font>
  <w:font w:name="Hiragino Kaku Gothic ProN W3 Gr">
    <w:panose1 w:val="00000000000000000000"/>
    <w:charset w:val="A1"/>
    <w:family w:val="auto"/>
    <w:pitch w:val="variable"/>
    <w:sig w:usb0="00000000" w:usb1="00000000" w:usb2="00000000" w:usb3="00000000" w:csb0="00000008" w:csb1="00000000"/>
  </w:font>
  <w:font w:name="@Hiragino Kaku Gothic ProN W3 W">
    <w:panose1 w:val="00000000000000000000"/>
    <w:charset w:val="00"/>
    <w:family w:val="auto"/>
    <w:pitch w:val="variable"/>
    <w:sig w:usb0="00000000" w:usb1="00000000" w:usb2="00000000" w:usb3="00000000" w:csb0="00000001" w:csb1="00000000"/>
  </w:font>
  <w:font w:name="@Hiragino Kaku Gothic ProN W3 C">
    <w:panose1 w:val="00000000000000000000"/>
    <w:charset w:val="CC"/>
    <w:family w:val="auto"/>
    <w:pitch w:val="variable"/>
    <w:sig w:usb0="00000000" w:usb1="00000000" w:usb2="00000000" w:usb3="00000000" w:csb0="00000004" w:csb1="00000000"/>
  </w:font>
  <w:font w:name="@Hiragino Kaku Gothic ProN W3 G">
    <w:panose1 w:val="00000000000000000000"/>
    <w:charset w:val="A1"/>
    <w:family w:val="auto"/>
    <w:pitch w:val="variable"/>
    <w:sig w:usb0="00000000" w:usb1="00000000" w:usb2="00000000" w:usb3="00000000" w:csb0="00000008" w:csb1="00000000"/>
  </w:font>
  <w:font w:name="@Hiragino Mincho ProN W3 Wester">
    <w:panose1 w:val="00000000000000000000"/>
    <w:charset w:val="00"/>
    <w:family w:val="auto"/>
    <w:pitch w:val="variable"/>
    <w:sig w:usb0="00000000" w:usb1="00000000" w:usb2="00000000" w:usb3="00000000" w:csb0="00000001" w:csb1="00000000"/>
  </w:font>
  <w:font w:name="³ª´®¼Õ±Û¾¾ º×">
    <w:panose1 w:val="00000000000000000000"/>
    <w:charset w:val="00"/>
    <w:family w:val="auto"/>
    <w:pitch w:val="variable"/>
    <w:sig w:usb0="00000000" w:usb1="00000000" w:usb2="00000000" w:usb3="00000000" w:csb0="00000001" w:csb1="00000000"/>
  </w:font>
  <w:font w:name="@³ª´®¼Õ±Û¾¾ º×">
    <w:panose1 w:val="00000000000000000000"/>
    <w:charset w:val="00"/>
    <w:family w:val="auto"/>
    <w:pitch w:val="variable"/>
    <w:sig w:usb0="00000000" w:usb1="00000000" w:usb2="00000000" w:usb3="00000000" w:csb0="00000001" w:csb1="00000000"/>
  </w:font>
  <w:font w:name="@·s²Ó©úÅé">
    <w:panose1 w:val="00000000000000000000"/>
    <w:charset w:val="00"/>
    <w:family w:val="auto"/>
    <w:pitch w:val="variable"/>
    <w:sig w:usb0="00000000" w:usb1="00000000" w:usb2="00000000" w:usb3="00000000" w:csb0="00000001" w:csb1="00000000"/>
  </w:font>
  <w:font w:name="Arial Hebrew">
    <w:panose1 w:val="00000000000000000000"/>
    <w:charset w:val="B1"/>
    <w:family w:val="auto"/>
    <w:pitch w:val="variable"/>
    <w:sig w:usb0="00000000" w:usb1="00000000" w:usb2="00000000" w:usb3="00000000" w:csb0="00000020" w:csb1="00000000"/>
  </w:font>
  <w:font w:name="·ÂËÎ">
    <w:panose1 w:val="00000000000000000000"/>
    <w:charset w:val="00"/>
    <w:family w:val="auto"/>
    <w:pitch w:val="variable"/>
    <w:sig w:usb0="00000000" w:usb1="00000000" w:usb2="00000000" w:usb3="00000000" w:csb0="00000001" w:csb1="00000000"/>
  </w:font>
  <w:font w:name="@·ÂËÎ">
    <w:panose1 w:val="00000000000000000000"/>
    <w:charset w:val="00"/>
    <w:family w:val="auto"/>
    <w:pitch w:val="variable"/>
    <w:sig w:usb0="00000000" w:usb1="00000000" w:usb2="00000000" w:usb3="00000000" w:csb0="00000001" w:csb1="00000000"/>
  </w:font>
  <w:font w:name="±¼¸²Ã¼">
    <w:panose1 w:val="00000000000000000000"/>
    <w:charset w:val="A2"/>
    <w:family w:val="auto"/>
    <w:pitch w:val="variable"/>
    <w:sig w:usb0="00000000" w:usb1="00000000" w:usb2="00000000" w:usb3="00000000" w:csb0="00000011" w:csb1="00000000"/>
  </w:font>
  <w:font w:name="±Ľ¸˛ĂĽ">
    <w:panose1 w:val="00000000000000000000"/>
    <w:charset w:val="EE"/>
    <w:family w:val="auto"/>
    <w:pitch w:val="variable"/>
    <w:sig w:usb0="00000000" w:usb1="00000000" w:usb2="00000000" w:usb3="00000000" w:csb0="00000002" w:csb1="00000000"/>
  </w:font>
  <w:font w:name="±јёІГј">
    <w:panose1 w:val="00000000000000000000"/>
    <w:charset w:val="CC"/>
    <w:family w:val="auto"/>
    <w:pitch w:val="variable"/>
    <w:sig w:usb0="00000000" w:usb1="00000000" w:usb2="00000000" w:usb3="00000000" w:csb0="00000004" w:csb1="00000000"/>
  </w:font>
  <w:font w:name="±ΌΈ²ΓΌ">
    <w:panose1 w:val="00000000000000000000"/>
    <w:charset w:val="A1"/>
    <w:family w:val="auto"/>
    <w:pitch w:val="variable"/>
    <w:sig w:usb0="00000000" w:usb1="00000000" w:usb2="00000000" w:usb3="00000000" w:csb0="00000008" w:csb1="00000000"/>
  </w:font>
  <w:font w:name="±¼ø²Ć¼">
    <w:panose1 w:val="00000000000000000000"/>
    <w:charset w:val="BA"/>
    <w:family w:val="auto"/>
    <w:pitch w:val="variable"/>
    <w:sig w:usb0="00000000" w:usb1="00000000" w:usb2="00000000" w:usb3="00000000" w:csb0="00000080" w:csb1="00000000"/>
  </w:font>
  <w:font w:name="@±¼¸²Ã¼">
    <w:panose1 w:val="00000000000000000000"/>
    <w:charset w:val="A2"/>
    <w:family w:val="auto"/>
    <w:pitch w:val="variable"/>
    <w:sig w:usb0="00000000" w:usb1="00000000" w:usb2="00000000" w:usb3="00000000" w:csb0="00000011" w:csb1="00000000"/>
  </w:font>
  <w:font w:name="@±Ľ¸˛ĂĽ">
    <w:panose1 w:val="00000000000000000000"/>
    <w:charset w:val="EE"/>
    <w:family w:val="auto"/>
    <w:pitch w:val="variable"/>
    <w:sig w:usb0="00000000" w:usb1="00000000" w:usb2="00000000" w:usb3="00000000" w:csb0="00000002" w:csb1="00000000"/>
  </w:font>
  <w:font w:name="@±јёІГј">
    <w:panose1 w:val="00000000000000000000"/>
    <w:charset w:val="CC"/>
    <w:family w:val="auto"/>
    <w:pitch w:val="variable"/>
    <w:sig w:usb0="00000000" w:usb1="00000000" w:usb2="00000000" w:usb3="00000000" w:csb0="00000004" w:csb1="00000000"/>
  </w:font>
  <w:font w:name="@±ΌΈ²ΓΌ">
    <w:panose1 w:val="00000000000000000000"/>
    <w:charset w:val="A1"/>
    <w:family w:val="auto"/>
    <w:pitch w:val="variable"/>
    <w:sig w:usb0="00000000" w:usb1="00000000" w:usb2="00000000" w:usb3="00000000" w:csb0="00000008" w:csb1="00000000"/>
  </w:font>
  <w:font w:name="@±¼ø²Ć¼">
    <w:panose1 w:val="00000000000000000000"/>
    <w:charset w:val="BA"/>
    <w:family w:val="auto"/>
    <w:pitch w:val="variable"/>
    <w:sig w:usb0="00000000" w:usb1="00000000" w:usb2="00000000" w:usb3="00000000" w:csb0="00000080" w:csb1="00000000"/>
  </w:font>
  <w:font w:name="²Ó©úÅé">
    <w:panose1 w:val="00000000000000000000"/>
    <w:charset w:val="00"/>
    <w:family w:val="auto"/>
    <w:pitch w:val="variable"/>
    <w:sig w:usb0="00000000" w:usb1="00000000" w:usb2="00000000" w:usb3="00000000" w:csb0="00000001" w:csb1="00000000"/>
  </w:font>
  <w:font w:name="@²Ó©úÅé">
    <w:panose1 w:val="00000000000000000000"/>
    <w:charset w:val="00"/>
    <w:family w:val="auto"/>
    <w:pitch w:val="variable"/>
    <w:sig w:usb0="00000000" w:usb1="00000000" w:usb2="00000000" w:usb3="00000000" w:csb0="00000001" w:csb1="00000000"/>
  </w:font>
  <w:font w:name="ŸàƒSƒVƒbƒN Light">
    <w:panose1 w:val="00000000000000000000"/>
    <w:charset w:val="A2"/>
    <w:family w:val="auto"/>
    <w:pitch w:val="variable"/>
    <w:sig w:usb0="00000000" w:usb1="00000000" w:usb2="00000000" w:usb3="00000000" w:csb0="00000011" w:csb1="00000000"/>
  </w:font>
  <w:font w:name="źŕSVbN Light">
    <w:panose1 w:val="00000000000000000000"/>
    <w:charset w:val="EE"/>
    <w:family w:val="auto"/>
    <w:pitch w:val="variable"/>
    <w:sig w:usb0="00000000" w:usb1="00000000" w:usb2="00000000" w:usb3="00000000" w:csb0="00000002" w:csb1="00000000"/>
  </w:font>
  <w:font w:name="џаѓSѓVѓbѓN Light">
    <w:panose1 w:val="00000000000000000000"/>
    <w:charset w:val="CC"/>
    <w:family w:val="auto"/>
    <w:pitch w:val="variable"/>
    <w:sig w:usb0="00000000" w:usb1="00000000" w:usb2="00000000" w:usb3="00000000" w:csb0="00000004" w:csb1="00000000"/>
  </w:font>
  <w:font w:name="ΰƒSƒVƒbƒN Light">
    <w:panose1 w:val="00000000000000000000"/>
    <w:charset w:val="A1"/>
    <w:family w:val="auto"/>
    <w:pitch w:val="variable"/>
    <w:sig w:usb0="00000000" w:usb1="00000000" w:usb2="00000000" w:usb3="00000000" w:csb0="00000008" w:csb1="00000000"/>
  </w:font>
  <w:font w:name="ąSVbN Light">
    <w:panose1 w:val="00000000000000000000"/>
    <w:charset w:val="BA"/>
    <w:family w:val="auto"/>
    <w:pitch w:val="variable"/>
    <w:sig w:usb0="00000000" w:usb1="00000000" w:usb2="00000000" w:usb3="00000000" w:csb0="00000080" w:csb1="00000000"/>
  </w:font>
  <w:font w:name="@ŸàƒSƒVƒbƒN Light">
    <w:panose1 w:val="00000000000000000000"/>
    <w:charset w:val="A2"/>
    <w:family w:val="auto"/>
    <w:pitch w:val="variable"/>
    <w:sig w:usb0="00000000" w:usb1="00000000" w:usb2="00000000" w:usb3="00000000" w:csb0="00000011" w:csb1="00000000"/>
  </w:font>
  <w:font w:name="@źŕSVbN Light">
    <w:panose1 w:val="00000000000000000000"/>
    <w:charset w:val="EE"/>
    <w:family w:val="auto"/>
    <w:pitch w:val="variable"/>
    <w:sig w:usb0="00000000" w:usb1="00000000" w:usb2="00000000" w:usb3="00000000" w:csb0="00000002" w:csb1="00000000"/>
  </w:font>
  <w:font w:name="@џаѓSѓVѓbѓN Light">
    <w:panose1 w:val="00000000000000000000"/>
    <w:charset w:val="CC"/>
    <w:family w:val="auto"/>
    <w:pitch w:val="variable"/>
    <w:sig w:usb0="00000000" w:usb1="00000000" w:usb2="00000000" w:usb3="00000000" w:csb0="00000004" w:csb1="00000000"/>
  </w:font>
  <w:font w:name="@ΰƒSƒVƒbƒN Light">
    <w:panose1 w:val="00000000000000000000"/>
    <w:charset w:val="A1"/>
    <w:family w:val="auto"/>
    <w:pitch w:val="variable"/>
    <w:sig w:usb0="00000000" w:usb1="00000000" w:usb2="00000000" w:usb3="00000000" w:csb0="00000008" w:csb1="00000000"/>
  </w:font>
  <w:font w:name="@ąSVbN Light">
    <w:panose1 w:val="00000000000000000000"/>
    <w:charset w:val="BA"/>
    <w:family w:val="auto"/>
    <w:pitch w:val="variable"/>
    <w:sig w:usb0="00000000" w:usb1="00000000" w:usb2="00000000" w:usb3="00000000" w:csb0="00000080" w:csb1="00000000"/>
  </w:font>
  <w:font w:name="Ÿà–¾’© Demibold">
    <w:panose1 w:val="00000000000000000000"/>
    <w:charset w:val="A2"/>
    <w:family w:val="auto"/>
    <w:pitch w:val="variable"/>
    <w:sig w:usb0="00000000" w:usb1="00000000" w:usb2="00000000" w:usb3="00000000" w:csb0="00000011" w:csb1="00000000"/>
  </w:font>
  <w:font w:name="źŕ–ľ’© Demibold">
    <w:panose1 w:val="00000000000000000000"/>
    <w:charset w:val="EE"/>
    <w:family w:val="auto"/>
    <w:pitch w:val="variable"/>
    <w:sig w:usb0="00000000" w:usb1="00000000" w:usb2="00000000" w:usb3="00000000" w:csb0="00000002" w:csb1="00000000"/>
  </w:font>
  <w:font w:name="џа–ѕ’© Demibold">
    <w:panose1 w:val="00000000000000000000"/>
    <w:charset w:val="CC"/>
    <w:family w:val="auto"/>
    <w:pitch w:val="variable"/>
    <w:sig w:usb0="00000000" w:usb1="00000000" w:usb2="00000000" w:usb3="00000000" w:csb0="00000004" w:csb1="00000000"/>
  </w:font>
  <w:font w:name="ΰ–Ύ’© Demibold">
    <w:panose1 w:val="00000000000000000000"/>
    <w:charset w:val="A1"/>
    <w:family w:val="auto"/>
    <w:pitch w:val="variable"/>
    <w:sig w:usb0="00000000" w:usb1="00000000" w:usb2="00000000" w:usb3="00000000" w:csb0="00000008" w:csb1="00000000"/>
  </w:font>
  <w:font w:name="ą–¾’© Demibold">
    <w:panose1 w:val="00000000000000000000"/>
    <w:charset w:val="BA"/>
    <w:family w:val="auto"/>
    <w:pitch w:val="variable"/>
    <w:sig w:usb0="00000000" w:usb1="00000000" w:usb2="00000000" w:usb3="00000000" w:csb0="00000080" w:csb1="00000000"/>
  </w:font>
  <w:font w:name="@Ÿà–¾’© Demibold">
    <w:panose1 w:val="00000000000000000000"/>
    <w:charset w:val="A2"/>
    <w:family w:val="auto"/>
    <w:pitch w:val="variable"/>
    <w:sig w:usb0="00000000" w:usb1="00000000" w:usb2="00000000" w:usb3="00000000" w:csb0="00000011" w:csb1="00000000"/>
  </w:font>
  <w:font w:name="@źŕ–ľ’© Demibold">
    <w:panose1 w:val="00000000000000000000"/>
    <w:charset w:val="EE"/>
    <w:family w:val="auto"/>
    <w:pitch w:val="variable"/>
    <w:sig w:usb0="00000000" w:usb1="00000000" w:usb2="00000000" w:usb3="00000000" w:csb0="00000002" w:csb1="00000000"/>
  </w:font>
  <w:font w:name="@џа–ѕ’© Demibold">
    <w:panose1 w:val="00000000000000000000"/>
    <w:charset w:val="CC"/>
    <w:family w:val="auto"/>
    <w:pitch w:val="variable"/>
    <w:sig w:usb0="00000000" w:usb1="00000000" w:usb2="00000000" w:usb3="00000000" w:csb0="00000004" w:csb1="00000000"/>
  </w:font>
  <w:font w:name="@ΰ–Ύ’© Demibold">
    <w:panose1 w:val="00000000000000000000"/>
    <w:charset w:val="A1"/>
    <w:family w:val="auto"/>
    <w:pitch w:val="variable"/>
    <w:sig w:usb0="00000000" w:usb1="00000000" w:usb2="00000000" w:usb3="00000000" w:csb0="00000008" w:csb1="00000000"/>
  </w:font>
  <w:font w:name="@ą–¾’© Demibold">
    <w:panose1 w:val="00000000000000000000"/>
    <w:charset w:val="BA"/>
    <w:family w:val="auto"/>
    <w:pitch w:val="variable"/>
    <w:sig w:usb0="00000000" w:usb1="00000000" w:usb2="00000000" w:usb3="00000000" w:csb0="00000080" w:csb1="00000000"/>
  </w:font>
  <w:font w:name="Hiragino Maru Gothic Pro W4 Wes">
    <w:panose1 w:val="00000000000000000000"/>
    <w:charset w:val="00"/>
    <w:family w:val="auto"/>
    <w:pitch w:val="variable"/>
    <w:sig w:usb0="00000000" w:usb1="00000000" w:usb2="00000000" w:usb3="00000000" w:csb0="00000001" w:csb1="00000000"/>
  </w:font>
  <w:font w:name="Hiragino Maru Gothic Pro W4 Gre">
    <w:panose1 w:val="00000000000000000000"/>
    <w:charset w:val="A1"/>
    <w:family w:val="auto"/>
    <w:pitch w:val="variable"/>
    <w:sig w:usb0="00000000" w:usb1="00000000" w:usb2="00000000" w:usb3="00000000" w:csb0="00000008" w:csb1="00000000"/>
  </w:font>
  <w:font w:name="@Hiragino Maru Gothic Pro W4 We">
    <w:panose1 w:val="00000000000000000000"/>
    <w:charset w:val="00"/>
    <w:family w:val="auto"/>
    <w:pitch w:val="variable"/>
    <w:sig w:usb0="00000000" w:usb1="00000000" w:usb2="00000000" w:usb3="00000000" w:csb0="00000001" w:csb1="00000000"/>
  </w:font>
  <w:font w:name="@Hiragino Maru Gothic Pro W4 Cy">
    <w:panose1 w:val="00000000000000000000"/>
    <w:charset w:val="CC"/>
    <w:family w:val="auto"/>
    <w:pitch w:val="variable"/>
    <w:sig w:usb0="00000000" w:usb1="00000000" w:usb2="00000000" w:usb3="00000000" w:csb0="00000004" w:csb1="00000000"/>
  </w:font>
  <w:font w:name="@Hiragino Maru Gothic Pro W4 Gr">
    <w:panose1 w:val="00000000000000000000"/>
    <w:charset w:val="A1"/>
    <w:family w:val="auto"/>
    <w:pitch w:val="variable"/>
    <w:sig w:usb0="00000000" w:usb1="00000000" w:usb2="00000000" w:usb3="00000000" w:csb0="00000008" w:csb1="00000000"/>
  </w:font>
  <w:font w:name="³ª´®°íµñ ExtraBold">
    <w:panose1 w:val="00000000000000000000"/>
    <w:charset w:val="00"/>
    <w:family w:val="auto"/>
    <w:pitch w:val="variable"/>
    <w:sig w:usb0="00000000" w:usb1="00000000" w:usb2="00000000" w:usb3="00000000" w:csb0="00000001" w:csb1="00000000"/>
  </w:font>
  <w:font w:name="@³ª´®°íµñ ExtraBold">
    <w:panose1 w:val="00000000000000000000"/>
    <w:charset w:val="00"/>
    <w:family w:val="auto"/>
    <w:pitch w:val="variable"/>
    <w:sig w:usb0="00000000" w:usb1="00000000" w:usb2="00000000" w:usb3="00000000" w:csb0="00000001" w:csb1="00000000"/>
  </w:font>
  <w:font w:name="ƒqƒ‰ƒMƒmŠpƒS ProN W3">
    <w:panose1 w:val="00000000000000000000"/>
    <w:charset w:val="00"/>
    <w:family w:val="auto"/>
    <w:pitch w:val="variable"/>
    <w:sig w:usb0="00000000" w:usb1="00000000" w:usb2="00000000" w:usb3="00000000" w:csb0="00000001" w:csb1="00000000"/>
  </w:font>
  <w:font w:name="ѓqѓ‰ѓMѓmЉpѓS ProN W3">
    <w:panose1 w:val="00000000000000000000"/>
    <w:charset w:val="CC"/>
    <w:family w:val="auto"/>
    <w:pitch w:val="variable"/>
    <w:sig w:usb0="00000000" w:usb1="00000000" w:usb2="00000000" w:usb3="00000000" w:csb0="00000004" w:csb1="00000000"/>
  </w:font>
  <w:font w:name="ƒqƒ‰ƒMƒmpƒS ProN W3">
    <w:panose1 w:val="00000000000000000000"/>
    <w:charset w:val="A1"/>
    <w:family w:val="auto"/>
    <w:pitch w:val="variable"/>
    <w:sig w:usb0="00000000" w:usb1="00000000" w:usb2="00000000" w:usb3="00000000" w:csb0="00000008" w:csb1="00000000"/>
  </w:font>
  <w:font w:name="@ƒqƒ‰ƒMƒmŠpƒS ProN W3">
    <w:panose1 w:val="00000000000000000000"/>
    <w:charset w:val="00"/>
    <w:family w:val="auto"/>
    <w:pitch w:val="variable"/>
    <w:sig w:usb0="00000000" w:usb1="00000000" w:usb2="00000000" w:usb3="00000000" w:csb0="00000001" w:csb1="00000000"/>
  </w:font>
  <w:font w:name="@ѓqѓ‰ѓMѓmЉpѓS ProN W3">
    <w:panose1 w:val="00000000000000000000"/>
    <w:charset w:val="CC"/>
    <w:family w:val="auto"/>
    <w:pitch w:val="variable"/>
    <w:sig w:usb0="00000000" w:usb1="00000000" w:usb2="00000000" w:usb3="00000000" w:csb0="00000004" w:csb1="00000000"/>
  </w:font>
  <w:font w:name="@ƒqƒ‰ƒMƒmpƒS ProN W3">
    <w:panose1 w:val="00000000000000000000"/>
    <w:charset w:val="A1"/>
    <w:family w:val="auto"/>
    <w:pitch w:val="variable"/>
    <w:sig w:usb0="00000000" w:usb1="00000000" w:usb2="00000000" w:usb3="00000000" w:csb0="00000008" w:csb1="00000000"/>
  </w:font>
  <w:font w:name="¤â¥¾Ê^-_">
    <w:panose1 w:val="00000000000000000000"/>
    <w:charset w:val="00"/>
    <w:family w:val="auto"/>
    <w:pitch w:val="variable"/>
    <w:sig w:usb0="00000000" w:usb1="00000000" w:usb2="00000000" w:usb3="00000000" w:csb0="00000001" w:csb1="00000000"/>
  </w:font>
  <w:font w:name="@¤â¥¾Ê^-_">
    <w:panose1 w:val="00000000000000000000"/>
    <w:charset w:val="00"/>
    <w:family w:val="auto"/>
    <w:pitch w:val="variable"/>
    <w:sig w:usb0="00000000" w:usb1="00000000" w:usb2="00000000" w:usb3="00000000" w:csb0="00000001" w:csb1="00000000"/>
  </w:font>
  <w:font w:name="µ¸¿òÃ¼">
    <w:panose1 w:val="00000000000000000000"/>
    <w:charset w:val="A2"/>
    <w:family w:val="auto"/>
    <w:pitch w:val="variable"/>
    <w:sig w:usb0="00000000" w:usb1="00000000" w:usb2="00000000" w:usb3="00000000" w:csb0="00000011" w:csb1="00000000"/>
  </w:font>
  <w:font w:name="µ¸żňĂĽ">
    <w:panose1 w:val="00000000000000000000"/>
    <w:charset w:val="EE"/>
    <w:family w:val="auto"/>
    <w:pitch w:val="variable"/>
    <w:sig w:usb0="00000000" w:usb1="00000000" w:usb2="00000000" w:usb3="00000000" w:csb0="00000002" w:csb1="00000000"/>
  </w:font>
  <w:font w:name="µёїтГј">
    <w:panose1 w:val="00000000000000000000"/>
    <w:charset w:val="CC"/>
    <w:family w:val="auto"/>
    <w:pitch w:val="variable"/>
    <w:sig w:usb0="00000000" w:usb1="00000000" w:usb2="00000000" w:usb3="00000000" w:csb0="00000004" w:csb1="00000000"/>
  </w:font>
  <w:font w:name="µΈΏςΓΌ">
    <w:panose1 w:val="00000000000000000000"/>
    <w:charset w:val="A1"/>
    <w:family w:val="auto"/>
    <w:pitch w:val="variable"/>
    <w:sig w:usb0="00000000" w:usb1="00000000" w:usb2="00000000" w:usb3="00000000" w:csb0="00000008" w:csb1="00000000"/>
  </w:font>
  <w:font w:name="µøæņĆ¼">
    <w:panose1 w:val="00000000000000000000"/>
    <w:charset w:val="BA"/>
    <w:family w:val="auto"/>
    <w:pitch w:val="variable"/>
    <w:sig w:usb0="00000000" w:usb1="00000000" w:usb2="00000000" w:usb3="00000000" w:csb0="00000080" w:csb1="00000000"/>
  </w:font>
  <w:font w:name="@µ¸¿òÃ¼">
    <w:panose1 w:val="00000000000000000000"/>
    <w:charset w:val="A2"/>
    <w:family w:val="auto"/>
    <w:pitch w:val="variable"/>
    <w:sig w:usb0="00000000" w:usb1="00000000" w:usb2="00000000" w:usb3="00000000" w:csb0="00000011" w:csb1="00000000"/>
  </w:font>
  <w:font w:name="@µ¸żňĂĽ">
    <w:panose1 w:val="00000000000000000000"/>
    <w:charset w:val="EE"/>
    <w:family w:val="auto"/>
    <w:pitch w:val="variable"/>
    <w:sig w:usb0="00000000" w:usb1="00000000" w:usb2="00000000" w:usb3="00000000" w:csb0="00000002" w:csb1="00000000"/>
  </w:font>
  <w:font w:name="@µёїтГј">
    <w:panose1 w:val="00000000000000000000"/>
    <w:charset w:val="CC"/>
    <w:family w:val="auto"/>
    <w:pitch w:val="variable"/>
    <w:sig w:usb0="00000000" w:usb1="00000000" w:usb2="00000000" w:usb3="00000000" w:csb0="00000004" w:csb1="00000000"/>
  </w:font>
  <w:font w:name="@µΈΏςΓΌ">
    <w:panose1 w:val="00000000000000000000"/>
    <w:charset w:val="A1"/>
    <w:family w:val="auto"/>
    <w:pitch w:val="variable"/>
    <w:sig w:usb0="00000000" w:usb1="00000000" w:usb2="00000000" w:usb3="00000000" w:csb0="00000008" w:csb1="00000000"/>
  </w:font>
  <w:font w:name="@µøæņĆ¼">
    <w:panose1 w:val="00000000000000000000"/>
    <w:charset w:val="BA"/>
    <w:family w:val="auto"/>
    <w:pitch w:val="variable"/>
    <w:sig w:usb0="00000000" w:usb1="00000000" w:usb2="00000000" w:usb3="00000000" w:csb0="00000080" w:csb1="00000000"/>
  </w:font>
  <w:font w:name="HGŠÛºÞ¼¯¸M-PRO">
    <w:panose1 w:val="00000000000000000000"/>
    <w:charset w:val="00"/>
    <w:family w:val="auto"/>
    <w:pitch w:val="variable"/>
    <w:sig w:usb0="00000000" w:usb1="00000000" w:usb2="00000000" w:usb3="00000000" w:csb0="00000001" w:csb1="00000000"/>
  </w:font>
  <w:font w:name="HGŠŰşŢĽŻ¸M-PRO">
    <w:panose1 w:val="00000000000000000000"/>
    <w:charset w:val="EE"/>
    <w:family w:val="auto"/>
    <w:pitch w:val="variable"/>
    <w:sig w:usb0="00000000" w:usb1="00000000" w:usb2="00000000" w:usb3="00000000" w:csb0="00000002" w:csb1="00000000"/>
  </w:font>
  <w:font w:name="HGЉЫєЮјЇёM-PRO">
    <w:panose1 w:val="00000000000000000000"/>
    <w:charset w:val="CC"/>
    <w:family w:val="auto"/>
    <w:pitch w:val="variable"/>
    <w:sig w:usb0="00000000" w:usb1="00000000" w:usb2="00000000" w:usb3="00000000" w:csb0="00000004" w:csb1="00000000"/>
  </w:font>
  <w:font w:name="HGΫΊήΌ―ΈM-PRO">
    <w:panose1 w:val="00000000000000000000"/>
    <w:charset w:val="A1"/>
    <w:family w:val="auto"/>
    <w:pitch w:val="variable"/>
    <w:sig w:usb0="00000000" w:usb1="00000000" w:usb2="00000000" w:usb3="00000000" w:csb0="00000008" w:csb1="00000000"/>
  </w:font>
  <w:font w:name="HGŠÛºŞ¼¯¸M-PRO">
    <w:panose1 w:val="00000000000000000000"/>
    <w:charset w:val="A2"/>
    <w:family w:val="auto"/>
    <w:pitch w:val="variable"/>
    <w:sig w:usb0="00000000" w:usb1="00000000" w:usb2="00000000" w:usb3="00000000" w:csb0="00000010" w:csb1="00000000"/>
  </w:font>
  <w:font w:name="HGŪŗŽ¼ÆøM-PRO">
    <w:panose1 w:val="00000000000000000000"/>
    <w:charset w:val="BA"/>
    <w:family w:val="auto"/>
    <w:pitch w:val="variable"/>
    <w:sig w:usb0="00000000" w:usb1="00000000" w:usb2="00000000" w:usb3="00000000" w:csb0="00000080" w:csb1="00000000"/>
  </w:font>
  <w:font w:name="@HGŠÛºÞ¼¯¸M-PRO">
    <w:panose1 w:val="00000000000000000000"/>
    <w:charset w:val="00"/>
    <w:family w:val="auto"/>
    <w:pitch w:val="variable"/>
    <w:sig w:usb0="00000000" w:usb1="00000000" w:usb2="00000000" w:usb3="00000000" w:csb0="00000001" w:csb1="00000000"/>
  </w:font>
  <w:font w:name="@HGŠŰşŢĽŻ¸M-PRO">
    <w:panose1 w:val="00000000000000000000"/>
    <w:charset w:val="EE"/>
    <w:family w:val="auto"/>
    <w:pitch w:val="variable"/>
    <w:sig w:usb0="00000000" w:usb1="00000000" w:usb2="00000000" w:usb3="00000000" w:csb0="00000002" w:csb1="00000000"/>
  </w:font>
  <w:font w:name="@HGЉЫєЮјЇёM-PRO">
    <w:panose1 w:val="00000000000000000000"/>
    <w:charset w:val="CC"/>
    <w:family w:val="auto"/>
    <w:pitch w:val="variable"/>
    <w:sig w:usb0="00000000" w:usb1="00000000" w:usb2="00000000" w:usb3="00000000" w:csb0="00000004" w:csb1="00000000"/>
  </w:font>
  <w:font w:name="@HGΫΊήΌ―ΈM-PRO">
    <w:panose1 w:val="00000000000000000000"/>
    <w:charset w:val="A1"/>
    <w:family w:val="auto"/>
    <w:pitch w:val="variable"/>
    <w:sig w:usb0="00000000" w:usb1="00000000" w:usb2="00000000" w:usb3="00000000" w:csb0="00000008" w:csb1="00000000"/>
  </w:font>
  <w:font w:name="@HGŠÛºŞ¼¯¸M-PRO">
    <w:panose1 w:val="00000000000000000000"/>
    <w:charset w:val="A2"/>
    <w:family w:val="auto"/>
    <w:pitch w:val="variable"/>
    <w:sig w:usb0="00000000" w:usb1="00000000" w:usb2="00000000" w:usb3="00000000" w:csb0="00000010" w:csb1="00000000"/>
  </w:font>
  <w:font w:name="@HGŪŗŽ¼ÆøM-PRO">
    <w:panose1 w:val="00000000000000000000"/>
    <w:charset w:val="BA"/>
    <w:family w:val="auto"/>
    <w:pitch w:val="variable"/>
    <w:sig w:usb0="00000000" w:usb1="00000000" w:usb2="00000000" w:usb3="00000000" w:csb0="00000080" w:csb1="00000000"/>
  </w:font>
  <w:font w:name="ƒqƒ‰ƒMƒmŠÛƒS ProN W4">
    <w:panose1 w:val="00000000000000000000"/>
    <w:charset w:val="00"/>
    <w:family w:val="auto"/>
    <w:pitch w:val="variable"/>
    <w:sig w:usb0="00000000" w:usb1="00000000" w:usb2="00000000" w:usb3="00000000" w:csb0="00000001" w:csb1="00000000"/>
  </w:font>
  <w:font w:name="ѓqѓ‰ѓMѓmЉЫѓS ProN W4">
    <w:panose1 w:val="00000000000000000000"/>
    <w:charset w:val="CC"/>
    <w:family w:val="auto"/>
    <w:pitch w:val="variable"/>
    <w:sig w:usb0="00000000" w:usb1="00000000" w:usb2="00000000" w:usb3="00000000" w:csb0="00000004" w:csb1="00000000"/>
  </w:font>
  <w:font w:name="ƒqƒ‰ƒMƒmΫƒS ProN W4">
    <w:panose1 w:val="00000000000000000000"/>
    <w:charset w:val="A1"/>
    <w:family w:val="auto"/>
    <w:pitch w:val="variable"/>
    <w:sig w:usb0="00000000" w:usb1="00000000" w:usb2="00000000" w:usb3="00000000" w:csb0="00000008" w:csb1="00000000"/>
  </w:font>
  <w:font w:name="@ƒqƒ‰ƒMƒmŠÛƒS ProN W4">
    <w:panose1 w:val="00000000000000000000"/>
    <w:charset w:val="00"/>
    <w:family w:val="auto"/>
    <w:pitch w:val="variable"/>
    <w:sig w:usb0="00000000" w:usb1="00000000" w:usb2="00000000" w:usb3="00000000" w:csb0="00000001" w:csb1="00000000"/>
  </w:font>
  <w:font w:name="@ѓqѓ‰ѓMѓmЉЫѓS ProN W4">
    <w:panose1 w:val="00000000000000000000"/>
    <w:charset w:val="CC"/>
    <w:family w:val="auto"/>
    <w:pitch w:val="variable"/>
    <w:sig w:usb0="00000000" w:usb1="00000000" w:usb2="00000000" w:usb3="00000000" w:csb0="00000004" w:csb1="00000000"/>
  </w:font>
  <w:font w:name="@ƒqƒ‰ƒMƒmΫƒS ProN W4">
    <w:panose1 w:val="00000000000000000000"/>
    <w:charset w:val="A1"/>
    <w:family w:val="auto"/>
    <w:pitch w:val="variable"/>
    <w:sig w:usb0="00000000" w:usb1="00000000" w:usb2="00000000" w:usb3="00000000" w:csb0="00000008" w:csb1="00000000"/>
  </w:font>
  <w:font w:name="¶®µl-Â²">
    <w:panose1 w:val="00000000000000000000"/>
    <w:charset w:val="00"/>
    <w:family w:val="auto"/>
    <w:pitch w:val="variable"/>
    <w:sig w:usb0="00000000" w:usb1="00000000" w:usb2="00000000" w:usb3="00000000" w:csb0="00000001" w:csb1="00000000"/>
  </w:font>
  <w:font w:name="¶®µl-Â˛">
    <w:panose1 w:val="00000000000000000000"/>
    <w:charset w:val="EE"/>
    <w:family w:val="auto"/>
    <w:pitch w:val="variable"/>
    <w:sig w:usb0="00000000" w:usb1="00000000" w:usb2="00000000" w:usb3="00000000" w:csb0="00000002" w:csb1="00000000"/>
  </w:font>
  <w:font w:name="¶®µl-ВІ">
    <w:panose1 w:val="00000000000000000000"/>
    <w:charset w:val="CC"/>
    <w:family w:val="auto"/>
    <w:pitch w:val="variable"/>
    <w:sig w:usb0="00000000" w:usb1="00000000" w:usb2="00000000" w:usb3="00000000" w:csb0="00000004" w:csb1="00000000"/>
  </w:font>
  <w:font w:name="@¶®µl-Â²">
    <w:panose1 w:val="00000000000000000000"/>
    <w:charset w:val="00"/>
    <w:family w:val="auto"/>
    <w:pitch w:val="variable"/>
    <w:sig w:usb0="00000000" w:usb1="00000000" w:usb2="00000000" w:usb3="00000000" w:csb0="00000001" w:csb1="00000000"/>
  </w:font>
  <w:font w:name="@¶®µl-Â˛">
    <w:panose1 w:val="00000000000000000000"/>
    <w:charset w:val="EE"/>
    <w:family w:val="auto"/>
    <w:pitch w:val="variable"/>
    <w:sig w:usb0="00000000" w:usb1="00000000" w:usb2="00000000" w:usb3="00000000" w:csb0="00000002" w:csb1="00000000"/>
  </w:font>
  <w:font w:name="@¶®µl-ВІ">
    <w:panose1 w:val="00000000000000000000"/>
    <w:charset w:val="CC"/>
    <w:family w:val="auto"/>
    <w:pitch w:val="variable"/>
    <w:sig w:usb0="00000000" w:usb1="00000000" w:usb2="00000000" w:usb3="00000000" w:csb0="00000004" w:csb1="00000000"/>
  </w:font>
  <w:font w:name="Ÿà–¾’©">
    <w:panose1 w:val="00000000000000000000"/>
    <w:charset w:val="A2"/>
    <w:family w:val="auto"/>
    <w:pitch w:val="variable"/>
    <w:sig w:usb0="00000000" w:usb1="00000000" w:usb2="00000000" w:usb3="00000000" w:csb0="00000011" w:csb1="00000000"/>
  </w:font>
  <w:font w:name="źŕ–ľ’©">
    <w:panose1 w:val="00000000000000000000"/>
    <w:charset w:val="EE"/>
    <w:family w:val="auto"/>
    <w:pitch w:val="variable"/>
    <w:sig w:usb0="00000000" w:usb1="00000000" w:usb2="00000000" w:usb3="00000000" w:csb0="00000002" w:csb1="00000000"/>
  </w:font>
  <w:font w:name="џа–ѕ’©">
    <w:panose1 w:val="00000000000000000000"/>
    <w:charset w:val="CC"/>
    <w:family w:val="auto"/>
    <w:pitch w:val="variable"/>
    <w:sig w:usb0="00000000" w:usb1="00000000" w:usb2="00000000" w:usb3="00000000" w:csb0="00000004" w:csb1="00000000"/>
  </w:font>
  <w:font w:name="ΰ–Ύ’©">
    <w:panose1 w:val="00000000000000000000"/>
    <w:charset w:val="A1"/>
    <w:family w:val="auto"/>
    <w:pitch w:val="variable"/>
    <w:sig w:usb0="00000000" w:usb1="00000000" w:usb2="00000000" w:usb3="00000000" w:csb0="00000008" w:csb1="00000000"/>
  </w:font>
  <w:font w:name="ą–¾’©">
    <w:panose1 w:val="00000000000000000000"/>
    <w:charset w:val="BA"/>
    <w:family w:val="auto"/>
    <w:pitch w:val="variable"/>
    <w:sig w:usb0="00000000" w:usb1="00000000" w:usb2="00000000" w:usb3="00000000" w:csb0="00000080" w:csb1="00000000"/>
  </w:font>
  <w:font w:name="@Ÿà–¾’©">
    <w:panose1 w:val="00000000000000000000"/>
    <w:charset w:val="A2"/>
    <w:family w:val="auto"/>
    <w:pitch w:val="variable"/>
    <w:sig w:usb0="00000000" w:usb1="00000000" w:usb2="00000000" w:usb3="00000000" w:csb0="00000011" w:csb1="00000000"/>
  </w:font>
  <w:font w:name="@źŕ–ľ’©">
    <w:panose1 w:val="00000000000000000000"/>
    <w:charset w:val="EE"/>
    <w:family w:val="auto"/>
    <w:pitch w:val="variable"/>
    <w:sig w:usb0="00000000" w:usb1="00000000" w:usb2="00000000" w:usb3="00000000" w:csb0="00000002" w:csb1="00000000"/>
  </w:font>
  <w:font w:name="@џа–ѕ’©">
    <w:panose1 w:val="00000000000000000000"/>
    <w:charset w:val="CC"/>
    <w:family w:val="auto"/>
    <w:pitch w:val="variable"/>
    <w:sig w:usb0="00000000" w:usb1="00000000" w:usb2="00000000" w:usb3="00000000" w:csb0="00000004" w:csb1="00000000"/>
  </w:font>
  <w:font w:name="@ΰ–Ύ’©">
    <w:panose1 w:val="00000000000000000000"/>
    <w:charset w:val="A1"/>
    <w:family w:val="auto"/>
    <w:pitch w:val="variable"/>
    <w:sig w:usb0="00000000" w:usb1="00000000" w:usb2="00000000" w:usb3="00000000" w:csb0="00000008" w:csb1="00000000"/>
  </w:font>
  <w:font w:name="@ą–¾’©">
    <w:panose1 w:val="00000000000000000000"/>
    <w:charset w:val="BA"/>
    <w:family w:val="auto"/>
    <w:pitch w:val="variable"/>
    <w:sig w:usb0="00000000" w:usb1="00000000" w:usb2="00000000" w:usb3="00000000" w:csb0="00000080" w:csb1="00000000"/>
  </w:font>
  <w:font w:name="Ÿà–¾’© Light">
    <w:panose1 w:val="00000000000000000000"/>
    <w:charset w:val="A2"/>
    <w:family w:val="auto"/>
    <w:pitch w:val="variable"/>
    <w:sig w:usb0="00000000" w:usb1="00000000" w:usb2="00000000" w:usb3="00000000" w:csb0="00000011" w:csb1="00000000"/>
  </w:font>
  <w:font w:name="źŕ–ľ’© Light">
    <w:panose1 w:val="00000000000000000000"/>
    <w:charset w:val="EE"/>
    <w:family w:val="auto"/>
    <w:pitch w:val="variable"/>
    <w:sig w:usb0="00000000" w:usb1="00000000" w:usb2="00000000" w:usb3="00000000" w:csb0="00000002" w:csb1="00000000"/>
  </w:font>
  <w:font w:name="џа–ѕ’© Light">
    <w:panose1 w:val="00000000000000000000"/>
    <w:charset w:val="CC"/>
    <w:family w:val="auto"/>
    <w:pitch w:val="variable"/>
    <w:sig w:usb0="00000000" w:usb1="00000000" w:usb2="00000000" w:usb3="00000000" w:csb0="00000004" w:csb1="00000000"/>
  </w:font>
  <w:font w:name="ΰ–Ύ’© Light">
    <w:panose1 w:val="00000000000000000000"/>
    <w:charset w:val="A1"/>
    <w:family w:val="auto"/>
    <w:pitch w:val="variable"/>
    <w:sig w:usb0="00000000" w:usb1="00000000" w:usb2="00000000" w:usb3="00000000" w:csb0="00000008" w:csb1="00000000"/>
  </w:font>
  <w:font w:name="ą–¾’© Light">
    <w:panose1 w:val="00000000000000000000"/>
    <w:charset w:val="BA"/>
    <w:family w:val="auto"/>
    <w:pitch w:val="variable"/>
    <w:sig w:usb0="00000000" w:usb1="00000000" w:usb2="00000000" w:usb3="00000000" w:csb0="00000080" w:csb1="00000000"/>
  </w:font>
  <w:font w:name="@Ÿà–¾’© Light">
    <w:panose1 w:val="00000000000000000000"/>
    <w:charset w:val="A2"/>
    <w:family w:val="auto"/>
    <w:pitch w:val="variable"/>
    <w:sig w:usb0="00000000" w:usb1="00000000" w:usb2="00000000" w:usb3="00000000" w:csb0="00000011" w:csb1="00000000"/>
  </w:font>
  <w:font w:name="@źŕ–ľ’© Light">
    <w:panose1 w:val="00000000000000000000"/>
    <w:charset w:val="EE"/>
    <w:family w:val="auto"/>
    <w:pitch w:val="variable"/>
    <w:sig w:usb0="00000000" w:usb1="00000000" w:usb2="00000000" w:usb3="00000000" w:csb0="00000002" w:csb1="00000000"/>
  </w:font>
  <w:font w:name="@џа–ѕ’© Light">
    <w:panose1 w:val="00000000000000000000"/>
    <w:charset w:val="CC"/>
    <w:family w:val="auto"/>
    <w:pitch w:val="variable"/>
    <w:sig w:usb0="00000000" w:usb1="00000000" w:usb2="00000000" w:usb3="00000000" w:csb0="00000004" w:csb1="00000000"/>
  </w:font>
  <w:font w:name="@ΰ–Ύ’© Light">
    <w:panose1 w:val="00000000000000000000"/>
    <w:charset w:val="A1"/>
    <w:family w:val="auto"/>
    <w:pitch w:val="variable"/>
    <w:sig w:usb0="00000000" w:usb1="00000000" w:usb2="00000000" w:usb3="00000000" w:csb0="00000008" w:csb1="00000000"/>
  </w:font>
  <w:font w:name="@ą–¾’© Light">
    <w:panose1 w:val="00000000000000000000"/>
    <w:charset w:val="BA"/>
    <w:family w:val="auto"/>
    <w:pitch w:val="variable"/>
    <w:sig w:usb0="00000000" w:usb1="00000000" w:usb2="00000000" w:usb3="00000000" w:csb0="00000080" w:csb1="00000000"/>
  </w:font>
  <w:font w:name="Gill Sans (Arabid)">
    <w:panose1 w:val="00000000000000000000"/>
    <w:charset w:val="B2"/>
    <w:family w:val="auto"/>
    <w:pitch w:val="variable"/>
    <w:sig w:usb0="00000000" w:usb1="00000000" w:usb2="00000000" w:usb3="00000000" w:csb0="00000040" w:csb1="00000000"/>
  </w:font>
  <w:font w:name="·¢Åé-Â²">
    <w:panose1 w:val="00000000000000000000"/>
    <w:charset w:val="A2"/>
    <w:family w:val="auto"/>
    <w:pitch w:val="variable"/>
    <w:sig w:usb0="00000000" w:usb1="00000000" w:usb2="00000000" w:usb3="00000000" w:csb0="00000011" w:csb1="00000000"/>
  </w:font>
  <w:font w:name="·˘Ĺé-Â˛">
    <w:panose1 w:val="00000000000000000000"/>
    <w:charset w:val="EE"/>
    <w:family w:val="auto"/>
    <w:pitch w:val="variable"/>
    <w:sig w:usb0="00000000" w:usb1="00000000" w:usb2="00000000" w:usb3="00000000" w:csb0="00000002" w:csb1="00000000"/>
  </w:font>
  <w:font w:name="·ўЕй-ВІ">
    <w:panose1 w:val="00000000000000000000"/>
    <w:charset w:val="CC"/>
    <w:family w:val="auto"/>
    <w:pitch w:val="variable"/>
    <w:sig w:usb0="00000000" w:usb1="00000000" w:usb2="00000000" w:usb3="00000000" w:csb0="00000004" w:csb1="00000000"/>
  </w:font>
  <w:font w:name="·ΆΕι-Β²">
    <w:panose1 w:val="00000000000000000000"/>
    <w:charset w:val="A1"/>
    <w:family w:val="auto"/>
    <w:pitch w:val="variable"/>
    <w:sig w:usb0="00000000" w:usb1="00000000" w:usb2="00000000" w:usb3="00000000" w:csb0="00000008" w:csb1="00000000"/>
  </w:font>
  <w:font w:name="@·¢Åé-Â²">
    <w:panose1 w:val="00000000000000000000"/>
    <w:charset w:val="A2"/>
    <w:family w:val="auto"/>
    <w:pitch w:val="variable"/>
    <w:sig w:usb0="00000000" w:usb1="00000000" w:usb2="00000000" w:usb3="00000000" w:csb0="00000011" w:csb1="00000000"/>
  </w:font>
  <w:font w:name="@·˘Ĺé-Â˛">
    <w:panose1 w:val="00000000000000000000"/>
    <w:charset w:val="EE"/>
    <w:family w:val="auto"/>
    <w:pitch w:val="variable"/>
    <w:sig w:usb0="00000000" w:usb1="00000000" w:usb2="00000000" w:usb3="00000000" w:csb0="00000002" w:csb1="00000000"/>
  </w:font>
  <w:font w:name="@·ўЕй-ВІ">
    <w:panose1 w:val="00000000000000000000"/>
    <w:charset w:val="CC"/>
    <w:family w:val="auto"/>
    <w:pitch w:val="variable"/>
    <w:sig w:usb0="00000000" w:usb1="00000000" w:usb2="00000000" w:usb3="00000000" w:csb0="00000004" w:csb1="00000000"/>
  </w:font>
  <w:font w:name="@·ΆΕι-Β²">
    <w:panose1 w:val="00000000000000000000"/>
    <w:charset w:val="A1"/>
    <w:family w:val="auto"/>
    <w:pitch w:val="variable"/>
    <w:sig w:usb0="00000000" w:usb1="00000000" w:usb2="00000000" w:usb3="00000000" w:csb0="00000008" w:csb1="00000000"/>
  </w:font>
  <w:font w:name="ŸàƒSƒVƒbƒN">
    <w:panose1 w:val="00000000000000000000"/>
    <w:charset w:val="A2"/>
    <w:family w:val="auto"/>
    <w:pitch w:val="variable"/>
    <w:sig w:usb0="00000000" w:usb1="00000000" w:usb2="00000000" w:usb3="00000000" w:csb0="00000011" w:csb1="00000000"/>
  </w:font>
  <w:font w:name="źŕSVbN">
    <w:panose1 w:val="00000000000000000000"/>
    <w:charset w:val="EE"/>
    <w:family w:val="auto"/>
    <w:pitch w:val="variable"/>
    <w:sig w:usb0="00000000" w:usb1="00000000" w:usb2="00000000" w:usb3="00000000" w:csb0="00000002" w:csb1="00000000"/>
  </w:font>
  <w:font w:name="џаѓSѓVѓbѓN">
    <w:panose1 w:val="00000000000000000000"/>
    <w:charset w:val="CC"/>
    <w:family w:val="auto"/>
    <w:pitch w:val="variable"/>
    <w:sig w:usb0="00000000" w:usb1="00000000" w:usb2="00000000" w:usb3="00000000" w:csb0="00000004" w:csb1="00000000"/>
  </w:font>
  <w:font w:name="ΰƒSƒVƒbƒN">
    <w:panose1 w:val="00000000000000000000"/>
    <w:charset w:val="A1"/>
    <w:family w:val="auto"/>
    <w:pitch w:val="variable"/>
    <w:sig w:usb0="00000000" w:usb1="00000000" w:usb2="00000000" w:usb3="00000000" w:csb0="00000008" w:csb1="00000000"/>
  </w:font>
  <w:font w:name="ąSVbN">
    <w:panose1 w:val="00000000000000000000"/>
    <w:charset w:val="BA"/>
    <w:family w:val="auto"/>
    <w:pitch w:val="variable"/>
    <w:sig w:usb0="00000000" w:usb1="00000000" w:usb2="00000000" w:usb3="00000000" w:csb0="00000080" w:csb1="00000000"/>
  </w:font>
  <w:font w:name="@ŸàƒSƒVƒbƒN">
    <w:panose1 w:val="00000000000000000000"/>
    <w:charset w:val="A2"/>
    <w:family w:val="auto"/>
    <w:pitch w:val="variable"/>
    <w:sig w:usb0="00000000" w:usb1="00000000" w:usb2="00000000" w:usb3="00000000" w:csb0="00000011" w:csb1="00000000"/>
  </w:font>
  <w:font w:name="@źŕSVbN">
    <w:panose1 w:val="00000000000000000000"/>
    <w:charset w:val="EE"/>
    <w:family w:val="auto"/>
    <w:pitch w:val="variable"/>
    <w:sig w:usb0="00000000" w:usb1="00000000" w:usb2="00000000" w:usb3="00000000" w:csb0="00000002" w:csb1="00000000"/>
  </w:font>
  <w:font w:name="@џаѓSѓVѓbѓN">
    <w:panose1 w:val="00000000000000000000"/>
    <w:charset w:val="CC"/>
    <w:family w:val="auto"/>
    <w:pitch w:val="variable"/>
    <w:sig w:usb0="00000000" w:usb1="00000000" w:usb2="00000000" w:usb3="00000000" w:csb0="00000004" w:csb1="00000000"/>
  </w:font>
  <w:font w:name="@ΰƒSƒVƒbƒN">
    <w:panose1 w:val="00000000000000000000"/>
    <w:charset w:val="A1"/>
    <w:family w:val="auto"/>
    <w:pitch w:val="variable"/>
    <w:sig w:usb0="00000000" w:usb1="00000000" w:usb2="00000000" w:usb3="00000000" w:csb0="00000008" w:csb1="00000000"/>
  </w:font>
  <w:font w:name="@ąSVbN">
    <w:panose1 w:val="00000000000000000000"/>
    <w:charset w:val="BA"/>
    <w:family w:val="auto"/>
    <w:pitch w:val="variable"/>
    <w:sig w:usb0="00000000" w:usb1="00000000" w:usb2="00000000" w:usb3="00000000" w:csb0="00000080" w:csb1="00000000"/>
  </w:font>
  <w:font w:name="ƒqƒ‰ƒMƒm–¾’© ProN W6">
    <w:panose1 w:val="00000000000000000000"/>
    <w:charset w:val="00"/>
    <w:family w:val="auto"/>
    <w:pitch w:val="variable"/>
    <w:sig w:usb0="00000000" w:usb1="00000000" w:usb2="00000000" w:usb3="00000000" w:csb0="00000001" w:csb1="00000000"/>
  </w:font>
  <w:font w:name="ѓqѓ‰ѓMѓm–ѕ’© ProN W6">
    <w:panose1 w:val="00000000000000000000"/>
    <w:charset w:val="CC"/>
    <w:family w:val="auto"/>
    <w:pitch w:val="variable"/>
    <w:sig w:usb0="00000000" w:usb1="00000000" w:usb2="00000000" w:usb3="00000000" w:csb0="00000004" w:csb1="00000000"/>
  </w:font>
  <w:font w:name="ƒqƒ‰ƒMƒm–Ύ’© ProN W6">
    <w:panose1 w:val="00000000000000000000"/>
    <w:charset w:val="A1"/>
    <w:family w:val="auto"/>
    <w:pitch w:val="variable"/>
    <w:sig w:usb0="00000000" w:usb1="00000000" w:usb2="00000000" w:usb3="00000000" w:csb0="00000008" w:csb1="00000000"/>
  </w:font>
  <w:font w:name="@ƒqƒ‰ƒMƒm–¾’© ProN W6">
    <w:panose1 w:val="00000000000000000000"/>
    <w:charset w:val="00"/>
    <w:family w:val="auto"/>
    <w:pitch w:val="variable"/>
    <w:sig w:usb0="00000000" w:usb1="00000000" w:usb2="00000000" w:usb3="00000000" w:csb0="00000001" w:csb1="00000000"/>
  </w:font>
  <w:font w:name="@ѓqѓ‰ѓMѓm–ѕ’© ProN W6">
    <w:panose1 w:val="00000000000000000000"/>
    <w:charset w:val="CC"/>
    <w:family w:val="auto"/>
    <w:pitch w:val="variable"/>
    <w:sig w:usb0="00000000" w:usb1="00000000" w:usb2="00000000" w:usb3="00000000" w:csb0="00000004" w:csb1="00000000"/>
  </w:font>
  <w:font w:name="@ƒqƒ‰ƒMƒm–Ύ’© ProN W6">
    <w:panose1 w:val="00000000000000000000"/>
    <w:charset w:val="A1"/>
    <w:family w:val="auto"/>
    <w:pitch w:val="variable"/>
    <w:sig w:usb0="00000000" w:usb1="00000000" w:usb2="00000000" w:usb3="00000000" w:csb0="00000008" w:csb1="00000000"/>
  </w:font>
  <w:font w:name="½¡½¡Ê^-_">
    <w:panose1 w:val="00000000000000000000"/>
    <w:charset w:val="00"/>
    <w:family w:val="auto"/>
    <w:pitch w:val="variable"/>
    <w:sig w:usb0="00000000" w:usb1="00000000" w:usb2="00000000" w:usb3="00000000" w:csb0="00000001" w:csb1="00000000"/>
  </w:font>
  <w:font w:name="@½¡½¡Ê^-_">
    <w:panose1 w:val="00000000000000000000"/>
    <w:charset w:val="00"/>
    <w:family w:val="auto"/>
    <w:pitch w:val="variable"/>
    <w:sig w:usb0="00000000" w:usb1="00000000" w:usb2="00000000" w:usb3="00000000" w:csb0="00000001" w:csb1="00000000"/>
  </w:font>
  <w:font w:name="¤â¥¾Åé-Ác">
    <w:panose1 w:val="00000000000000000000"/>
    <w:charset w:val="00"/>
    <w:family w:val="auto"/>
    <w:pitch w:val="variable"/>
    <w:sig w:usb0="00000000" w:usb1="00000000" w:usb2="00000000" w:usb3="00000000" w:csb0="00000001" w:csb1="00000000"/>
  </w:font>
  <w:font w:name="@¤â¥¾Åé-Ác">
    <w:panose1 w:val="00000000000000000000"/>
    <w:charset w:val="00"/>
    <w:family w:val="auto"/>
    <w:pitch w:val="variable"/>
    <w:sig w:usb0="00000000" w:usb1="00000000" w:usb2="00000000" w:usb3="00000000" w:csb0="00000001" w:csb1="00000000"/>
  </w:font>
  <w:font w:name="HGSºÞ¼¯¸E">
    <w:panose1 w:val="00000000000000000000"/>
    <w:charset w:val="00"/>
    <w:family w:val="auto"/>
    <w:pitch w:val="variable"/>
    <w:sig w:usb0="00000000" w:usb1="00000000" w:usb2="00000000" w:usb3="00000000" w:csb0="00000001" w:csb1="00000000"/>
  </w:font>
  <w:font w:name="HGSşŢĽŻ¸E">
    <w:panose1 w:val="00000000000000000000"/>
    <w:charset w:val="EE"/>
    <w:family w:val="auto"/>
    <w:pitch w:val="variable"/>
    <w:sig w:usb0="00000000" w:usb1="00000000" w:usb2="00000000" w:usb3="00000000" w:csb0="00000002" w:csb1="00000000"/>
  </w:font>
  <w:font w:name="HGSєЮјЇёE">
    <w:panose1 w:val="00000000000000000000"/>
    <w:charset w:val="CC"/>
    <w:family w:val="auto"/>
    <w:pitch w:val="variable"/>
    <w:sig w:usb0="00000000" w:usb1="00000000" w:usb2="00000000" w:usb3="00000000" w:csb0="00000004" w:csb1="00000000"/>
  </w:font>
  <w:font w:name="HGSΊήΌ―ΈE">
    <w:panose1 w:val="00000000000000000000"/>
    <w:charset w:val="A1"/>
    <w:family w:val="auto"/>
    <w:pitch w:val="variable"/>
    <w:sig w:usb0="00000000" w:usb1="00000000" w:usb2="00000000" w:usb3="00000000" w:csb0="00000008" w:csb1="00000000"/>
  </w:font>
  <w:font w:name="HGSºŞ¼¯¸E">
    <w:panose1 w:val="00000000000000000000"/>
    <w:charset w:val="A2"/>
    <w:family w:val="auto"/>
    <w:pitch w:val="variable"/>
    <w:sig w:usb0="00000000" w:usb1="00000000" w:usb2="00000000" w:usb3="00000000" w:csb0="00000010" w:csb1="00000000"/>
  </w:font>
  <w:font w:name="HGSŗŽ¼ÆøE">
    <w:panose1 w:val="00000000000000000000"/>
    <w:charset w:val="BA"/>
    <w:family w:val="auto"/>
    <w:pitch w:val="variable"/>
    <w:sig w:usb0="00000000" w:usb1="00000000" w:usb2="00000000" w:usb3="00000000" w:csb0="00000080" w:csb1="00000000"/>
  </w:font>
  <w:font w:name="@HGSºÞ¼¯¸E">
    <w:panose1 w:val="00000000000000000000"/>
    <w:charset w:val="00"/>
    <w:family w:val="auto"/>
    <w:pitch w:val="variable"/>
    <w:sig w:usb0="00000000" w:usb1="00000000" w:usb2="00000000" w:usb3="00000000" w:csb0="00000001" w:csb1="00000000"/>
  </w:font>
  <w:font w:name="@HGSşŢĽŻ¸E">
    <w:panose1 w:val="00000000000000000000"/>
    <w:charset w:val="EE"/>
    <w:family w:val="auto"/>
    <w:pitch w:val="variable"/>
    <w:sig w:usb0="00000000" w:usb1="00000000" w:usb2="00000000" w:usb3="00000000" w:csb0="00000002" w:csb1="00000000"/>
  </w:font>
  <w:font w:name="@HGSєЮјЇёE">
    <w:panose1 w:val="00000000000000000000"/>
    <w:charset w:val="CC"/>
    <w:family w:val="auto"/>
    <w:pitch w:val="variable"/>
    <w:sig w:usb0="00000000" w:usb1="00000000" w:usb2="00000000" w:usb3="00000000" w:csb0="00000004" w:csb1="00000000"/>
  </w:font>
  <w:font w:name="@HGSΊήΌ―ΈE">
    <w:panose1 w:val="00000000000000000000"/>
    <w:charset w:val="A1"/>
    <w:family w:val="auto"/>
    <w:pitch w:val="variable"/>
    <w:sig w:usb0="00000000" w:usb1="00000000" w:usb2="00000000" w:usb3="00000000" w:csb0="00000008" w:csb1="00000000"/>
  </w:font>
  <w:font w:name="@HGSºŞ¼¯¸E">
    <w:panose1 w:val="00000000000000000000"/>
    <w:charset w:val="A2"/>
    <w:family w:val="auto"/>
    <w:pitch w:val="variable"/>
    <w:sig w:usb0="00000000" w:usb1="00000000" w:usb2="00000000" w:usb3="00000000" w:csb0="00000010" w:csb1="00000000"/>
  </w:font>
  <w:font w:name="@HGSŗŽ¼ÆøE">
    <w:panose1 w:val="00000000000000000000"/>
    <w:charset w:val="BA"/>
    <w:family w:val="auto"/>
    <w:pitch w:val="variable"/>
    <w:sig w:usb0="00000000" w:usb1="00000000" w:usb2="00000000" w:usb3="00000000" w:csb0="00000080" w:csb1="00000000"/>
  </w:font>
  <w:font w:name="‚l‚r ‚oƒSƒVƒbƒN">
    <w:panose1 w:val="00000000000000000000"/>
    <w:charset w:val="A1"/>
    <w:family w:val="auto"/>
    <w:pitch w:val="variable"/>
    <w:sig w:usb0="00000000" w:usb1="00000000" w:usb2="00000000" w:usb3="00000000" w:csb0="00000019" w:csb1="00000000"/>
  </w:font>
  <w:font w:name="‚l‚r ‚oSVbN">
    <w:panose1 w:val="00000000000000000000"/>
    <w:charset w:val="EE"/>
    <w:family w:val="auto"/>
    <w:pitch w:val="variable"/>
    <w:sig w:usb0="00000000" w:usb1="00000000" w:usb2="00000000" w:usb3="00000000" w:csb0="00000082" w:csb1="00000000"/>
  </w:font>
  <w:font w:name="‚l‚r ‚oѓSѓVѓbѓN">
    <w:panose1 w:val="00000000000000000000"/>
    <w:charset w:val="CC"/>
    <w:family w:val="auto"/>
    <w:pitch w:val="variable"/>
    <w:sig w:usb0="00000000" w:usb1="00000000" w:usb2="00000000" w:usb3="00000000" w:csb0="00000004" w:csb1="00000000"/>
  </w:font>
  <w:font w:name="@‚l‚r ‚oƒSƒVƒbƒN">
    <w:panose1 w:val="00000000000000000000"/>
    <w:charset w:val="A1"/>
    <w:family w:val="auto"/>
    <w:pitch w:val="variable"/>
    <w:sig w:usb0="00000000" w:usb1="00000000" w:usb2="00000000" w:usb3="00000000" w:csb0="00000019" w:csb1="00000000"/>
  </w:font>
  <w:font w:name="@‚l‚r ‚oSVbN">
    <w:panose1 w:val="00000000000000000000"/>
    <w:charset w:val="EE"/>
    <w:family w:val="auto"/>
    <w:pitch w:val="variable"/>
    <w:sig w:usb0="00000000" w:usb1="00000000" w:usb2="00000000" w:usb3="00000000" w:csb0="00000082" w:csb1="00000000"/>
  </w:font>
  <w:font w:name="@‚l‚r ‚oѓSѓVѓbѓN">
    <w:panose1 w:val="00000000000000000000"/>
    <w:charset w:val="CC"/>
    <w:family w:val="auto"/>
    <w:pitch w:val="variable"/>
    <w:sig w:usb0="00000000" w:usb1="00000000" w:usb2="00000000" w:usb3="00000000" w:csb0="00000004" w:csb1="00000000"/>
  </w:font>
  <w:font w:name="“~Âîì‘Ì_‘Ì’†•¶ W6">
    <w:panose1 w:val="00000000000000000000"/>
    <w:charset w:val="00"/>
    <w:family w:val="auto"/>
    <w:pitch w:val="variable"/>
    <w:sig w:usb0="00000000" w:usb1="00000000" w:usb2="00000000" w:usb3="00000000" w:csb0="00000001" w:csb1="00000000"/>
  </w:font>
  <w:font w:name="“~Âîě‘Ě_‘Ě’†•¶ W6">
    <w:panose1 w:val="00000000000000000000"/>
    <w:charset w:val="EE"/>
    <w:family w:val="auto"/>
    <w:pitch w:val="variable"/>
    <w:sig w:usb0="00000000" w:usb1="00000000" w:usb2="00000000" w:usb3="00000000" w:csb0="00000002" w:csb1="00000000"/>
  </w:font>
  <w:font w:name="“~ђВом‘М_‘М’†•¶ W6">
    <w:panose1 w:val="00000000000000000000"/>
    <w:charset w:val="CC"/>
    <w:family w:val="auto"/>
    <w:pitch w:val="variable"/>
    <w:sig w:usb0="00000000" w:usb1="00000000" w:usb2="00000000" w:usb3="00000000" w:csb0="00000004" w:csb1="00000000"/>
  </w:font>
  <w:font w:name="@“~Âîì‘Ì_‘Ì’†•¶ W6">
    <w:panose1 w:val="00000000000000000000"/>
    <w:charset w:val="00"/>
    <w:family w:val="auto"/>
    <w:pitch w:val="variable"/>
    <w:sig w:usb0="00000000" w:usb1="00000000" w:usb2="00000000" w:usb3="00000000" w:csb0="00000001" w:csb1="00000000"/>
  </w:font>
  <w:font w:name="@“~Âîě‘Ě_‘Ě’†•¶ W6">
    <w:panose1 w:val="00000000000000000000"/>
    <w:charset w:val="EE"/>
    <w:family w:val="auto"/>
    <w:pitch w:val="variable"/>
    <w:sig w:usb0="00000000" w:usb1="00000000" w:usb2="00000000" w:usb3="00000000" w:csb0="00000002" w:csb1="00000000"/>
  </w:font>
  <w:font w:name="@“~ђВом‘М_‘М’†•¶ W6">
    <w:panose1 w:val="00000000000000000000"/>
    <w:charset w:val="CC"/>
    <w:family w:val="auto"/>
    <w:pitch w:val="variable"/>
    <w:sig w:usb0="00000000" w:usb1="00000000" w:usb2="00000000" w:usb3="00000000" w:csb0="00000004" w:csb1="00000000"/>
  </w:font>
  <w:font w:name="«½«½Ê^-_">
    <w:panose1 w:val="00000000000000000000"/>
    <w:charset w:val="00"/>
    <w:family w:val="auto"/>
    <w:pitch w:val="variable"/>
    <w:sig w:usb0="00000000" w:usb1="00000000" w:usb2="00000000" w:usb3="00000000" w:csb0="00000001" w:csb1="00000000"/>
  </w:font>
  <w:font w:name="«˝«˝Ę^-_">
    <w:panose1 w:val="00000000000000000000"/>
    <w:charset w:val="EE"/>
    <w:family w:val="auto"/>
    <w:pitch w:val="variable"/>
    <w:sig w:usb0="00000000" w:usb1="00000000" w:usb2="00000000" w:usb3="00000000" w:csb0="00000002" w:csb1="00000000"/>
  </w:font>
  <w:font w:name="@«½«½Ê^-_">
    <w:panose1 w:val="00000000000000000000"/>
    <w:charset w:val="00"/>
    <w:family w:val="auto"/>
    <w:pitch w:val="variable"/>
    <w:sig w:usb0="00000000" w:usb1="00000000" w:usb2="00000000" w:usb3="00000000" w:csb0="00000001" w:csb1="00000000"/>
  </w:font>
  <w:font w:name="@«˝«˝Ę^-_">
    <w:panose1 w:val="00000000000000000000"/>
    <w:charset w:val="EE"/>
    <w:family w:val="auto"/>
    <w:pitch w:val="variable"/>
    <w:sig w:usb0="00000000" w:usb1="00000000" w:usb2="00000000" w:usb3="00000000" w:csb0="00000002" w:csb1="00000000"/>
  </w:font>
  <w:font w:name="Hiragino Kaku Gothic ProN W6 We">
    <w:panose1 w:val="00000000000000000000"/>
    <w:charset w:val="00"/>
    <w:family w:val="auto"/>
    <w:pitch w:val="variable"/>
    <w:sig w:usb0="00000000" w:usb1="00000000" w:usb2="00000000" w:usb3="00000000" w:csb0="00000001" w:csb1="00000000"/>
  </w:font>
  <w:font w:name="Hiragino Kaku Gothic ProN W6 Cy">
    <w:panose1 w:val="00000000000000000000"/>
    <w:charset w:val="CC"/>
    <w:family w:val="auto"/>
    <w:pitch w:val="variable"/>
    <w:sig w:usb0="00000000" w:usb1="00000000" w:usb2="00000000" w:usb3="00000000" w:csb0="00000004" w:csb1="00000000"/>
  </w:font>
  <w:font w:name="Hiragino Kaku Gothic ProN W6 Gr">
    <w:panose1 w:val="00000000000000000000"/>
    <w:charset w:val="A1"/>
    <w:family w:val="auto"/>
    <w:pitch w:val="variable"/>
    <w:sig w:usb0="00000000" w:usb1="00000000" w:usb2="00000000" w:usb3="00000000" w:csb0="00000008" w:csb1="00000000"/>
  </w:font>
  <w:font w:name="@Hiragino Kaku Gothic ProN W6 W">
    <w:panose1 w:val="00000000000000000000"/>
    <w:charset w:val="00"/>
    <w:family w:val="auto"/>
    <w:pitch w:val="variable"/>
    <w:sig w:usb0="00000000" w:usb1="00000000" w:usb2="00000000" w:usb3="00000000" w:csb0="00000001" w:csb1="00000000"/>
  </w:font>
  <w:font w:name="@Hiragino Kaku Gothic ProN W6 C">
    <w:panose1 w:val="00000000000000000000"/>
    <w:charset w:val="CC"/>
    <w:family w:val="auto"/>
    <w:pitch w:val="variable"/>
    <w:sig w:usb0="00000000" w:usb1="00000000" w:usb2="00000000" w:usb3="00000000" w:csb0="00000004" w:csb1="00000000"/>
  </w:font>
  <w:font w:name="@Hiragino Kaku Gothic ProN W6 G">
    <w:panose1 w:val="00000000000000000000"/>
    <w:charset w:val="A1"/>
    <w:family w:val="auto"/>
    <w:pitch w:val="variable"/>
    <w:sig w:usb0="00000000" w:usb1="00000000" w:usb2="00000000" w:usb3="00000000" w:csb0="00000008" w:csb1="00000000"/>
  </w:font>
  <w:font w:name="ƒqƒ‰ƒMƒmŠpƒS ŠÈ‘Ì’†•¶ W3 Wester">
    <w:panose1 w:val="00000000000000000000"/>
    <w:charset w:val="00"/>
    <w:family w:val="auto"/>
    <w:pitch w:val="variable"/>
    <w:sig w:usb0="00000000" w:usb1="00000000" w:usb2="00000000" w:usb3="00000000" w:csb0="00000001" w:csb1="00000000"/>
  </w:font>
  <w:font w:name="q‰MmŠpS ŠČ‘Ě’†•¶ W3">
    <w:panose1 w:val="00000000000000000000"/>
    <w:charset w:val="EE"/>
    <w:family w:val="auto"/>
    <w:pitch w:val="variable"/>
    <w:sig w:usb0="00000000" w:usb1="00000000" w:usb2="00000000" w:usb3="00000000" w:csb0="00000002" w:csb1="00000000"/>
  </w:font>
  <w:font w:name="ѓqѓ‰ѓMѓmЉpѓS ЉИ‘М’†•¶ W3">
    <w:panose1 w:val="00000000000000000000"/>
    <w:charset w:val="CC"/>
    <w:family w:val="auto"/>
    <w:pitch w:val="variable"/>
    <w:sig w:usb0="00000000" w:usb1="00000000" w:usb2="00000000" w:usb3="00000000" w:csb0="00000004" w:csb1="00000000"/>
  </w:font>
  <w:font w:name="@ƒqƒ‰ƒMƒmŠpƒS ŠÈ‘Ì’†•¶ W3 Weste">
    <w:panose1 w:val="00000000000000000000"/>
    <w:charset w:val="00"/>
    <w:family w:val="auto"/>
    <w:pitch w:val="variable"/>
    <w:sig w:usb0="00000000" w:usb1="00000000" w:usb2="00000000" w:usb3="00000000" w:csb0="00000001" w:csb1="00000000"/>
  </w:font>
  <w:font w:name="@q‰MmŠpS ŠČ‘Ě’†•¶ W3">
    <w:panose1 w:val="00000000000000000000"/>
    <w:charset w:val="EE"/>
    <w:family w:val="auto"/>
    <w:pitch w:val="variable"/>
    <w:sig w:usb0="00000000" w:usb1="00000000" w:usb2="00000000" w:usb3="00000000" w:csb0="00000002" w:csb1="00000000"/>
  </w:font>
  <w:font w:name="@ѓqѓ‰ѓMѓmЉpѓS ЉИ‘М’†•¶ W3">
    <w:panose1 w:val="00000000000000000000"/>
    <w:charset w:val="CC"/>
    <w:family w:val="auto"/>
    <w:pitch w:val="variable"/>
    <w:sig w:usb0="00000000" w:usb1="00000000" w:usb2="00000000" w:usb3="00000000" w:csb0="00000004" w:csb1="00000000"/>
  </w:font>
  <w:font w:name="Apple Symbols (Arabid)">
    <w:panose1 w:val="00000000000000000000"/>
    <w:charset w:val="B2"/>
    <w:family w:val="auto"/>
    <w:pitch w:val="variable"/>
    <w:sig w:usb0="00000000" w:usb1="00000000" w:usb2="00000000" w:usb3="00000000" w:csb0="00000040" w:csb1="00000000"/>
  </w:font>
  <w:font w:name="HGS–¾’©E">
    <w:panose1 w:val="00000000000000000000"/>
    <w:charset w:val="A2"/>
    <w:family w:val="auto"/>
    <w:pitch w:val="variable"/>
    <w:sig w:usb0="00000000" w:usb1="00000000" w:usb2="00000000" w:usb3="00000000" w:csb0="00000091" w:csb1="00000000"/>
  </w:font>
  <w:font w:name="HGS–ľ’©E">
    <w:panose1 w:val="00000000000000000000"/>
    <w:charset w:val="EE"/>
    <w:family w:val="auto"/>
    <w:pitch w:val="variable"/>
    <w:sig w:usb0="00000000" w:usb1="00000000" w:usb2="00000000" w:usb3="00000000" w:csb0="00000002" w:csb1="00000000"/>
  </w:font>
  <w:font w:name="HGS–ѕ’©E">
    <w:panose1 w:val="00000000000000000000"/>
    <w:charset w:val="CC"/>
    <w:family w:val="auto"/>
    <w:pitch w:val="variable"/>
    <w:sig w:usb0="00000000" w:usb1="00000000" w:usb2="00000000" w:usb3="00000000" w:csb0="00000004" w:csb1="00000000"/>
  </w:font>
  <w:font w:name="HGS–Ύ’©E">
    <w:panose1 w:val="00000000000000000000"/>
    <w:charset w:val="A1"/>
    <w:family w:val="auto"/>
    <w:pitch w:val="variable"/>
    <w:sig w:usb0="00000000" w:usb1="00000000" w:usb2="00000000" w:usb3="00000000" w:csb0="00000008" w:csb1="00000000"/>
  </w:font>
  <w:font w:name="@HGS–¾’©E">
    <w:panose1 w:val="00000000000000000000"/>
    <w:charset w:val="A2"/>
    <w:family w:val="auto"/>
    <w:pitch w:val="variable"/>
    <w:sig w:usb0="00000000" w:usb1="00000000" w:usb2="00000000" w:usb3="00000000" w:csb0="00000091" w:csb1="00000000"/>
  </w:font>
  <w:font w:name="@HGS–ľ’©E">
    <w:panose1 w:val="00000000000000000000"/>
    <w:charset w:val="EE"/>
    <w:family w:val="auto"/>
    <w:pitch w:val="variable"/>
    <w:sig w:usb0="00000000" w:usb1="00000000" w:usb2="00000000" w:usb3="00000000" w:csb0="00000002" w:csb1="00000000"/>
  </w:font>
  <w:font w:name="@HGS–ѕ’©E">
    <w:panose1 w:val="00000000000000000000"/>
    <w:charset w:val="CC"/>
    <w:family w:val="auto"/>
    <w:pitch w:val="variable"/>
    <w:sig w:usb0="00000000" w:usb1="00000000" w:usb2="00000000" w:usb3="00000000" w:csb0="00000004" w:csb1="00000000"/>
  </w:font>
  <w:font w:name="@HGS–Ύ’©E">
    <w:panose1 w:val="00000000000000000000"/>
    <w:charset w:val="A1"/>
    <w:family w:val="auto"/>
    <w:pitch w:val="variable"/>
    <w:sig w:usb0="00000000" w:usb1="00000000" w:usb2="00000000" w:usb3="00000000" w:csb0="00000008" w:csb1="00000000"/>
  </w:font>
  <w:font w:name="·s²Ó©úÅé-ExtB">
    <w:panose1 w:val="00000000000000000000"/>
    <w:charset w:val="00"/>
    <w:family w:val="auto"/>
    <w:pitch w:val="variable"/>
    <w:sig w:usb0="00000000" w:usb1="00000000" w:usb2="00000000" w:usb3="00000000" w:csb0="00000001" w:csb1="00000000"/>
  </w:font>
  <w:font w:name="@·s²Ó©úÅé-ExtB">
    <w:panose1 w:val="00000000000000000000"/>
    <w:charset w:val="00"/>
    <w:family w:val="auto"/>
    <w:pitch w:val="variable"/>
    <w:sig w:usb0="00000000" w:usb1="00000000" w:usb2="00000000" w:usb3="00000000" w:csb0="00000001" w:csb1="00000000"/>
  </w:font>
  <w:font w:name="ÃQ¸O-_">
    <w:panose1 w:val="00000000000000000000"/>
    <w:charset w:val="00"/>
    <w:family w:val="auto"/>
    <w:pitch w:val="variable"/>
    <w:sig w:usb0="00000000" w:usb1="00000000" w:usb2="00000000" w:usb3="00000000" w:csb0="00000001" w:csb1="00000000"/>
  </w:font>
  <w:font w:name="ĂQ¸O-_">
    <w:panose1 w:val="00000000000000000000"/>
    <w:charset w:val="EE"/>
    <w:family w:val="auto"/>
    <w:pitch w:val="variable"/>
    <w:sig w:usb0="00000000" w:usb1="00000000" w:usb2="00000000" w:usb3="00000000" w:csb0="00000102" w:csb1="00000000"/>
  </w:font>
  <w:font w:name="ГQёO-_">
    <w:panose1 w:val="00000000000000000000"/>
    <w:charset w:val="CC"/>
    <w:family w:val="auto"/>
    <w:pitch w:val="variable"/>
    <w:sig w:usb0="00000000" w:usb1="00000000" w:usb2="00000000" w:usb3="00000000" w:csb0="00000004" w:csb1="00000000"/>
  </w:font>
  <w:font w:name="ĆQøO-_">
    <w:panose1 w:val="00000000000000000000"/>
    <w:charset w:val="BA"/>
    <w:family w:val="auto"/>
    <w:pitch w:val="variable"/>
    <w:sig w:usb0="00000000" w:usb1="00000000" w:usb2="00000000" w:usb3="00000000" w:csb0="00000080" w:csb1="00000000"/>
  </w:font>
  <w:font w:name="@ÃQ¸O-_">
    <w:panose1 w:val="00000000000000000000"/>
    <w:charset w:val="00"/>
    <w:family w:val="auto"/>
    <w:pitch w:val="variable"/>
    <w:sig w:usb0="00000000" w:usb1="00000000" w:usb2="00000000" w:usb3="00000000" w:csb0="00000001" w:csb1="00000000"/>
  </w:font>
  <w:font w:name="@ĂQ¸O-_">
    <w:panose1 w:val="00000000000000000000"/>
    <w:charset w:val="EE"/>
    <w:family w:val="auto"/>
    <w:pitch w:val="variable"/>
    <w:sig w:usb0="00000000" w:usb1="00000000" w:usb2="00000000" w:usb3="00000000" w:csb0="00000102" w:csb1="00000000"/>
  </w:font>
  <w:font w:name="@ГQёO-_">
    <w:panose1 w:val="00000000000000000000"/>
    <w:charset w:val="CC"/>
    <w:family w:val="auto"/>
    <w:pitch w:val="variable"/>
    <w:sig w:usb0="00000000" w:usb1="00000000" w:usb2="00000000" w:usb3="00000000" w:csb0="00000004" w:csb1="00000000"/>
  </w:font>
  <w:font w:name="@ĆQøO-_">
    <w:panose1 w:val="00000000000000000000"/>
    <w:charset w:val="BA"/>
    <w:family w:val="auto"/>
    <w:pitch w:val="variable"/>
    <w:sig w:usb0="00000000" w:usb1="00000000" w:usb2="00000000" w:usb3="00000000" w:csb0="00000080" w:csb1="00000000"/>
  </w:font>
  <w:font w:name="»ªÎÄºÚÌå">
    <w:panose1 w:val="00000000000000000000"/>
    <w:charset w:val="A2"/>
    <w:family w:val="auto"/>
    <w:pitch w:val="variable"/>
    <w:sig w:usb0="00000000" w:usb1="00000000" w:usb2="00000000" w:usb3="00000000" w:csb0="00000011" w:csb1="00000000"/>
  </w:font>
  <w:font w:name="»ŞÎÄşÚĚĺ">
    <w:panose1 w:val="00000000000000000000"/>
    <w:charset w:val="EE"/>
    <w:family w:val="auto"/>
    <w:pitch w:val="variable"/>
    <w:sig w:usb0="00000000" w:usb1="00000000" w:usb2="00000000" w:usb3="00000000" w:csb0="00000002" w:csb1="00000000"/>
  </w:font>
  <w:font w:name="»ЄОДєЪМе">
    <w:panose1 w:val="00000000000000000000"/>
    <w:charset w:val="CC"/>
    <w:family w:val="auto"/>
    <w:pitch w:val="variable"/>
    <w:sig w:usb0="00000000" w:usb1="00000000" w:usb2="00000000" w:usb3="00000000" w:csb0="00000004" w:csb1="00000000"/>
  </w:font>
  <w:font w:name="»ΞΔΊΪΜε">
    <w:panose1 w:val="00000000000000000000"/>
    <w:charset w:val="A1"/>
    <w:family w:val="auto"/>
    <w:pitch w:val="variable"/>
    <w:sig w:usb0="00000000" w:usb1="00000000" w:usb2="00000000" w:usb3="00000000" w:csb0="00000008" w:csb1="00000000"/>
  </w:font>
  <w:font w:name="»ŖĪÄŗŚĢå">
    <w:panose1 w:val="00000000000000000000"/>
    <w:charset w:val="BA"/>
    <w:family w:val="auto"/>
    <w:pitch w:val="variable"/>
    <w:sig w:usb0="00000000" w:usb1="00000000" w:usb2="00000000" w:usb3="00000000" w:csb0="00000080" w:csb1="00000000"/>
  </w:font>
  <w:font w:name="@»ªÎÄºÚÌå">
    <w:panose1 w:val="00000000000000000000"/>
    <w:charset w:val="A2"/>
    <w:family w:val="auto"/>
    <w:pitch w:val="variable"/>
    <w:sig w:usb0="00000000" w:usb1="00000000" w:usb2="00000000" w:usb3="00000000" w:csb0="00000011" w:csb1="00000000"/>
  </w:font>
  <w:font w:name="@»ŞÎÄşÚĚĺ">
    <w:panose1 w:val="00000000000000000000"/>
    <w:charset w:val="EE"/>
    <w:family w:val="auto"/>
    <w:pitch w:val="variable"/>
    <w:sig w:usb0="00000000" w:usb1="00000000" w:usb2="00000000" w:usb3="00000000" w:csb0="00000002" w:csb1="00000000"/>
  </w:font>
  <w:font w:name="@»ЄОДєЪМе">
    <w:panose1 w:val="00000000000000000000"/>
    <w:charset w:val="CC"/>
    <w:family w:val="auto"/>
    <w:pitch w:val="variable"/>
    <w:sig w:usb0="00000000" w:usb1="00000000" w:usb2="00000000" w:usb3="00000000" w:csb0="00000004" w:csb1="00000000"/>
  </w:font>
  <w:font w:name="@»ΞΔΊΪΜε">
    <w:panose1 w:val="00000000000000000000"/>
    <w:charset w:val="A1"/>
    <w:family w:val="auto"/>
    <w:pitch w:val="variable"/>
    <w:sig w:usb0="00000000" w:usb1="00000000" w:usb2="00000000" w:usb3="00000000" w:csb0="00000008" w:csb1="00000000"/>
  </w:font>
  <w:font w:name="@»ŖĪÄŗŚĢå">
    <w:panose1 w:val="00000000000000000000"/>
    <w:charset w:val="BA"/>
    <w:family w:val="auto"/>
    <w:pitch w:val="variable"/>
    <w:sig w:usb0="00000000" w:usb1="00000000" w:usb2="00000000" w:usb3="00000000" w:csb0="00000080" w:csb1="00000000"/>
  </w:font>
  <w:font w:name="§ºÅé-Ác">
    <w:panose1 w:val="00000000000000000000"/>
    <w:charset w:val="A2"/>
    <w:family w:val="auto"/>
    <w:pitch w:val="variable"/>
    <w:sig w:usb0="00000000" w:usb1="00000000" w:usb2="00000000" w:usb3="00000000" w:csb0="00000011" w:csb1="00000000"/>
  </w:font>
  <w:font w:name="§şĹé-Ác">
    <w:panose1 w:val="00000000000000000000"/>
    <w:charset w:val="EE"/>
    <w:family w:val="auto"/>
    <w:pitch w:val="variable"/>
    <w:sig w:usb0="00000000" w:usb1="00000000" w:usb2="00000000" w:usb3="00000000" w:csb0="00000002" w:csb1="00000000"/>
  </w:font>
  <w:font w:name="§єЕй-Бc">
    <w:panose1 w:val="00000000000000000000"/>
    <w:charset w:val="CC"/>
    <w:family w:val="auto"/>
    <w:pitch w:val="variable"/>
    <w:sig w:usb0="00000000" w:usb1="00000000" w:usb2="00000000" w:usb3="00000000" w:csb0="00000004" w:csb1="00000000"/>
  </w:font>
  <w:font w:name="§ΊΕι-Αc">
    <w:panose1 w:val="00000000000000000000"/>
    <w:charset w:val="A1"/>
    <w:family w:val="auto"/>
    <w:pitch w:val="variable"/>
    <w:sig w:usb0="00000000" w:usb1="00000000" w:usb2="00000000" w:usb3="00000000" w:csb0="00000008" w:csb1="00000000"/>
  </w:font>
  <w:font w:name="§ŗÅé-Įc">
    <w:panose1 w:val="00000000000000000000"/>
    <w:charset w:val="BA"/>
    <w:family w:val="auto"/>
    <w:pitch w:val="variable"/>
    <w:sig w:usb0="00000000" w:usb1="00000000" w:usb2="00000000" w:usb3="00000000" w:csb0="00000080" w:csb1="00000000"/>
  </w:font>
  <w:font w:name="@§ºÅé-Ác">
    <w:panose1 w:val="00000000000000000000"/>
    <w:charset w:val="A2"/>
    <w:family w:val="auto"/>
    <w:pitch w:val="variable"/>
    <w:sig w:usb0="00000000" w:usb1="00000000" w:usb2="00000000" w:usb3="00000000" w:csb0="00000011" w:csb1="00000000"/>
  </w:font>
  <w:font w:name="@§şĹé-Ác">
    <w:panose1 w:val="00000000000000000000"/>
    <w:charset w:val="EE"/>
    <w:family w:val="auto"/>
    <w:pitch w:val="variable"/>
    <w:sig w:usb0="00000000" w:usb1="00000000" w:usb2="00000000" w:usb3="00000000" w:csb0="00000002" w:csb1="00000000"/>
  </w:font>
  <w:font w:name="@§єЕй-Бc">
    <w:panose1 w:val="00000000000000000000"/>
    <w:charset w:val="CC"/>
    <w:family w:val="auto"/>
    <w:pitch w:val="variable"/>
    <w:sig w:usb0="00000000" w:usb1="00000000" w:usb2="00000000" w:usb3="00000000" w:csb0="00000004" w:csb1="00000000"/>
  </w:font>
  <w:font w:name="@§ΊΕι-Αc">
    <w:panose1 w:val="00000000000000000000"/>
    <w:charset w:val="A1"/>
    <w:family w:val="auto"/>
    <w:pitch w:val="variable"/>
    <w:sig w:usb0="00000000" w:usb1="00000000" w:usb2="00000000" w:usb3="00000000" w:csb0="00000008" w:csb1="00000000"/>
  </w:font>
  <w:font w:name="@§ŗÅé-Įc">
    <w:panose1 w:val="00000000000000000000"/>
    <w:charset w:val="BA"/>
    <w:family w:val="auto"/>
    <w:pitch w:val="variable"/>
    <w:sig w:usb0="00000000" w:usb1="00000000" w:usb2="00000000" w:usb3="00000000" w:csb0="00000080" w:csb1="00000000"/>
  </w:font>
  <w:font w:name="“~Âîìé“ŠÈé“’†•¶ W6">
    <w:panose1 w:val="00000000000000000000"/>
    <w:charset w:val="00"/>
    <w:family w:val="auto"/>
    <w:pitch w:val="variable"/>
    <w:sig w:usb0="00000000" w:usb1="00000000" w:usb2="00000000" w:usb3="00000000" w:csb0="00000001" w:csb1="00000000"/>
  </w:font>
  <w:font w:name="“~Âîěé“ŠČé“’†•¶ W6">
    <w:panose1 w:val="00000000000000000000"/>
    <w:charset w:val="EE"/>
    <w:family w:val="auto"/>
    <w:pitch w:val="variable"/>
    <w:sig w:usb0="00000000" w:usb1="00000000" w:usb2="00000000" w:usb3="00000000" w:csb0="00000002" w:csb1="00000000"/>
  </w:font>
  <w:font w:name="“~ђВомй“ЉИй“’†•¶ W6">
    <w:panose1 w:val="00000000000000000000"/>
    <w:charset w:val="CC"/>
    <w:family w:val="auto"/>
    <w:pitch w:val="variable"/>
    <w:sig w:usb0="00000000" w:usb1="00000000" w:usb2="00000000" w:usb3="00000000" w:csb0="00000004" w:csb1="00000000"/>
  </w:font>
  <w:font w:name="@“~Âîìé“ŠÈé“’†•¶ W6">
    <w:panose1 w:val="00000000000000000000"/>
    <w:charset w:val="00"/>
    <w:family w:val="auto"/>
    <w:pitch w:val="variable"/>
    <w:sig w:usb0="00000000" w:usb1="00000000" w:usb2="00000000" w:usb3="00000000" w:csb0="00000001" w:csb1="00000000"/>
  </w:font>
  <w:font w:name="@“~Âîěé“ŠČé“’†•¶ W6">
    <w:panose1 w:val="00000000000000000000"/>
    <w:charset w:val="EE"/>
    <w:family w:val="auto"/>
    <w:pitch w:val="variable"/>
    <w:sig w:usb0="00000000" w:usb1="00000000" w:usb2="00000000" w:usb3="00000000" w:csb0="00000002" w:csb1="00000000"/>
  </w:font>
  <w:font w:name="@“~ђВомй“ЉИй“’†•¶ W6">
    <w:panose1 w:val="00000000000000000000"/>
    <w:charset w:val="CC"/>
    <w:family w:val="auto"/>
    <w:pitch w:val="variable"/>
    <w:sig w:usb0="00000000" w:usb1="00000000" w:usb2="00000000" w:usb3="00000000" w:csb0="00000004" w:csb1="00000000"/>
  </w:font>
  <w:font w:name="§ºÊ^-_">
    <w:panose1 w:val="00000000000000000000"/>
    <w:charset w:val="A2"/>
    <w:family w:val="auto"/>
    <w:pitch w:val="variable"/>
    <w:sig w:usb0="00000000" w:usb1="00000000" w:usb2="00000000" w:usb3="00000000" w:csb0="00000011" w:csb1="00000000"/>
  </w:font>
  <w:font w:name="§şĘ^-_">
    <w:panose1 w:val="00000000000000000000"/>
    <w:charset w:val="EE"/>
    <w:family w:val="auto"/>
    <w:pitch w:val="variable"/>
    <w:sig w:usb0="00000000" w:usb1="00000000" w:usb2="00000000" w:usb3="00000000" w:csb0="00000002" w:csb1="00000000"/>
  </w:font>
  <w:font w:name="§єК^-_">
    <w:panose1 w:val="00000000000000000000"/>
    <w:charset w:val="CC"/>
    <w:family w:val="auto"/>
    <w:pitch w:val="variable"/>
    <w:sig w:usb0="00000000" w:usb1="00000000" w:usb2="00000000" w:usb3="00000000" w:csb0="00000004" w:csb1="00000000"/>
  </w:font>
  <w:font w:name="§ΊΚ^-_">
    <w:panose1 w:val="00000000000000000000"/>
    <w:charset w:val="A1"/>
    <w:family w:val="auto"/>
    <w:pitch w:val="variable"/>
    <w:sig w:usb0="00000000" w:usb1="00000000" w:usb2="00000000" w:usb3="00000000" w:csb0="00000008" w:csb1="00000000"/>
  </w:font>
  <w:font w:name="§ŗŹ^-_">
    <w:panose1 w:val="00000000000000000000"/>
    <w:charset w:val="BA"/>
    <w:family w:val="auto"/>
    <w:pitch w:val="variable"/>
    <w:sig w:usb0="00000000" w:usb1="00000000" w:usb2="00000000" w:usb3="00000000" w:csb0="00000080" w:csb1="00000000"/>
  </w:font>
  <w:font w:name="@§ºÊ^-_">
    <w:panose1 w:val="00000000000000000000"/>
    <w:charset w:val="A2"/>
    <w:family w:val="auto"/>
    <w:pitch w:val="variable"/>
    <w:sig w:usb0="00000000" w:usb1="00000000" w:usb2="00000000" w:usb3="00000000" w:csb0="00000011" w:csb1="00000000"/>
  </w:font>
  <w:font w:name="@§şĘ^-_">
    <w:panose1 w:val="00000000000000000000"/>
    <w:charset w:val="EE"/>
    <w:family w:val="auto"/>
    <w:pitch w:val="variable"/>
    <w:sig w:usb0="00000000" w:usb1="00000000" w:usb2="00000000" w:usb3="00000000" w:csb0="00000002" w:csb1="00000000"/>
  </w:font>
  <w:font w:name="@§єК^-_">
    <w:panose1 w:val="00000000000000000000"/>
    <w:charset w:val="CC"/>
    <w:family w:val="auto"/>
    <w:pitch w:val="variable"/>
    <w:sig w:usb0="00000000" w:usb1="00000000" w:usb2="00000000" w:usb3="00000000" w:csb0="00000004" w:csb1="00000000"/>
  </w:font>
  <w:font w:name="@§ΊΚ^-_">
    <w:panose1 w:val="00000000000000000000"/>
    <w:charset w:val="A1"/>
    <w:family w:val="auto"/>
    <w:pitch w:val="variable"/>
    <w:sig w:usb0="00000000" w:usb1="00000000" w:usb2="00000000" w:usb3="00000000" w:csb0="00000008" w:csb1="00000000"/>
  </w:font>
  <w:font w:name="@§ŗŹ^-_">
    <w:panose1 w:val="00000000000000000000"/>
    <w:charset w:val="BA"/>
    <w:family w:val="auto"/>
    <w:pitch w:val="variable"/>
    <w:sig w:usb0="00000000" w:usb1="00000000" w:usb2="00000000" w:usb3="00000000" w:csb0="00000080" w:csb1="00000000"/>
  </w:font>
  <w:font w:name="«½«½Åé-Ác">
    <w:panose1 w:val="00000000000000000000"/>
    <w:charset w:val="00"/>
    <w:family w:val="auto"/>
    <w:pitch w:val="variable"/>
    <w:sig w:usb0="00000000" w:usb1="00000000" w:usb2="00000000" w:usb3="00000000" w:csb0="00000001" w:csb1="00000000"/>
  </w:font>
  <w:font w:name="«˝«˝Ĺé-Ác">
    <w:panose1 w:val="00000000000000000000"/>
    <w:charset w:val="EE"/>
    <w:family w:val="auto"/>
    <w:pitch w:val="variable"/>
    <w:sig w:usb0="00000000" w:usb1="00000000" w:usb2="00000000" w:usb3="00000000" w:csb0="00000002" w:csb1="00000000"/>
  </w:font>
  <w:font w:name="@«½«½Åé-Ác">
    <w:panose1 w:val="00000000000000000000"/>
    <w:charset w:val="00"/>
    <w:family w:val="auto"/>
    <w:pitch w:val="variable"/>
    <w:sig w:usb0="00000000" w:usb1="00000000" w:usb2="00000000" w:usb3="00000000" w:csb0="00000001" w:csb1="00000000"/>
  </w:font>
  <w:font w:name="@«˝«˝Ĺé-Ác">
    <w:panose1 w:val="00000000000000000000"/>
    <w:charset w:val="EE"/>
    <w:family w:val="auto"/>
    <w:pitch w:val="variable"/>
    <w:sig w:usb0="00000000" w:usb1="00000000" w:usb2="00000000" w:usb3="00000000" w:csb0="00000002" w:csb1="00000000"/>
  </w:font>
  <w:font w:name="ÃQ¸O-Ác">
    <w:panose1 w:val="00000000000000000000"/>
    <w:charset w:val="00"/>
    <w:family w:val="auto"/>
    <w:pitch w:val="variable"/>
    <w:sig w:usb0="00000000" w:usb1="00000000" w:usb2="00000000" w:usb3="00000000" w:csb0="00000001" w:csb1="00000000"/>
  </w:font>
  <w:font w:name="ĂQ¸O-Ác">
    <w:panose1 w:val="00000000000000000000"/>
    <w:charset w:val="EE"/>
    <w:family w:val="auto"/>
    <w:pitch w:val="variable"/>
    <w:sig w:usb0="00000000" w:usb1="00000000" w:usb2="00000000" w:usb3="00000000" w:csb0="00000102" w:csb1="00000000"/>
  </w:font>
  <w:font w:name="ГQёO-Бc">
    <w:panose1 w:val="00000000000000000000"/>
    <w:charset w:val="CC"/>
    <w:family w:val="auto"/>
    <w:pitch w:val="variable"/>
    <w:sig w:usb0="00000000" w:usb1="00000000" w:usb2="00000000" w:usb3="00000000" w:csb0="00000004" w:csb1="00000000"/>
  </w:font>
  <w:font w:name="ĆQøO-Įc">
    <w:panose1 w:val="00000000000000000000"/>
    <w:charset w:val="BA"/>
    <w:family w:val="auto"/>
    <w:pitch w:val="variable"/>
    <w:sig w:usb0="00000000" w:usb1="00000000" w:usb2="00000000" w:usb3="00000000" w:csb0="00000080" w:csb1="00000000"/>
  </w:font>
  <w:font w:name="@ÃQ¸O-Ác">
    <w:panose1 w:val="00000000000000000000"/>
    <w:charset w:val="00"/>
    <w:family w:val="auto"/>
    <w:pitch w:val="variable"/>
    <w:sig w:usb0="00000000" w:usb1="00000000" w:usb2="00000000" w:usb3="00000000" w:csb0="00000001" w:csb1="00000000"/>
  </w:font>
  <w:font w:name="@ĂQ¸O-Ác">
    <w:panose1 w:val="00000000000000000000"/>
    <w:charset w:val="EE"/>
    <w:family w:val="auto"/>
    <w:pitch w:val="variable"/>
    <w:sig w:usb0="00000000" w:usb1="00000000" w:usb2="00000000" w:usb3="00000000" w:csb0="00000102" w:csb1="00000000"/>
  </w:font>
  <w:font w:name="@ГQёO-Бc">
    <w:panose1 w:val="00000000000000000000"/>
    <w:charset w:val="CC"/>
    <w:family w:val="auto"/>
    <w:pitch w:val="variable"/>
    <w:sig w:usb0="00000000" w:usb1="00000000" w:usb2="00000000" w:usb3="00000000" w:csb0="00000004" w:csb1="00000000"/>
  </w:font>
  <w:font w:name="@ĆQøO-Įc">
    <w:panose1 w:val="00000000000000000000"/>
    <w:charset w:val="BA"/>
    <w:family w:val="auto"/>
    <w:pitch w:val="variable"/>
    <w:sig w:usb0="00000000" w:usb1="00000000" w:usb2="00000000" w:usb3="00000000" w:csb0="00000080" w:csb1="00000000"/>
  </w:font>
  <w:font w:name="Didot (Arabid)">
    <w:panose1 w:val="00000000000000000000"/>
    <w:charset w:val="B2"/>
    <w:family w:val="auto"/>
    <w:pitch w:val="variable"/>
    <w:sig w:usb0="00000000" w:usb1="00000000" w:usb2="00000000" w:usb3="00000000" w:csb0="00000040" w:csb1="00000000"/>
  </w:font>
  <w:font w:name="ƒqƒ‰ƒMƒmŠÛƒS Pro W4">
    <w:panose1 w:val="00000000000000000000"/>
    <w:charset w:val="00"/>
    <w:family w:val="auto"/>
    <w:pitch w:val="variable"/>
    <w:sig w:usb0="00000000" w:usb1="00000000" w:usb2="00000000" w:usb3="00000000" w:csb0="00000001" w:csb1="00000000"/>
  </w:font>
  <w:font w:name="ѓqѓ‰ѓMѓmЉЫѓS Pro W4">
    <w:panose1 w:val="00000000000000000000"/>
    <w:charset w:val="CC"/>
    <w:family w:val="auto"/>
    <w:pitch w:val="variable"/>
    <w:sig w:usb0="00000000" w:usb1="00000000" w:usb2="00000000" w:usb3="00000000" w:csb0="00000004" w:csb1="00000000"/>
  </w:font>
  <w:font w:name="ƒqƒ‰ƒMƒmΫƒS Pro W4">
    <w:panose1 w:val="00000000000000000000"/>
    <w:charset w:val="A1"/>
    <w:family w:val="auto"/>
    <w:pitch w:val="variable"/>
    <w:sig w:usb0="00000000" w:usb1="00000000" w:usb2="00000000" w:usb3="00000000" w:csb0="00000008" w:csb1="00000000"/>
  </w:font>
  <w:font w:name="@ƒqƒ‰ƒMƒmŠÛƒS Pro W4">
    <w:panose1 w:val="00000000000000000000"/>
    <w:charset w:val="00"/>
    <w:family w:val="auto"/>
    <w:pitch w:val="variable"/>
    <w:sig w:usb0="00000000" w:usb1="00000000" w:usb2="00000000" w:usb3="00000000" w:csb0="00000001" w:csb1="00000000"/>
  </w:font>
  <w:font w:name="@ѓqѓ‰ѓMѓmЉЫѓS Pro W4">
    <w:panose1 w:val="00000000000000000000"/>
    <w:charset w:val="CC"/>
    <w:family w:val="auto"/>
    <w:pitch w:val="variable"/>
    <w:sig w:usb0="00000000" w:usb1="00000000" w:usb2="00000000" w:usb3="00000000" w:csb0="00000004" w:csb1="00000000"/>
  </w:font>
  <w:font w:name="@ƒqƒ‰ƒMƒmΫƒS Pro W4">
    <w:panose1 w:val="00000000000000000000"/>
    <w:charset w:val="A1"/>
    <w:family w:val="auto"/>
    <w:pitch w:val="variable"/>
    <w:sig w:usb0="00000000" w:usb1="00000000" w:usb2="00000000" w:usb3="00000000" w:csb0="00000008" w:csb1="00000000"/>
  </w:font>
  <w:font w:name="§ºÊ^-Ác">
    <w:panose1 w:val="00000000000000000000"/>
    <w:charset w:val="A2"/>
    <w:family w:val="auto"/>
    <w:pitch w:val="variable"/>
    <w:sig w:usb0="00000000" w:usb1="00000000" w:usb2="00000000" w:usb3="00000000" w:csb0="00000011" w:csb1="00000000"/>
  </w:font>
  <w:font w:name="§şĘ^-Ác">
    <w:panose1 w:val="00000000000000000000"/>
    <w:charset w:val="EE"/>
    <w:family w:val="auto"/>
    <w:pitch w:val="variable"/>
    <w:sig w:usb0="00000000" w:usb1="00000000" w:usb2="00000000" w:usb3="00000000" w:csb0="00000002" w:csb1="00000000"/>
  </w:font>
  <w:font w:name="§єК^-Бc">
    <w:panose1 w:val="00000000000000000000"/>
    <w:charset w:val="CC"/>
    <w:family w:val="auto"/>
    <w:pitch w:val="variable"/>
    <w:sig w:usb0="00000000" w:usb1="00000000" w:usb2="00000000" w:usb3="00000000" w:csb0="00000004" w:csb1="00000000"/>
  </w:font>
  <w:font w:name="§ΊΚ^-Αc">
    <w:panose1 w:val="00000000000000000000"/>
    <w:charset w:val="A1"/>
    <w:family w:val="auto"/>
    <w:pitch w:val="variable"/>
    <w:sig w:usb0="00000000" w:usb1="00000000" w:usb2="00000000" w:usb3="00000000" w:csb0="00000008" w:csb1="00000000"/>
  </w:font>
  <w:font w:name="§ŗŹ^-Įc">
    <w:panose1 w:val="00000000000000000000"/>
    <w:charset w:val="BA"/>
    <w:family w:val="auto"/>
    <w:pitch w:val="variable"/>
    <w:sig w:usb0="00000000" w:usb1="00000000" w:usb2="00000000" w:usb3="00000000" w:csb0="00000080" w:csb1="00000000"/>
  </w:font>
  <w:font w:name="@§ºÊ^-Ác">
    <w:panose1 w:val="00000000000000000000"/>
    <w:charset w:val="A2"/>
    <w:family w:val="auto"/>
    <w:pitch w:val="variable"/>
    <w:sig w:usb0="00000000" w:usb1="00000000" w:usb2="00000000" w:usb3="00000000" w:csb0="00000011" w:csb1="00000000"/>
  </w:font>
  <w:font w:name="@§şĘ^-Ác">
    <w:panose1 w:val="00000000000000000000"/>
    <w:charset w:val="EE"/>
    <w:family w:val="auto"/>
    <w:pitch w:val="variable"/>
    <w:sig w:usb0="00000000" w:usb1="00000000" w:usb2="00000000" w:usb3="00000000" w:csb0="00000002" w:csb1="00000000"/>
  </w:font>
  <w:font w:name="@§єК^-Бc">
    <w:panose1 w:val="00000000000000000000"/>
    <w:charset w:val="CC"/>
    <w:family w:val="auto"/>
    <w:pitch w:val="variable"/>
    <w:sig w:usb0="00000000" w:usb1="00000000" w:usb2="00000000" w:usb3="00000000" w:csb0="00000004" w:csb1="00000000"/>
  </w:font>
  <w:font w:name="@§ΊΚ^-Αc">
    <w:panose1 w:val="00000000000000000000"/>
    <w:charset w:val="A1"/>
    <w:family w:val="auto"/>
    <w:pitch w:val="variable"/>
    <w:sig w:usb0="00000000" w:usb1="00000000" w:usb2="00000000" w:usb3="00000000" w:csb0="00000008" w:csb1="00000000"/>
  </w:font>
  <w:font w:name="@§ŗŹ^-Įc">
    <w:panose1 w:val="00000000000000000000"/>
    <w:charset w:val="BA"/>
    <w:family w:val="auto"/>
    <w:pitch w:val="variable"/>
    <w:sig w:usb0="00000000" w:usb1="00000000" w:usb2="00000000" w:usb3="00000000" w:csb0="00000080" w:csb1="00000000"/>
  </w:font>
  <w:font w:name="µ¥_ Light">
    <w:panose1 w:val="00000000000000000000"/>
    <w:charset w:val="A1"/>
    <w:family w:val="auto"/>
    <w:pitch w:val="variable"/>
    <w:sig w:usb0="00000000" w:usb1="00000000" w:usb2="00000000" w:usb3="00000000" w:csb0="00000009" w:csb1="00000000"/>
  </w:font>
  <w:font w:name="µĄ_ Light">
    <w:panose1 w:val="00000000000000000000"/>
    <w:charset w:val="EE"/>
    <w:family w:val="auto"/>
    <w:pitch w:val="variable"/>
    <w:sig w:usb0="00000000" w:usb1="00000000" w:usb2="00000000" w:usb3="00000000" w:csb0="00000002" w:csb1="00000000"/>
  </w:font>
  <w:font w:name="µҐ_ Light">
    <w:panose1 w:val="00000000000000000000"/>
    <w:charset w:val="CC"/>
    <w:family w:val="auto"/>
    <w:pitch w:val="variable"/>
    <w:sig w:usb0="00000000" w:usb1="00000000" w:usb2="00000000" w:usb3="00000000" w:csb0="00000004" w:csb1="00000000"/>
  </w:font>
  <w:font w:name="@µ¥_ Light">
    <w:panose1 w:val="00000000000000000000"/>
    <w:charset w:val="A1"/>
    <w:family w:val="auto"/>
    <w:pitch w:val="variable"/>
    <w:sig w:usb0="00000000" w:usb1="00000000" w:usb2="00000000" w:usb3="00000000" w:csb0="00000009" w:csb1="00000000"/>
  </w:font>
  <w:font w:name="@µĄ_ Light">
    <w:panose1 w:val="00000000000000000000"/>
    <w:charset w:val="EE"/>
    <w:family w:val="auto"/>
    <w:pitch w:val="variable"/>
    <w:sig w:usb0="00000000" w:usb1="00000000" w:usb2="00000000" w:usb3="00000000" w:csb0="00000002" w:csb1="00000000"/>
  </w:font>
  <w:font w:name="@µҐ_ Light">
    <w:panose1 w:val="00000000000000000000"/>
    <w:charset w:val="CC"/>
    <w:family w:val="auto"/>
    <w:pitch w:val="variable"/>
    <w:sig w:usb0="00000000" w:usb1="00000000" w:usb2="00000000" w:usb3="00000000" w:csb0="00000004" w:csb1="00000000"/>
  </w:font>
  <w:font w:name="HGºÞ¼¯¸E">
    <w:panose1 w:val="00000000000000000000"/>
    <w:charset w:val="00"/>
    <w:family w:val="auto"/>
    <w:pitch w:val="variable"/>
    <w:sig w:usb0="00000000" w:usb1="00000000" w:usb2="00000000" w:usb3="00000000" w:csb0="00000001" w:csb1="00000000"/>
  </w:font>
  <w:font w:name="HGşŢĽŻ¸E">
    <w:panose1 w:val="00000000000000000000"/>
    <w:charset w:val="EE"/>
    <w:family w:val="auto"/>
    <w:pitch w:val="variable"/>
    <w:sig w:usb0="00000000" w:usb1="00000000" w:usb2="00000000" w:usb3="00000000" w:csb0="00000002" w:csb1="00000000"/>
  </w:font>
  <w:font w:name="HGєЮјЇёE">
    <w:panose1 w:val="00000000000000000000"/>
    <w:charset w:val="CC"/>
    <w:family w:val="auto"/>
    <w:pitch w:val="variable"/>
    <w:sig w:usb0="00000000" w:usb1="00000000" w:usb2="00000000" w:usb3="00000000" w:csb0="00000004" w:csb1="00000000"/>
  </w:font>
  <w:font w:name="HGΊήΌ―ΈE">
    <w:panose1 w:val="00000000000000000000"/>
    <w:charset w:val="A1"/>
    <w:family w:val="auto"/>
    <w:pitch w:val="variable"/>
    <w:sig w:usb0="00000000" w:usb1="00000000" w:usb2="00000000" w:usb3="00000000" w:csb0="00000008" w:csb1="00000000"/>
  </w:font>
  <w:font w:name="HGºŞ¼¯¸E">
    <w:panose1 w:val="00000000000000000000"/>
    <w:charset w:val="A2"/>
    <w:family w:val="auto"/>
    <w:pitch w:val="variable"/>
    <w:sig w:usb0="00000000" w:usb1="00000000" w:usb2="00000000" w:usb3="00000000" w:csb0="00000010" w:csb1="00000000"/>
  </w:font>
  <w:font w:name="HGŗŽ¼ÆøE">
    <w:panose1 w:val="00000000000000000000"/>
    <w:charset w:val="BA"/>
    <w:family w:val="auto"/>
    <w:pitch w:val="variable"/>
    <w:sig w:usb0="00000000" w:usb1="00000000" w:usb2="00000000" w:usb3="00000000" w:csb0="00000080" w:csb1="00000000"/>
  </w:font>
  <w:font w:name="@HGºÞ¼¯¸E">
    <w:panose1 w:val="00000000000000000000"/>
    <w:charset w:val="00"/>
    <w:family w:val="auto"/>
    <w:pitch w:val="variable"/>
    <w:sig w:usb0="00000000" w:usb1="00000000" w:usb2="00000000" w:usb3="00000000" w:csb0="00000001" w:csb1="00000000"/>
  </w:font>
  <w:font w:name="@HGşŢĽŻ¸E">
    <w:panose1 w:val="00000000000000000000"/>
    <w:charset w:val="EE"/>
    <w:family w:val="auto"/>
    <w:pitch w:val="variable"/>
    <w:sig w:usb0="00000000" w:usb1="00000000" w:usb2="00000000" w:usb3="00000000" w:csb0="00000002" w:csb1="00000000"/>
  </w:font>
  <w:font w:name="@HGєЮјЇёE">
    <w:panose1 w:val="00000000000000000000"/>
    <w:charset w:val="CC"/>
    <w:family w:val="auto"/>
    <w:pitch w:val="variable"/>
    <w:sig w:usb0="00000000" w:usb1="00000000" w:usb2="00000000" w:usb3="00000000" w:csb0="00000004" w:csb1="00000000"/>
  </w:font>
  <w:font w:name="@HGΊήΌ―ΈE">
    <w:panose1 w:val="00000000000000000000"/>
    <w:charset w:val="A1"/>
    <w:family w:val="auto"/>
    <w:pitch w:val="variable"/>
    <w:sig w:usb0="00000000" w:usb1="00000000" w:usb2="00000000" w:usb3="00000000" w:csb0="00000008" w:csb1="00000000"/>
  </w:font>
  <w:font w:name="@HGºŞ¼¯¸E">
    <w:panose1 w:val="00000000000000000000"/>
    <w:charset w:val="A2"/>
    <w:family w:val="auto"/>
    <w:pitch w:val="variable"/>
    <w:sig w:usb0="00000000" w:usb1="00000000" w:usb2="00000000" w:usb3="00000000" w:csb0="00000010" w:csb1="00000000"/>
  </w:font>
  <w:font w:name="@HGŗŽ¼ÆøE">
    <w:panose1 w:val="00000000000000000000"/>
    <w:charset w:val="BA"/>
    <w:family w:val="auto"/>
    <w:pitch w:val="variable"/>
    <w:sig w:usb0="00000000" w:usb1="00000000" w:usb2="00000000" w:usb3="00000000" w:csb0="00000080" w:csb1="00000000"/>
  </w:font>
  <w:font w:name="‚l‚r ‚o–¾’©">
    <w:panose1 w:val="00000000000000000000"/>
    <w:charset w:val="A2"/>
    <w:family w:val="auto"/>
    <w:pitch w:val="variable"/>
    <w:sig w:usb0="00000000" w:usb1="00000000" w:usb2="00000000" w:usb3="00000000" w:csb0="00000091" w:csb1="00000000"/>
  </w:font>
  <w:font w:name="‚l‚r ‚o–ľ’©">
    <w:panose1 w:val="00000000000000000000"/>
    <w:charset w:val="EE"/>
    <w:family w:val="auto"/>
    <w:pitch w:val="variable"/>
    <w:sig w:usb0="00000000" w:usb1="00000000" w:usb2="00000000" w:usb3="00000000" w:csb0="00000002" w:csb1="00000000"/>
  </w:font>
  <w:font w:name="‚l‚r ‚o–ѕ’©">
    <w:panose1 w:val="00000000000000000000"/>
    <w:charset w:val="CC"/>
    <w:family w:val="auto"/>
    <w:pitch w:val="variable"/>
    <w:sig w:usb0="00000000" w:usb1="00000000" w:usb2="00000000" w:usb3="00000000" w:csb0="00000004" w:csb1="00000000"/>
  </w:font>
  <w:font w:name="‚l‚r ‚o–Ύ’©">
    <w:panose1 w:val="00000000000000000000"/>
    <w:charset w:val="A1"/>
    <w:family w:val="auto"/>
    <w:pitch w:val="variable"/>
    <w:sig w:usb0="00000000" w:usb1="00000000" w:usb2="00000000" w:usb3="00000000" w:csb0="00000008" w:csb1="00000000"/>
  </w:font>
  <w:font w:name="@‚l‚r ‚o–¾’©">
    <w:panose1 w:val="00000000000000000000"/>
    <w:charset w:val="A2"/>
    <w:family w:val="auto"/>
    <w:pitch w:val="variable"/>
    <w:sig w:usb0="00000000" w:usb1="00000000" w:usb2="00000000" w:usb3="00000000" w:csb0="00000091" w:csb1="00000000"/>
  </w:font>
  <w:font w:name="@‚l‚r ‚o–ľ’©">
    <w:panose1 w:val="00000000000000000000"/>
    <w:charset w:val="EE"/>
    <w:family w:val="auto"/>
    <w:pitch w:val="variable"/>
    <w:sig w:usb0="00000000" w:usb1="00000000" w:usb2="00000000" w:usb3="00000000" w:csb0="00000002" w:csb1="00000000"/>
  </w:font>
  <w:font w:name="@‚l‚r ‚o–ѕ’©">
    <w:panose1 w:val="00000000000000000000"/>
    <w:charset w:val="CC"/>
    <w:family w:val="auto"/>
    <w:pitch w:val="variable"/>
    <w:sig w:usb0="00000000" w:usb1="00000000" w:usb2="00000000" w:usb3="00000000" w:csb0="00000004" w:csb1="00000000"/>
  </w:font>
  <w:font w:name="@‚l‚r ‚o–Ύ’©">
    <w:panose1 w:val="00000000000000000000"/>
    <w:charset w:val="A1"/>
    <w:family w:val="auto"/>
    <w:pitch w:val="variable"/>
    <w:sig w:usb0="00000000" w:usb1="00000000" w:usb2="00000000" w:usb3="00000000" w:csb0="00000008" w:csb1="00000000"/>
  </w:font>
  <w:font w:name="ƒqƒ‰ƒMƒmŠpƒS ProN W6">
    <w:panose1 w:val="00000000000000000000"/>
    <w:charset w:val="00"/>
    <w:family w:val="auto"/>
    <w:pitch w:val="variable"/>
    <w:sig w:usb0="00000000" w:usb1="00000000" w:usb2="00000000" w:usb3="00000000" w:csb0="00000001" w:csb1="00000000"/>
  </w:font>
  <w:font w:name="ѓqѓ‰ѓMѓmЉpѓS ProN W6">
    <w:panose1 w:val="00000000000000000000"/>
    <w:charset w:val="CC"/>
    <w:family w:val="auto"/>
    <w:pitch w:val="variable"/>
    <w:sig w:usb0="00000000" w:usb1="00000000" w:usb2="00000000" w:usb3="00000000" w:csb0="00000004" w:csb1="00000000"/>
  </w:font>
  <w:font w:name="ƒqƒ‰ƒMƒmpƒS ProN W6">
    <w:panose1 w:val="00000000000000000000"/>
    <w:charset w:val="A1"/>
    <w:family w:val="auto"/>
    <w:pitch w:val="variable"/>
    <w:sig w:usb0="00000000" w:usb1="00000000" w:usb2="00000000" w:usb3="00000000" w:csb0="00000008" w:csb1="00000000"/>
  </w:font>
  <w:font w:name="@ƒqƒ‰ƒMƒmŠpƒS ProN W6">
    <w:panose1 w:val="00000000000000000000"/>
    <w:charset w:val="00"/>
    <w:family w:val="auto"/>
    <w:pitch w:val="variable"/>
    <w:sig w:usb0="00000000" w:usb1="00000000" w:usb2="00000000" w:usb3="00000000" w:csb0="00000001" w:csb1="00000000"/>
  </w:font>
  <w:font w:name="@ѓqѓ‰ѓMѓmЉpѓS ProN W6">
    <w:panose1 w:val="00000000000000000000"/>
    <w:charset w:val="CC"/>
    <w:family w:val="auto"/>
    <w:pitch w:val="variable"/>
    <w:sig w:usb0="00000000" w:usb1="00000000" w:usb2="00000000" w:usb3="00000000" w:csb0="00000004" w:csb1="00000000"/>
  </w:font>
  <w:font w:name="@ƒqƒ‰ƒMƒmpƒS ProN W6">
    <w:panose1 w:val="00000000000000000000"/>
    <w:charset w:val="A1"/>
    <w:family w:val="auto"/>
    <w:pitch w:val="variable"/>
    <w:sig w:usb0="00000000" w:usb1="00000000" w:usb2="00000000" w:usb3="00000000" w:csb0="00000008" w:csb1="00000000"/>
  </w:font>
  <w:font w:name="½¡½¡Åé Â²">
    <w:panose1 w:val="00000000000000000000"/>
    <w:charset w:val="00"/>
    <w:family w:val="auto"/>
    <w:pitch w:val="variable"/>
    <w:sig w:usb0="00000000" w:usb1="00000000" w:usb2="00000000" w:usb3="00000000" w:csb0="00000001" w:csb1="00000000"/>
  </w:font>
  <w:font w:name="@½¡½¡Åé Â²">
    <w:panose1 w:val="00000000000000000000"/>
    <w:charset w:val="00"/>
    <w:family w:val="auto"/>
    <w:pitch w:val="variable"/>
    <w:sig w:usb0="00000000" w:usb1="00000000" w:usb2="00000000" w:usb3="00000000" w:csb0="00000001" w:csb1="00000000"/>
  </w:font>
  <w:font w:name="ƒqƒ‰ƒMƒmŠpƒS Pro W3">
    <w:panose1 w:val="00000000000000000000"/>
    <w:charset w:val="00"/>
    <w:family w:val="auto"/>
    <w:pitch w:val="variable"/>
    <w:sig w:usb0="00000000" w:usb1="00000000" w:usb2="00000000" w:usb3="00000000" w:csb0="00000001" w:csb1="00000000"/>
  </w:font>
  <w:font w:name="ѓqѓ‰ѓMѓmЉpѓS Pro W3">
    <w:panose1 w:val="00000000000000000000"/>
    <w:charset w:val="CC"/>
    <w:family w:val="auto"/>
    <w:pitch w:val="variable"/>
    <w:sig w:usb0="00000000" w:usb1="00000000" w:usb2="00000000" w:usb3="00000000" w:csb0="00000004" w:csb1="00000000"/>
  </w:font>
  <w:font w:name="ƒqƒ‰ƒMƒmpƒS Pro W3">
    <w:panose1 w:val="00000000000000000000"/>
    <w:charset w:val="A1"/>
    <w:family w:val="auto"/>
    <w:pitch w:val="variable"/>
    <w:sig w:usb0="00000000" w:usb1="00000000" w:usb2="00000000" w:usb3="00000000" w:csb0="00000008" w:csb1="00000000"/>
  </w:font>
  <w:font w:name="@ƒqƒ‰ƒMƒmŠpƒS Pro W3">
    <w:panose1 w:val="00000000000000000000"/>
    <w:charset w:val="00"/>
    <w:family w:val="auto"/>
    <w:pitch w:val="variable"/>
    <w:sig w:usb0="00000000" w:usb1="00000000" w:usb2="00000000" w:usb3="00000000" w:csb0="00000001" w:csb1="00000000"/>
  </w:font>
  <w:font w:name="@ѓqѓ‰ѓMѓmЉpѓS Pro W3">
    <w:panose1 w:val="00000000000000000000"/>
    <w:charset w:val="CC"/>
    <w:family w:val="auto"/>
    <w:pitch w:val="variable"/>
    <w:sig w:usb0="00000000" w:usb1="00000000" w:usb2="00000000" w:usb3="00000000" w:csb0="00000004" w:csb1="00000000"/>
  </w:font>
  <w:font w:name="@ƒqƒ‰ƒMƒmpƒS Pro W3">
    <w:panose1 w:val="00000000000000000000"/>
    <w:charset w:val="A1"/>
    <w:family w:val="auto"/>
    <w:pitch w:val="variable"/>
    <w:sig w:usb0="00000000" w:usb1="00000000" w:usb2="00000000" w:usb3="00000000" w:csb0="00000008" w:csb1="00000000"/>
  </w:font>
  <w:font w:name="·L³n¥¿¶ÂÅé">
    <w:panose1 w:val="00000000000000000000"/>
    <w:charset w:val="00"/>
    <w:family w:val="auto"/>
    <w:pitch w:val="variable"/>
    <w:sig w:usb0="00000000" w:usb1="00000000" w:usb2="00000000" w:usb3="00000000" w:csb0="00000001" w:csb1="00000000"/>
  </w:font>
  <w:font w:name="·L³n¥Ώ¶ΒΕι">
    <w:panose1 w:val="00000000000000000000"/>
    <w:charset w:val="A1"/>
    <w:family w:val="auto"/>
    <w:pitch w:val="variable"/>
    <w:sig w:usb0="00000000" w:usb1="00000000" w:usb2="00000000" w:usb3="00000000" w:csb0="00000008" w:csb1="00000000"/>
  </w:font>
  <w:font w:name="@·L³n¥¿¶ÂÅé">
    <w:panose1 w:val="00000000000000000000"/>
    <w:charset w:val="00"/>
    <w:family w:val="auto"/>
    <w:pitch w:val="variable"/>
    <w:sig w:usb0="00000000" w:usb1="00000000" w:usb2="00000000" w:usb3="00000000" w:csb0="00000001" w:csb1="00000000"/>
  </w:font>
  <w:font w:name="@·L³n¥Ώ¶ΒΕι">
    <w:panose1 w:val="00000000000000000000"/>
    <w:charset w:val="A1"/>
    <w:family w:val="auto"/>
    <w:pitch w:val="variable"/>
    <w:sig w:usb0="00000000" w:usb1="00000000" w:usb2="00000000" w:usb3="00000000" w:csb0="00000008" w:csb1="00000000"/>
  </w:font>
  <w:font w:name="Hiragino Kaku Gothic StdN W8 We">
    <w:panose1 w:val="00000000000000000000"/>
    <w:charset w:val="00"/>
    <w:family w:val="auto"/>
    <w:pitch w:val="variable"/>
    <w:sig w:usb0="00000000" w:usb1="00000000" w:usb2="00000000" w:usb3="00000000" w:csb0="00000001" w:csb1="00000000"/>
  </w:font>
  <w:font w:name="Hiragino Kaku Gothic StdN W8 Cy">
    <w:panose1 w:val="00000000000000000000"/>
    <w:charset w:val="CC"/>
    <w:family w:val="auto"/>
    <w:pitch w:val="variable"/>
    <w:sig w:usb0="00000000" w:usb1="00000000" w:usb2="00000000" w:usb3="00000000" w:csb0="00000004" w:csb1="00000000"/>
  </w:font>
  <w:font w:name="Hiragino Kaku Gothic StdN W8 Gr">
    <w:panose1 w:val="00000000000000000000"/>
    <w:charset w:val="A1"/>
    <w:family w:val="auto"/>
    <w:pitch w:val="variable"/>
    <w:sig w:usb0="00000000" w:usb1="00000000" w:usb2="00000000" w:usb3="00000000" w:csb0="00000008" w:csb1="00000000"/>
  </w:font>
  <w:font w:name="@Hiragino Kaku Gothic StdN W8 W">
    <w:panose1 w:val="00000000000000000000"/>
    <w:charset w:val="00"/>
    <w:family w:val="auto"/>
    <w:pitch w:val="variable"/>
    <w:sig w:usb0="00000000" w:usb1="00000000" w:usb2="00000000" w:usb3="00000000" w:csb0="00000001" w:csb1="00000000"/>
  </w:font>
  <w:font w:name="@Hiragino Kaku Gothic StdN W8 C">
    <w:panose1 w:val="00000000000000000000"/>
    <w:charset w:val="CC"/>
    <w:family w:val="auto"/>
    <w:pitch w:val="variable"/>
    <w:sig w:usb0="00000000" w:usb1="00000000" w:usb2="00000000" w:usb3="00000000" w:csb0="00000004" w:csb1="00000000"/>
  </w:font>
  <w:font w:name="@Hiragino Kaku Gothic StdN W8 G">
    <w:panose1 w:val="00000000000000000000"/>
    <w:charset w:val="A1"/>
    <w:family w:val="auto"/>
    <w:pitch w:val="variable"/>
    <w:sig w:usb0="00000000" w:usb1="00000000" w:usb2="00000000" w:usb3="00000000" w:csb0="00000008" w:csb1="00000000"/>
  </w:font>
  <w:font w:name="»ªÎÄÖÐËÎ">
    <w:panose1 w:val="00000000000000000000"/>
    <w:charset w:val="00"/>
    <w:family w:val="auto"/>
    <w:pitch w:val="variable"/>
    <w:sig w:usb0="00000000" w:usb1="00000000" w:usb2="00000000" w:usb3="00000000" w:csb0="00000001" w:csb1="00000000"/>
  </w:font>
  <w:font w:name="»ŞÎÄÖĐËÎ">
    <w:panose1 w:val="00000000000000000000"/>
    <w:charset w:val="EE"/>
    <w:family w:val="auto"/>
    <w:pitch w:val="variable"/>
    <w:sig w:usb0="00000000" w:usb1="00000000" w:usb2="00000000" w:usb3="00000000" w:csb0="00000002" w:csb1="00000000"/>
  </w:font>
  <w:font w:name="»ЄОДЦРЛО">
    <w:panose1 w:val="00000000000000000000"/>
    <w:charset w:val="CC"/>
    <w:family w:val="auto"/>
    <w:pitch w:val="variable"/>
    <w:sig w:usb0="00000000" w:usb1="00000000" w:usb2="00000000" w:usb3="00000000" w:csb0="00000004" w:csb1="00000000"/>
  </w:font>
  <w:font w:name="»ΞΔΦΠΛΞ">
    <w:panose1 w:val="00000000000000000000"/>
    <w:charset w:val="A1"/>
    <w:family w:val="auto"/>
    <w:pitch w:val="variable"/>
    <w:sig w:usb0="00000000" w:usb1="00000000" w:usb2="00000000" w:usb3="00000000" w:csb0="00000008" w:csb1="00000000"/>
  </w:font>
  <w:font w:name="»ªÎÄÖĞËÎ">
    <w:panose1 w:val="00000000000000000000"/>
    <w:charset w:val="A2"/>
    <w:family w:val="auto"/>
    <w:pitch w:val="variable"/>
    <w:sig w:usb0="00000000" w:usb1="00000000" w:usb2="00000000" w:usb3="00000000" w:csb0="00000010" w:csb1="00000000"/>
  </w:font>
  <w:font w:name="»ŖĪÄÖŠĖĪ">
    <w:panose1 w:val="00000000000000000000"/>
    <w:charset w:val="BA"/>
    <w:family w:val="auto"/>
    <w:pitch w:val="variable"/>
    <w:sig w:usb0="00000000" w:usb1="00000000" w:usb2="00000000" w:usb3="00000000" w:csb0="00000080" w:csb1="00000000"/>
  </w:font>
  <w:font w:name="@»ªÎÄÖÐËÎ">
    <w:panose1 w:val="00000000000000000000"/>
    <w:charset w:val="00"/>
    <w:family w:val="auto"/>
    <w:pitch w:val="variable"/>
    <w:sig w:usb0="00000000" w:usb1="00000000" w:usb2="00000000" w:usb3="00000000" w:csb0="00000001" w:csb1="00000000"/>
  </w:font>
  <w:font w:name="@»ŞÎÄÖĐËÎ">
    <w:panose1 w:val="00000000000000000000"/>
    <w:charset w:val="EE"/>
    <w:family w:val="auto"/>
    <w:pitch w:val="variable"/>
    <w:sig w:usb0="00000000" w:usb1="00000000" w:usb2="00000000" w:usb3="00000000" w:csb0="00000002" w:csb1="00000000"/>
  </w:font>
  <w:font w:name="@»ЄОДЦРЛО">
    <w:panose1 w:val="00000000000000000000"/>
    <w:charset w:val="CC"/>
    <w:family w:val="auto"/>
    <w:pitch w:val="variable"/>
    <w:sig w:usb0="00000000" w:usb1="00000000" w:usb2="00000000" w:usb3="00000000" w:csb0="00000004" w:csb1="00000000"/>
  </w:font>
  <w:font w:name="@»ΞΔΦΠΛΞ">
    <w:panose1 w:val="00000000000000000000"/>
    <w:charset w:val="A1"/>
    <w:family w:val="auto"/>
    <w:pitch w:val="variable"/>
    <w:sig w:usb0="00000000" w:usb1="00000000" w:usb2="00000000" w:usb3="00000000" w:csb0="00000008" w:csb1="00000000"/>
  </w:font>
  <w:font w:name="@»ªÎÄÖĞËÎ">
    <w:panose1 w:val="00000000000000000000"/>
    <w:charset w:val="A2"/>
    <w:family w:val="auto"/>
    <w:pitch w:val="variable"/>
    <w:sig w:usb0="00000000" w:usb1="00000000" w:usb2="00000000" w:usb3="00000000" w:csb0="00000010" w:csb1="00000000"/>
  </w:font>
  <w:font w:name="@»ŖĪÄÖŠĖĪ">
    <w:panose1 w:val="00000000000000000000"/>
    <w:charset w:val="BA"/>
    <w:family w:val="auto"/>
    <w:pitch w:val="variable"/>
    <w:sig w:usb0="00000000" w:usb1="00000000" w:usb2="00000000" w:usb3="00000000" w:csb0="00000080" w:csb1="00000000"/>
  </w:font>
  <w:font w:name="¸¼Àº °íµñ">
    <w:panose1 w:val="00000000000000000000"/>
    <w:charset w:val="00"/>
    <w:family w:val="auto"/>
    <w:pitch w:val="variable"/>
    <w:sig w:usb0="00000000" w:usb1="00000000" w:usb2="00000000" w:usb3="00000000" w:csb0="00000001" w:csb1="00000000"/>
  </w:font>
  <w:font w:name="@¸¼Àº °íµñ">
    <w:panose1 w:val="00000000000000000000"/>
    <w:charset w:val="00"/>
    <w:family w:val="auto"/>
    <w:pitch w:val="variable"/>
    <w:sig w:usb0="00000000" w:usb1="00000000" w:usb2="00000000" w:usb3="00000000" w:csb0="00000001" w:csb1="00000000"/>
  </w:font>
  <w:font w:name="¹ÙÅÁÃ¼">
    <w:panose1 w:val="00000000000000000000"/>
    <w:charset w:val="A2"/>
    <w:family w:val="auto"/>
    <w:pitch w:val="variable"/>
    <w:sig w:usb0="00000000" w:usb1="00000000" w:usb2="00000000" w:usb3="00000000" w:csb0="00000011" w:csb1="00000000"/>
  </w:font>
  <w:font w:name="ąŮĹÁĂĽ">
    <w:panose1 w:val="00000000000000000000"/>
    <w:charset w:val="EE"/>
    <w:family w:val="auto"/>
    <w:pitch w:val="variable"/>
    <w:sig w:usb0="00000000" w:usb1="00000000" w:usb2="00000000" w:usb3="00000000" w:csb0="00000002" w:csb1="00000000"/>
  </w:font>
  <w:font w:name="№ЩЕБГј">
    <w:panose1 w:val="00000000000000000000"/>
    <w:charset w:val="CC"/>
    <w:family w:val="auto"/>
    <w:pitch w:val="variable"/>
    <w:sig w:usb0="00000000" w:usb1="00000000" w:usb2="00000000" w:usb3="00000000" w:csb0="00000004" w:csb1="00000000"/>
  </w:font>
  <w:font w:name="ΉΩΕΑΓΌ">
    <w:panose1 w:val="00000000000000000000"/>
    <w:charset w:val="A1"/>
    <w:family w:val="auto"/>
    <w:pitch w:val="variable"/>
    <w:sig w:usb0="00000000" w:usb1="00000000" w:usb2="00000000" w:usb3="00000000" w:csb0="00000008" w:csb1="00000000"/>
  </w:font>
  <w:font w:name="¹ŁÅĮĆ¼">
    <w:panose1 w:val="00000000000000000000"/>
    <w:charset w:val="BA"/>
    <w:family w:val="auto"/>
    <w:pitch w:val="variable"/>
    <w:sig w:usb0="00000000" w:usb1="00000000" w:usb2="00000000" w:usb3="00000000" w:csb0="00000080" w:csb1="00000000"/>
  </w:font>
  <w:font w:name="@¹ÙÅÁÃ¼">
    <w:panose1 w:val="00000000000000000000"/>
    <w:charset w:val="A2"/>
    <w:family w:val="auto"/>
    <w:pitch w:val="variable"/>
    <w:sig w:usb0="00000000" w:usb1="00000000" w:usb2="00000000" w:usb3="00000000" w:csb0="00000011" w:csb1="00000000"/>
  </w:font>
  <w:font w:name="@ąŮĹÁĂĽ">
    <w:panose1 w:val="00000000000000000000"/>
    <w:charset w:val="EE"/>
    <w:family w:val="auto"/>
    <w:pitch w:val="variable"/>
    <w:sig w:usb0="00000000" w:usb1="00000000" w:usb2="00000000" w:usb3="00000000" w:csb0="00000002" w:csb1="00000000"/>
  </w:font>
  <w:font w:name="@№ЩЕБГј">
    <w:panose1 w:val="00000000000000000000"/>
    <w:charset w:val="CC"/>
    <w:family w:val="auto"/>
    <w:pitch w:val="variable"/>
    <w:sig w:usb0="00000000" w:usb1="00000000" w:usb2="00000000" w:usb3="00000000" w:csb0="00000004" w:csb1="00000000"/>
  </w:font>
  <w:font w:name="@ΉΩΕΑΓΌ">
    <w:panose1 w:val="00000000000000000000"/>
    <w:charset w:val="A1"/>
    <w:family w:val="auto"/>
    <w:pitch w:val="variable"/>
    <w:sig w:usb0="00000000" w:usb1="00000000" w:usb2="00000000" w:usb3="00000000" w:csb0="00000008" w:csb1="00000000"/>
  </w:font>
  <w:font w:name="@¹ŁÅĮĆ¼">
    <w:panose1 w:val="00000000000000000000"/>
    <w:charset w:val="BA"/>
    <w:family w:val="auto"/>
    <w:pitch w:val="variable"/>
    <w:sig w:usb0="00000000" w:usb1="00000000" w:usb2="00000000" w:usb3="00000000" w:csb0="00000080" w:csb1="00000000"/>
  </w:font>
  <w:font w:name="»ªÎÄ¿¬Ìå">
    <w:panose1 w:val="00000000000000000000"/>
    <w:charset w:val="A2"/>
    <w:family w:val="auto"/>
    <w:pitch w:val="variable"/>
    <w:sig w:usb0="00000000" w:usb1="00000000" w:usb2="00000000" w:usb3="00000000" w:csb0="00000011" w:csb1="00000000"/>
  </w:font>
  <w:font w:name="»ŞÎÄż¬Ěĺ">
    <w:panose1 w:val="00000000000000000000"/>
    <w:charset w:val="EE"/>
    <w:family w:val="auto"/>
    <w:pitch w:val="variable"/>
    <w:sig w:usb0="00000000" w:usb1="00000000" w:usb2="00000000" w:usb3="00000000" w:csb0="00000002" w:csb1="00000000"/>
  </w:font>
  <w:font w:name="»ЄОДї¬Ме">
    <w:panose1 w:val="00000000000000000000"/>
    <w:charset w:val="CC"/>
    <w:family w:val="auto"/>
    <w:pitch w:val="variable"/>
    <w:sig w:usb0="00000000" w:usb1="00000000" w:usb2="00000000" w:usb3="00000000" w:csb0="00000004" w:csb1="00000000"/>
  </w:font>
  <w:font w:name="»ΞΔΏ¬Με">
    <w:panose1 w:val="00000000000000000000"/>
    <w:charset w:val="A1"/>
    <w:family w:val="auto"/>
    <w:pitch w:val="variable"/>
    <w:sig w:usb0="00000000" w:usb1="00000000" w:usb2="00000000" w:usb3="00000000" w:csb0="00000008" w:csb1="00000000"/>
  </w:font>
  <w:font w:name="@»ªÎÄ¿¬Ìå">
    <w:panose1 w:val="00000000000000000000"/>
    <w:charset w:val="A2"/>
    <w:family w:val="auto"/>
    <w:pitch w:val="variable"/>
    <w:sig w:usb0="00000000" w:usb1="00000000" w:usb2="00000000" w:usb3="00000000" w:csb0="00000011" w:csb1="00000000"/>
  </w:font>
  <w:font w:name="@»ŞÎÄż¬Ěĺ">
    <w:panose1 w:val="00000000000000000000"/>
    <w:charset w:val="EE"/>
    <w:family w:val="auto"/>
    <w:pitch w:val="variable"/>
    <w:sig w:usb0="00000000" w:usb1="00000000" w:usb2="00000000" w:usb3="00000000" w:csb0="00000002" w:csb1="00000000"/>
  </w:font>
  <w:font w:name="@»ЄОДї¬Ме">
    <w:panose1 w:val="00000000000000000000"/>
    <w:charset w:val="CC"/>
    <w:family w:val="auto"/>
    <w:pitch w:val="variable"/>
    <w:sig w:usb0="00000000" w:usb1="00000000" w:usb2="00000000" w:usb3="00000000" w:csb0="00000004" w:csb1="00000000"/>
  </w:font>
  <w:font w:name="@»ΞΔΏ¬Με">
    <w:panose1 w:val="00000000000000000000"/>
    <w:charset w:val="A1"/>
    <w:family w:val="auto"/>
    <w:pitch w:val="variable"/>
    <w:sig w:usb0="00000000" w:usb1="00000000" w:usb2="00000000" w:usb3="00000000" w:csb0="00000008" w:csb1="00000000"/>
  </w:font>
  <w:font w:name="»ªÎÄ·ÂËÎ">
    <w:panose1 w:val="00000000000000000000"/>
    <w:charset w:val="A2"/>
    <w:family w:val="auto"/>
    <w:pitch w:val="variable"/>
    <w:sig w:usb0="00000000" w:usb1="00000000" w:usb2="00000000" w:usb3="00000000" w:csb0="00000011" w:csb1="00000000"/>
  </w:font>
  <w:font w:name="»ŞÎÄ·ÂËÎ">
    <w:panose1 w:val="00000000000000000000"/>
    <w:charset w:val="EE"/>
    <w:family w:val="auto"/>
    <w:pitch w:val="variable"/>
    <w:sig w:usb0="00000000" w:usb1="00000000" w:usb2="00000000" w:usb3="00000000" w:csb0="00000002" w:csb1="00000000"/>
  </w:font>
  <w:font w:name="»ЄОД·ВЛО">
    <w:panose1 w:val="00000000000000000000"/>
    <w:charset w:val="CC"/>
    <w:family w:val="auto"/>
    <w:pitch w:val="variable"/>
    <w:sig w:usb0="00000000" w:usb1="00000000" w:usb2="00000000" w:usb3="00000000" w:csb0="00000004" w:csb1="00000000"/>
  </w:font>
  <w:font w:name="»ΞΔ·ΒΛΞ">
    <w:panose1 w:val="00000000000000000000"/>
    <w:charset w:val="A1"/>
    <w:family w:val="auto"/>
    <w:pitch w:val="variable"/>
    <w:sig w:usb0="00000000" w:usb1="00000000" w:usb2="00000000" w:usb3="00000000" w:csb0="00000008" w:csb1="00000000"/>
  </w:font>
  <w:font w:name="»ŖĪÄ·ĀĖĪ">
    <w:panose1 w:val="00000000000000000000"/>
    <w:charset w:val="BA"/>
    <w:family w:val="auto"/>
    <w:pitch w:val="variable"/>
    <w:sig w:usb0="00000000" w:usb1="00000000" w:usb2="00000000" w:usb3="00000000" w:csb0="00000080" w:csb1="00000000"/>
  </w:font>
  <w:font w:name="@»ªÎÄ·ÂËÎ">
    <w:panose1 w:val="00000000000000000000"/>
    <w:charset w:val="A2"/>
    <w:family w:val="auto"/>
    <w:pitch w:val="variable"/>
    <w:sig w:usb0="00000000" w:usb1="00000000" w:usb2="00000000" w:usb3="00000000" w:csb0="00000011" w:csb1="00000000"/>
  </w:font>
  <w:font w:name="@»ŞÎÄ·ÂËÎ">
    <w:panose1 w:val="00000000000000000000"/>
    <w:charset w:val="EE"/>
    <w:family w:val="auto"/>
    <w:pitch w:val="variable"/>
    <w:sig w:usb0="00000000" w:usb1="00000000" w:usb2="00000000" w:usb3="00000000" w:csb0="00000002" w:csb1="00000000"/>
  </w:font>
  <w:font w:name="@»ЄОД·ВЛО">
    <w:panose1 w:val="00000000000000000000"/>
    <w:charset w:val="CC"/>
    <w:family w:val="auto"/>
    <w:pitch w:val="variable"/>
    <w:sig w:usb0="00000000" w:usb1="00000000" w:usb2="00000000" w:usb3="00000000" w:csb0="00000004" w:csb1="00000000"/>
  </w:font>
  <w:font w:name="@»ΞΔ·ΒΛΞ">
    <w:panose1 w:val="00000000000000000000"/>
    <w:charset w:val="A1"/>
    <w:family w:val="auto"/>
    <w:pitch w:val="variable"/>
    <w:sig w:usb0="00000000" w:usb1="00000000" w:usb2="00000000" w:usb3="00000000" w:csb0="00000008" w:csb1="00000000"/>
  </w:font>
  <w:font w:name="@»ŖĪÄ·ĀĖĪ">
    <w:panose1 w:val="00000000000000000000"/>
    <w:charset w:val="BA"/>
    <w:family w:val="auto"/>
    <w:pitch w:val="variable"/>
    <w:sig w:usb0="00000000" w:usb1="00000000" w:usb2="00000000" w:usb3="00000000" w:csb0="00000080" w:csb1="00000000"/>
  </w:font>
  <w:font w:name="ƒƒCƒŠƒI">
    <w:panose1 w:val="00000000000000000000"/>
    <w:charset w:val="A2"/>
    <w:family w:val="auto"/>
    <w:pitch w:val="variable"/>
    <w:sig w:usb0="00000000" w:usb1="00000000" w:usb2="00000000" w:usb3="00000000" w:csb0="00000011" w:csb1="00000000"/>
  </w:font>
  <w:font w:name="CŠI">
    <w:panose1 w:val="00000000000000000000"/>
    <w:charset w:val="EE"/>
    <w:family w:val="auto"/>
    <w:pitch w:val="variable"/>
    <w:sig w:usb0="00000000" w:usb1="00000000" w:usb2="00000000" w:usb3="00000000" w:csb0="00000002" w:csb1="00000000"/>
  </w:font>
  <w:font w:name="ѓЃѓCѓЉѓI">
    <w:panose1 w:val="00000000000000000000"/>
    <w:charset w:val="CC"/>
    <w:family w:val="auto"/>
    <w:pitch w:val="variable"/>
    <w:sig w:usb0="00000000" w:usb1="00000000" w:usb2="00000000" w:usb3="00000000" w:csb0="00000004" w:csb1="00000000"/>
  </w:font>
  <w:font w:name="ƒƒCƒƒI">
    <w:panose1 w:val="00000000000000000000"/>
    <w:charset w:val="A1"/>
    <w:family w:val="auto"/>
    <w:pitch w:val="variable"/>
    <w:sig w:usb0="00000000" w:usb1="00000000" w:usb2="00000000" w:usb3="00000000" w:csb0="00000008" w:csb1="00000000"/>
  </w:font>
  <w:font w:name="CI">
    <w:panose1 w:val="00000000000000000000"/>
    <w:charset w:val="BA"/>
    <w:family w:val="auto"/>
    <w:pitch w:val="variable"/>
    <w:sig w:usb0="00000000" w:usb1="00000000" w:usb2="00000000" w:usb3="00000000" w:csb0="00000080" w:csb1="00000000"/>
  </w:font>
  <w:font w:name="@ƒƒCƒŠƒI">
    <w:panose1 w:val="00000000000000000000"/>
    <w:charset w:val="A2"/>
    <w:family w:val="auto"/>
    <w:pitch w:val="variable"/>
    <w:sig w:usb0="00000000" w:usb1="00000000" w:usb2="00000000" w:usb3="00000000" w:csb0="00000011" w:csb1="00000000"/>
  </w:font>
  <w:font w:name="@CŠI">
    <w:panose1 w:val="00000000000000000000"/>
    <w:charset w:val="EE"/>
    <w:family w:val="auto"/>
    <w:pitch w:val="variable"/>
    <w:sig w:usb0="00000000" w:usb1="00000000" w:usb2="00000000" w:usb3="00000000" w:csb0="00000002" w:csb1="00000000"/>
  </w:font>
  <w:font w:name="@ѓЃѓCѓЉѓI">
    <w:panose1 w:val="00000000000000000000"/>
    <w:charset w:val="CC"/>
    <w:family w:val="auto"/>
    <w:pitch w:val="variable"/>
    <w:sig w:usb0="00000000" w:usb1="00000000" w:usb2="00000000" w:usb3="00000000" w:csb0="00000004" w:csb1="00000000"/>
  </w:font>
  <w:font w:name="@ƒƒCƒƒI">
    <w:panose1 w:val="00000000000000000000"/>
    <w:charset w:val="A1"/>
    <w:family w:val="auto"/>
    <w:pitch w:val="variable"/>
    <w:sig w:usb0="00000000" w:usb1="00000000" w:usb2="00000000" w:usb3="00000000" w:csb0="00000008" w:csb1="00000000"/>
  </w:font>
  <w:font w:name="@CI">
    <w:panose1 w:val="00000000000000000000"/>
    <w:charset w:val="BA"/>
    <w:family w:val="auto"/>
    <w:pitch w:val="variable"/>
    <w:sig w:usb0="00000000" w:usb1="00000000" w:usb2="00000000" w:usb3="00000000" w:csb0="00000080" w:csb1="00000000"/>
  </w:font>
  <w:font w:name="³ª´®¼Õ±Û¾¾ Ææ">
    <w:panose1 w:val="00000000000000000000"/>
    <w:charset w:val="00"/>
    <w:family w:val="auto"/>
    <w:pitch w:val="variable"/>
    <w:sig w:usb0="00000000" w:usb1="00000000" w:usb2="00000000" w:usb3="00000000" w:csb0="00000001" w:csb1="00000000"/>
  </w:font>
  <w:font w:name="@³ª´®¼Õ±Û¾¾ Ææ">
    <w:panose1 w:val="00000000000000000000"/>
    <w:charset w:val="00"/>
    <w:family w:val="auto"/>
    <w:pitch w:val="variable"/>
    <w:sig w:usb0="00000000" w:usb1="00000000" w:usb2="00000000" w:usb3="00000000" w:csb0="00000001" w:csb1="00000000"/>
  </w:font>
  <w:font w:name="Hiragino Kaku Gothic Pro W3 Wes">
    <w:panose1 w:val="00000000000000000000"/>
    <w:charset w:val="00"/>
    <w:family w:val="auto"/>
    <w:pitch w:val="variable"/>
    <w:sig w:usb0="00000000" w:usb1="00000000" w:usb2="00000000" w:usb3="00000000" w:csb0="00000001" w:csb1="00000000"/>
  </w:font>
  <w:font w:name="Hiragino Kaku Gothic Pro W3 Gre">
    <w:panose1 w:val="00000000000000000000"/>
    <w:charset w:val="A1"/>
    <w:family w:val="auto"/>
    <w:pitch w:val="variable"/>
    <w:sig w:usb0="00000000" w:usb1="00000000" w:usb2="00000000" w:usb3="00000000" w:csb0="00000008" w:csb1="00000000"/>
  </w:font>
  <w:font w:name="@Hiragino Kaku Gothic Pro W3 We">
    <w:panose1 w:val="00000000000000000000"/>
    <w:charset w:val="00"/>
    <w:family w:val="auto"/>
    <w:pitch w:val="variable"/>
    <w:sig w:usb0="00000000" w:usb1="00000000" w:usb2="00000000" w:usb3="00000000" w:csb0="00000001" w:csb1="00000000"/>
  </w:font>
  <w:font w:name="@Hiragino Kaku Gothic Pro W3 Cy">
    <w:panose1 w:val="00000000000000000000"/>
    <w:charset w:val="CC"/>
    <w:family w:val="auto"/>
    <w:pitch w:val="variable"/>
    <w:sig w:usb0="00000000" w:usb1="00000000" w:usb2="00000000" w:usb3="00000000" w:csb0="00000004" w:csb1="00000000"/>
  </w:font>
  <w:font w:name="@Hiragino Kaku Gothic Pro W3 Gr">
    <w:panose1 w:val="00000000000000000000"/>
    <w:charset w:val="A1"/>
    <w:family w:val="auto"/>
    <w:pitch w:val="variable"/>
    <w:sig w:usb0="00000000" w:usb1="00000000" w:usb2="00000000" w:usb3="00000000" w:csb0="00000008" w:csb1="00000000"/>
  </w:font>
  <w:font w:name="ƒqƒ‰ƒMƒmŠpƒS ŠÈ‘Ì’†•¶ W6 Wester">
    <w:panose1 w:val="00000000000000000000"/>
    <w:charset w:val="00"/>
    <w:family w:val="auto"/>
    <w:pitch w:val="variable"/>
    <w:sig w:usb0="00000000" w:usb1="00000000" w:usb2="00000000" w:usb3="00000000" w:csb0="00000001" w:csb1="00000000"/>
  </w:font>
  <w:font w:name="q‰MmŠpS ŠČ‘Ě’†•¶ W6">
    <w:panose1 w:val="00000000000000000000"/>
    <w:charset w:val="EE"/>
    <w:family w:val="auto"/>
    <w:pitch w:val="variable"/>
    <w:sig w:usb0="00000000" w:usb1="00000000" w:usb2="00000000" w:usb3="00000000" w:csb0="00000002" w:csb1="00000000"/>
  </w:font>
  <w:font w:name="ѓqѓ‰ѓMѓmЉpѓS ЉИ‘М’†•¶ W6">
    <w:panose1 w:val="00000000000000000000"/>
    <w:charset w:val="CC"/>
    <w:family w:val="auto"/>
    <w:pitch w:val="variable"/>
    <w:sig w:usb0="00000000" w:usb1="00000000" w:usb2="00000000" w:usb3="00000000" w:csb0="00000004" w:csb1="00000000"/>
  </w:font>
  <w:font w:name="@ƒqƒ‰ƒMƒmŠpƒS ŠÈ‘Ì’†•¶ W6 Weste">
    <w:panose1 w:val="00000000000000000000"/>
    <w:charset w:val="00"/>
    <w:family w:val="auto"/>
    <w:pitch w:val="variable"/>
    <w:sig w:usb0="00000000" w:usb1="00000000" w:usb2="00000000" w:usb3="00000000" w:csb0="00000001" w:csb1="00000000"/>
  </w:font>
  <w:font w:name="@q‰MmŠpS ŠČ‘Ě’†•¶ W6">
    <w:panose1 w:val="00000000000000000000"/>
    <w:charset w:val="EE"/>
    <w:family w:val="auto"/>
    <w:pitch w:val="variable"/>
    <w:sig w:usb0="00000000" w:usb1="00000000" w:usb2="00000000" w:usb3="00000000" w:csb0="00000002" w:csb1="00000000"/>
  </w:font>
  <w:font w:name="@ѓqѓ‰ѓMѓmЉpѓS ЉИ‘М’†•¶ W6">
    <w:panose1 w:val="00000000000000000000"/>
    <w:charset w:val="CC"/>
    <w:family w:val="auto"/>
    <w:pitch w:val="variable"/>
    <w:sig w:usb0="00000000" w:usb1="00000000" w:usb2="00000000" w:usb3="00000000" w:csb0="00000004" w:csb1="00000000"/>
  </w:font>
  <w:font w:name="ƒqƒ‰ƒMƒm–¾’© Pro W6">
    <w:panose1 w:val="00000000000000000000"/>
    <w:charset w:val="00"/>
    <w:family w:val="auto"/>
    <w:pitch w:val="variable"/>
    <w:sig w:usb0="00000000" w:usb1="00000000" w:usb2="00000000" w:usb3="00000000" w:csb0="00000001" w:csb1="00000000"/>
  </w:font>
  <w:font w:name="ѓqѓ‰ѓMѓm–ѕ’© Pro W6">
    <w:panose1 w:val="00000000000000000000"/>
    <w:charset w:val="CC"/>
    <w:family w:val="auto"/>
    <w:pitch w:val="variable"/>
    <w:sig w:usb0="00000000" w:usb1="00000000" w:usb2="00000000" w:usb3="00000000" w:csb0="00000004" w:csb1="00000000"/>
  </w:font>
  <w:font w:name="ƒqƒ‰ƒMƒm–Ύ’© Pro W6">
    <w:panose1 w:val="00000000000000000000"/>
    <w:charset w:val="A1"/>
    <w:family w:val="auto"/>
    <w:pitch w:val="variable"/>
    <w:sig w:usb0="00000000" w:usb1="00000000" w:usb2="00000000" w:usb3="00000000" w:csb0="00000008" w:csb1="00000000"/>
  </w:font>
  <w:font w:name="@ƒqƒ‰ƒMƒm–¾’© Pro W6">
    <w:panose1 w:val="00000000000000000000"/>
    <w:charset w:val="00"/>
    <w:family w:val="auto"/>
    <w:pitch w:val="variable"/>
    <w:sig w:usb0="00000000" w:usb1="00000000" w:usb2="00000000" w:usb3="00000000" w:csb0="00000001" w:csb1="00000000"/>
  </w:font>
  <w:font w:name="@ѓqѓ‰ѓMѓm–ѕ’© Pro W6">
    <w:panose1 w:val="00000000000000000000"/>
    <w:charset w:val="CC"/>
    <w:family w:val="auto"/>
    <w:pitch w:val="variable"/>
    <w:sig w:usb0="00000000" w:usb1="00000000" w:usb2="00000000" w:usb3="00000000" w:csb0="00000004" w:csb1="00000000"/>
  </w:font>
  <w:font w:name="@ƒqƒ‰ƒMƒm–Ύ’© Pro W6">
    <w:panose1 w:val="00000000000000000000"/>
    <w:charset w:val="A1"/>
    <w:family w:val="auto"/>
    <w:pitch w:val="variable"/>
    <w:sig w:usb0="00000000" w:usb1="00000000" w:usb2="00000000" w:usb3="00000000" w:csb0="00000008" w:csb1="00000000"/>
  </w:font>
  <w:font w:name="Apple SD »êµ¹°íµñ Neo">
    <w:panose1 w:val="00000000000000000000"/>
    <w:charset w:val="00"/>
    <w:family w:val="auto"/>
    <w:pitch w:val="variable"/>
    <w:sig w:usb0="00000000" w:usb1="00000000" w:usb2="00000000" w:usb3="00000000" w:csb0="00000001" w:csb1="00000000"/>
  </w:font>
  <w:font w:name="Apple SD »кµ№°нµс Neo">
    <w:panose1 w:val="00000000000000000000"/>
    <w:charset w:val="CC"/>
    <w:family w:val="auto"/>
    <w:pitch w:val="variable"/>
    <w:sig w:usb0="00000000" w:usb1="00000000" w:usb2="00000000" w:usb3="00000000" w:csb0="00000004" w:csb1="00000000"/>
  </w:font>
  <w:font w:name="@Apple SD »êµ¹°íµñ Neo">
    <w:panose1 w:val="00000000000000000000"/>
    <w:charset w:val="00"/>
    <w:family w:val="auto"/>
    <w:pitch w:val="variable"/>
    <w:sig w:usb0="00000000" w:usb1="00000000" w:usb2="00000000" w:usb3="00000000" w:csb0="00000001" w:csb1="00000000"/>
  </w:font>
  <w:font w:name="@Apple SD »кµ№°нµс Neo">
    <w:panose1 w:val="00000000000000000000"/>
    <w:charset w:val="CC"/>
    <w:family w:val="auto"/>
    <w:pitch w:val="variable"/>
    <w:sig w:usb0="00000000" w:usb1="00000000" w:usb2="00000000" w:usb3="00000000" w:csb0="00000004" w:csb1="00000000"/>
  </w:font>
  <w:font w:name="HGP‘n‰pŠpºÞ¼¯¸UB">
    <w:panose1 w:val="00000000000000000000"/>
    <w:charset w:val="00"/>
    <w:family w:val="auto"/>
    <w:pitch w:val="variable"/>
    <w:sig w:usb0="00000000" w:usb1="00000000" w:usb2="00000000" w:usb3="00000000" w:csb0="00000001" w:csb1="00000000"/>
  </w:font>
  <w:font w:name="HGP‘n‰pŠpşŢĽŻ¸UB">
    <w:panose1 w:val="00000000000000000000"/>
    <w:charset w:val="EE"/>
    <w:family w:val="auto"/>
    <w:pitch w:val="variable"/>
    <w:sig w:usb0="00000000" w:usb1="00000000" w:usb2="00000000" w:usb3="00000000" w:csb0="00000002" w:csb1="00000000"/>
  </w:font>
  <w:font w:name="HGP‘n‰pЉpєЮјЇёUB">
    <w:panose1 w:val="00000000000000000000"/>
    <w:charset w:val="CC"/>
    <w:family w:val="auto"/>
    <w:pitch w:val="variable"/>
    <w:sig w:usb0="00000000" w:usb1="00000000" w:usb2="00000000" w:usb3="00000000" w:csb0="00000004" w:csb1="00000000"/>
  </w:font>
  <w:font w:name="HGP‘n‰ppΊήΌ―ΈUB">
    <w:panose1 w:val="00000000000000000000"/>
    <w:charset w:val="A1"/>
    <w:family w:val="auto"/>
    <w:pitch w:val="variable"/>
    <w:sig w:usb0="00000000" w:usb1="00000000" w:usb2="00000000" w:usb3="00000000" w:csb0="00000008" w:csb1="00000000"/>
  </w:font>
  <w:font w:name="HGP‘n‰pŠpºŞ¼¯¸UB">
    <w:panose1 w:val="00000000000000000000"/>
    <w:charset w:val="A2"/>
    <w:family w:val="auto"/>
    <w:pitch w:val="variable"/>
    <w:sig w:usb0="00000000" w:usb1="00000000" w:usb2="00000000" w:usb3="00000000" w:csb0="00000010" w:csb1="00000000"/>
  </w:font>
  <w:font w:name="HGP‘n‰ppŗŽ¼ÆøUB">
    <w:panose1 w:val="00000000000000000000"/>
    <w:charset w:val="BA"/>
    <w:family w:val="auto"/>
    <w:pitch w:val="variable"/>
    <w:sig w:usb0="00000000" w:usb1="00000000" w:usb2="00000000" w:usb3="00000000" w:csb0="00000080" w:csb1="00000000"/>
  </w:font>
  <w:font w:name="@HGP‘n‰pŠpºÞ¼¯¸UB">
    <w:panose1 w:val="00000000000000000000"/>
    <w:charset w:val="00"/>
    <w:family w:val="auto"/>
    <w:pitch w:val="variable"/>
    <w:sig w:usb0="00000000" w:usb1="00000000" w:usb2="00000000" w:usb3="00000000" w:csb0="00000001" w:csb1="00000000"/>
  </w:font>
  <w:font w:name="@HGP‘n‰pŠpşŢĽŻ¸UB">
    <w:panose1 w:val="00000000000000000000"/>
    <w:charset w:val="EE"/>
    <w:family w:val="auto"/>
    <w:pitch w:val="variable"/>
    <w:sig w:usb0="00000000" w:usb1="00000000" w:usb2="00000000" w:usb3="00000000" w:csb0="00000002" w:csb1="00000000"/>
  </w:font>
  <w:font w:name="@HGP‘n‰pЉpєЮјЇёUB">
    <w:panose1 w:val="00000000000000000000"/>
    <w:charset w:val="CC"/>
    <w:family w:val="auto"/>
    <w:pitch w:val="variable"/>
    <w:sig w:usb0="00000000" w:usb1="00000000" w:usb2="00000000" w:usb3="00000000" w:csb0="00000004" w:csb1="00000000"/>
  </w:font>
  <w:font w:name="@HGP‘n‰ppΊήΌ―ΈUB">
    <w:panose1 w:val="00000000000000000000"/>
    <w:charset w:val="A1"/>
    <w:family w:val="auto"/>
    <w:pitch w:val="variable"/>
    <w:sig w:usb0="00000000" w:usb1="00000000" w:usb2="00000000" w:usb3="00000000" w:csb0="00000008" w:csb1="00000000"/>
  </w:font>
  <w:font w:name="@HGP‘n‰pŠpºŞ¼¯¸UB">
    <w:panose1 w:val="00000000000000000000"/>
    <w:charset w:val="A2"/>
    <w:family w:val="auto"/>
    <w:pitch w:val="variable"/>
    <w:sig w:usb0="00000000" w:usb1="00000000" w:usb2="00000000" w:usb3="00000000" w:csb0="00000010" w:csb1="00000000"/>
  </w:font>
  <w:font w:name="@HGP‘n‰ppŗŽ¼ÆøUB">
    <w:panose1 w:val="00000000000000000000"/>
    <w:charset w:val="BA"/>
    <w:family w:val="auto"/>
    <w:pitch w:val="variable"/>
    <w:sig w:usb0="00000000" w:usb1="00000000" w:usb2="00000000" w:usb3="00000000" w:csb0="00000080" w:csb1="00000000"/>
  </w:font>
  <w:font w:name="ƒqƒ‰ƒMƒmŠpƒS StdN W8">
    <w:panose1 w:val="00000000000000000000"/>
    <w:charset w:val="00"/>
    <w:family w:val="auto"/>
    <w:pitch w:val="variable"/>
    <w:sig w:usb0="00000000" w:usb1="00000000" w:usb2="00000000" w:usb3="00000000" w:csb0="00000001" w:csb1="00000000"/>
  </w:font>
  <w:font w:name="ѓqѓ‰ѓMѓmЉpѓS StdN W8">
    <w:panose1 w:val="00000000000000000000"/>
    <w:charset w:val="CC"/>
    <w:family w:val="auto"/>
    <w:pitch w:val="variable"/>
    <w:sig w:usb0="00000000" w:usb1="00000000" w:usb2="00000000" w:usb3="00000000" w:csb0="00000004" w:csb1="00000000"/>
  </w:font>
  <w:font w:name="ƒqƒ‰ƒMƒmpƒS StdN W8">
    <w:panose1 w:val="00000000000000000000"/>
    <w:charset w:val="A1"/>
    <w:family w:val="auto"/>
    <w:pitch w:val="variable"/>
    <w:sig w:usb0="00000000" w:usb1="00000000" w:usb2="00000000" w:usb3="00000000" w:csb0="00000008" w:csb1="00000000"/>
  </w:font>
  <w:font w:name="@ƒqƒ‰ƒMƒmŠpƒS StdN W8">
    <w:panose1 w:val="00000000000000000000"/>
    <w:charset w:val="00"/>
    <w:family w:val="auto"/>
    <w:pitch w:val="variable"/>
    <w:sig w:usb0="00000000" w:usb1="00000000" w:usb2="00000000" w:usb3="00000000" w:csb0="00000001" w:csb1="00000000"/>
  </w:font>
  <w:font w:name="@ѓqѓ‰ѓMѓmЉpѓS StdN W8">
    <w:panose1 w:val="00000000000000000000"/>
    <w:charset w:val="CC"/>
    <w:family w:val="auto"/>
    <w:pitch w:val="variable"/>
    <w:sig w:usb0="00000000" w:usb1="00000000" w:usb2="00000000" w:usb3="00000000" w:csb0="00000004" w:csb1="00000000"/>
  </w:font>
  <w:font w:name="@ƒqƒ‰ƒMƒmpƒS StdN W8">
    <w:panose1 w:val="00000000000000000000"/>
    <w:charset w:val="A1"/>
    <w:family w:val="auto"/>
    <w:pitch w:val="variable"/>
    <w:sig w:usb0="00000000" w:usb1="00000000" w:usb2="00000000" w:usb3="00000000" w:csb0="00000008" w:csb1="00000000"/>
  </w:font>
  <w:font w:name="Menlo (Arabid)">
    <w:panose1 w:val="00000000000000000000"/>
    <w:charset w:val="B2"/>
    <w:family w:val="auto"/>
    <w:pitch w:val="variable"/>
    <w:sig w:usb0="00000000" w:usb1="00000000" w:usb2="00000000" w:usb3="00000000" w:csb0="00000040" w:csb1="00000000"/>
  </w:font>
  <w:font w:name="µ¸¿ò">
    <w:panose1 w:val="00000000000000000000"/>
    <w:charset w:val="A2"/>
    <w:family w:val="auto"/>
    <w:pitch w:val="variable"/>
    <w:sig w:usb0="00000000" w:usb1="00000000" w:usb2="00000000" w:usb3="00000000" w:csb0="00000011" w:csb1="00000000"/>
  </w:font>
  <w:font w:name="µ¸żň">
    <w:panose1 w:val="00000000000000000000"/>
    <w:charset w:val="EE"/>
    <w:family w:val="auto"/>
    <w:pitch w:val="variable"/>
    <w:sig w:usb0="00000000" w:usb1="00000000" w:usb2="00000000" w:usb3="00000000" w:csb0="00000002" w:csb1="00000000"/>
  </w:font>
  <w:font w:name="µёїт">
    <w:panose1 w:val="00000000000000000000"/>
    <w:charset w:val="CC"/>
    <w:family w:val="auto"/>
    <w:pitch w:val="variable"/>
    <w:sig w:usb0="00000000" w:usb1="00000000" w:usb2="00000000" w:usb3="00000000" w:csb0="00000004" w:csb1="00000000"/>
  </w:font>
  <w:font w:name="µΈΏς">
    <w:panose1 w:val="00000000000000000000"/>
    <w:charset w:val="A1"/>
    <w:family w:val="auto"/>
    <w:pitch w:val="variable"/>
    <w:sig w:usb0="00000000" w:usb1="00000000" w:usb2="00000000" w:usb3="00000000" w:csb0="00000008" w:csb1="00000000"/>
  </w:font>
  <w:font w:name="µøæņ">
    <w:panose1 w:val="00000000000000000000"/>
    <w:charset w:val="BA"/>
    <w:family w:val="auto"/>
    <w:pitch w:val="variable"/>
    <w:sig w:usb0="00000000" w:usb1="00000000" w:usb2="00000000" w:usb3="00000000" w:csb0="00000080" w:csb1="00000000"/>
  </w:font>
  <w:font w:name="@µ¸¿ò">
    <w:panose1 w:val="00000000000000000000"/>
    <w:charset w:val="A2"/>
    <w:family w:val="auto"/>
    <w:pitch w:val="variable"/>
    <w:sig w:usb0="00000000" w:usb1="00000000" w:usb2="00000000" w:usb3="00000000" w:csb0="00000011" w:csb1="00000000"/>
  </w:font>
  <w:font w:name="@µ¸żň">
    <w:panose1 w:val="00000000000000000000"/>
    <w:charset w:val="EE"/>
    <w:family w:val="auto"/>
    <w:pitch w:val="variable"/>
    <w:sig w:usb0="00000000" w:usb1="00000000" w:usb2="00000000" w:usb3="00000000" w:csb0="00000002" w:csb1="00000000"/>
  </w:font>
  <w:font w:name="@µёїт">
    <w:panose1 w:val="00000000000000000000"/>
    <w:charset w:val="CC"/>
    <w:family w:val="auto"/>
    <w:pitch w:val="variable"/>
    <w:sig w:usb0="00000000" w:usb1="00000000" w:usb2="00000000" w:usb3="00000000" w:csb0="00000004" w:csb1="00000000"/>
  </w:font>
  <w:font w:name="@µΈΏς">
    <w:panose1 w:val="00000000000000000000"/>
    <w:charset w:val="A1"/>
    <w:family w:val="auto"/>
    <w:pitch w:val="variable"/>
    <w:sig w:usb0="00000000" w:usb1="00000000" w:usb2="00000000" w:usb3="00000000" w:csb0="00000008" w:csb1="00000000"/>
  </w:font>
  <w:font w:name="@µøæņ">
    <w:panose1 w:val="00000000000000000000"/>
    <w:charset w:val="BA"/>
    <w:family w:val="auto"/>
    <w:pitch w:val="variable"/>
    <w:sig w:usb0="00000000" w:usb1="00000000" w:usb2="00000000" w:usb3="00000000" w:csb0="00000080" w:csb1="00000000"/>
  </w:font>
  <w:font w:name="¤â¥¾Ê^-Ác">
    <w:panose1 w:val="00000000000000000000"/>
    <w:charset w:val="00"/>
    <w:family w:val="auto"/>
    <w:pitch w:val="variable"/>
    <w:sig w:usb0="00000000" w:usb1="00000000" w:usb2="00000000" w:usb3="00000000" w:csb0="00000001" w:csb1="00000000"/>
  </w:font>
  <w:font w:name="@¤â¥¾Ê^-Ác">
    <w:panose1 w:val="00000000000000000000"/>
    <w:charset w:val="00"/>
    <w:family w:val="auto"/>
    <w:pitch w:val="variable"/>
    <w:sig w:usb0="00000000" w:usb1="00000000" w:usb2="00000000" w:usb3="00000000" w:csb0="00000001" w:csb1="00000000"/>
  </w:font>
  <w:font w:name="¶êÅé-Â²">
    <w:panose1 w:val="00000000000000000000"/>
    <w:charset w:val="A2"/>
    <w:family w:val="auto"/>
    <w:pitch w:val="variable"/>
    <w:sig w:usb0="00000000" w:usb1="00000000" w:usb2="00000000" w:usb3="00000000" w:csb0="00000011" w:csb1="00000000"/>
  </w:font>
  <w:font w:name="¶ęĹé-Â˛">
    <w:panose1 w:val="00000000000000000000"/>
    <w:charset w:val="EE"/>
    <w:family w:val="auto"/>
    <w:pitch w:val="variable"/>
    <w:sig w:usb0="00000000" w:usb1="00000000" w:usb2="00000000" w:usb3="00000000" w:csb0="00000002" w:csb1="00000000"/>
  </w:font>
  <w:font w:name="¶кЕй-ВІ">
    <w:panose1 w:val="00000000000000000000"/>
    <w:charset w:val="CC"/>
    <w:family w:val="auto"/>
    <w:pitch w:val="variable"/>
    <w:sig w:usb0="00000000" w:usb1="00000000" w:usb2="00000000" w:usb3="00000000" w:csb0="00000004" w:csb1="00000000"/>
  </w:font>
  <w:font w:name="¶κΕι-Β²">
    <w:panose1 w:val="00000000000000000000"/>
    <w:charset w:val="A1"/>
    <w:family w:val="auto"/>
    <w:pitch w:val="variable"/>
    <w:sig w:usb0="00000000" w:usb1="00000000" w:usb2="00000000" w:usb3="00000000" w:csb0="00000008" w:csb1="00000000"/>
  </w:font>
  <w:font w:name="@¶êÅé-Â²">
    <w:panose1 w:val="00000000000000000000"/>
    <w:charset w:val="A2"/>
    <w:family w:val="auto"/>
    <w:pitch w:val="variable"/>
    <w:sig w:usb0="00000000" w:usb1="00000000" w:usb2="00000000" w:usb3="00000000" w:csb0="00000011" w:csb1="00000000"/>
  </w:font>
  <w:font w:name="@¶ęĹé-Â˛">
    <w:panose1 w:val="00000000000000000000"/>
    <w:charset w:val="EE"/>
    <w:family w:val="auto"/>
    <w:pitch w:val="variable"/>
    <w:sig w:usb0="00000000" w:usb1="00000000" w:usb2="00000000" w:usb3="00000000" w:csb0="00000002" w:csb1="00000000"/>
  </w:font>
  <w:font w:name="@¶кЕй-ВІ">
    <w:panose1 w:val="00000000000000000000"/>
    <w:charset w:val="CC"/>
    <w:family w:val="auto"/>
    <w:pitch w:val="variable"/>
    <w:sig w:usb0="00000000" w:usb1="00000000" w:usb2="00000000" w:usb3="00000000" w:csb0="00000004" w:csb1="00000000"/>
  </w:font>
  <w:font w:name="@¶κΕι-Β²">
    <w:panose1 w:val="00000000000000000000"/>
    <w:charset w:val="A1"/>
    <w:family w:val="auto"/>
    <w:pitch w:val="variable"/>
    <w:sig w:usb0="00000000" w:usb1="00000000" w:usb2="00000000" w:usb3="00000000" w:csb0="00000008" w:csb1="00000000"/>
  </w:font>
  <w:font w:name="Apple ____¤å¦r">
    <w:panose1 w:val="00000000000000000000"/>
    <w:charset w:val="00"/>
    <w:family w:val="auto"/>
    <w:pitch w:val="variable"/>
    <w:sig w:usb0="00000000" w:usb1="00000000" w:usb2="00000000" w:usb3="00000000" w:csb0="00000001" w:csb1="00000000"/>
  </w:font>
  <w:font w:name="@Apple ____¤å¦r">
    <w:panose1 w:val="00000000000000000000"/>
    <w:charset w:val="00"/>
    <w:family w:val="auto"/>
    <w:pitch w:val="variable"/>
    <w:sig w:usb0="00000000" w:usb1="00000000" w:usb2="00000000" w:usb3="00000000" w:csb0="00000001" w:csb1="00000000"/>
  </w:font>
  <w:font w:name="·L_¶®¶Â Light">
    <w:panose1 w:val="00000000000000000000"/>
    <w:charset w:val="EE"/>
    <w:family w:val="auto"/>
    <w:pitch w:val="variable"/>
    <w:sig w:usb0="00000000" w:usb1="00000000" w:usb2="00000000" w:usb3="00000000" w:csb0="00000003" w:csb1="00000000"/>
  </w:font>
  <w:font w:name="·L_¶®¶В Light">
    <w:panose1 w:val="00000000000000000000"/>
    <w:charset w:val="CC"/>
    <w:family w:val="auto"/>
    <w:pitch w:val="variable"/>
    <w:sig w:usb0="00000000" w:usb1="00000000" w:usb2="00000000" w:usb3="00000000" w:csb0="00000004" w:csb1="00000000"/>
  </w:font>
  <w:font w:name="·L_¶®¶Β Light">
    <w:panose1 w:val="00000000000000000000"/>
    <w:charset w:val="A1"/>
    <w:family w:val="auto"/>
    <w:pitch w:val="variable"/>
    <w:sig w:usb0="00000000" w:usb1="00000000" w:usb2="00000000" w:usb3="00000000" w:csb0="00000008" w:csb1="00000000"/>
  </w:font>
  <w:font w:name="@·L_¶®¶Â Light">
    <w:panose1 w:val="00000000000000000000"/>
    <w:charset w:val="EE"/>
    <w:family w:val="auto"/>
    <w:pitch w:val="variable"/>
    <w:sig w:usb0="00000000" w:usb1="00000000" w:usb2="00000000" w:usb3="00000000" w:csb0="00000003" w:csb1="00000000"/>
  </w:font>
  <w:font w:name="@·L_¶®¶В Light">
    <w:panose1 w:val="00000000000000000000"/>
    <w:charset w:val="CC"/>
    <w:family w:val="auto"/>
    <w:pitch w:val="variable"/>
    <w:sig w:usb0="00000000" w:usb1="00000000" w:usb2="00000000" w:usb3="00000000" w:csb0="00000004" w:csb1="00000000"/>
  </w:font>
  <w:font w:name="@·L_¶®¶Β Light">
    <w:panose1 w:val="00000000000000000000"/>
    <w:charset w:val="A1"/>
    <w:family w:val="auto"/>
    <w:pitch w:val="variable"/>
    <w:sig w:usb0="00000000" w:usb1="00000000" w:usb2="00000000" w:usb3="00000000" w:csb0="00000008" w:csb1="00000000"/>
  </w:font>
  <w:font w:name="“~Âîì‘Ì_‘Ì’†•¶ W3">
    <w:panose1 w:val="00000000000000000000"/>
    <w:charset w:val="00"/>
    <w:family w:val="auto"/>
    <w:pitch w:val="variable"/>
    <w:sig w:usb0="00000000" w:usb1="00000000" w:usb2="00000000" w:usb3="00000000" w:csb0="00000001" w:csb1="00000000"/>
  </w:font>
  <w:font w:name="“~Âîě‘Ě_‘Ě’†•¶ W3">
    <w:panose1 w:val="00000000000000000000"/>
    <w:charset w:val="EE"/>
    <w:family w:val="auto"/>
    <w:pitch w:val="variable"/>
    <w:sig w:usb0="00000000" w:usb1="00000000" w:usb2="00000000" w:usb3="00000000" w:csb0="00000002" w:csb1="00000000"/>
  </w:font>
  <w:font w:name="“~ђВом‘М_‘М’†•¶ W3">
    <w:panose1 w:val="00000000000000000000"/>
    <w:charset w:val="CC"/>
    <w:family w:val="auto"/>
    <w:pitch w:val="variable"/>
    <w:sig w:usb0="00000000" w:usb1="00000000" w:usb2="00000000" w:usb3="00000000" w:csb0="00000004" w:csb1="00000000"/>
  </w:font>
  <w:font w:name="@“~Âîì‘Ì_‘Ì’†•¶ W3">
    <w:panose1 w:val="00000000000000000000"/>
    <w:charset w:val="00"/>
    <w:family w:val="auto"/>
    <w:pitch w:val="variable"/>
    <w:sig w:usb0="00000000" w:usb1="00000000" w:usb2="00000000" w:usb3="00000000" w:csb0="00000001" w:csb1="00000000"/>
  </w:font>
  <w:font w:name="@“~Âîě‘Ě_‘Ě’†•¶ W3">
    <w:panose1 w:val="00000000000000000000"/>
    <w:charset w:val="EE"/>
    <w:family w:val="auto"/>
    <w:pitch w:val="variable"/>
    <w:sig w:usb0="00000000" w:usb1="00000000" w:usb2="00000000" w:usb3="00000000" w:csb0="00000002" w:csb1="00000000"/>
  </w:font>
  <w:font w:name="@“~ђВом‘М_‘М’†•¶ W3">
    <w:panose1 w:val="00000000000000000000"/>
    <w:charset w:val="CC"/>
    <w:family w:val="auto"/>
    <w:pitch w:val="variable"/>
    <w:sig w:usb0="00000000" w:usb1="00000000" w:usb2="00000000" w:usb3="00000000" w:csb0="00000004" w:csb1="00000000"/>
  </w:font>
  <w:font w:name="±¼¸²">
    <w:panose1 w:val="00000000000000000000"/>
    <w:charset w:val="A2"/>
    <w:family w:val="auto"/>
    <w:pitch w:val="variable"/>
    <w:sig w:usb0="00000000" w:usb1="00000000" w:usb2="00000000" w:usb3="00000000" w:csb0="00000011" w:csb1="00000000"/>
  </w:font>
  <w:font w:name="±Ľ¸˛">
    <w:panose1 w:val="00000000000000000000"/>
    <w:charset w:val="EE"/>
    <w:family w:val="auto"/>
    <w:pitch w:val="variable"/>
    <w:sig w:usb0="00000000" w:usb1="00000000" w:usb2="00000000" w:usb3="00000000" w:csb0="00000002" w:csb1="00000000"/>
  </w:font>
  <w:font w:name="±јёІ">
    <w:panose1 w:val="00000000000000000000"/>
    <w:charset w:val="CC"/>
    <w:family w:val="auto"/>
    <w:pitch w:val="variable"/>
    <w:sig w:usb0="00000000" w:usb1="00000000" w:usb2="00000000" w:usb3="00000000" w:csb0="00000004" w:csb1="00000000"/>
  </w:font>
  <w:font w:name="±ΌΈ²">
    <w:panose1 w:val="00000000000000000000"/>
    <w:charset w:val="A1"/>
    <w:family w:val="auto"/>
    <w:pitch w:val="variable"/>
    <w:sig w:usb0="00000000" w:usb1="00000000" w:usb2="00000000" w:usb3="00000000" w:csb0="00000008" w:csb1="00000000"/>
  </w:font>
  <w:font w:name="±¼ø²">
    <w:panose1 w:val="00000000000000000000"/>
    <w:charset w:val="BA"/>
    <w:family w:val="auto"/>
    <w:pitch w:val="variable"/>
    <w:sig w:usb0="00000000" w:usb1="00000000" w:usb2="00000000" w:usb3="00000000" w:csb0="00000080" w:csb1="00000000"/>
  </w:font>
  <w:font w:name="@±¼¸²">
    <w:panose1 w:val="00000000000000000000"/>
    <w:charset w:val="A2"/>
    <w:family w:val="auto"/>
    <w:pitch w:val="variable"/>
    <w:sig w:usb0="00000000" w:usb1="00000000" w:usb2="00000000" w:usb3="00000000" w:csb0="00000011" w:csb1="00000000"/>
  </w:font>
  <w:font w:name="@±Ľ¸˛">
    <w:panose1 w:val="00000000000000000000"/>
    <w:charset w:val="EE"/>
    <w:family w:val="auto"/>
    <w:pitch w:val="variable"/>
    <w:sig w:usb0="00000000" w:usb1="00000000" w:usb2="00000000" w:usb3="00000000" w:csb0="00000002" w:csb1="00000000"/>
  </w:font>
  <w:font w:name="@±јёІ">
    <w:panose1 w:val="00000000000000000000"/>
    <w:charset w:val="CC"/>
    <w:family w:val="auto"/>
    <w:pitch w:val="variable"/>
    <w:sig w:usb0="00000000" w:usb1="00000000" w:usb2="00000000" w:usb3="00000000" w:csb0="00000004" w:csb1="00000000"/>
  </w:font>
  <w:font w:name="@±ΌΈ²">
    <w:panose1 w:val="00000000000000000000"/>
    <w:charset w:val="A1"/>
    <w:family w:val="auto"/>
    <w:pitch w:val="variable"/>
    <w:sig w:usb0="00000000" w:usb1="00000000" w:usb2="00000000" w:usb3="00000000" w:csb0="00000008" w:csb1="00000000"/>
  </w:font>
  <w:font w:name="@±¼ø²">
    <w:panose1 w:val="00000000000000000000"/>
    <w:charset w:val="BA"/>
    <w:family w:val="auto"/>
    <w:pitch w:val="variable"/>
    <w:sig w:usb0="00000000" w:usb1="00000000" w:usb2="00000000" w:usb3="00000000" w:csb0="00000080" w:csb1="00000000"/>
  </w:font>
  <w:font w:name="Hiragino Kaku Gothic Pro W6 Wes">
    <w:panose1 w:val="00000000000000000000"/>
    <w:charset w:val="00"/>
    <w:family w:val="auto"/>
    <w:pitch w:val="variable"/>
    <w:sig w:usb0="00000000" w:usb1="00000000" w:usb2="00000000" w:usb3="00000000" w:csb0="00000001" w:csb1="00000000"/>
  </w:font>
  <w:font w:name="Hiragino Kaku Gothic Pro W6 Gre">
    <w:panose1 w:val="00000000000000000000"/>
    <w:charset w:val="A1"/>
    <w:family w:val="auto"/>
    <w:pitch w:val="variable"/>
    <w:sig w:usb0="00000000" w:usb1="00000000" w:usb2="00000000" w:usb3="00000000" w:csb0="00000008" w:csb1="00000000"/>
  </w:font>
  <w:font w:name="@Hiragino Kaku Gothic Pro W6 We">
    <w:panose1 w:val="00000000000000000000"/>
    <w:charset w:val="00"/>
    <w:family w:val="auto"/>
    <w:pitch w:val="variable"/>
    <w:sig w:usb0="00000000" w:usb1="00000000" w:usb2="00000000" w:usb3="00000000" w:csb0="00000001" w:csb1="00000000"/>
  </w:font>
  <w:font w:name="@Hiragino Kaku Gothic Pro W6 Cy">
    <w:panose1 w:val="00000000000000000000"/>
    <w:charset w:val="CC"/>
    <w:family w:val="auto"/>
    <w:pitch w:val="variable"/>
    <w:sig w:usb0="00000000" w:usb1="00000000" w:usb2="00000000" w:usb3="00000000" w:csb0="00000004" w:csb1="00000000"/>
  </w:font>
  <w:font w:name="@Hiragino Kaku Gothic Pro W6 Gr">
    <w:panose1 w:val="00000000000000000000"/>
    <w:charset w:val="A1"/>
    <w:family w:val="auto"/>
    <w:pitch w:val="variable"/>
    <w:sig w:usb0="00000000" w:usb1="00000000" w:usb2="00000000" w:usb3="00000000" w:csb0="00000008" w:csb1="00000000"/>
  </w:font>
  <w:font w:name="»ªÎÄËÎÌå">
    <w:panose1 w:val="00000000000000000000"/>
    <w:charset w:val="A2"/>
    <w:family w:val="auto"/>
    <w:pitch w:val="variable"/>
    <w:sig w:usb0="00000000" w:usb1="00000000" w:usb2="00000000" w:usb3="00000000" w:csb0="00000011" w:csb1="00000000"/>
  </w:font>
  <w:font w:name="»ŞÎÄËÎĚĺ">
    <w:panose1 w:val="00000000000000000000"/>
    <w:charset w:val="EE"/>
    <w:family w:val="auto"/>
    <w:pitch w:val="variable"/>
    <w:sig w:usb0="00000000" w:usb1="00000000" w:usb2="00000000" w:usb3="00000000" w:csb0="00000002" w:csb1="00000000"/>
  </w:font>
  <w:font w:name="»ЄОДЛОМе">
    <w:panose1 w:val="00000000000000000000"/>
    <w:charset w:val="CC"/>
    <w:family w:val="auto"/>
    <w:pitch w:val="variable"/>
    <w:sig w:usb0="00000000" w:usb1="00000000" w:usb2="00000000" w:usb3="00000000" w:csb0="00000004" w:csb1="00000000"/>
  </w:font>
  <w:font w:name="»ΞΔΛΞΜε">
    <w:panose1 w:val="00000000000000000000"/>
    <w:charset w:val="A1"/>
    <w:family w:val="auto"/>
    <w:pitch w:val="variable"/>
    <w:sig w:usb0="00000000" w:usb1="00000000" w:usb2="00000000" w:usb3="00000000" w:csb0="00000008" w:csb1="00000000"/>
  </w:font>
  <w:font w:name="@»ªÎÄËÎÌå">
    <w:panose1 w:val="00000000000000000000"/>
    <w:charset w:val="A2"/>
    <w:family w:val="auto"/>
    <w:pitch w:val="variable"/>
    <w:sig w:usb0="00000000" w:usb1="00000000" w:usb2="00000000" w:usb3="00000000" w:csb0="00000011" w:csb1="00000000"/>
  </w:font>
  <w:font w:name="@»ŞÎÄËÎĚĺ">
    <w:panose1 w:val="00000000000000000000"/>
    <w:charset w:val="EE"/>
    <w:family w:val="auto"/>
    <w:pitch w:val="variable"/>
    <w:sig w:usb0="00000000" w:usb1="00000000" w:usb2="00000000" w:usb3="00000000" w:csb0="00000002" w:csb1="00000000"/>
  </w:font>
  <w:font w:name="@»ЄОДЛОМе">
    <w:panose1 w:val="00000000000000000000"/>
    <w:charset w:val="CC"/>
    <w:family w:val="auto"/>
    <w:pitch w:val="variable"/>
    <w:sig w:usb0="00000000" w:usb1="00000000" w:usb2="00000000" w:usb3="00000000" w:csb0="00000004" w:csb1="00000000"/>
  </w:font>
  <w:font w:name="@»ΞΔΛΞΜε">
    <w:panose1 w:val="00000000000000000000"/>
    <w:charset w:val="A1"/>
    <w:family w:val="auto"/>
    <w:pitch w:val="variable"/>
    <w:sig w:usb0="00000000" w:usb1="00000000" w:usb2="00000000" w:usb3="00000000" w:csb0="00000008" w:csb1="00000000"/>
  </w:font>
  <w:font w:name="Apple ±m¦âªí±¡²Å_">
    <w:panose1 w:val="00000000000000000000"/>
    <w:charset w:val="00"/>
    <w:family w:val="auto"/>
    <w:pitch w:val="variable"/>
    <w:sig w:usb0="00000000" w:usb1="00000000" w:usb2="00000000" w:usb3="00000000" w:csb0="00000001" w:csb1="00000000"/>
  </w:font>
  <w:font w:name="@Apple ±m¦âªí±¡²Å_">
    <w:panose1 w:val="00000000000000000000"/>
    <w:charset w:val="00"/>
    <w:family w:val="auto"/>
    <w:pitch w:val="variable"/>
    <w:sig w:usb0="00000000" w:usb1="00000000" w:usb2="00000000" w:usb3="00000000" w:csb0="00000001" w:csb1="00000000"/>
  </w:font>
  <w:font w:name="Avenir Next Condensed Medium Gr">
    <w:panose1 w:val="00000000000000000000"/>
    <w:charset w:val="A1"/>
    <w:family w:val="auto"/>
    <w:pitch w:val="variable"/>
    <w:sig w:usb0="00000000" w:usb1="00000000" w:usb2="00000000" w:usb3="00000000" w:csb0="00000008" w:csb1="00000000"/>
  </w:font>
  <w:font w:name="Avenir Next Condensed Medium Tu">
    <w:panose1 w:val="00000000000000000000"/>
    <w:charset w:val="A2"/>
    <w:family w:val="auto"/>
    <w:pitch w:val="variable"/>
    <w:sig w:usb0="00000000" w:usb1="00000000" w:usb2="00000000" w:usb3="00000000" w:csb0="00000010" w:csb1="00000000"/>
  </w:font>
  <w:font w:name="Avenir Next Condensed Medium Ba">
    <w:panose1 w:val="00000000000000000000"/>
    <w:charset w:val="BA"/>
    <w:family w:val="auto"/>
    <w:pitch w:val="variable"/>
    <w:sig w:usb0="00000000" w:usb1="00000000" w:usb2="00000000" w:usb3="00000000" w:csb0="00000080" w:csb1="00000000"/>
  </w:font>
  <w:font w:name="½¡½¡Ê^-Ác">
    <w:panose1 w:val="00000000000000000000"/>
    <w:charset w:val="00"/>
    <w:family w:val="auto"/>
    <w:pitch w:val="variable"/>
    <w:sig w:usb0="00000000" w:usb1="00000000" w:usb2="00000000" w:usb3="00000000" w:csb0="00000001" w:csb1="00000000"/>
  </w:font>
  <w:font w:name="@½¡½¡Ê^-Ác">
    <w:panose1 w:val="00000000000000000000"/>
    <w:charset w:val="00"/>
    <w:family w:val="auto"/>
    <w:pitch w:val="variable"/>
    <w:sig w:usb0="00000000" w:usb1="00000000" w:usb2="00000000" w:usb3="00000000" w:csb0="00000001" w:csb1="00000000"/>
  </w:font>
  <w:font w:name="±Ã¼­">
    <w:panose1 w:val="00000000000000000000"/>
    <w:charset w:val="A2"/>
    <w:family w:val="auto"/>
    <w:pitch w:val="variable"/>
    <w:sig w:usb0="00000000" w:usb1="00000000" w:usb2="00000000" w:usb3="00000000" w:csb0="00000011" w:csb1="00000000"/>
  </w:font>
  <w:font w:name="±ĂĽ­">
    <w:panose1 w:val="00000000000000000000"/>
    <w:charset w:val="EE"/>
    <w:family w:val="auto"/>
    <w:pitch w:val="variable"/>
    <w:sig w:usb0="00000000" w:usb1="00000000" w:usb2="00000000" w:usb3="00000000" w:csb0="00000002" w:csb1="00000000"/>
  </w:font>
  <w:font w:name="±Гј­">
    <w:panose1 w:val="00000000000000000000"/>
    <w:charset w:val="CC"/>
    <w:family w:val="auto"/>
    <w:pitch w:val="variable"/>
    <w:sig w:usb0="00000000" w:usb1="00000000" w:usb2="00000000" w:usb3="00000000" w:csb0="00000004" w:csb1="00000000"/>
  </w:font>
  <w:font w:name="±ΓΌ­">
    <w:panose1 w:val="00000000000000000000"/>
    <w:charset w:val="A1"/>
    <w:family w:val="auto"/>
    <w:pitch w:val="variable"/>
    <w:sig w:usb0="00000000" w:usb1="00000000" w:usb2="00000000" w:usb3="00000000" w:csb0="00000008" w:csb1="00000000"/>
  </w:font>
  <w:font w:name="±Ć¼­">
    <w:panose1 w:val="00000000000000000000"/>
    <w:charset w:val="BA"/>
    <w:family w:val="auto"/>
    <w:pitch w:val="variable"/>
    <w:sig w:usb0="00000000" w:usb1="00000000" w:usb2="00000000" w:usb3="00000000" w:csb0="00000080" w:csb1="00000000"/>
  </w:font>
  <w:font w:name="@±Ã¼­">
    <w:panose1 w:val="00000000000000000000"/>
    <w:charset w:val="A2"/>
    <w:family w:val="auto"/>
    <w:pitch w:val="variable"/>
    <w:sig w:usb0="00000000" w:usb1="00000000" w:usb2="00000000" w:usb3="00000000" w:csb0="00000011" w:csb1="00000000"/>
  </w:font>
  <w:font w:name="@±ĂĽ­">
    <w:panose1 w:val="00000000000000000000"/>
    <w:charset w:val="EE"/>
    <w:family w:val="auto"/>
    <w:pitch w:val="variable"/>
    <w:sig w:usb0="00000000" w:usb1="00000000" w:usb2="00000000" w:usb3="00000000" w:csb0="00000002" w:csb1="00000000"/>
  </w:font>
  <w:font w:name="@±Гј­">
    <w:panose1 w:val="00000000000000000000"/>
    <w:charset w:val="CC"/>
    <w:family w:val="auto"/>
    <w:pitch w:val="variable"/>
    <w:sig w:usb0="00000000" w:usb1="00000000" w:usb2="00000000" w:usb3="00000000" w:csb0="00000004" w:csb1="00000000"/>
  </w:font>
  <w:font w:name="@±ΓΌ­">
    <w:panose1 w:val="00000000000000000000"/>
    <w:charset w:val="A1"/>
    <w:family w:val="auto"/>
    <w:pitch w:val="variable"/>
    <w:sig w:usb0="00000000" w:usb1="00000000" w:usb2="00000000" w:usb3="00000000" w:csb0="00000008" w:csb1="00000000"/>
  </w:font>
  <w:font w:name="@±Ć¼­">
    <w:panose1 w:val="00000000000000000000"/>
    <w:charset w:val="BA"/>
    <w:family w:val="auto"/>
    <w:pitch w:val="variable"/>
    <w:sig w:usb0="00000000" w:usb1="00000000" w:usb2="00000000" w:usb3="00000000" w:csb0="00000080" w:csb1="00000000"/>
  </w:font>
  <w:font w:name="«½«½Ê^-Ác">
    <w:panose1 w:val="00000000000000000000"/>
    <w:charset w:val="00"/>
    <w:family w:val="auto"/>
    <w:pitch w:val="variable"/>
    <w:sig w:usb0="00000000" w:usb1="00000000" w:usb2="00000000" w:usb3="00000000" w:csb0="00000001" w:csb1="00000000"/>
  </w:font>
  <w:font w:name="«˝«˝Ę^-Ác">
    <w:panose1 w:val="00000000000000000000"/>
    <w:charset w:val="EE"/>
    <w:family w:val="auto"/>
    <w:pitch w:val="variable"/>
    <w:sig w:usb0="00000000" w:usb1="00000000" w:usb2="00000000" w:usb3="00000000" w:csb0="00000002" w:csb1="00000000"/>
  </w:font>
  <w:font w:name="@«½«½Ê^-Ác">
    <w:panose1 w:val="00000000000000000000"/>
    <w:charset w:val="00"/>
    <w:family w:val="auto"/>
    <w:pitch w:val="variable"/>
    <w:sig w:usb0="00000000" w:usb1="00000000" w:usb2="00000000" w:usb3="00000000" w:csb0="00000001" w:csb1="00000000"/>
  </w:font>
  <w:font w:name="@«˝«˝Ę^-Ác">
    <w:panose1 w:val="00000000000000000000"/>
    <w:charset w:val="EE"/>
    <w:family w:val="auto"/>
    <w:pitch w:val="variable"/>
    <w:sig w:usb0="00000000" w:usb1="00000000" w:usb2="00000000" w:usb3="00000000" w:csb0="00000002" w:csb1="00000000"/>
  </w:font>
  <w:font w:name="@Hiragino Mincho ProN W6 Wester">
    <w:panose1 w:val="00000000000000000000"/>
    <w:charset w:val="00"/>
    <w:family w:val="auto"/>
    <w:pitch w:val="variable"/>
    <w:sig w:usb0="00000000" w:usb1="00000000" w:usb2="00000000" w:usb3="00000000" w:csb0="00000001" w:csb1="00000000"/>
  </w:font>
  <w:font w:name="Sukhumvit Set (That)">
    <w:panose1 w:val="00000000000000000000"/>
    <w:charset w:val="DE"/>
    <w:family w:val="auto"/>
    <w:pitch w:val="variable"/>
    <w:sig w:usb0="00000000" w:usb1="00000000" w:usb2="00000000" w:usb3="00000000" w:csb0="00010000" w:csb1="00000000"/>
  </w:font>
  <w:font w:name="“~Âîìé“ŠÈé“’†•¶ W3">
    <w:panose1 w:val="00000000000000000000"/>
    <w:charset w:val="00"/>
    <w:family w:val="auto"/>
    <w:pitch w:val="variable"/>
    <w:sig w:usb0="00000000" w:usb1="00000000" w:usb2="00000000" w:usb3="00000000" w:csb0="00000001" w:csb1="00000000"/>
  </w:font>
  <w:font w:name="“~Âîěé“ŠČé“’†•¶ W3">
    <w:panose1 w:val="00000000000000000000"/>
    <w:charset w:val="EE"/>
    <w:family w:val="auto"/>
    <w:pitch w:val="variable"/>
    <w:sig w:usb0="00000000" w:usb1="00000000" w:usb2="00000000" w:usb3="00000000" w:csb0="00000002" w:csb1="00000000"/>
  </w:font>
  <w:font w:name="“~ђВомй“ЉИй“’†•¶ W3">
    <w:panose1 w:val="00000000000000000000"/>
    <w:charset w:val="CC"/>
    <w:family w:val="auto"/>
    <w:pitch w:val="variable"/>
    <w:sig w:usb0="00000000" w:usb1="00000000" w:usb2="00000000" w:usb3="00000000" w:csb0="00000004" w:csb1="00000000"/>
  </w:font>
  <w:font w:name="@“~Âîìé“ŠÈé“’†•¶ W3">
    <w:panose1 w:val="00000000000000000000"/>
    <w:charset w:val="00"/>
    <w:family w:val="auto"/>
    <w:pitch w:val="variable"/>
    <w:sig w:usb0="00000000" w:usb1="00000000" w:usb2="00000000" w:usb3="00000000" w:csb0="00000001" w:csb1="00000000"/>
  </w:font>
  <w:font w:name="@“~Âîěé“ŠČé“’†•¶ W3">
    <w:panose1 w:val="00000000000000000000"/>
    <w:charset w:val="EE"/>
    <w:family w:val="auto"/>
    <w:pitch w:val="variable"/>
    <w:sig w:usb0="00000000" w:usb1="00000000" w:usb2="00000000" w:usb3="00000000" w:csb0="00000002" w:csb1="00000000"/>
  </w:font>
  <w:font w:name="@“~ђВомй“ЉИй“’†•¶ W3">
    <w:panose1 w:val="00000000000000000000"/>
    <w:charset w:val="CC"/>
    <w:family w:val="auto"/>
    <w:pitch w:val="variable"/>
    <w:sig w:usb0="00000000" w:usb1="00000000" w:usb2="00000000" w:usb3="00000000" w:csb0="00000004" w:csb1="00000000"/>
  </w:font>
  <w:font w:name="HG‘n‰pŠpºÞ¼¯¸UB">
    <w:panose1 w:val="00000000000000000000"/>
    <w:charset w:val="00"/>
    <w:family w:val="auto"/>
    <w:pitch w:val="variable"/>
    <w:sig w:usb0="00000000" w:usb1="00000000" w:usb2="00000000" w:usb3="00000000" w:csb0="00000001" w:csb1="00000000"/>
  </w:font>
  <w:font w:name="HG‘n‰pŠpşŢĽŻ¸UB">
    <w:panose1 w:val="00000000000000000000"/>
    <w:charset w:val="EE"/>
    <w:family w:val="auto"/>
    <w:pitch w:val="variable"/>
    <w:sig w:usb0="00000000" w:usb1="00000000" w:usb2="00000000" w:usb3="00000000" w:csb0="00000002" w:csb1="00000000"/>
  </w:font>
  <w:font w:name="HG‘n‰pЉpєЮјЇёUB">
    <w:panose1 w:val="00000000000000000000"/>
    <w:charset w:val="CC"/>
    <w:family w:val="auto"/>
    <w:pitch w:val="variable"/>
    <w:sig w:usb0="00000000" w:usb1="00000000" w:usb2="00000000" w:usb3="00000000" w:csb0="00000004" w:csb1="00000000"/>
  </w:font>
  <w:font w:name="HG‘n‰ppΊήΌ―ΈUB">
    <w:panose1 w:val="00000000000000000000"/>
    <w:charset w:val="A1"/>
    <w:family w:val="auto"/>
    <w:pitch w:val="variable"/>
    <w:sig w:usb0="00000000" w:usb1="00000000" w:usb2="00000000" w:usb3="00000000" w:csb0="00000008" w:csb1="00000000"/>
  </w:font>
  <w:font w:name="HG‘n‰pŠpºŞ¼¯¸UB">
    <w:panose1 w:val="00000000000000000000"/>
    <w:charset w:val="A2"/>
    <w:family w:val="auto"/>
    <w:pitch w:val="variable"/>
    <w:sig w:usb0="00000000" w:usb1="00000000" w:usb2="00000000" w:usb3="00000000" w:csb0="00000010" w:csb1="00000000"/>
  </w:font>
  <w:font w:name="HG‘n‰ppŗŽ¼ÆøUB">
    <w:panose1 w:val="00000000000000000000"/>
    <w:charset w:val="BA"/>
    <w:family w:val="auto"/>
    <w:pitch w:val="variable"/>
    <w:sig w:usb0="00000000" w:usb1="00000000" w:usb2="00000000" w:usb3="00000000" w:csb0="00000080" w:csb1="00000000"/>
  </w:font>
  <w:font w:name="@HG‘n‰pŠpºÞ¼¯¸UB">
    <w:panose1 w:val="00000000000000000000"/>
    <w:charset w:val="00"/>
    <w:family w:val="auto"/>
    <w:pitch w:val="variable"/>
    <w:sig w:usb0="00000000" w:usb1="00000000" w:usb2="00000000" w:usb3="00000000" w:csb0="00000001" w:csb1="00000000"/>
  </w:font>
  <w:font w:name="@HG‘n‰pŠpşŢĽŻ¸UB">
    <w:panose1 w:val="00000000000000000000"/>
    <w:charset w:val="EE"/>
    <w:family w:val="auto"/>
    <w:pitch w:val="variable"/>
    <w:sig w:usb0="00000000" w:usb1="00000000" w:usb2="00000000" w:usb3="00000000" w:csb0="00000002" w:csb1="00000000"/>
  </w:font>
  <w:font w:name="@HG‘n‰pЉpєЮјЇёUB">
    <w:panose1 w:val="00000000000000000000"/>
    <w:charset w:val="CC"/>
    <w:family w:val="auto"/>
    <w:pitch w:val="variable"/>
    <w:sig w:usb0="00000000" w:usb1="00000000" w:usb2="00000000" w:usb3="00000000" w:csb0="00000004" w:csb1="00000000"/>
  </w:font>
  <w:font w:name="@HG‘n‰ppΊήΌ―ΈUB">
    <w:panose1 w:val="00000000000000000000"/>
    <w:charset w:val="A1"/>
    <w:family w:val="auto"/>
    <w:pitch w:val="variable"/>
    <w:sig w:usb0="00000000" w:usb1="00000000" w:usb2="00000000" w:usb3="00000000" w:csb0="00000008" w:csb1="00000000"/>
  </w:font>
  <w:font w:name="@HG‘n‰pŠpºŞ¼¯¸UB">
    <w:panose1 w:val="00000000000000000000"/>
    <w:charset w:val="A2"/>
    <w:family w:val="auto"/>
    <w:pitch w:val="variable"/>
    <w:sig w:usb0="00000000" w:usb1="00000000" w:usb2="00000000" w:usb3="00000000" w:csb0="00000010" w:csb1="00000000"/>
  </w:font>
  <w:font w:name="@HG‘n‰ppŗŽ¼ÆøUB">
    <w:panose1 w:val="00000000000000000000"/>
    <w:charset w:val="BA"/>
    <w:family w:val="auto"/>
    <w:pitch w:val="variable"/>
    <w:sig w:usb0="00000000" w:usb1="00000000" w:usb2="00000000" w:usb3="00000000" w:csb0="00000080" w:csb1="00000000"/>
  </w:font>
  <w:font w:name="¶®µl-_">
    <w:panose1 w:val="00000000000000000000"/>
    <w:charset w:val="EE"/>
    <w:family w:val="auto"/>
    <w:pitch w:val="variable"/>
    <w:sig w:usb0="00000000" w:usb1="00000000" w:usb2="00000000" w:usb3="00000000" w:csb0="00000007" w:csb1="00000000"/>
  </w:font>
  <w:font w:name="@¶®µl-_">
    <w:panose1 w:val="00000000000000000000"/>
    <w:charset w:val="EE"/>
    <w:family w:val="auto"/>
    <w:pitch w:val="variable"/>
    <w:sig w:usb0="00000000" w:usb1="00000000" w:usb2="00000000" w:usb3="00000000" w:csb0="00000007" w:csb1="00000000"/>
  </w:font>
  <w:font w:name="Big Caslon (Arabid)">
    <w:panose1 w:val="00000000000000000000"/>
    <w:charset w:val="B2"/>
    <w:family w:val="auto"/>
    <w:pitch w:val="variable"/>
    <w:sig w:usb0="00000000" w:usb1="00000000" w:usb2="00000000" w:usb3="00000000" w:csb0="00000040" w:csb1="00000000"/>
  </w:font>
  <w:font w:name="·L_¶®¶Â">
    <w:panose1 w:val="00000000000000000000"/>
    <w:charset w:val="EE"/>
    <w:family w:val="auto"/>
    <w:pitch w:val="variable"/>
    <w:sig w:usb0="00000000" w:usb1="00000000" w:usb2="00000000" w:usb3="00000000" w:csb0="00000013" w:csb1="00000000"/>
  </w:font>
  <w:font w:name="·L_¶®¶В">
    <w:panose1 w:val="00000000000000000000"/>
    <w:charset w:val="CC"/>
    <w:family w:val="auto"/>
    <w:pitch w:val="variable"/>
    <w:sig w:usb0="00000000" w:usb1="00000000" w:usb2="00000000" w:usb3="00000000" w:csb0="00000004" w:csb1="00000000"/>
  </w:font>
  <w:font w:name="·L_¶®¶Β">
    <w:panose1 w:val="00000000000000000000"/>
    <w:charset w:val="A1"/>
    <w:family w:val="auto"/>
    <w:pitch w:val="variable"/>
    <w:sig w:usb0="00000000" w:usb1="00000000" w:usb2="00000000" w:usb3="00000000" w:csb0="00000008" w:csb1="00000000"/>
  </w:font>
  <w:font w:name="@·L_¶®¶Â">
    <w:panose1 w:val="00000000000000000000"/>
    <w:charset w:val="EE"/>
    <w:family w:val="auto"/>
    <w:pitch w:val="variable"/>
    <w:sig w:usb0="00000000" w:usb1="00000000" w:usb2="00000000" w:usb3="00000000" w:csb0="00000013" w:csb1="00000000"/>
  </w:font>
  <w:font w:name="@·L_¶®¶В">
    <w:panose1 w:val="00000000000000000000"/>
    <w:charset w:val="CC"/>
    <w:family w:val="auto"/>
    <w:pitch w:val="variable"/>
    <w:sig w:usb0="00000000" w:usb1="00000000" w:usb2="00000000" w:usb3="00000000" w:csb0="00000004" w:csb1="00000000"/>
  </w:font>
  <w:font w:name="@·L_¶®¶Β">
    <w:panose1 w:val="00000000000000000000"/>
    <w:charset w:val="A1"/>
    <w:family w:val="auto"/>
    <w:pitch w:val="variable"/>
    <w:sig w:usb0="00000000" w:usb1="00000000" w:usb2="00000000" w:usb3="00000000" w:csb0="00000008" w:csb1="00000000"/>
  </w:font>
  <w:font w:name="STIXGeneral (Arabid)">
    <w:panose1 w:val="00000000000000000000"/>
    <w:charset w:val="B2"/>
    <w:family w:val="auto"/>
    <w:pitch w:val="variable"/>
    <w:sig w:usb0="00000000" w:usb1="00000000" w:usb2="00000000" w:usb3="00000000" w:csb0="00000040" w:csb1="00000000"/>
  </w:font>
  <w:font w:name="¶®µl-Ác">
    <w:panose1 w:val="00000000000000000000"/>
    <w:charset w:val="00"/>
    <w:family w:val="auto"/>
    <w:pitch w:val="variable"/>
    <w:sig w:usb0="00000000" w:usb1="00000000" w:usb2="00000000" w:usb3="00000000" w:csb0="00000001" w:csb1="00000000"/>
  </w:font>
  <w:font w:name="¶®µl-Бc">
    <w:panose1 w:val="00000000000000000000"/>
    <w:charset w:val="CC"/>
    <w:family w:val="auto"/>
    <w:pitch w:val="variable"/>
    <w:sig w:usb0="00000000" w:usb1="00000000" w:usb2="00000000" w:usb3="00000000" w:csb0="00000004" w:csb1="00000000"/>
  </w:font>
  <w:font w:name="@¶®µl-Ác">
    <w:panose1 w:val="00000000000000000000"/>
    <w:charset w:val="00"/>
    <w:family w:val="auto"/>
    <w:pitch w:val="variable"/>
    <w:sig w:usb0="00000000" w:usb1="00000000" w:usb2="00000000" w:usb3="00000000" w:csb0="00000001" w:csb1="00000000"/>
  </w:font>
  <w:font w:name="@¶®µl-Бc">
    <w:panose1 w:val="00000000000000000000"/>
    <w:charset w:val="CC"/>
    <w:family w:val="auto"/>
    <w:pitch w:val="variable"/>
    <w:sig w:usb0="00000000" w:usb1="00000000" w:usb2="00000000" w:usb3="00000000" w:csb0="00000004" w:csb1="00000000"/>
  </w:font>
  <w:font w:name="HGPºÞ¼¯¸E">
    <w:panose1 w:val="00000000000000000000"/>
    <w:charset w:val="00"/>
    <w:family w:val="auto"/>
    <w:pitch w:val="variable"/>
    <w:sig w:usb0="00000000" w:usb1="00000000" w:usb2="00000000" w:usb3="00000000" w:csb0="00000001" w:csb1="00000000"/>
  </w:font>
  <w:font w:name="HGPşŢĽŻ¸E">
    <w:panose1 w:val="00000000000000000000"/>
    <w:charset w:val="EE"/>
    <w:family w:val="auto"/>
    <w:pitch w:val="variable"/>
    <w:sig w:usb0="00000000" w:usb1="00000000" w:usb2="00000000" w:usb3="00000000" w:csb0="00000002" w:csb1="00000000"/>
  </w:font>
  <w:font w:name="HGPєЮјЇёE">
    <w:panose1 w:val="00000000000000000000"/>
    <w:charset w:val="CC"/>
    <w:family w:val="auto"/>
    <w:pitch w:val="variable"/>
    <w:sig w:usb0="00000000" w:usb1="00000000" w:usb2="00000000" w:usb3="00000000" w:csb0="00000004" w:csb1="00000000"/>
  </w:font>
  <w:font w:name="HGPΊήΌ―ΈE">
    <w:panose1 w:val="00000000000000000000"/>
    <w:charset w:val="A1"/>
    <w:family w:val="auto"/>
    <w:pitch w:val="variable"/>
    <w:sig w:usb0="00000000" w:usb1="00000000" w:usb2="00000000" w:usb3="00000000" w:csb0="00000008" w:csb1="00000000"/>
  </w:font>
  <w:font w:name="HGPºŞ¼¯¸E">
    <w:panose1 w:val="00000000000000000000"/>
    <w:charset w:val="A2"/>
    <w:family w:val="auto"/>
    <w:pitch w:val="variable"/>
    <w:sig w:usb0="00000000" w:usb1="00000000" w:usb2="00000000" w:usb3="00000000" w:csb0="00000010" w:csb1="00000000"/>
  </w:font>
  <w:font w:name="HGPŗŽ¼ÆøE">
    <w:panose1 w:val="00000000000000000000"/>
    <w:charset w:val="BA"/>
    <w:family w:val="auto"/>
    <w:pitch w:val="variable"/>
    <w:sig w:usb0="00000000" w:usb1="00000000" w:usb2="00000000" w:usb3="00000000" w:csb0="00000080" w:csb1="00000000"/>
  </w:font>
  <w:font w:name="@HGPºÞ¼¯¸E">
    <w:panose1 w:val="00000000000000000000"/>
    <w:charset w:val="00"/>
    <w:family w:val="auto"/>
    <w:pitch w:val="variable"/>
    <w:sig w:usb0="00000000" w:usb1="00000000" w:usb2="00000000" w:usb3="00000000" w:csb0="00000001" w:csb1="00000000"/>
  </w:font>
  <w:font w:name="@HGPşŢĽŻ¸E">
    <w:panose1 w:val="00000000000000000000"/>
    <w:charset w:val="EE"/>
    <w:family w:val="auto"/>
    <w:pitch w:val="variable"/>
    <w:sig w:usb0="00000000" w:usb1="00000000" w:usb2="00000000" w:usb3="00000000" w:csb0="00000002" w:csb1="00000000"/>
  </w:font>
  <w:font w:name="@HGPєЮјЇёE">
    <w:panose1 w:val="00000000000000000000"/>
    <w:charset w:val="CC"/>
    <w:family w:val="auto"/>
    <w:pitch w:val="variable"/>
    <w:sig w:usb0="00000000" w:usb1="00000000" w:usb2="00000000" w:usb3="00000000" w:csb0="00000004" w:csb1="00000000"/>
  </w:font>
  <w:font w:name="@HGPΊήΌ―ΈE">
    <w:panose1 w:val="00000000000000000000"/>
    <w:charset w:val="A1"/>
    <w:family w:val="auto"/>
    <w:pitch w:val="variable"/>
    <w:sig w:usb0="00000000" w:usb1="00000000" w:usb2="00000000" w:usb3="00000000" w:csb0="00000008" w:csb1="00000000"/>
  </w:font>
  <w:font w:name="@HGPºŞ¼¯¸E">
    <w:panose1 w:val="00000000000000000000"/>
    <w:charset w:val="A2"/>
    <w:family w:val="auto"/>
    <w:pitch w:val="variable"/>
    <w:sig w:usb0="00000000" w:usb1="00000000" w:usb2="00000000" w:usb3="00000000" w:csb0="00000010" w:csb1="00000000"/>
  </w:font>
  <w:font w:name="@HGPŗŽ¼ÆøE">
    <w:panose1 w:val="00000000000000000000"/>
    <w:charset w:val="BA"/>
    <w:family w:val="auto"/>
    <w:pitch w:val="variable"/>
    <w:sig w:usb0="00000000" w:usb1="00000000" w:usb2="00000000" w:usb3="00000000" w:csb0="00000080" w:csb1="00000000"/>
  </w:font>
  <w:font w:name="±Ã¼­Ã¼">
    <w:panose1 w:val="00000000000000000000"/>
    <w:charset w:val="A2"/>
    <w:family w:val="auto"/>
    <w:pitch w:val="variable"/>
    <w:sig w:usb0="00000000" w:usb1="00000000" w:usb2="00000000" w:usb3="00000000" w:csb0="00000011" w:csb1="00000000"/>
  </w:font>
  <w:font w:name="±ĂĽ­ĂĽ">
    <w:panose1 w:val="00000000000000000000"/>
    <w:charset w:val="EE"/>
    <w:family w:val="auto"/>
    <w:pitch w:val="variable"/>
    <w:sig w:usb0="00000000" w:usb1="00000000" w:usb2="00000000" w:usb3="00000000" w:csb0="00000002" w:csb1="00000000"/>
  </w:font>
  <w:font w:name="±Гј­Гј">
    <w:panose1 w:val="00000000000000000000"/>
    <w:charset w:val="CC"/>
    <w:family w:val="auto"/>
    <w:pitch w:val="variable"/>
    <w:sig w:usb0="00000000" w:usb1="00000000" w:usb2="00000000" w:usb3="00000000" w:csb0="00000004" w:csb1="00000000"/>
  </w:font>
  <w:font w:name="±ΓΌ­ΓΌ">
    <w:panose1 w:val="00000000000000000000"/>
    <w:charset w:val="A1"/>
    <w:family w:val="auto"/>
    <w:pitch w:val="variable"/>
    <w:sig w:usb0="00000000" w:usb1="00000000" w:usb2="00000000" w:usb3="00000000" w:csb0="00000008" w:csb1="00000000"/>
  </w:font>
  <w:font w:name="±Ć¼­Ć¼">
    <w:panose1 w:val="00000000000000000000"/>
    <w:charset w:val="BA"/>
    <w:family w:val="auto"/>
    <w:pitch w:val="variable"/>
    <w:sig w:usb0="00000000" w:usb1="00000000" w:usb2="00000000" w:usb3="00000000" w:csb0="00000080" w:csb1="00000000"/>
  </w:font>
  <w:font w:name="@±Ã¼­Ã¼">
    <w:panose1 w:val="00000000000000000000"/>
    <w:charset w:val="A2"/>
    <w:family w:val="auto"/>
    <w:pitch w:val="variable"/>
    <w:sig w:usb0="00000000" w:usb1="00000000" w:usb2="00000000" w:usb3="00000000" w:csb0="00000011" w:csb1="00000000"/>
  </w:font>
  <w:font w:name="@±ĂĽ­ĂĽ">
    <w:panose1 w:val="00000000000000000000"/>
    <w:charset w:val="EE"/>
    <w:family w:val="auto"/>
    <w:pitch w:val="variable"/>
    <w:sig w:usb0="00000000" w:usb1="00000000" w:usb2="00000000" w:usb3="00000000" w:csb0="00000002" w:csb1="00000000"/>
  </w:font>
  <w:font w:name="@±Гј­Гј">
    <w:panose1 w:val="00000000000000000000"/>
    <w:charset w:val="CC"/>
    <w:family w:val="auto"/>
    <w:pitch w:val="variable"/>
    <w:sig w:usb0="00000000" w:usb1="00000000" w:usb2="00000000" w:usb3="00000000" w:csb0="00000004" w:csb1="00000000"/>
  </w:font>
  <w:font w:name="@±ΓΌ­ΓΌ">
    <w:panose1 w:val="00000000000000000000"/>
    <w:charset w:val="A1"/>
    <w:family w:val="auto"/>
    <w:pitch w:val="variable"/>
    <w:sig w:usb0="00000000" w:usb1="00000000" w:usb2="00000000" w:usb3="00000000" w:csb0="00000008" w:csb1="00000000"/>
  </w:font>
  <w:font w:name="@±Ć¼­Ć¼">
    <w:panose1 w:val="00000000000000000000"/>
    <w:charset w:val="BA"/>
    <w:family w:val="auto"/>
    <w:pitch w:val="variable"/>
    <w:sig w:usb0="00000000" w:usb1="00000000" w:usb2="00000000" w:usb3="00000000" w:csb0="00000080" w:csb1="00000000"/>
  </w:font>
  <w:font w:name="¤â¥¾Åé-Â²">
    <w:panose1 w:val="00000000000000000000"/>
    <w:charset w:val="00"/>
    <w:family w:val="auto"/>
    <w:pitch w:val="variable"/>
    <w:sig w:usb0="00000000" w:usb1="00000000" w:usb2="00000000" w:usb3="00000000" w:csb0="00000001" w:csb1="00000000"/>
  </w:font>
  <w:font w:name="@¤â¥¾Åé-Â²">
    <w:panose1 w:val="00000000000000000000"/>
    <w:charset w:val="00"/>
    <w:family w:val="auto"/>
    <w:pitch w:val="variable"/>
    <w:sig w:usb0="00000000" w:usb1="00000000" w:usb2="00000000" w:usb3="00000000" w:csb0="00000001" w:csb1="00000000"/>
  </w:font>
  <w:font w:name="@ËÎÌå">
    <w:panose1 w:val="00000000000000000000"/>
    <w:charset w:val="00"/>
    <w:family w:val="auto"/>
    <w:pitch w:val="variable"/>
    <w:sig w:usb0="00000000" w:usb1="00000000" w:usb2="00000000" w:usb3="00000000" w:csb0="00000001" w:csb1="00000000"/>
  </w:font>
  <w:font w:name="ŸàƒSƒVƒbƒN Medium">
    <w:panose1 w:val="00000000000000000000"/>
    <w:charset w:val="A2"/>
    <w:family w:val="auto"/>
    <w:pitch w:val="variable"/>
    <w:sig w:usb0="00000000" w:usb1="00000000" w:usb2="00000000" w:usb3="00000000" w:csb0="00000011" w:csb1="00000000"/>
  </w:font>
  <w:font w:name="źŕSVbN Medium">
    <w:panose1 w:val="00000000000000000000"/>
    <w:charset w:val="EE"/>
    <w:family w:val="auto"/>
    <w:pitch w:val="variable"/>
    <w:sig w:usb0="00000000" w:usb1="00000000" w:usb2="00000000" w:usb3="00000000" w:csb0="00000002" w:csb1="00000000"/>
  </w:font>
  <w:font w:name="џаѓSѓVѓbѓN Medium">
    <w:panose1 w:val="00000000000000000000"/>
    <w:charset w:val="CC"/>
    <w:family w:val="auto"/>
    <w:pitch w:val="variable"/>
    <w:sig w:usb0="00000000" w:usb1="00000000" w:usb2="00000000" w:usb3="00000000" w:csb0="00000004" w:csb1="00000000"/>
  </w:font>
  <w:font w:name="ΰƒSƒVƒbƒN Medium">
    <w:panose1 w:val="00000000000000000000"/>
    <w:charset w:val="A1"/>
    <w:family w:val="auto"/>
    <w:pitch w:val="variable"/>
    <w:sig w:usb0="00000000" w:usb1="00000000" w:usb2="00000000" w:usb3="00000000" w:csb0="00000008" w:csb1="00000000"/>
  </w:font>
  <w:font w:name="ąSVbN Medium">
    <w:panose1 w:val="00000000000000000000"/>
    <w:charset w:val="BA"/>
    <w:family w:val="auto"/>
    <w:pitch w:val="variable"/>
    <w:sig w:usb0="00000000" w:usb1="00000000" w:usb2="00000000" w:usb3="00000000" w:csb0="00000080" w:csb1="00000000"/>
  </w:font>
  <w:font w:name="@ŸàƒSƒVƒbƒN Medium">
    <w:panose1 w:val="00000000000000000000"/>
    <w:charset w:val="A2"/>
    <w:family w:val="auto"/>
    <w:pitch w:val="variable"/>
    <w:sig w:usb0="00000000" w:usb1="00000000" w:usb2="00000000" w:usb3="00000000" w:csb0="00000011" w:csb1="00000000"/>
  </w:font>
  <w:font w:name="@źŕSVbN Medium">
    <w:panose1 w:val="00000000000000000000"/>
    <w:charset w:val="EE"/>
    <w:family w:val="auto"/>
    <w:pitch w:val="variable"/>
    <w:sig w:usb0="00000000" w:usb1="00000000" w:usb2="00000000" w:usb3="00000000" w:csb0="00000002" w:csb1="00000000"/>
  </w:font>
  <w:font w:name="@џаѓSѓVѓbѓN Medium">
    <w:panose1 w:val="00000000000000000000"/>
    <w:charset w:val="CC"/>
    <w:family w:val="auto"/>
    <w:pitch w:val="variable"/>
    <w:sig w:usb0="00000000" w:usb1="00000000" w:usb2="00000000" w:usb3="00000000" w:csb0="00000004" w:csb1="00000000"/>
  </w:font>
  <w:font w:name="@ΰƒSƒVƒbƒN Medium">
    <w:panose1 w:val="00000000000000000000"/>
    <w:charset w:val="A1"/>
    <w:family w:val="auto"/>
    <w:pitch w:val="variable"/>
    <w:sig w:usb0="00000000" w:usb1="00000000" w:usb2="00000000" w:usb3="00000000" w:csb0="00000008" w:csb1="00000000"/>
  </w:font>
  <w:font w:name="@ąSVbN Medium">
    <w:panose1 w:val="00000000000000000000"/>
    <w:charset w:val="BA"/>
    <w:family w:val="auto"/>
    <w:pitch w:val="variable"/>
    <w:sig w:usb0="00000000" w:usb1="00000000" w:usb2="00000000" w:usb3="00000000" w:csb0="00000080" w:csb1="00000000"/>
  </w:font>
  <w:font w:name="²Ó©úÅé-ExtB">
    <w:panose1 w:val="00000000000000000000"/>
    <w:charset w:val="00"/>
    <w:family w:val="auto"/>
    <w:pitch w:val="variable"/>
    <w:sig w:usb0="00000000" w:usb1="00000000" w:usb2="00000000" w:usb3="00000000" w:csb0="00000001" w:csb1="00000000"/>
  </w:font>
  <w:font w:name="@²Ó©úÅé-ExtB">
    <w:panose1 w:val="00000000000000000000"/>
    <w:charset w:val="00"/>
    <w:family w:val="auto"/>
    <w:pitch w:val="variable"/>
    <w:sig w:usb0="00000000" w:usb1="00000000" w:usb2="00000000" w:usb3="00000000" w:csb0="00000001" w:csb1="00000000"/>
  </w:font>
  <w:font w:name="µ¥_">
    <w:panose1 w:val="00000000000000000000"/>
    <w:charset w:val="A1"/>
    <w:family w:val="auto"/>
    <w:pitch w:val="variable"/>
    <w:sig w:usb0="00000000" w:usb1="00000000" w:usb2="00000000" w:usb3="00000000" w:csb0="00000009" w:csb1="00000000"/>
  </w:font>
  <w:font w:name="µĄ_">
    <w:panose1 w:val="00000000000000000000"/>
    <w:charset w:val="EE"/>
    <w:family w:val="auto"/>
    <w:pitch w:val="variable"/>
    <w:sig w:usb0="00000000" w:usb1="00000000" w:usb2="00000000" w:usb3="00000000" w:csb0="00000002" w:csb1="00000000"/>
  </w:font>
  <w:font w:name="µҐ_">
    <w:panose1 w:val="00000000000000000000"/>
    <w:charset w:val="CC"/>
    <w:family w:val="auto"/>
    <w:pitch w:val="variable"/>
    <w:sig w:usb0="00000000" w:usb1="00000000" w:usb2="00000000" w:usb3="00000000" w:csb0="00000004" w:csb1="00000000"/>
  </w:font>
  <w:font w:name="@µ¥_">
    <w:panose1 w:val="00000000000000000000"/>
    <w:charset w:val="A1"/>
    <w:family w:val="auto"/>
    <w:pitch w:val="variable"/>
    <w:sig w:usb0="00000000" w:usb1="00000000" w:usb2="00000000" w:usb3="00000000" w:csb0="00000009" w:csb1="00000000"/>
  </w:font>
  <w:font w:name="@µĄ_">
    <w:panose1 w:val="00000000000000000000"/>
    <w:charset w:val="EE"/>
    <w:family w:val="auto"/>
    <w:pitch w:val="variable"/>
    <w:sig w:usb0="00000000" w:usb1="00000000" w:usb2="00000000" w:usb3="00000000" w:csb0="00000002" w:csb1="00000000"/>
  </w:font>
  <w:font w:name="@µҐ_">
    <w:panose1 w:val="00000000000000000000"/>
    <w:charset w:val="CC"/>
    <w:family w:val="auto"/>
    <w:pitch w:val="variable"/>
    <w:sig w:usb0="00000000" w:usb1="00000000" w:usb2="00000000" w:usb3="00000000" w:csb0="00000004" w:csb1="00000000"/>
  </w:font>
  <w:font w:name="·¢Åé-Ác">
    <w:panose1 w:val="00000000000000000000"/>
    <w:charset w:val="A2"/>
    <w:family w:val="auto"/>
    <w:pitch w:val="variable"/>
    <w:sig w:usb0="00000000" w:usb1="00000000" w:usb2="00000000" w:usb3="00000000" w:csb0="00000011" w:csb1="00000000"/>
  </w:font>
  <w:font w:name="·˘Ĺé-Ác">
    <w:panose1 w:val="00000000000000000000"/>
    <w:charset w:val="EE"/>
    <w:family w:val="auto"/>
    <w:pitch w:val="variable"/>
    <w:sig w:usb0="00000000" w:usb1="00000000" w:usb2="00000000" w:usb3="00000000" w:csb0="00000002" w:csb1="00000000"/>
  </w:font>
  <w:font w:name="·ўЕй-Бc">
    <w:panose1 w:val="00000000000000000000"/>
    <w:charset w:val="CC"/>
    <w:family w:val="auto"/>
    <w:pitch w:val="variable"/>
    <w:sig w:usb0="00000000" w:usb1="00000000" w:usb2="00000000" w:usb3="00000000" w:csb0="00000004" w:csb1="00000000"/>
  </w:font>
  <w:font w:name="·ΆΕι-Αc">
    <w:panose1 w:val="00000000000000000000"/>
    <w:charset w:val="A1"/>
    <w:family w:val="auto"/>
    <w:pitch w:val="variable"/>
    <w:sig w:usb0="00000000" w:usb1="00000000" w:usb2="00000000" w:usb3="00000000" w:csb0="00000008" w:csb1="00000000"/>
  </w:font>
  <w:font w:name="@·¢Åé-Ác">
    <w:panose1 w:val="00000000000000000000"/>
    <w:charset w:val="A2"/>
    <w:family w:val="auto"/>
    <w:pitch w:val="variable"/>
    <w:sig w:usb0="00000000" w:usb1="00000000" w:usb2="00000000" w:usb3="00000000" w:csb0="00000011" w:csb1="00000000"/>
  </w:font>
  <w:font w:name="@·˘Ĺé-Ác">
    <w:panose1 w:val="00000000000000000000"/>
    <w:charset w:val="EE"/>
    <w:family w:val="auto"/>
    <w:pitch w:val="variable"/>
    <w:sig w:usb0="00000000" w:usb1="00000000" w:usb2="00000000" w:usb3="00000000" w:csb0="00000002" w:csb1="00000000"/>
  </w:font>
  <w:font w:name="@·ўЕй-Бc">
    <w:panose1 w:val="00000000000000000000"/>
    <w:charset w:val="CC"/>
    <w:family w:val="auto"/>
    <w:pitch w:val="variable"/>
    <w:sig w:usb0="00000000" w:usb1="00000000" w:usb2="00000000" w:usb3="00000000" w:csb0="00000004" w:csb1="00000000"/>
  </w:font>
  <w:font w:name="@·ΆΕι-Αc">
    <w:panose1 w:val="00000000000000000000"/>
    <w:charset w:val="A1"/>
    <w:family w:val="auto"/>
    <w:pitch w:val="variable"/>
    <w:sig w:usb0="00000000" w:usb1="00000000" w:usb2="00000000" w:usb3="00000000" w:csb0="00000008" w:csb1="00000000"/>
  </w:font>
  <w:font w:name="Hiragino Kaku Gothic Std W8 Wes">
    <w:panose1 w:val="00000000000000000000"/>
    <w:charset w:val="00"/>
    <w:family w:val="auto"/>
    <w:pitch w:val="variable"/>
    <w:sig w:usb0="00000000" w:usb1="00000000" w:usb2="00000000" w:usb3="00000000" w:csb0="00000001" w:csb1="00000000"/>
  </w:font>
  <w:font w:name="Hiragino Kaku Gothic Std W8 Gre">
    <w:panose1 w:val="00000000000000000000"/>
    <w:charset w:val="A1"/>
    <w:family w:val="auto"/>
    <w:pitch w:val="variable"/>
    <w:sig w:usb0="00000000" w:usb1="00000000" w:usb2="00000000" w:usb3="00000000" w:csb0="00000008" w:csb1="00000000"/>
  </w:font>
  <w:font w:name="@Hiragino Kaku Gothic Std W8 We">
    <w:panose1 w:val="00000000000000000000"/>
    <w:charset w:val="00"/>
    <w:family w:val="auto"/>
    <w:pitch w:val="variable"/>
    <w:sig w:usb0="00000000" w:usb1="00000000" w:usb2="00000000" w:usb3="00000000" w:csb0="00000001" w:csb1="00000000"/>
  </w:font>
  <w:font w:name="@Hiragino Kaku Gothic Std W8 Cy">
    <w:panose1 w:val="00000000000000000000"/>
    <w:charset w:val="CC"/>
    <w:family w:val="auto"/>
    <w:pitch w:val="variable"/>
    <w:sig w:usb0="00000000" w:usb1="00000000" w:usb2="00000000" w:usb3="00000000" w:csb0="00000004" w:csb1="00000000"/>
  </w:font>
  <w:font w:name="@Hiragino Kaku Gothic Std W8 Gr">
    <w:panose1 w:val="00000000000000000000"/>
    <w:charset w:val="A1"/>
    <w:family w:val="auto"/>
    <w:pitch w:val="variable"/>
    <w:sig w:usb0="00000000" w:usb1="00000000" w:usb2="00000000" w:usb3="00000000" w:csb0="00000008" w:csb1="00000000"/>
  </w:font>
  <w:font w:name="·¢Ê^-_">
    <w:panose1 w:val="00000000000000000000"/>
    <w:charset w:val="A2"/>
    <w:family w:val="auto"/>
    <w:pitch w:val="variable"/>
    <w:sig w:usb0="00000000" w:usb1="00000000" w:usb2="00000000" w:usb3="00000000" w:csb0="00000011" w:csb1="00000000"/>
  </w:font>
  <w:font w:name="·˘Ę^-_">
    <w:panose1 w:val="00000000000000000000"/>
    <w:charset w:val="EE"/>
    <w:family w:val="auto"/>
    <w:pitch w:val="variable"/>
    <w:sig w:usb0="00000000" w:usb1="00000000" w:usb2="00000000" w:usb3="00000000" w:csb0="00000002" w:csb1="00000000"/>
  </w:font>
  <w:font w:name="·ўК^-_">
    <w:panose1 w:val="00000000000000000000"/>
    <w:charset w:val="CC"/>
    <w:family w:val="auto"/>
    <w:pitch w:val="variable"/>
    <w:sig w:usb0="00000000" w:usb1="00000000" w:usb2="00000000" w:usb3="00000000" w:csb0="00000004" w:csb1="00000000"/>
  </w:font>
  <w:font w:name="·ΆΚ^-_">
    <w:panose1 w:val="00000000000000000000"/>
    <w:charset w:val="A1"/>
    <w:family w:val="auto"/>
    <w:pitch w:val="variable"/>
    <w:sig w:usb0="00000000" w:usb1="00000000" w:usb2="00000000" w:usb3="00000000" w:csb0="00000008" w:csb1="00000000"/>
  </w:font>
  <w:font w:name="@·¢Ê^-_">
    <w:panose1 w:val="00000000000000000000"/>
    <w:charset w:val="A2"/>
    <w:family w:val="auto"/>
    <w:pitch w:val="variable"/>
    <w:sig w:usb0="00000000" w:usb1="00000000" w:usb2="00000000" w:usb3="00000000" w:csb0="00000011" w:csb1="00000000"/>
  </w:font>
  <w:font w:name="@·˘Ę^-_">
    <w:panose1 w:val="00000000000000000000"/>
    <w:charset w:val="EE"/>
    <w:family w:val="auto"/>
    <w:pitch w:val="variable"/>
    <w:sig w:usb0="00000000" w:usb1="00000000" w:usb2="00000000" w:usb3="00000000" w:csb0="00000002" w:csb1="00000000"/>
  </w:font>
  <w:font w:name="@·ўК^-_">
    <w:panose1 w:val="00000000000000000000"/>
    <w:charset w:val="CC"/>
    <w:family w:val="auto"/>
    <w:pitch w:val="variable"/>
    <w:sig w:usb0="00000000" w:usb1="00000000" w:usb2="00000000" w:usb3="00000000" w:csb0="00000004" w:csb1="00000000"/>
  </w:font>
  <w:font w:name="@·ΆΚ^-_">
    <w:panose1 w:val="00000000000000000000"/>
    <w:charset w:val="A1"/>
    <w:family w:val="auto"/>
    <w:pitch w:val="variable"/>
    <w:sig w:usb0="00000000" w:usb1="00000000" w:usb2="00000000" w:usb3="00000000" w:csb0="00000008" w:csb1="00000000"/>
  </w:font>
  <w:font w:name="Hiragino Maru Gothic ProN W4 We">
    <w:panose1 w:val="00000000000000000000"/>
    <w:charset w:val="00"/>
    <w:family w:val="auto"/>
    <w:pitch w:val="variable"/>
    <w:sig w:usb0="00000000" w:usb1="00000000" w:usb2="00000000" w:usb3="00000000" w:csb0="00000001" w:csb1="00000000"/>
  </w:font>
  <w:font w:name="Hiragino Maru Gothic ProN W4 Cy">
    <w:panose1 w:val="00000000000000000000"/>
    <w:charset w:val="CC"/>
    <w:family w:val="auto"/>
    <w:pitch w:val="variable"/>
    <w:sig w:usb0="00000000" w:usb1="00000000" w:usb2="00000000" w:usb3="00000000" w:csb0="00000004" w:csb1="00000000"/>
  </w:font>
  <w:font w:name="Hiragino Maru Gothic ProN W4 Gr">
    <w:panose1 w:val="00000000000000000000"/>
    <w:charset w:val="A1"/>
    <w:family w:val="auto"/>
    <w:pitch w:val="variable"/>
    <w:sig w:usb0="00000000" w:usb1="00000000" w:usb2="00000000" w:usb3="00000000" w:csb0="00000008" w:csb1="00000000"/>
  </w:font>
  <w:font w:name="@Hiragino Maru Gothic ProN W4 W">
    <w:panose1 w:val="00000000000000000000"/>
    <w:charset w:val="00"/>
    <w:family w:val="auto"/>
    <w:pitch w:val="variable"/>
    <w:sig w:usb0="00000000" w:usb1="00000000" w:usb2="00000000" w:usb3="00000000" w:csb0="00000001" w:csb1="00000000"/>
  </w:font>
  <w:font w:name="@Hiragino Maru Gothic ProN W4 C">
    <w:panose1 w:val="00000000000000000000"/>
    <w:charset w:val="CC"/>
    <w:family w:val="auto"/>
    <w:pitch w:val="variable"/>
    <w:sig w:usb0="00000000" w:usb1="00000000" w:usb2="00000000" w:usb3="00000000" w:csb0="00000004" w:csb1="00000000"/>
  </w:font>
  <w:font w:name="@Hiragino Maru Gothic ProN W4 G">
    <w:panose1 w:val="00000000000000000000"/>
    <w:charset w:val="A1"/>
    <w:family w:val="auto"/>
    <w:pitch w:val="variable"/>
    <w:sig w:usb0="00000000" w:usb1="00000000" w:usb2="00000000" w:usb3="00000000" w:csb0="00000008" w:csb1="00000000"/>
  </w:font>
  <w:font w:name="_Ê^-_">
    <w:panose1 w:val="00000000000000000000"/>
    <w:charset w:val="A2"/>
    <w:family w:val="auto"/>
    <w:pitch w:val="variable"/>
    <w:sig w:usb0="00000000" w:usb1="00000000" w:usb2="00000000" w:usb3="00000000" w:csb0="00000011" w:csb1="00000000"/>
  </w:font>
  <w:font w:name="_Ę^-_">
    <w:panose1 w:val="00000000000000000000"/>
    <w:charset w:val="EE"/>
    <w:family w:val="auto"/>
    <w:pitch w:val="variable"/>
    <w:sig w:usb0="00000000" w:usb1="00000000" w:usb2="00000000" w:usb3="00000000" w:csb0="00000002" w:csb1="00000000"/>
  </w:font>
  <w:font w:name="_К^-_">
    <w:panose1 w:val="00000000000000000000"/>
    <w:charset w:val="CC"/>
    <w:family w:val="auto"/>
    <w:pitch w:val="variable"/>
    <w:sig w:usb0="00000000" w:usb1="00000000" w:usb2="00000000" w:usb3="00000000" w:csb0="00000004" w:csb1="00000000"/>
  </w:font>
  <w:font w:name="_Κ^-_">
    <w:panose1 w:val="00000000000000000000"/>
    <w:charset w:val="A1"/>
    <w:family w:val="auto"/>
    <w:pitch w:val="variable"/>
    <w:sig w:usb0="00000000" w:usb1="00000000" w:usb2="00000000" w:usb3="00000000" w:csb0="00000008" w:csb1="00000000"/>
  </w:font>
  <w:font w:name="@_Ê^-_">
    <w:panose1 w:val="00000000000000000000"/>
    <w:charset w:val="A2"/>
    <w:family w:val="auto"/>
    <w:pitch w:val="variable"/>
    <w:sig w:usb0="00000000" w:usb1="00000000" w:usb2="00000000" w:usb3="00000000" w:csb0="00000011" w:csb1="00000000"/>
  </w:font>
  <w:font w:name="@_Ę^-_">
    <w:panose1 w:val="00000000000000000000"/>
    <w:charset w:val="EE"/>
    <w:family w:val="auto"/>
    <w:pitch w:val="variable"/>
    <w:sig w:usb0="00000000" w:usb1="00000000" w:usb2="00000000" w:usb3="00000000" w:csb0="00000002" w:csb1="00000000"/>
  </w:font>
  <w:font w:name="@_К^-_">
    <w:panose1 w:val="00000000000000000000"/>
    <w:charset w:val="CC"/>
    <w:family w:val="auto"/>
    <w:pitch w:val="variable"/>
    <w:sig w:usb0="00000000" w:usb1="00000000" w:usb2="00000000" w:usb3="00000000" w:csb0="00000004" w:csb1="00000000"/>
  </w:font>
  <w:font w:name="@_Κ^-_">
    <w:panose1 w:val="00000000000000000000"/>
    <w:charset w:val="A1"/>
    <w:family w:val="auto"/>
    <w:pitch w:val="variable"/>
    <w:sig w:usb0="00000000" w:usb1="00000000" w:usb2="00000000" w:usb3="00000000" w:csb0="00000008" w:csb1="00000000"/>
  </w:font>
  <w:font w:name="¶ÂÊ^">
    <w:panose1 w:val="00000000000000000000"/>
    <w:charset w:val="00"/>
    <w:family w:val="auto"/>
    <w:pitch w:val="variable"/>
    <w:sig w:usb0="00000000" w:usb1="00000000" w:usb2="00000000" w:usb3="00000000" w:csb0="00000001" w:csb1="00000000"/>
  </w:font>
  <w:font w:name="@¶ÂÊ^">
    <w:panose1 w:val="00000000000000000000"/>
    <w:charset w:val="00"/>
    <w:family w:val="auto"/>
    <w:pitch w:val="variable"/>
    <w:sig w:usb0="00000000" w:usb1="00000000" w:usb2="00000000" w:usb3="00000000" w:csb0="00000001" w:csb1="00000000"/>
  </w:font>
  <w:font w:name="@¹ÙÅÁ">
    <w:panose1 w:val="00000000000000000000"/>
    <w:charset w:val="A2"/>
    <w:family w:val="auto"/>
    <w:pitch w:val="variable"/>
    <w:sig w:usb0="00000000" w:usb1="00000000" w:usb2="00000000" w:usb3="00000000" w:csb0="00000011" w:csb1="00000000"/>
  </w:font>
  <w:font w:name="@ąŮĹÁ">
    <w:panose1 w:val="00000000000000000000"/>
    <w:charset w:val="EE"/>
    <w:family w:val="auto"/>
    <w:pitch w:val="variable"/>
    <w:sig w:usb0="00000000" w:usb1="00000000" w:usb2="00000000" w:usb3="00000000" w:csb0="00000002" w:csb1="00000000"/>
  </w:font>
  <w:font w:name="@№ЩЕБ">
    <w:panose1 w:val="00000000000000000000"/>
    <w:charset w:val="CC"/>
    <w:family w:val="auto"/>
    <w:pitch w:val="variable"/>
    <w:sig w:usb0="00000000" w:usb1="00000000" w:usb2="00000000" w:usb3="00000000" w:csb0="00000004" w:csb1="00000000"/>
  </w:font>
  <w:font w:name="@ΉΩΕΑ">
    <w:panose1 w:val="00000000000000000000"/>
    <w:charset w:val="A1"/>
    <w:family w:val="auto"/>
    <w:pitch w:val="variable"/>
    <w:sig w:usb0="00000000" w:usb1="00000000" w:usb2="00000000" w:usb3="00000000" w:csb0="00000008" w:csb1="00000000"/>
  </w:font>
  <w:font w:name="@¹ŁÅĮ">
    <w:panose1 w:val="00000000000000000000"/>
    <w:charset w:val="BA"/>
    <w:family w:val="auto"/>
    <w:pitch w:val="variable"/>
    <w:sig w:usb0="00000000" w:usb1="00000000" w:usb2="00000000" w:usb3="00000000" w:csb0="00000080" w:csb1="00000000"/>
  </w:font>
  <w:font w:name="·¢Ê^-Ác">
    <w:panose1 w:val="00000000000000000000"/>
    <w:charset w:val="A2"/>
    <w:family w:val="auto"/>
    <w:pitch w:val="variable"/>
    <w:sig w:usb0="00000000" w:usb1="00000000" w:usb2="00000000" w:usb3="00000000" w:csb0="00000011" w:csb1="00000000"/>
  </w:font>
  <w:font w:name="·˘Ę^-Ác">
    <w:panose1 w:val="00000000000000000000"/>
    <w:charset w:val="EE"/>
    <w:family w:val="auto"/>
    <w:pitch w:val="variable"/>
    <w:sig w:usb0="00000000" w:usb1="00000000" w:usb2="00000000" w:usb3="00000000" w:csb0="00000002" w:csb1="00000000"/>
  </w:font>
  <w:font w:name="·ўК^-Бc">
    <w:panose1 w:val="00000000000000000000"/>
    <w:charset w:val="CC"/>
    <w:family w:val="auto"/>
    <w:pitch w:val="variable"/>
    <w:sig w:usb0="00000000" w:usb1="00000000" w:usb2="00000000" w:usb3="00000000" w:csb0="00000004" w:csb1="00000000"/>
  </w:font>
  <w:font w:name="·ΆΚ^-Αc">
    <w:panose1 w:val="00000000000000000000"/>
    <w:charset w:val="A1"/>
    <w:family w:val="auto"/>
    <w:pitch w:val="variable"/>
    <w:sig w:usb0="00000000" w:usb1="00000000" w:usb2="00000000" w:usb3="00000000" w:csb0="00000008" w:csb1="00000000"/>
  </w:font>
  <w:font w:name="@·¢Ê^-Ác">
    <w:panose1 w:val="00000000000000000000"/>
    <w:charset w:val="A2"/>
    <w:family w:val="auto"/>
    <w:pitch w:val="variable"/>
    <w:sig w:usb0="00000000" w:usb1="00000000" w:usb2="00000000" w:usb3="00000000" w:csb0="00000011" w:csb1="00000000"/>
  </w:font>
  <w:font w:name="@·˘Ę^-Ác">
    <w:panose1 w:val="00000000000000000000"/>
    <w:charset w:val="EE"/>
    <w:family w:val="auto"/>
    <w:pitch w:val="variable"/>
    <w:sig w:usb0="00000000" w:usb1="00000000" w:usb2="00000000" w:usb3="00000000" w:csb0="00000002" w:csb1="00000000"/>
  </w:font>
  <w:font w:name="@·ўК^-Бc">
    <w:panose1 w:val="00000000000000000000"/>
    <w:charset w:val="CC"/>
    <w:family w:val="auto"/>
    <w:pitch w:val="variable"/>
    <w:sig w:usb0="00000000" w:usb1="00000000" w:usb2="00000000" w:usb3="00000000" w:csb0="00000004" w:csb1="00000000"/>
  </w:font>
  <w:font w:name="@·ΆΚ^-Αc">
    <w:panose1 w:val="00000000000000000000"/>
    <w:charset w:val="A1"/>
    <w:family w:val="auto"/>
    <w:pitch w:val="variable"/>
    <w:sig w:usb0="00000000" w:usb1="00000000" w:usb2="00000000" w:usb3="00000000" w:csb0="00000008" w:csb1="00000000"/>
  </w:font>
  <w:font w:name="SignPainter-HouseScript (Vietna">
    <w:panose1 w:val="00000000000000000000"/>
    <w:charset w:val="A3"/>
    <w:family w:val="auto"/>
    <w:pitch w:val="variable"/>
    <w:sig w:usb0="00000000" w:usb1="00000000" w:usb2="00000000" w:usb3="00000000" w:csb0="00000100" w:csb1="00000000"/>
  </w:font>
  <w:font w:name="Futura (Arabid)">
    <w:panose1 w:val="00000000000000000000"/>
    <w:charset w:val="B2"/>
    <w:family w:val="auto"/>
    <w:pitch w:val="variable"/>
    <w:sig w:usb0="00000000" w:usb1="00000000" w:usb2="00000000" w:usb3="00000000" w:csb0="00000040" w:csb1="00000000"/>
  </w:font>
  <w:font w:name="§ºÅé-Â²">
    <w:panose1 w:val="00000000000000000000"/>
    <w:charset w:val="A2"/>
    <w:family w:val="auto"/>
    <w:pitch w:val="variable"/>
    <w:sig w:usb0="00000000" w:usb1="00000000" w:usb2="00000000" w:usb3="00000000" w:csb0="00000011" w:csb1="00000000"/>
  </w:font>
  <w:font w:name="§şĹé-Â˛">
    <w:panose1 w:val="00000000000000000000"/>
    <w:charset w:val="EE"/>
    <w:family w:val="auto"/>
    <w:pitch w:val="variable"/>
    <w:sig w:usb0="00000000" w:usb1="00000000" w:usb2="00000000" w:usb3="00000000" w:csb0="00000002" w:csb1="00000000"/>
  </w:font>
  <w:font w:name="§єЕй-ВІ">
    <w:panose1 w:val="00000000000000000000"/>
    <w:charset w:val="CC"/>
    <w:family w:val="auto"/>
    <w:pitch w:val="variable"/>
    <w:sig w:usb0="00000000" w:usb1="00000000" w:usb2="00000000" w:usb3="00000000" w:csb0="00000004" w:csb1="00000000"/>
  </w:font>
  <w:font w:name="§ΊΕι-Β²">
    <w:panose1 w:val="00000000000000000000"/>
    <w:charset w:val="A1"/>
    <w:family w:val="auto"/>
    <w:pitch w:val="variable"/>
    <w:sig w:usb0="00000000" w:usb1="00000000" w:usb2="00000000" w:usb3="00000000" w:csb0="00000008" w:csb1="00000000"/>
  </w:font>
  <w:font w:name="§ŗÅé-Ā²">
    <w:panose1 w:val="00000000000000000000"/>
    <w:charset w:val="BA"/>
    <w:family w:val="auto"/>
    <w:pitch w:val="variable"/>
    <w:sig w:usb0="00000000" w:usb1="00000000" w:usb2="00000000" w:usb3="00000000" w:csb0="00000080" w:csb1="00000000"/>
  </w:font>
  <w:font w:name="@§ºÅé-Â²">
    <w:panose1 w:val="00000000000000000000"/>
    <w:charset w:val="A2"/>
    <w:family w:val="auto"/>
    <w:pitch w:val="variable"/>
    <w:sig w:usb0="00000000" w:usb1="00000000" w:usb2="00000000" w:usb3="00000000" w:csb0="00000011" w:csb1="00000000"/>
  </w:font>
  <w:font w:name="@§şĹé-Â˛">
    <w:panose1 w:val="00000000000000000000"/>
    <w:charset w:val="EE"/>
    <w:family w:val="auto"/>
    <w:pitch w:val="variable"/>
    <w:sig w:usb0="00000000" w:usb1="00000000" w:usb2="00000000" w:usb3="00000000" w:csb0="00000002" w:csb1="00000000"/>
  </w:font>
  <w:font w:name="@§єЕй-ВІ">
    <w:panose1 w:val="00000000000000000000"/>
    <w:charset w:val="CC"/>
    <w:family w:val="auto"/>
    <w:pitch w:val="variable"/>
    <w:sig w:usb0="00000000" w:usb1="00000000" w:usb2="00000000" w:usb3="00000000" w:csb0="00000004" w:csb1="00000000"/>
  </w:font>
  <w:font w:name="@§ΊΕι-Β²">
    <w:panose1 w:val="00000000000000000000"/>
    <w:charset w:val="A1"/>
    <w:family w:val="auto"/>
    <w:pitch w:val="variable"/>
    <w:sig w:usb0="00000000" w:usb1="00000000" w:usb2="00000000" w:usb3="00000000" w:csb0="00000008" w:csb1="00000000"/>
  </w:font>
  <w:font w:name="@§ŗÅé-Ā²">
    <w:panose1 w:val="00000000000000000000"/>
    <w:charset w:val="BA"/>
    <w:family w:val="auto"/>
    <w:pitch w:val="variable"/>
    <w:sig w:usb0="00000000" w:usb1="00000000" w:usb2="00000000" w:usb3="00000000" w:csb0="00000080" w:csb1="00000000"/>
  </w:font>
  <w:font w:name="«½«½Åé-Â²">
    <w:panose1 w:val="00000000000000000000"/>
    <w:charset w:val="00"/>
    <w:family w:val="auto"/>
    <w:pitch w:val="variable"/>
    <w:sig w:usb0="00000000" w:usb1="00000000" w:usb2="00000000" w:usb3="00000000" w:csb0="00000001" w:csb1="00000000"/>
  </w:font>
  <w:font w:name="«˝«˝Ĺé-Â˛">
    <w:panose1 w:val="00000000000000000000"/>
    <w:charset w:val="EE"/>
    <w:family w:val="auto"/>
    <w:pitch w:val="variable"/>
    <w:sig w:usb0="00000000" w:usb1="00000000" w:usb2="00000000" w:usb3="00000000" w:csb0="00000002" w:csb1="00000000"/>
  </w:font>
  <w:font w:name="@«½«½Åé-Â²">
    <w:panose1 w:val="00000000000000000000"/>
    <w:charset w:val="00"/>
    <w:family w:val="auto"/>
    <w:pitch w:val="variable"/>
    <w:sig w:usb0="00000000" w:usb1="00000000" w:usb2="00000000" w:usb3="00000000" w:csb0="00000001" w:csb1="00000000"/>
  </w:font>
  <w:font w:name="@«˝«˝Ĺé-Â˛">
    <w:panose1 w:val="00000000000000000000"/>
    <w:charset w:val="EE"/>
    <w:family w:val="auto"/>
    <w:pitch w:val="variable"/>
    <w:sig w:usb0="00000000" w:usb1="00000000" w:usb2="00000000" w:usb3="00000000" w:csb0="00000002" w:csb1="00000000"/>
  </w:font>
  <w:font w:name="ÃQ¸O-Â²">
    <w:panose1 w:val="00000000000000000000"/>
    <w:charset w:val="00"/>
    <w:family w:val="auto"/>
    <w:pitch w:val="variable"/>
    <w:sig w:usb0="00000000" w:usb1="00000000" w:usb2="00000000" w:usb3="00000000" w:csb0="00000001" w:csb1="00000000"/>
  </w:font>
  <w:font w:name="ĂQ¸O-Â˛">
    <w:panose1 w:val="00000000000000000000"/>
    <w:charset w:val="EE"/>
    <w:family w:val="auto"/>
    <w:pitch w:val="variable"/>
    <w:sig w:usb0="00000000" w:usb1="00000000" w:usb2="00000000" w:usb3="00000000" w:csb0="00000002" w:csb1="00000000"/>
  </w:font>
  <w:font w:name="ГQёO-ВІ">
    <w:panose1 w:val="00000000000000000000"/>
    <w:charset w:val="CC"/>
    <w:family w:val="auto"/>
    <w:pitch w:val="variable"/>
    <w:sig w:usb0="00000000" w:usb1="00000000" w:usb2="00000000" w:usb3="00000000" w:csb0="00000004" w:csb1="00000000"/>
  </w:font>
  <w:font w:name="ĆQøO-Ā²">
    <w:panose1 w:val="00000000000000000000"/>
    <w:charset w:val="BA"/>
    <w:family w:val="auto"/>
    <w:pitch w:val="variable"/>
    <w:sig w:usb0="00000000" w:usb1="00000000" w:usb2="00000000" w:usb3="00000000" w:csb0="00000080" w:csb1="00000000"/>
  </w:font>
  <w:font w:name="ĂQ¸O-Â²">
    <w:panose1 w:val="00000000000000000000"/>
    <w:charset w:val="A3"/>
    <w:family w:val="auto"/>
    <w:pitch w:val="variable"/>
    <w:sig w:usb0="00000000" w:usb1="00000000" w:usb2="00000000" w:usb3="00000000" w:csb0="00000100" w:csb1="00000000"/>
  </w:font>
  <w:font w:name="@ÃQ¸O-Â²">
    <w:panose1 w:val="00000000000000000000"/>
    <w:charset w:val="00"/>
    <w:family w:val="auto"/>
    <w:pitch w:val="variable"/>
    <w:sig w:usb0="00000000" w:usb1="00000000" w:usb2="00000000" w:usb3="00000000" w:csb0="00000001" w:csb1="00000000"/>
  </w:font>
  <w:font w:name="@ĂQ¸O-Â˛">
    <w:panose1 w:val="00000000000000000000"/>
    <w:charset w:val="EE"/>
    <w:family w:val="auto"/>
    <w:pitch w:val="variable"/>
    <w:sig w:usb0="00000000" w:usb1="00000000" w:usb2="00000000" w:usb3="00000000" w:csb0="00000002" w:csb1="00000000"/>
  </w:font>
  <w:font w:name="@ГQёO-ВІ">
    <w:panose1 w:val="00000000000000000000"/>
    <w:charset w:val="CC"/>
    <w:family w:val="auto"/>
    <w:pitch w:val="variable"/>
    <w:sig w:usb0="00000000" w:usb1="00000000" w:usb2="00000000" w:usb3="00000000" w:csb0="00000004" w:csb1="00000000"/>
  </w:font>
  <w:font w:name="@ĆQøO-Ā²">
    <w:panose1 w:val="00000000000000000000"/>
    <w:charset w:val="BA"/>
    <w:family w:val="auto"/>
    <w:pitch w:val="variable"/>
    <w:sig w:usb0="00000000" w:usb1="00000000" w:usb2="00000000" w:usb3="00000000" w:csb0="00000080" w:csb1="00000000"/>
  </w:font>
  <w:font w:name="@ĂQ¸O-Â²">
    <w:panose1 w:val="00000000000000000000"/>
    <w:charset w:val="A3"/>
    <w:family w:val="auto"/>
    <w:pitch w:val="variable"/>
    <w:sig w:usb0="00000000" w:usb1="00000000" w:usb2="00000000" w:usb3="00000000" w:csb0="00000100" w:csb1="00000000"/>
  </w:font>
  <w:font w:name="³ª´®¸íÁ¶ ExtraBold">
    <w:panose1 w:val="00000000000000000000"/>
    <w:charset w:val="00"/>
    <w:family w:val="auto"/>
    <w:pitch w:val="variable"/>
    <w:sig w:usb0="00000000" w:usb1="00000000" w:usb2="00000000" w:usb3="00000000" w:csb0="00000001" w:csb1="00000000"/>
  </w:font>
  <w:font w:name="@³ª´®¸íÁ¶ ExtraBold">
    <w:panose1 w:val="00000000000000000000"/>
    <w:charset w:val="00"/>
    <w:family w:val="auto"/>
    <w:pitch w:val="variable"/>
    <w:sig w:usb0="00000000" w:usb1="00000000" w:usb2="00000000" w:usb3="00000000" w:csb0="00000001" w:csb1="00000000"/>
  </w:font>
  <w:font w:name="²Ó©úÅé_HKSCS">
    <w:panose1 w:val="00000000000000000000"/>
    <w:charset w:val="00"/>
    <w:family w:val="auto"/>
    <w:pitch w:val="variable"/>
    <w:sig w:usb0="00000000" w:usb1="00000000" w:usb2="00000000" w:usb3="00000000" w:csb0="00000001" w:csb1="00000000"/>
  </w:font>
  <w:font w:name="@²Ó©úÅé_HKSCS">
    <w:panose1 w:val="00000000000000000000"/>
    <w:charset w:val="00"/>
    <w:family w:val="auto"/>
    <w:pitch w:val="variable"/>
    <w:sig w:usb0="00000000" w:usb1="00000000" w:usb2="00000000" w:usb3="00000000" w:csb0="00000001" w:csb1="00000000"/>
  </w:font>
  <w:font w:name="²Ó©úÅé_HKSCS-ExtB">
    <w:panose1 w:val="00000000000000000000"/>
    <w:charset w:val="00"/>
    <w:family w:val="auto"/>
    <w:pitch w:val="variable"/>
    <w:sig w:usb0="00000000" w:usb1="00000000" w:usb2="00000000" w:usb3="00000000" w:csb0="00000001" w:csb1="00000000"/>
  </w:font>
  <w:font w:name="@²Ó©úÅé_HKSCS-ExtB">
    <w:panose1 w:val="00000000000000000000"/>
    <w:charset w:val="00"/>
    <w:family w:val="auto"/>
    <w:pitch w:val="variable"/>
    <w:sig w:usb0="00000000" w:usb1="00000000" w:usb2="00000000" w:usb3="00000000" w:csb0="00000001" w:csb1="00000000"/>
  </w:font>
  <w:font w:name="³ª´®¸íÁ¶">
    <w:panose1 w:val="00000000000000000000"/>
    <w:charset w:val="00"/>
    <w:family w:val="auto"/>
    <w:pitch w:val="variable"/>
    <w:sig w:usb0="00000000" w:usb1="00000000" w:usb2="00000000" w:usb3="00000000" w:csb0="00000001" w:csb1="00000000"/>
  </w:font>
  <w:font w:name="@³ª´®¸íÁ¶">
    <w:panose1 w:val="00000000000000000000"/>
    <w:charset w:val="00"/>
    <w:family w:val="auto"/>
    <w:pitch w:val="variable"/>
    <w:sig w:usb0="00000000" w:usb1="00000000" w:usb2="00000000" w:usb3="00000000" w:csb0="00000001" w:csb1="00000000"/>
  </w:font>
  <w:font w:name="Malgun Gothic Semilight (Hebrew">
    <w:panose1 w:val="00000000000000000000"/>
    <w:charset w:val="B1"/>
    <w:family w:val="auto"/>
    <w:pitch w:val="variable"/>
    <w:sig w:usb0="00000000" w:usb1="00000000" w:usb2="00000000" w:usb3="00000000" w:csb0="00000020" w:csb1="00000000"/>
  </w:font>
  <w:font w:name="Malgun Gothic Semilight (Vietna">
    <w:panose1 w:val="00000000000000000000"/>
    <w:charset w:val="A3"/>
    <w:family w:val="auto"/>
    <w:pitch w:val="variable"/>
    <w:sig w:usb0="00000000" w:usb1="00000000" w:usb2="00000000" w:usb3="00000000" w:csb0="00000100" w:csb1="00000000"/>
  </w:font>
  <w:font w:name="@Malgun Gothic Semilight Wester">
    <w:panose1 w:val="00000000000000000000"/>
    <w:charset w:val="00"/>
    <w:family w:val="auto"/>
    <w:pitch w:val="variable"/>
    <w:sig w:usb0="00000000" w:usb1="00000000" w:usb2="00000000" w:usb3="00000000" w:csb0="00000001" w:csb1="00000000"/>
  </w:font>
  <w:font w:name="@Malgun Gothic Semilight (Hebre">
    <w:panose1 w:val="00000000000000000000"/>
    <w:charset w:val="B1"/>
    <w:family w:val="auto"/>
    <w:pitch w:val="variable"/>
    <w:sig w:usb0="00000000" w:usb1="00000000" w:usb2="00000000" w:usb3="00000000" w:csb0="00000020" w:csb1="00000000"/>
  </w:font>
  <w:font w:name="@Malgun Gothic Semilight (Vietn">
    <w:panose1 w:val="00000000000000000000"/>
    <w:charset w:val="A3"/>
    <w:family w:val="auto"/>
    <w:pitch w:val="variable"/>
    <w:sig w:usb0="00000000" w:usb1="00000000" w:usb2="00000000" w:usb3="00000000" w:csb0="00000100" w:csb1="00000000"/>
  </w:font>
  <w:font w:name="HGS‘n‰pŠpºÞ¼¯¸UB">
    <w:panose1 w:val="00000000000000000000"/>
    <w:charset w:val="00"/>
    <w:family w:val="auto"/>
    <w:pitch w:val="variable"/>
    <w:sig w:usb0="00000000" w:usb1="00000000" w:usb2="00000000" w:usb3="00000000" w:csb0="00000001" w:csb1="00000000"/>
  </w:font>
  <w:font w:name="HGS‘n‰pŠpşŢĽŻ¸UB">
    <w:panose1 w:val="00000000000000000000"/>
    <w:charset w:val="EE"/>
    <w:family w:val="auto"/>
    <w:pitch w:val="variable"/>
    <w:sig w:usb0="00000000" w:usb1="00000000" w:usb2="00000000" w:usb3="00000000" w:csb0="00000002" w:csb1="00000000"/>
  </w:font>
  <w:font w:name="HGS‘n‰pЉpєЮјЇёUB">
    <w:panose1 w:val="00000000000000000000"/>
    <w:charset w:val="CC"/>
    <w:family w:val="auto"/>
    <w:pitch w:val="variable"/>
    <w:sig w:usb0="00000000" w:usb1="00000000" w:usb2="00000000" w:usb3="00000000" w:csb0="00000004" w:csb1="00000000"/>
  </w:font>
  <w:font w:name="HGS‘n‰ppΊήΌ―ΈUB">
    <w:panose1 w:val="00000000000000000000"/>
    <w:charset w:val="A1"/>
    <w:family w:val="auto"/>
    <w:pitch w:val="variable"/>
    <w:sig w:usb0="00000000" w:usb1="00000000" w:usb2="00000000" w:usb3="00000000" w:csb0="00000008" w:csb1="00000000"/>
  </w:font>
  <w:font w:name="HGS‘n‰pŠpºŞ¼¯¸UB">
    <w:panose1 w:val="00000000000000000000"/>
    <w:charset w:val="A2"/>
    <w:family w:val="auto"/>
    <w:pitch w:val="variable"/>
    <w:sig w:usb0="00000000" w:usb1="00000000" w:usb2="00000000" w:usb3="00000000" w:csb0="00000010" w:csb1="00000000"/>
  </w:font>
  <w:font w:name="HGS‘n‰ppŗŽ¼ÆøUB">
    <w:panose1 w:val="00000000000000000000"/>
    <w:charset w:val="BA"/>
    <w:family w:val="auto"/>
    <w:pitch w:val="variable"/>
    <w:sig w:usb0="00000000" w:usb1="00000000" w:usb2="00000000" w:usb3="00000000" w:csb0="00000080" w:csb1="00000000"/>
  </w:font>
  <w:font w:name="@HGS‘n‰pŠpºÞ¼¯¸UB">
    <w:panose1 w:val="00000000000000000000"/>
    <w:charset w:val="00"/>
    <w:family w:val="auto"/>
    <w:pitch w:val="variable"/>
    <w:sig w:usb0="00000000" w:usb1="00000000" w:usb2="00000000" w:usb3="00000000" w:csb0="00000001" w:csb1="00000000"/>
  </w:font>
  <w:font w:name="@HGS‘n‰pŠpşŢĽŻ¸UB">
    <w:panose1 w:val="00000000000000000000"/>
    <w:charset w:val="EE"/>
    <w:family w:val="auto"/>
    <w:pitch w:val="variable"/>
    <w:sig w:usb0="00000000" w:usb1="00000000" w:usb2="00000000" w:usb3="00000000" w:csb0="00000002" w:csb1="00000000"/>
  </w:font>
  <w:font w:name="@HGS‘n‰pЉpєЮјЇёUB">
    <w:panose1 w:val="00000000000000000000"/>
    <w:charset w:val="CC"/>
    <w:family w:val="auto"/>
    <w:pitch w:val="variable"/>
    <w:sig w:usb0="00000000" w:usb1="00000000" w:usb2="00000000" w:usb3="00000000" w:csb0="00000004" w:csb1="00000000"/>
  </w:font>
  <w:font w:name="@HGS‘n‰ppΊήΌ―ΈUB">
    <w:panose1 w:val="00000000000000000000"/>
    <w:charset w:val="A1"/>
    <w:family w:val="auto"/>
    <w:pitch w:val="variable"/>
    <w:sig w:usb0="00000000" w:usb1="00000000" w:usb2="00000000" w:usb3="00000000" w:csb0="00000008" w:csb1="00000000"/>
  </w:font>
  <w:font w:name="@HGS‘n‰pŠpºŞ¼¯¸UB">
    <w:panose1 w:val="00000000000000000000"/>
    <w:charset w:val="A2"/>
    <w:family w:val="auto"/>
    <w:pitch w:val="variable"/>
    <w:sig w:usb0="00000000" w:usb1="00000000" w:usb2="00000000" w:usb3="00000000" w:csb0="00000010" w:csb1="00000000"/>
  </w:font>
  <w:font w:name="@HGS‘n‰ppŗŽ¼ÆøUB">
    <w:panose1 w:val="00000000000000000000"/>
    <w:charset w:val="BA"/>
    <w:family w:val="auto"/>
    <w:pitch w:val="variable"/>
    <w:sig w:usb0="00000000" w:usb1="00000000" w:usb2="00000000" w:usb3="00000000" w:csb0="00000080" w:csb1="00000000"/>
  </w:font>
  <w:font w:name="³ª´®°íµñ">
    <w:panose1 w:val="00000000000000000000"/>
    <w:charset w:val="00"/>
    <w:family w:val="auto"/>
    <w:pitch w:val="variable"/>
    <w:sig w:usb0="00000000" w:usb1="00000000" w:usb2="00000000" w:usb3="00000000" w:csb0="00000001" w:csb1="00000000"/>
  </w:font>
  <w:font w:name="@³ª´®°íµñ">
    <w:panose1 w:val="00000000000000000000"/>
    <w:charset w:val="00"/>
    <w:family w:val="auto"/>
    <w:pitch w:val="variable"/>
    <w:sig w:usb0="00000000" w:usb1="00000000" w:usb2="00000000" w:usb3="00000000" w:csb0="00000001" w:csb1="00000000"/>
  </w:font>
  <w:font w:name="ƒqƒ‰ƒMƒm–¾’© Pro W3">
    <w:panose1 w:val="00000000000000000000"/>
    <w:charset w:val="00"/>
    <w:family w:val="auto"/>
    <w:pitch w:val="variable"/>
    <w:sig w:usb0="00000000" w:usb1="00000000" w:usb2="00000000" w:usb3="00000000" w:csb0="00000001" w:csb1="00000000"/>
  </w:font>
  <w:font w:name="ѓqѓ‰ѓMѓm–ѕ’© Pro W3">
    <w:panose1 w:val="00000000000000000000"/>
    <w:charset w:val="CC"/>
    <w:family w:val="auto"/>
    <w:pitch w:val="variable"/>
    <w:sig w:usb0="00000000" w:usb1="00000000" w:usb2="00000000" w:usb3="00000000" w:csb0="00000004" w:csb1="00000000"/>
  </w:font>
  <w:font w:name="ƒqƒ‰ƒMƒm–Ύ’© Pro W3">
    <w:panose1 w:val="00000000000000000000"/>
    <w:charset w:val="A1"/>
    <w:family w:val="auto"/>
    <w:pitch w:val="variable"/>
    <w:sig w:usb0="00000000" w:usb1="00000000" w:usb2="00000000" w:usb3="00000000" w:csb0="00000008" w:csb1="00000000"/>
  </w:font>
  <w:font w:name="@ƒqƒ‰ƒMƒm–¾’© Pro W3">
    <w:panose1 w:val="00000000000000000000"/>
    <w:charset w:val="00"/>
    <w:family w:val="auto"/>
    <w:pitch w:val="variable"/>
    <w:sig w:usb0="00000000" w:usb1="00000000" w:usb2="00000000" w:usb3="00000000" w:csb0="00000001" w:csb1="00000000"/>
  </w:font>
  <w:font w:name="@ѓqѓ‰ѓMѓm–ѕ’© Pro W3">
    <w:panose1 w:val="00000000000000000000"/>
    <w:charset w:val="CC"/>
    <w:family w:val="auto"/>
    <w:pitch w:val="variable"/>
    <w:sig w:usb0="00000000" w:usb1="00000000" w:usb2="00000000" w:usb3="00000000" w:csb0="00000004" w:csb1="00000000"/>
  </w:font>
  <w:font w:name="@ƒqƒ‰ƒMƒm–Ύ’© Pro W3">
    <w:panose1 w:val="00000000000000000000"/>
    <w:charset w:val="A1"/>
    <w:family w:val="auto"/>
    <w:pitch w:val="variable"/>
    <w:sig w:usb0="00000000" w:usb1="00000000" w:usb2="00000000" w:usb3="00000000" w:csb0="00000008" w:csb1="00000000"/>
  </w:font>
  <w:font w:name="Ÿà–¾’©‘Ì">
    <w:panose1 w:val="00000000000000000000"/>
    <w:charset w:val="A2"/>
    <w:family w:val="auto"/>
    <w:pitch w:val="variable"/>
    <w:sig w:usb0="00000000" w:usb1="00000000" w:usb2="00000000" w:usb3="00000000" w:csb0="00000011" w:csb1="00000000"/>
  </w:font>
  <w:font w:name="źŕ–ľ’©‘Ě">
    <w:panose1 w:val="00000000000000000000"/>
    <w:charset w:val="EE"/>
    <w:family w:val="auto"/>
    <w:pitch w:val="variable"/>
    <w:sig w:usb0="00000000" w:usb1="00000000" w:usb2="00000000" w:usb3="00000000" w:csb0="00000002" w:csb1="00000000"/>
  </w:font>
  <w:font w:name="џа–ѕ’©‘М">
    <w:panose1 w:val="00000000000000000000"/>
    <w:charset w:val="CC"/>
    <w:family w:val="auto"/>
    <w:pitch w:val="variable"/>
    <w:sig w:usb0="00000000" w:usb1="00000000" w:usb2="00000000" w:usb3="00000000" w:csb0="00000004" w:csb1="00000000"/>
  </w:font>
  <w:font w:name="ΰ–Ύ’©‘Μ">
    <w:panose1 w:val="00000000000000000000"/>
    <w:charset w:val="A1"/>
    <w:family w:val="auto"/>
    <w:pitch w:val="variable"/>
    <w:sig w:usb0="00000000" w:usb1="00000000" w:usb2="00000000" w:usb3="00000000" w:csb0="00000008" w:csb1="00000000"/>
  </w:font>
  <w:font w:name="ą–¾’©‘Ģ">
    <w:panose1 w:val="00000000000000000000"/>
    <w:charset w:val="BA"/>
    <w:family w:val="auto"/>
    <w:pitch w:val="variable"/>
    <w:sig w:usb0="00000000" w:usb1="00000000" w:usb2="00000000" w:usb3="00000000" w:csb0="00000080" w:csb1="00000000"/>
  </w:font>
  <w:font w:name="@Ÿà–¾’©‘Ì">
    <w:panose1 w:val="00000000000000000000"/>
    <w:charset w:val="A2"/>
    <w:family w:val="auto"/>
    <w:pitch w:val="variable"/>
    <w:sig w:usb0="00000000" w:usb1="00000000" w:usb2="00000000" w:usb3="00000000" w:csb0="00000011" w:csb1="00000000"/>
  </w:font>
  <w:font w:name="@źŕ–ľ’©‘Ě">
    <w:panose1 w:val="00000000000000000000"/>
    <w:charset w:val="EE"/>
    <w:family w:val="auto"/>
    <w:pitch w:val="variable"/>
    <w:sig w:usb0="00000000" w:usb1="00000000" w:usb2="00000000" w:usb3="00000000" w:csb0="00000002" w:csb1="00000000"/>
  </w:font>
  <w:font w:name="@џа–ѕ’©‘М">
    <w:panose1 w:val="00000000000000000000"/>
    <w:charset w:val="CC"/>
    <w:family w:val="auto"/>
    <w:pitch w:val="variable"/>
    <w:sig w:usb0="00000000" w:usb1="00000000" w:usb2="00000000" w:usb3="00000000" w:csb0="00000004" w:csb1="00000000"/>
  </w:font>
  <w:font w:name="@ΰ–Ύ’©‘Μ">
    <w:panose1 w:val="00000000000000000000"/>
    <w:charset w:val="A1"/>
    <w:family w:val="auto"/>
    <w:pitch w:val="variable"/>
    <w:sig w:usb0="00000000" w:usb1="00000000" w:usb2="00000000" w:usb3="00000000" w:csb0="00000008" w:csb1="00000000"/>
  </w:font>
  <w:font w:name="@ą–¾’©‘Ģ">
    <w:panose1 w:val="00000000000000000000"/>
    <w:charset w:val="BA"/>
    <w:family w:val="auto"/>
    <w:pitch w:val="variable"/>
    <w:sig w:usb0="00000000" w:usb1="00000000" w:usb2="00000000" w:usb3="00000000" w:csb0="00000080" w:csb1="00000000"/>
  </w:font>
  <w:font w:name="½¡½¡Åé Ác">
    <w:panose1 w:val="00000000000000000000"/>
    <w:charset w:val="00"/>
    <w:family w:val="auto"/>
    <w:pitch w:val="variable"/>
    <w:sig w:usb0="00000000" w:usb1="00000000" w:usb2="00000000" w:usb3="00000000" w:csb0="00000001" w:csb1="00000000"/>
  </w:font>
  <w:font w:name="@½¡½¡Åé Ác">
    <w:panose1 w:val="00000000000000000000"/>
    <w:charset w:val="00"/>
    <w:family w:val="auto"/>
    <w:pitch w:val="variable"/>
    <w:sig w:usb0="00000000" w:usb1="00000000" w:usb2="00000000" w:usb3="00000000" w:csb0="00000001" w:csb1="00000000"/>
  </w:font>
  <w:font w:name="Euphemia UCAS (Arabid)">
    <w:panose1 w:val="00000000000000000000"/>
    <w:charset w:val="B2"/>
    <w:family w:val="auto"/>
    <w:pitch w:val="variable"/>
    <w:sig w:usb0="00000000" w:usb1="00000000" w:usb2="00000000" w:usb3="00000000" w:csb0="00000040" w:csb1="00000000"/>
  </w:font>
  <w:font w:name="Avenir Next Condensed Heavy Gre">
    <w:panose1 w:val="00000000000000000000"/>
    <w:charset w:val="A1"/>
    <w:family w:val="auto"/>
    <w:pitch w:val="variable"/>
    <w:sig w:usb0="00000000" w:usb1="00000000" w:usb2="00000000" w:usb3="00000000" w:csb0="00000008" w:csb1="00000000"/>
  </w:font>
  <w:font w:name="Avenir Next Condensed Heavy Bal">
    <w:panose1 w:val="00000000000000000000"/>
    <w:charset w:val="BA"/>
    <w:family w:val="auto"/>
    <w:pitch w:val="variable"/>
    <w:sig w:usb0="00000000" w:usb1="00000000" w:usb2="00000000" w:usb3="00000000" w:csb0="00000080" w:csb1="00000000"/>
  </w:font>
  <w:font w:name="¿¬Ìå">
    <w:panose1 w:val="00000000000000000000"/>
    <w:charset w:val="00"/>
    <w:family w:val="auto"/>
    <w:pitch w:val="variable"/>
    <w:sig w:usb0="00000000" w:usb1="00000000" w:usb2="00000000" w:usb3="00000000" w:csb0="00000001" w:csb1="00000000"/>
  </w:font>
  <w:font w:name="@¿¬Ìå">
    <w:panose1 w:val="00000000000000000000"/>
    <w:charset w:val="00"/>
    <w:family w:val="auto"/>
    <w:pitch w:val="variable"/>
    <w:sig w:usb0="00000000" w:usb1="00000000" w:usb2="00000000" w:usb3="00000000" w:csb0="00000001" w:csb1="00000000"/>
  </w:font>
  <w:font w:name="Apple ±m¦âªí±¡²Å¸¹">
    <w:panose1 w:val="00000000000000000000"/>
    <w:charset w:val="00"/>
    <w:family w:val="auto"/>
    <w:pitch w:val="variable"/>
    <w:sig w:usb0="00000000" w:usb1="00000000" w:usb2="00000000" w:usb3="00000000" w:csb0="00000001" w:csb1="00000000"/>
  </w:font>
  <w:font w:name="@Apple ±m¦âªí±¡²Å¸¹">
    <w:panose1 w:val="00000000000000000000"/>
    <w:charset w:val="00"/>
    <w:family w:val="auto"/>
    <w:pitch w:val="variable"/>
    <w:sig w:usb0="00000000" w:usb1="00000000" w:usb2="00000000" w:usb3="00000000" w:csb0="00000001" w:csb1="00000000"/>
  </w:font>
  <w:font w:name="HFKLPP+TeX_CM_Maths_Italic">
    <w:altName w:val="Arial"/>
    <w:panose1 w:val="00000000000000000000"/>
    <w:charset w:val="00"/>
    <w:family w:val="swiss"/>
    <w:pitch w:val="default"/>
    <w:sig w:usb0="00000000" w:usb1="00000000" w:usb2="00000000" w:usb3="00000000" w:csb0="00000001"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Source Sans Pro Black">
    <w:panose1 w:val="00000000000000000000"/>
    <w:charset w:val="EE"/>
    <w:family w:val="swiss"/>
    <w:pitch w:val="variable"/>
    <w:sig w:usb0="00000000" w:usb1="00000000" w:usb2="00000000" w:usb3="00000000" w:csb0="00000093" w:csb1="00000000"/>
  </w:font>
  <w:font w:name="Source Sans Pro">
    <w:panose1 w:val="00000000000000000000"/>
    <w:charset w:val="EE"/>
    <w:family w:val="swiss"/>
    <w:pitch w:val="variable"/>
    <w:sig w:usb0="00000000" w:usb1="00000000" w:usb2="00000000" w:usb3="00000000" w:csb0="00000193" w:csb1="00000000"/>
  </w:font>
  <w:font w:name="Source Sans Pro ExtraLight">
    <w:panose1 w:val="00000000000000000000"/>
    <w:charset w:val="EE"/>
    <w:family w:val="swiss"/>
    <w:pitch w:val="variable"/>
    <w:sig w:usb0="00000000" w:usb1="00000000" w:usb2="00000000" w:usb3="00000000" w:csb0="00000013" w:csb1="00000000"/>
  </w:font>
  <w:font w:name="Source Sans Pro Light">
    <w:panose1 w:val="00000000000000000000"/>
    <w:charset w:val="EE"/>
    <w:family w:val="swiss"/>
    <w:pitch w:val="variable"/>
    <w:sig w:usb0="00000000" w:usb1="00000000" w:usb2="00000000" w:usb3="00000000" w:csb0="00000093" w:csb1="00000000"/>
  </w:font>
  <w:font w:name="Source Sans Pro Semibold">
    <w:panose1 w:val="00000000000000000000"/>
    <w:charset w:val="EE"/>
    <w:family w:val="swiss"/>
    <w:pitch w:val="variable"/>
    <w:sig w:usb0="00000000" w:usb1="00000000" w:usb2="00000000" w:usb3="00000000" w:csb0="00000093"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3">
    <w:panose1 w:val="00000000000000000000"/>
    <w:charset w:val="EE"/>
    <w:family w:val="roman"/>
    <w:pitch w:val="variable"/>
    <w:sig w:usb0="00000000" w:usb1="00000000" w:usb2="00000000" w:usb3="00000000" w:csb0="0000019F"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Gurmukhi">
    <w:panose1 w:val="00000000000000000000"/>
    <w:charset w:val="00"/>
    <w:family w:val="moder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inion Pro">
    <w:panose1 w:val="00000000000000000000"/>
    <w:charset w:val="EE"/>
    <w:family w:val="roman"/>
    <w:pitch w:val="variable"/>
    <w:sig w:usb0="00000000" w:usb1="00000000" w:usb2="00000000" w:usb3="00000000" w:csb0="0000019F" w:csb1="00000000"/>
  </w:font>
  <w:font w:name="Myriad Hebrew">
    <w:panose1 w:val="00000000000000000000"/>
    <w:charset w:val="EE"/>
    <w:family w:val="modern"/>
    <w:pitch w:val="variable"/>
    <w:sig w:usb0="00000000" w:usb1="00000000" w:usb2="00000000" w:usb3="00000000" w:csb0="00000023" w:csb1="00000000"/>
  </w:font>
  <w:font w:name="Myriad Pro">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CG Times (WE)">
    <w:panose1 w:val="00000000000000000000"/>
    <w:charset w:val="EE"/>
    <w:family w:val="roman"/>
    <w:pitch w:val="variable"/>
    <w:sig w:usb0="00000000" w:usb1="00000000" w:usb2="00000000" w:usb3="00000000" w:csb0="00000002" w:csb1="00000000"/>
  </w:font>
  <w:font w:name="FrutigerCE-Roman">
    <w:altName w:val="MS Mincho"/>
    <w:panose1 w:val="00000000000000000000"/>
    <w:charset w:val="80"/>
    <w:family w:val="auto"/>
    <w:pitch w:val="default"/>
    <w:sig w:usb0="00000000" w:usb1="00000000" w:usb2="00000000" w:usb3="00000000" w:csb0="00020002" w:csb1="00000000"/>
  </w:font>
  <w:font w:name="New Aster">
    <w:altName w:val="Times New Roman"/>
    <w:panose1 w:val="00000000000000000000"/>
    <w:charset w:val="00"/>
    <w:family w:val="roman"/>
    <w:pitch w:val="default"/>
    <w:sig w:usb0="00000000" w:usb1="00000000" w:usb2="00000000" w:usb3="00000000" w:csb0="00000001" w:csb1="00000000"/>
  </w:font>
  <w:font w:name="EKRIA W+ Futura">
    <w:altName w:val="Futura"/>
    <w:panose1 w:val="00000000000000000000"/>
    <w:charset w:val="00"/>
    <w:family w:val="roman"/>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FFAA81B0t00">
    <w:altName w:val="Times New Roman"/>
    <w:panose1 w:val="00000000000000000000"/>
    <w:charset w:val="00"/>
    <w:family w:val="auto"/>
    <w:pitch w:val="default"/>
    <w:sig w:usb0="00000000" w:usb1="00000000" w:usb2="00000000" w:usb3="00000000" w:csb0="00000001" w:csb1="00000000"/>
  </w:font>
  <w:font w:name="TTFFAB8720t00">
    <w:altName w:val="Times New Roman"/>
    <w:panose1 w:val="00000000000000000000"/>
    <w:charset w:val="00"/>
    <w:family w:val="auto"/>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Source Sans Pro Black (Vietname">
    <w:panose1 w:val="00000000000000000000"/>
    <w:charset w:val="A3"/>
    <w:family w:val="swiss"/>
    <w:pitch w:val="variable"/>
    <w:sig w:usb0="00000000" w:usb1="00000000" w:usb2="00000000" w:usb3="00000000" w:csb0="00000100" w:csb1="00000000"/>
  </w:font>
  <w:font w:name="Source Sans Pro ExtraLight Balt">
    <w:panose1 w:val="00000000000000000000"/>
    <w:charset w:val="BA"/>
    <w:family w:val="swiss"/>
    <w:pitch w:val="variable"/>
    <w:sig w:usb0="00000000" w:usb1="00000000" w:usb2="00000000" w:usb3="00000000" w:csb0="00000080" w:csb1="00000000"/>
  </w:font>
  <w:font w:name="Source Sans Pro ExtraLight (Vie">
    <w:panose1 w:val="00000000000000000000"/>
    <w:charset w:val="A3"/>
    <w:family w:val="swiss"/>
    <w:pitch w:val="variable"/>
    <w:sig w:usb0="00000000" w:usb1="00000000" w:usb2="00000000" w:usb3="00000000" w:csb0="00000100" w:csb1="00000000"/>
  </w:font>
  <w:font w:name="Source Sans Pro Light (Vietname">
    <w:panose1 w:val="00000000000000000000"/>
    <w:charset w:val="A3"/>
    <w:family w:val="swiss"/>
    <w:pitch w:val="variable"/>
    <w:sig w:usb0="00000000" w:usb1="00000000" w:usb2="00000000" w:usb3="00000000" w:csb0="00000100" w:csb1="00000000"/>
  </w:font>
  <w:font w:name="Source Sans Pro Semibold (Vietn">
    <w:panose1 w:val="00000000000000000000"/>
    <w:charset w:val="A3"/>
    <w:family w:val="swiss"/>
    <w:pitch w:val="variable"/>
    <w:sig w:usb0="00000000" w:usb1="00000000" w:usb2="00000000" w:usb3="00000000" w:csb0="00000100"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ZWAdobeF">
    <w:panose1 w:val="00000000000000000000"/>
    <w:charset w:val="EE"/>
    <w:family w:val="auto"/>
    <w:pitch w:val="variable"/>
    <w:sig w:usb0="00000000" w:usb1="00000000" w:usb2="00000000" w:usb3="00000000" w:csb0="000001FE" w:csb1="00000000"/>
  </w:font>
  <w:font w:name="Z@RABB.tmp">
    <w:panose1 w:val="00000000000000000000"/>
    <w:charset w:val="EE"/>
    <w:family w:val="auto"/>
    <w:pitch w:val="variable"/>
    <w:sig w:usb0="00000000" w:usb1="00000000" w:usb2="00000000" w:usb3="00000000" w:csb0="0000009E" w:csb1="00000000"/>
  </w:font>
  <w:font w:name="Z@RB3A.tmp">
    <w:panose1 w:val="00000000000000000000"/>
    <w:charset w:val="EE"/>
    <w:family w:val="auto"/>
    <w:pitch w:val="variable"/>
    <w:sig w:usb0="00000000" w:usb1="00000000" w:usb2="00000000" w:usb3="00000000" w:csb0="0000009E" w:csb1="00000000"/>
  </w:font>
  <w:font w:name="Z@RBB9.tmp">
    <w:panose1 w:val="00000000000000000000"/>
    <w:charset w:val="EE"/>
    <w:family w:val="auto"/>
    <w:pitch w:val="variable"/>
    <w:sig w:usb0="00000000" w:usb1="00000000" w:usb2="00000000" w:usb3="00000000" w:csb0="0000009E" w:csb1="00000000"/>
  </w:font>
  <w:font w:name="Z@RD57.tmp">
    <w:panose1 w:val="02000500000000000000"/>
    <w:charset w:val="00"/>
    <w:family w:val="auto"/>
    <w:pitch w:val="variable"/>
    <w:sig w:usb0="00000000" w:usb1="00000000" w:usb2="00000000" w:usb3="00000000" w:csb0="00000001" w:csb1="00000000"/>
  </w:font>
  <w:font w:name="Z@RB1D6.tmp">
    <w:panose1 w:val="00000000000000000000"/>
    <w:charset w:val="EE"/>
    <w:family w:val="auto"/>
    <w:pitch w:val="variable"/>
    <w:sig w:usb0="00000000" w:usb1="00000000" w:usb2="00000000" w:usb3="00000000" w:csb0="0000009E" w:csb1="00000000"/>
  </w:font>
  <w:font w:name="Z@R3CA9.tmp">
    <w:panose1 w:val="00000000000000000000"/>
    <w:charset w:val="EE"/>
    <w:family w:val="auto"/>
    <w:pitch w:val="variable"/>
    <w:sig w:usb0="00000000" w:usb1="00000000" w:usb2="00000000" w:usb3="00000000" w:csb0="0000009E" w:csb1="00000000"/>
  </w:font>
  <w:font w:name="Z@R3CF9.tmp">
    <w:panose1 w:val="00000000000000000000"/>
    <w:charset w:val="EE"/>
    <w:family w:val="auto"/>
    <w:pitch w:val="variable"/>
    <w:sig w:usb0="00000000" w:usb1="00000000" w:usb2="00000000" w:usb3="00000000" w:csb0="0000009E" w:csb1="00000000"/>
  </w:font>
  <w:font w:name="IGJFKH+TeX_CM_Maths_Symbols">
    <w:altName w:val="Te Extra"/>
    <w:panose1 w:val="00000000000000000000"/>
    <w:charset w:val="00"/>
    <w:family w:val="auto"/>
    <w:pitch w:val="default"/>
    <w:sig w:usb0="00000000" w:usb1="00000000" w:usb2="00000000" w:usb3="00000000" w:csb0="00000001" w:csb1="00000000"/>
  </w:font>
  <w:font w:name="IGJFMA+TeX_CM_Maths_Extension">
    <w:altName w:val="Arial"/>
    <w:panose1 w:val="00000000000000000000"/>
    <w:charset w:val="00"/>
    <w:family w:val="swiss"/>
    <w:pitch w:val="default"/>
    <w:sig w:usb0="00000000" w:usb1="00000000" w:usb2="00000000" w:usb3="00000000" w:csb0="00000001" w:csb1="00000000"/>
  </w:font>
  <w:font w:name="GPIPPP+TeX_CM_Maths_Extension">
    <w:altName w:val="Arial"/>
    <w:panose1 w:val="00000000000000000000"/>
    <w:charset w:val="00"/>
    <w:family w:val="swiss"/>
    <w:pitch w:val="default"/>
    <w:sig w:usb0="00000000" w:usb1="00000000" w:usb2="00000000" w:usb3="00000000" w:csb0="00000001" w:csb1="00000000"/>
  </w:font>
  <w:font w:name="IGOGOG+TeX_CM_Maths_Italic">
    <w:altName w:val="Arial"/>
    <w:panose1 w:val="00000000000000000000"/>
    <w:charset w:val="00"/>
    <w:family w:val="swiss"/>
    <w:pitch w:val="default"/>
    <w:sig w:usb0="00000000" w:usb1="00000000" w:usb2="00000000" w:usb3="00000000" w:csb0="00000001" w:csb1="00000000"/>
  </w:font>
  <w:font w:name="Z@RF9FB.tmp">
    <w:panose1 w:val="02020503050405090304"/>
    <w:charset w:val="EE"/>
    <w:family w:val="roman"/>
    <w:pitch w:val="variable"/>
    <w:sig w:usb0="00000000" w:usb1="00000000" w:usb2="00000000" w:usb3="00000000" w:csb0="000001BE" w:csb1="00000000"/>
  </w:font>
  <w:font w:name="Z@R7E68.tmp">
    <w:panose1 w:val="02020803070505020304"/>
    <w:charset w:val="EE"/>
    <w:family w:val="roman"/>
    <w:pitch w:val="variable"/>
    <w:sig w:usb0="00000000" w:usb1="00000000" w:usb2="00000000" w:usb3="00000000" w:csb0="000001FE" w:csb1="00000000"/>
  </w:font>
  <w:font w:name="Z@R7ED7.tmp">
    <w:panose1 w:val="02020603050405020304"/>
    <w:charset w:val="EE"/>
    <w:family w:val="roman"/>
    <w:pitch w:val="variable"/>
    <w:sig w:usb0="00000000" w:usb1="00000000" w:usb2="00000000" w:usb3="00000000" w:csb0="000001FE" w:csb1="00000000"/>
  </w:font>
  <w:font w:name="FontAwesome">
    <w:panose1 w:val="00000000000000000000"/>
    <w:charset w:val="00"/>
    <w:family w:val="auto"/>
    <w:pitch w:val="default"/>
    <w:sig w:usb0="00000000" w:usb1="00000000" w:usb2="00000000" w:usb3="00000000" w:csb0="00000001" w:csb1="00000000"/>
  </w:font>
  <w:font w:name="Roboto Condensed">
    <w:panose1 w:val="00000000000000000000"/>
    <w:charset w:val="00"/>
    <w:family w:val="auto"/>
    <w:pitch w:val="default"/>
    <w:sig w:usb0="00000000" w:usb1="00000000" w:usb2="00000000" w:usb3="00000000" w:csb0="00000001" w:csb1="00000000"/>
  </w:font>
  <w:font w:name="Oswald">
    <w:panose1 w:val="00000000000000000000"/>
    <w:charset w:val="00"/>
    <w:family w:val="auto"/>
    <w:pitch w:val="default"/>
    <w:sig w:usb0="00000000" w:usb1="00000000" w:usb2="00000000" w:usb3="00000000" w:csb0="00000001" w:csb1="00000000"/>
  </w:font>
  <w:font w:name="Ubuntu">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ArialMT">
    <w:altName w:val="MS Mincho"/>
    <w:panose1 w:val="00000000000000000000"/>
    <w:charset w:val="80"/>
    <w:family w:val="auto"/>
    <w:pitch w:val="default"/>
    <w:sig w:usb0="00000000" w:usb1="00000000" w:usb2="00000000" w:usb3="00000000" w:csb0="00020000" w:csb1="00000000"/>
  </w:font>
  <w:font w:name="FrutigerCE-Italic">
    <w:altName w:val="MS Mincho"/>
    <w:panose1 w:val="00000000000000000000"/>
    <w:charset w:val="80"/>
    <w:family w:val="auto"/>
    <w:pitch w:val="default"/>
    <w:sig w:usb0="00000000" w:usb1="00000000" w:usb2="00000000" w:usb3="00000000" w:csb0="00020002" w:csb1="00000000"/>
  </w:font>
  <w:font w:name="?l?r ??fc">
    <w:panose1 w:val="00000000000000000000"/>
    <w:charset w:val="00"/>
    <w:family w:val="roman"/>
    <w:pitch w:val="default"/>
    <w:sig w:usb0="00000000" w:usb1="00000000" w:usb2="00000000" w:usb3="00000000" w:csb0="00000001" w:csb1="00000000"/>
  </w:font>
  <w:font w:name="SymbolMT">
    <w:altName w:val="Arial Unicode MS"/>
    <w:panose1 w:val="00000000000000000000"/>
    <w:charset w:val="88"/>
    <w:family w:val="auto"/>
    <w:pitch w:val="default"/>
    <w:sig w:usb0="00000000" w:usb1="00000000" w:usb2="00000000" w:usb3="00000000" w:csb0="00100000" w:csb1="00000000"/>
  </w:font>
  <w:font w:name="Arial-Black">
    <w:altName w:val="Arial"/>
    <w:panose1 w:val="00000000000000000000"/>
    <w:charset w:val="00"/>
    <w:family w:val="swiss"/>
    <w:pitch w:val="default"/>
    <w:sig w:usb0="00000000" w:usb1="00000000" w:usb2="00000000" w:usb3="00000000" w:csb0="00000001" w:csb1="00000000"/>
  </w:font>
  <w:font w:name="AdvPTimes">
    <w:altName w:val="Times New Roman"/>
    <w:panose1 w:val="00000000000000000000"/>
    <w:charset w:val="00"/>
    <w:family w:val="roman"/>
    <w:pitch w:val="default"/>
    <w:sig w:usb0="00000000" w:usb1="00000000" w:usb2="00000000" w:usb3="00000000" w:csb0="00000001" w:csb1="00000000"/>
  </w:font>
  <w:font w:name="AT* Toronto">
    <w:altName w:val="Courier New"/>
    <w:panose1 w:val="020B7200000000000000"/>
    <w:charset w:val="00"/>
    <w:family w:val="swiss"/>
    <w:pitch w:val="variable"/>
    <w:sig w:usb0="00000000" w:usb1="00000000" w:usb2="00000000" w:usb3="00000000" w:csb0="00000001" w:csb1="00000000"/>
  </w:font>
  <w:font w:name="NimbusRoman">
    <w:altName w:val="Times New Roman"/>
    <w:panose1 w:val="02020603050405020304"/>
    <w:charset w:val="00"/>
    <w:family w:val="roman"/>
    <w:pitch w:val="variable"/>
    <w:sig w:usb0="00000000" w:usb1="00000000" w:usb2="00000000" w:usb3="00000000" w:csb0="00000001" w:csb1="00000000"/>
  </w:font>
  <w:font w:name="NimbusSans">
    <w:altName w:val="Arial"/>
    <w:panose1 w:val="00000000000000000000"/>
    <w:charset w:val="00"/>
    <w:family w:val="swiss"/>
    <w:pitch w:val="variable"/>
    <w:sig w:usb0="00000000" w:usb1="00000000" w:usb2="00000000" w:usb3="00000000" w:csb0="00000001" w:csb1="00000000"/>
  </w:font>
  <w:font w:name="AT*Switzerland">
    <w:panose1 w:val="00000000000000000000"/>
    <w:charset w:val="EE"/>
    <w:family w:val="swiss"/>
    <w:pitch w:val="default"/>
    <w:sig w:usb0="00000000" w:usb1="00000000" w:usb2="00000000" w:usb3="00000000" w:csb0="00000002" w:csb1="00000000"/>
  </w:font>
  <w:font w:name="@ArialMT">
    <w:panose1 w:val="00000000000000000000"/>
    <w:charset w:val="80"/>
    <w:family w:val="auto"/>
    <w:pitch w:val="default"/>
    <w:sig w:usb0="00000000" w:usb1="00000000" w:usb2="00000000" w:usb3="00000000" w:csb0="00020000" w:csb1="00000000"/>
  </w:font>
  <w:font w:name="@FrutigerCE-Roman">
    <w:panose1 w:val="00000000000000000000"/>
    <w:charset w:val="80"/>
    <w:family w:val="auto"/>
    <w:pitch w:val="default"/>
    <w:sig w:usb0="00000000" w:usb1="00000000" w:usb2="00000000" w:usb3="00000000" w:csb0="00020002" w:csb1="00000000"/>
  </w:font>
  <w:font w:name="@FrutigerCE-Italic">
    <w:panose1 w:val="00000000000000000000"/>
    <w:charset w:val="80"/>
    <w:family w:val="auto"/>
    <w:pitch w:val="default"/>
    <w:sig w:usb0="00000000" w:usb1="00000000" w:usb2="00000000" w:usb3="00000000" w:csb0="00020002" w:csb1="00000000"/>
  </w:font>
  <w:font w:name="@SymbolMT">
    <w:panose1 w:val="00000000000000000000"/>
    <w:charset w:val="88"/>
    <w:family w:val="auto"/>
    <w:pitch w:val="default"/>
    <w:sig w:usb0="00000000" w:usb1="00000000" w:usb2="00000000" w:usb3="00000000" w:csb0="0010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Arial,BoldItalic">
    <w:altName w:val="Arial Unicode MS"/>
    <w:panose1 w:val="00000000000000000000"/>
    <w:charset w:val="86"/>
    <w:family w:val="auto"/>
    <w:pitch w:val="default"/>
    <w:sig w:usb0="00000000" w:usb1="00000000" w:usb2="00000000" w:usb3="00000000" w:csb0="00040000" w:csb1="00000000"/>
  </w:font>
  <w:font w:name="@EUAlbertina-Bold-Identity-H">
    <w:panose1 w:val="00000000000000000000"/>
    <w:charset w:val="80"/>
    <w:family w:val="auto"/>
    <w:pitch w:val="default"/>
    <w:sig w:usb0="00000000" w:usb1="00000000" w:usb2="00000000" w:usb3="00000000" w:csb0="00020000" w:csb1="00000000"/>
  </w:font>
  <w:font w:name="@Arial,BoldItalic">
    <w:panose1 w:val="00000000000000000000"/>
    <w:charset w:val="86"/>
    <w:family w:val="auto"/>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 w:name="Liberation Sans">
    <w:altName w:val="Arial"/>
    <w:panose1 w:val="00000000000000000000"/>
    <w:charset w:val="00"/>
    <w:family w:val="auto"/>
    <w:pitch w:val="variable"/>
    <w:sig w:usb0="00000000" w:usb1="00000000" w:usb2="00000000" w:usb3="00000000" w:csb0="00000001" w:csb1="00000000"/>
  </w:font>
  <w:font w:name="Gadug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E" w:csb1="00000000"/>
  </w:font>
  <w:font w:name="Nirmala UI">
    <w:panose1 w:val="020B0502040204020203"/>
    <w:charset w:val="00"/>
    <w:family w:val="swiss"/>
    <w:pitch w:val="variable"/>
    <w:sig w:usb0="00000000" w:usb1="00000000" w:usb2="00000000" w:usb3="00000000" w:csb0="0000000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EE"/>
    <w:family w:val="script"/>
    <w:pitch w:val="variable"/>
    <w:sig w:usb0="00000000" w:usb1="00000000" w:usb2="00000000" w:usb3="00000000" w:csb0="000000D2"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yanmar Text">
    <w:panose1 w:val="020B0502040204020203"/>
    <w:charset w:val="00"/>
    <w:family w:val="swiss"/>
    <w:pitch w:val="variable"/>
    <w:sig w:usb0="00000000" w:usb1="00000000" w:usb2="00000000" w:usb3="00000000" w:csb0="00000001" w:csb1="00000000"/>
  </w:font>
  <w:font w:name="Ariä">
    <w:panose1 w:val="00000000000000000000"/>
    <w:charset w:val="00"/>
    <w:family w:val="roman"/>
    <w:pitch w:val="default"/>
    <w:sig w:usb0="00000000" w:usb1="00000000" w:usb2="00000000" w:usb3="00000000" w:csb0="00000001" w:csb1="00000000"/>
  </w:font>
  <w:font w:name="Times Cyr">
    <w:panose1 w:val="00000000000000000000"/>
    <w:charset w:val="CC"/>
    <w:family w:val="auto"/>
    <w:pitch w:val="variable"/>
    <w:sig w:usb0="00000000" w:usb1="00000000" w:usb2="00000000" w:usb3="00000000" w:csb0="00000004" w:csb1="00000000"/>
  </w:font>
  <w:font w:name="Times Greek">
    <w:panose1 w:val="00000000000000000000"/>
    <w:charset w:val="A1"/>
    <w:family w:val="auto"/>
    <w:pitch w:val="variable"/>
    <w:sig w:usb0="00000000" w:usb1="00000000" w:usb2="00000000" w:usb3="00000000" w:csb0="00000008" w:csb1="00000000"/>
  </w:font>
  <w:font w:name="Times Tur">
    <w:panose1 w:val="00000000000000000000"/>
    <w:charset w:val="A2"/>
    <w:family w:val="auto"/>
    <w:pitch w:val="variable"/>
    <w:sig w:usb0="00000000" w:usb1="00000000" w:usb2="00000000" w:usb3="00000000" w:csb0="00000010" w:csb1="00000000"/>
  </w:font>
  <w:font w:name="Times (Hebrew)">
    <w:panose1 w:val="00000000000000000000"/>
    <w:charset w:val="B1"/>
    <w:family w:val="auto"/>
    <w:pitch w:val="variable"/>
    <w:sig w:usb0="00000000" w:usb1="00000000" w:usb2="00000000" w:usb3="00000000" w:csb0="00000020" w:csb1="00000000"/>
  </w:font>
  <w:font w:name="Times (Arabic)">
    <w:panose1 w:val="00000000000000000000"/>
    <w:charset w:val="B2"/>
    <w:family w:val="auto"/>
    <w:pitch w:val="variable"/>
    <w:sig w:usb0="00000000" w:usb1="00000000" w:usb2="00000000" w:usb3="00000000" w:csb0="00000040" w:csb1="00000000"/>
  </w:font>
  <w:font w:name="Times Baltic">
    <w:panose1 w:val="00000000000000000000"/>
    <w:charset w:val="BA"/>
    <w:family w:val="auto"/>
    <w:pitch w:val="variable"/>
    <w:sig w:usb0="00000000" w:usb1="00000000" w:usb2="00000000" w:usb3="00000000" w:csb0="00000080" w:csb1="00000000"/>
  </w:font>
  <w:font w:name="Times (Vietnamese)">
    <w:panose1 w:val="00000000000000000000"/>
    <w:charset w:val="A3"/>
    <w:family w:val="auto"/>
    <w:pitch w:val="variable"/>
    <w:sig w:usb0="00000000" w:usb1="00000000" w:usb2="00000000" w:usb3="00000000" w:csb0="00000100" w:csb1="00000000"/>
  </w:font>
  <w:font w:name="TimesNewRoman+01">
    <w:panose1 w:val="00000000000000000000"/>
    <w:charset w:val="EE"/>
    <w:family w:val="auto"/>
    <w:pitch w:val="default"/>
    <w:sig w:usb0="00000000" w:usb1="00000000" w:usb2="00000000" w:usb3="00000000" w:csb0="00000002" w:csb1="00000000"/>
  </w:font>
  <w:font w:name="TimesNewRoman+20">
    <w:altName w:val="MS Mincho"/>
    <w:panose1 w:val="00000000000000000000"/>
    <w:charset w:val="80"/>
    <w:family w:val="auto"/>
    <w:pitch w:val="default"/>
    <w:sig w:usb0="00000000" w:usb1="00000000" w:usb2="00000000" w:usb3="00000000" w:csb0="00020000" w:csb1="00000000"/>
  </w:font>
  <w:font w:name="Times_New_Roman+22">
    <w:altName w:val="Arial Unicode MS"/>
    <w:panose1 w:val="00000000000000000000"/>
    <w:charset w:val="80"/>
    <w:family w:val="auto"/>
    <w:pitch w:val="default"/>
    <w:sig w:usb0="00000000" w:usb1="00000000" w:usb2="00000000" w:usb3="00000000" w:csb0="00020000" w:csb1="00000000"/>
  </w:font>
  <w:font w:name="@Times_New_Roman+22">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0E" w:rsidP="00E87AED">
    <w:pPr>
      <w:pStyle w:val="Footer"/>
      <w:bidi w:val="0"/>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856443">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sidR="00856443">
      <w:rPr>
        <w:rStyle w:val="PageNumber"/>
        <w:rFonts w:ascii="Times New Roman" w:hAnsi="Times New Roman"/>
        <w:noProof/>
      </w:rPr>
      <w:t>223</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8A8">
      <w:pPr>
        <w:autoSpaceDE w:val="0"/>
        <w:autoSpaceDN w:val="0"/>
        <w:bidi w:val="0"/>
        <w:spacing w:before="0"/>
        <w:jc w:val="left"/>
        <w:rPr>
          <w:rFonts w:ascii="Times New Roman" w:hAnsi="Times New Roman"/>
        </w:rPr>
      </w:pPr>
      <w:r>
        <w:rPr>
          <w:rFonts w:ascii="Times New Roman" w:hAnsi="Times New Roman"/>
        </w:rPr>
        <w:separator/>
      </w:r>
    </w:p>
  </w:footnote>
  <w:footnote w:type="continuationSeparator" w:id="1">
    <w:p w:rsidR="00CF78A8">
      <w:pPr>
        <w:autoSpaceDE w:val="0"/>
        <w:autoSpaceDN w:val="0"/>
        <w:bidi w:val="0"/>
        <w:spacing w:before="0"/>
        <w:jc w:val="left"/>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Pr="0087118D" w:rsidR="00677E0E">
        <w:rPr>
          <w:rStyle w:val="FootnoteReference"/>
          <w:rFonts w:ascii="Times New Roman" w:hAnsi="Times New Roman"/>
          <w:sz w:val="16"/>
          <w:szCs w:val="16"/>
        </w:rPr>
        <w:footnoteRef/>
      </w:r>
      <w:r w:rsidRPr="0087118D" w:rsidR="00677E0E">
        <w:rPr>
          <w:rFonts w:ascii="Times New Roman" w:hAnsi="Times New Roman"/>
          <w:sz w:val="16"/>
          <w:szCs w:val="16"/>
        </w:rPr>
        <w:t xml:space="preserve"> Výrobca môže, ale nemusí udeliť vyhláseniu o zhode číslo.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5ADA10"/>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2"/>
      <w:numFmt w:val="decimal"/>
      <w:lvlText w:val="(%1)"/>
      <w:lvlJc w:val="left"/>
      <w:pPr>
        <w:tabs>
          <w:tab w:val="num" w:pos="0"/>
        </w:tabs>
        <w:ind w:left="360" w:hanging="360"/>
      </w:pPr>
      <w:rPr>
        <w:rFonts w:cs="Times New Roman"/>
        <w:rtl w:val="0"/>
        <w:cs w:val="0"/>
      </w:rPr>
    </w:lvl>
  </w:abstractNum>
  <w:abstractNum w:abstractNumId="2">
    <w:nsid w:val="00000005"/>
    <w:multiLevelType w:val="multilevel"/>
    <w:tmpl w:val="00000005"/>
    <w:name w:val="WW8Num7"/>
    <w:lvl w:ilvl="0">
      <w:start w:val="1"/>
      <w:numFmt w:val="lowerLetter"/>
      <w:lvlText w:val="%1)"/>
      <w:lvlJc w:val="left"/>
      <w:pPr>
        <w:tabs>
          <w:tab w:val="num" w:pos="340"/>
        </w:tabs>
        <w:ind w:left="340" w:hanging="34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0000008"/>
    <w:multiLevelType w:val="singleLevel"/>
    <w:tmpl w:val="00000008"/>
    <w:name w:val="WW8Num11"/>
    <w:lvl w:ilvl="0">
      <w:start w:val="1"/>
      <w:numFmt w:val="decimal"/>
      <w:lvlText w:val="%1."/>
      <w:lvlJc w:val="left"/>
      <w:pPr>
        <w:tabs>
          <w:tab w:val="num" w:pos="720"/>
        </w:tabs>
        <w:ind w:left="720" w:hanging="360"/>
      </w:pPr>
      <w:rPr>
        <w:rFonts w:cs="Times New Roman"/>
        <w:rtl w:val="0"/>
        <w:cs w:val="0"/>
      </w:rPr>
    </w:lvl>
  </w:abstractNum>
  <w:abstractNum w:abstractNumId="4">
    <w:nsid w:val="00000009"/>
    <w:multiLevelType w:val="singleLevel"/>
    <w:tmpl w:val="00000009"/>
    <w:name w:val="WW8Num12"/>
    <w:lvl w:ilvl="0">
      <w:start w:val="1"/>
      <w:numFmt w:val="decimal"/>
      <w:lvlText w:val="%1."/>
      <w:lvlJc w:val="left"/>
      <w:pPr>
        <w:tabs>
          <w:tab w:val="num" w:pos="0"/>
        </w:tabs>
        <w:ind w:left="720" w:hanging="360"/>
      </w:pPr>
      <w:rPr>
        <w:rFonts w:cs="Times New Roman"/>
        <w:rtl w:val="0"/>
        <w:cs w:val="0"/>
      </w:rPr>
    </w:lvl>
  </w:abstractNum>
  <w:abstractNum w:abstractNumId="5">
    <w:nsid w:val="0000000C"/>
    <w:multiLevelType w:val="multilevel"/>
    <w:tmpl w:val="0000000C"/>
    <w:name w:val="WW8Num16"/>
    <w:lvl w:ilvl="0">
      <w:start w:val="1"/>
      <w:numFmt w:val="lowerLetter"/>
      <w:lvlText w:val="%1)"/>
      <w:lvlJc w:val="left"/>
      <w:pPr>
        <w:tabs>
          <w:tab w:val="num" w:pos="0"/>
        </w:tabs>
        <w:ind w:left="360" w:hanging="360"/>
      </w:pPr>
      <w:rPr>
        <w:rFonts w:cs="Times New Roman"/>
        <w:rtl w:val="0"/>
        <w:cs w:val="0"/>
      </w:rPr>
    </w:lvl>
    <w:lvl w:ilvl="1">
      <w:start w:val="1"/>
      <w:numFmt w:val="decimal"/>
      <w:lvlText w:val="%2."/>
      <w:lvlJc w:val="left"/>
      <w:pPr>
        <w:tabs>
          <w:tab w:val="num" w:pos="0"/>
        </w:tabs>
        <w:ind w:left="1080" w:hanging="360"/>
      </w:pPr>
      <w:rPr>
        <w:rFonts w:cs="Times New Roman"/>
        <w:rtl w:val="0"/>
        <w:cs w:val="0"/>
      </w:rPr>
    </w:lvl>
    <w:lvl w:ilvl="2">
      <w:start w:val="1"/>
      <w:numFmt w:val="lowerRoman"/>
      <w:lvlText w:val="%3."/>
      <w:lvlJc w:val="right"/>
      <w:pPr>
        <w:tabs>
          <w:tab w:val="num" w:pos="0"/>
        </w:tabs>
        <w:ind w:left="1800" w:hanging="180"/>
      </w:pPr>
      <w:rPr>
        <w:rFonts w:cs="Times New Roman"/>
        <w:rtl w:val="0"/>
        <w:cs w:val="0"/>
      </w:rPr>
    </w:lvl>
    <w:lvl w:ilvl="3">
      <w:start w:val="1"/>
      <w:numFmt w:val="decimal"/>
      <w:lvlText w:val="%4."/>
      <w:lvlJc w:val="left"/>
      <w:pPr>
        <w:tabs>
          <w:tab w:val="num" w:pos="0"/>
        </w:tabs>
        <w:ind w:left="2520" w:hanging="360"/>
      </w:pPr>
      <w:rPr>
        <w:rFonts w:cs="Times New Roman"/>
        <w:rtl w:val="0"/>
        <w:cs w:val="0"/>
      </w:rPr>
    </w:lvl>
    <w:lvl w:ilvl="4">
      <w:start w:val="1"/>
      <w:numFmt w:val="lowerLetter"/>
      <w:lvlText w:val="%5."/>
      <w:lvlJc w:val="left"/>
      <w:pPr>
        <w:tabs>
          <w:tab w:val="num" w:pos="0"/>
        </w:tabs>
        <w:ind w:left="3240" w:hanging="360"/>
      </w:pPr>
      <w:rPr>
        <w:rFonts w:cs="Times New Roman"/>
        <w:rtl w:val="0"/>
        <w:cs w:val="0"/>
      </w:rPr>
    </w:lvl>
    <w:lvl w:ilvl="5">
      <w:start w:val="1"/>
      <w:numFmt w:val="lowerRoman"/>
      <w:lvlText w:val="%6."/>
      <w:lvlJc w:val="right"/>
      <w:pPr>
        <w:tabs>
          <w:tab w:val="num" w:pos="0"/>
        </w:tabs>
        <w:ind w:left="3960" w:hanging="180"/>
      </w:pPr>
      <w:rPr>
        <w:rFonts w:cs="Times New Roman"/>
        <w:rtl w:val="0"/>
        <w:cs w:val="0"/>
      </w:rPr>
    </w:lvl>
    <w:lvl w:ilvl="6">
      <w:start w:val="1"/>
      <w:numFmt w:val="decimal"/>
      <w:lvlText w:val="%7."/>
      <w:lvlJc w:val="left"/>
      <w:pPr>
        <w:tabs>
          <w:tab w:val="num" w:pos="0"/>
        </w:tabs>
        <w:ind w:left="4680" w:hanging="360"/>
      </w:pPr>
      <w:rPr>
        <w:rFonts w:cs="Times New Roman"/>
        <w:rtl w:val="0"/>
        <w:cs w:val="0"/>
      </w:rPr>
    </w:lvl>
    <w:lvl w:ilvl="7">
      <w:start w:val="1"/>
      <w:numFmt w:val="lowerLetter"/>
      <w:lvlText w:val="%8."/>
      <w:lvlJc w:val="left"/>
      <w:pPr>
        <w:tabs>
          <w:tab w:val="num" w:pos="0"/>
        </w:tabs>
        <w:ind w:left="5400" w:hanging="360"/>
      </w:pPr>
      <w:rPr>
        <w:rFonts w:cs="Times New Roman"/>
        <w:rtl w:val="0"/>
        <w:cs w:val="0"/>
      </w:rPr>
    </w:lvl>
    <w:lvl w:ilvl="8">
      <w:start w:val="1"/>
      <w:numFmt w:val="lowerRoman"/>
      <w:lvlText w:val="%9."/>
      <w:lvlJc w:val="right"/>
      <w:pPr>
        <w:tabs>
          <w:tab w:val="num" w:pos="0"/>
        </w:tabs>
        <w:ind w:left="6120" w:hanging="180"/>
      </w:pPr>
      <w:rPr>
        <w:rFonts w:cs="Times New Roman"/>
        <w:rtl w:val="0"/>
        <w:cs w:val="0"/>
      </w:rPr>
    </w:lvl>
  </w:abstractNum>
  <w:abstractNum w:abstractNumId="6">
    <w:nsid w:val="0000000E"/>
    <w:multiLevelType w:val="multilevel"/>
    <w:tmpl w:val="0000000E"/>
    <w:name w:val="WW8Num20"/>
    <w:lvl w:ilvl="0">
      <w:start w:val="1"/>
      <w:numFmt w:val="lowerLetter"/>
      <w:lvlText w:val="%1)"/>
      <w:lvlJc w:val="left"/>
      <w:pPr>
        <w:tabs>
          <w:tab w:val="num" w:pos="0"/>
        </w:tabs>
        <w:ind w:left="360" w:hanging="360"/>
      </w:pPr>
      <w:rPr>
        <w:rFonts w:cs="Times New Roman"/>
        <w:rtl w:val="0"/>
        <w:cs w:val="0"/>
      </w:rPr>
    </w:lvl>
    <w:lvl w:ilvl="1">
      <w:start w:val="1"/>
      <w:numFmt w:val="decimal"/>
      <w:lvlText w:val="%2."/>
      <w:lvlJc w:val="left"/>
      <w:pPr>
        <w:tabs>
          <w:tab w:val="num" w:pos="0"/>
        </w:tabs>
        <w:ind w:left="1080" w:hanging="360"/>
      </w:pPr>
      <w:rPr>
        <w:rFonts w:cs="Times New Roman"/>
        <w:rtl w:val="0"/>
        <w:cs w:val="0"/>
      </w:rPr>
    </w:lvl>
    <w:lvl w:ilvl="2">
      <w:start w:val="1"/>
      <w:numFmt w:val="lowerRoman"/>
      <w:lvlText w:val="%3."/>
      <w:lvlJc w:val="right"/>
      <w:pPr>
        <w:tabs>
          <w:tab w:val="num" w:pos="0"/>
        </w:tabs>
        <w:ind w:left="1800" w:hanging="180"/>
      </w:pPr>
      <w:rPr>
        <w:rFonts w:cs="Times New Roman"/>
        <w:rtl w:val="0"/>
        <w:cs w:val="0"/>
      </w:rPr>
    </w:lvl>
    <w:lvl w:ilvl="3">
      <w:start w:val="1"/>
      <w:numFmt w:val="decimal"/>
      <w:lvlText w:val="%4."/>
      <w:lvlJc w:val="left"/>
      <w:pPr>
        <w:tabs>
          <w:tab w:val="num" w:pos="0"/>
        </w:tabs>
        <w:ind w:left="2520" w:hanging="360"/>
      </w:pPr>
      <w:rPr>
        <w:rFonts w:cs="Times New Roman"/>
        <w:rtl w:val="0"/>
        <w:cs w:val="0"/>
      </w:rPr>
    </w:lvl>
    <w:lvl w:ilvl="4">
      <w:start w:val="1"/>
      <w:numFmt w:val="lowerLetter"/>
      <w:lvlText w:val="%5."/>
      <w:lvlJc w:val="left"/>
      <w:pPr>
        <w:tabs>
          <w:tab w:val="num" w:pos="0"/>
        </w:tabs>
        <w:ind w:left="3240" w:hanging="360"/>
      </w:pPr>
      <w:rPr>
        <w:rFonts w:cs="Times New Roman"/>
        <w:rtl w:val="0"/>
        <w:cs w:val="0"/>
      </w:rPr>
    </w:lvl>
    <w:lvl w:ilvl="5">
      <w:start w:val="1"/>
      <w:numFmt w:val="lowerRoman"/>
      <w:lvlText w:val="%6."/>
      <w:lvlJc w:val="right"/>
      <w:pPr>
        <w:tabs>
          <w:tab w:val="num" w:pos="0"/>
        </w:tabs>
        <w:ind w:left="3960" w:hanging="180"/>
      </w:pPr>
      <w:rPr>
        <w:rFonts w:cs="Times New Roman"/>
        <w:rtl w:val="0"/>
        <w:cs w:val="0"/>
      </w:rPr>
    </w:lvl>
    <w:lvl w:ilvl="6">
      <w:start w:val="1"/>
      <w:numFmt w:val="decimal"/>
      <w:lvlText w:val="%7."/>
      <w:lvlJc w:val="left"/>
      <w:pPr>
        <w:tabs>
          <w:tab w:val="num" w:pos="0"/>
        </w:tabs>
        <w:ind w:left="4680" w:hanging="360"/>
      </w:pPr>
      <w:rPr>
        <w:rFonts w:cs="Times New Roman"/>
        <w:rtl w:val="0"/>
        <w:cs w:val="0"/>
      </w:rPr>
    </w:lvl>
    <w:lvl w:ilvl="7">
      <w:start w:val="1"/>
      <w:numFmt w:val="lowerLetter"/>
      <w:lvlText w:val="%8."/>
      <w:lvlJc w:val="left"/>
      <w:pPr>
        <w:tabs>
          <w:tab w:val="num" w:pos="0"/>
        </w:tabs>
        <w:ind w:left="5400" w:hanging="360"/>
      </w:pPr>
      <w:rPr>
        <w:rFonts w:cs="Times New Roman"/>
        <w:rtl w:val="0"/>
        <w:cs w:val="0"/>
      </w:rPr>
    </w:lvl>
    <w:lvl w:ilvl="8">
      <w:start w:val="1"/>
      <w:numFmt w:val="lowerRoman"/>
      <w:lvlText w:val="%9."/>
      <w:lvlJc w:val="right"/>
      <w:pPr>
        <w:tabs>
          <w:tab w:val="num" w:pos="0"/>
        </w:tabs>
        <w:ind w:left="6120" w:hanging="180"/>
      </w:pPr>
      <w:rPr>
        <w:rFonts w:cs="Times New Roman"/>
        <w:rtl w:val="0"/>
        <w:cs w:val="0"/>
      </w:rPr>
    </w:lvl>
  </w:abstractNum>
  <w:abstractNum w:abstractNumId="7">
    <w:nsid w:val="00000027"/>
    <w:multiLevelType w:val="hybridMultilevel"/>
    <w:tmpl w:val="DDB62D06"/>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000002D"/>
    <w:multiLevelType w:val="hybridMultilevel"/>
    <w:tmpl w:val="320EB2B6"/>
    <w:lvl w:ilvl="0">
      <w:start w:val="1"/>
      <w:numFmt w:val="lowerLetter"/>
      <w:lvlText w:val="%1)"/>
      <w:lvlJc w:val="left"/>
      <w:pPr>
        <w:ind w:left="720" w:hanging="360"/>
      </w:pPr>
      <w:rPr>
        <w:rFonts w:cs="Times New Roman" w:hint="default"/>
        <w:b w:val="0"/>
        <w:i w:val="0"/>
        <w:sz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04F104B"/>
    <w:multiLevelType w:val="hybridMultilevel"/>
    <w:tmpl w:val="42F4EDAC"/>
    <w:lvl w:ilvl="0">
      <w:start w:val="1"/>
      <w:numFmt w:val="lowerLetter"/>
      <w:lvlText w:val="%1)"/>
      <w:lvlJc w:val="left"/>
      <w:pPr>
        <w:ind w:left="720" w:hanging="360"/>
      </w:pPr>
      <w:rPr>
        <w:rFonts w:cs="Times New Roman" w:hint="default"/>
        <w:sz w:val="17"/>
        <w:szCs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0D75CAD"/>
    <w:multiLevelType w:val="hybridMultilevel"/>
    <w:tmpl w:val="B2AC23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17934F5"/>
    <w:multiLevelType w:val="hybridMultilevel"/>
    <w:tmpl w:val="C26C37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1E25BC9"/>
    <w:multiLevelType w:val="hybridMultilevel"/>
    <w:tmpl w:val="0FAC84F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03712876"/>
    <w:multiLevelType w:val="hybridMultilevel"/>
    <w:tmpl w:val="393617B4"/>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
    <w:nsid w:val="038C3F0E"/>
    <w:multiLevelType w:val="hybridMultilevel"/>
    <w:tmpl w:val="7CA42A32"/>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7F90F62"/>
    <w:multiLevelType w:val="singleLevel"/>
    <w:tmpl w:val="BF42E74E"/>
    <w:name w:val="templateBullet1"/>
    <w:lvl w:ilvl="0">
      <w:start w:val="1"/>
      <w:numFmt w:val="bullet"/>
      <w:pStyle w:val="ListBullet"/>
      <w:lvlText w:val="·"/>
      <w:lvlJc w:val="left"/>
      <w:pPr>
        <w:tabs>
          <w:tab w:val="num" w:pos="850"/>
        </w:tabs>
        <w:ind w:left="850" w:hanging="408"/>
      </w:pPr>
      <w:rPr>
        <w:rFonts w:ascii="Symbol" w:hAnsi="Symbol" w:hint="default"/>
        <w:b w:val="0"/>
        <w:i w:val="0"/>
        <w:sz w:val="22"/>
      </w:rPr>
    </w:lvl>
  </w:abstractNum>
  <w:abstractNum w:abstractNumId="16">
    <w:nsid w:val="097A4592"/>
    <w:multiLevelType w:val="hybridMultilevel"/>
    <w:tmpl w:val="AB94C59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9B46B56"/>
    <w:multiLevelType w:val="hybridMultilevel"/>
    <w:tmpl w:val="2DF44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0BA72459"/>
    <w:multiLevelType w:val="hybridMultilevel"/>
    <w:tmpl w:val="4BE86EEA"/>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0CE86102"/>
    <w:multiLevelType w:val="hybridMultilevel"/>
    <w:tmpl w:val="8D7C6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0E3961F1"/>
    <w:multiLevelType w:val="hybridMultilevel"/>
    <w:tmpl w:val="518A91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FBD70D5"/>
    <w:multiLevelType w:val="hybridMultilevel"/>
    <w:tmpl w:val="D8386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1EF2421"/>
    <w:multiLevelType w:val="hybridMultilevel"/>
    <w:tmpl w:val="7F3E050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12A20809"/>
    <w:multiLevelType w:val="hybridMultilevel"/>
    <w:tmpl w:val="DDE4FC9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5341191"/>
    <w:multiLevelType w:val="hybridMultilevel"/>
    <w:tmpl w:val="1E5E73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19840224"/>
    <w:multiLevelType w:val="hybridMultilevel"/>
    <w:tmpl w:val="3812922C"/>
    <w:lvl w:ilvl="0">
      <w:start w:val="1"/>
      <w:numFmt w:val="lowerLetter"/>
      <w:lvlText w:val="%1)"/>
      <w:lvlJc w:val="left"/>
      <w:pPr>
        <w:ind w:left="720" w:hanging="360"/>
      </w:pPr>
      <w:rPr>
        <w:rFonts w:cs="Times New Roman" w:hint="default"/>
        <w:sz w:val="17"/>
        <w:szCs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9DB1B3A"/>
    <w:multiLevelType w:val="hybridMultilevel"/>
    <w:tmpl w:val="0302DEA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A2D68BD"/>
    <w:multiLevelType w:val="hybridMultilevel"/>
    <w:tmpl w:val="BC2EB1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B135B14"/>
    <w:multiLevelType w:val="hybridMultilevel"/>
    <w:tmpl w:val="4832189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1D9337CC"/>
    <w:multiLevelType w:val="hybridMultilevel"/>
    <w:tmpl w:val="881633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DD64B32"/>
    <w:multiLevelType w:val="hybridMultilevel"/>
    <w:tmpl w:val="687E1E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FF40742"/>
    <w:multiLevelType w:val="hybridMultilevel"/>
    <w:tmpl w:val="09AEB5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18C2663"/>
    <w:multiLevelType w:val="hybridMultilevel"/>
    <w:tmpl w:val="9B22FE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5BA7AF5"/>
    <w:multiLevelType w:val="hybridMultilevel"/>
    <w:tmpl w:val="65BA1E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71A4655"/>
    <w:multiLevelType w:val="hybridMultilevel"/>
    <w:tmpl w:val="02749D96"/>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27D13AFA"/>
    <w:multiLevelType w:val="hybridMultilevel"/>
    <w:tmpl w:val="8D240E6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295D7C8A"/>
    <w:multiLevelType w:val="hybridMultilevel"/>
    <w:tmpl w:val="3A2AAB9E"/>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A8323DE"/>
    <w:multiLevelType w:val="hybridMultilevel"/>
    <w:tmpl w:val="6408EF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AAE1F5C"/>
    <w:multiLevelType w:val="hybridMultilevel"/>
    <w:tmpl w:val="9B2A0F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9">
    <w:nsid w:val="2BE70257"/>
    <w:multiLevelType w:val="hybridMultilevel"/>
    <w:tmpl w:val="6746404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2CB565FA"/>
    <w:multiLevelType w:val="hybridMultilevel"/>
    <w:tmpl w:val="982C6A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303E641F"/>
    <w:multiLevelType w:val="hybridMultilevel"/>
    <w:tmpl w:val="AE5EEB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105380E"/>
    <w:multiLevelType w:val="hybridMultilevel"/>
    <w:tmpl w:val="4954B0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57C24FF"/>
    <w:multiLevelType w:val="hybridMultilevel"/>
    <w:tmpl w:val="5F9C5A4A"/>
    <w:lvl w:ilvl="0">
      <w:start w:val="1"/>
      <w:numFmt w:val="lowerLetter"/>
      <w:lvlText w:val="%1)"/>
      <w:lvlJc w:val="left"/>
      <w:pPr>
        <w:ind w:left="720" w:hanging="360"/>
      </w:pPr>
      <w:rPr>
        <w:rFonts w:ascii="Times New Roman" w:hAnsi="Times New Roman" w:cs="Times New Roman" w:hint="default"/>
        <w:sz w:val="17"/>
        <w:szCs w:val="17"/>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35AF304F"/>
    <w:multiLevelType w:val="hybridMultilevel"/>
    <w:tmpl w:val="E2962B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37160990"/>
    <w:multiLevelType w:val="hybridMultilevel"/>
    <w:tmpl w:val="F43C47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38537C83"/>
    <w:multiLevelType w:val="hybridMultilevel"/>
    <w:tmpl w:val="E320EF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7">
    <w:nsid w:val="38641DFD"/>
    <w:multiLevelType w:val="hybridMultilevel"/>
    <w:tmpl w:val="3DD68F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39913BB5"/>
    <w:multiLevelType w:val="hybridMultilevel"/>
    <w:tmpl w:val="735E5A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3D1C1DB1"/>
    <w:multiLevelType w:val="hybridMultilevel"/>
    <w:tmpl w:val="A54CD2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409F4AE9"/>
    <w:multiLevelType w:val="hybridMultilevel"/>
    <w:tmpl w:val="10525A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423812BA"/>
    <w:multiLevelType w:val="hybridMultilevel"/>
    <w:tmpl w:val="29748B52"/>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45394C13"/>
    <w:multiLevelType w:val="hybridMultilevel"/>
    <w:tmpl w:val="FA3A31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461E21FF"/>
    <w:multiLevelType w:val="hybridMultilevel"/>
    <w:tmpl w:val="B2A616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47AF5369"/>
    <w:multiLevelType w:val="hybridMultilevel"/>
    <w:tmpl w:val="2EAA9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47EB44F3"/>
    <w:multiLevelType w:val="hybridMultilevel"/>
    <w:tmpl w:val="8A8A77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48C31FBA"/>
    <w:multiLevelType w:val="hybridMultilevel"/>
    <w:tmpl w:val="F4983710"/>
    <w:lvl w:ilvl="0">
      <w:start w:val="1"/>
      <w:numFmt w:val="bullet"/>
      <w:lvlText w:val=""/>
      <w:lvlJc w:val="left"/>
      <w:pPr>
        <w:ind w:left="720" w:hanging="360"/>
      </w:pPr>
      <w:rPr>
        <w:rFonts w:ascii="Symbol" w:hAnsi="Symbol" w:hint="default"/>
      </w:rPr>
    </w:lvl>
    <w:lvl w:ilvl="1">
      <w:start w:val="7"/>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48DA1064"/>
    <w:multiLevelType w:val="hybridMultilevel"/>
    <w:tmpl w:val="0FB886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4C261A69"/>
    <w:multiLevelType w:val="hybridMultilevel"/>
    <w:tmpl w:val="B16C21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4D9F0948"/>
    <w:multiLevelType w:val="hybridMultilevel"/>
    <w:tmpl w:val="9206880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544D5892"/>
    <w:multiLevelType w:val="hybridMultilevel"/>
    <w:tmpl w:val="2632AF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566B17C0"/>
    <w:multiLevelType w:val="hybridMultilevel"/>
    <w:tmpl w:val="ED0473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57AF1C96"/>
    <w:multiLevelType w:val="hybridMultilevel"/>
    <w:tmpl w:val="4C5274DE"/>
    <w:lvl w:ilvl="0">
      <w:start w:val="1"/>
      <w:numFmt w:val="lowerLetter"/>
      <w:lvlText w:val="%1)"/>
      <w:lvlJc w:val="left"/>
      <w:pPr>
        <w:ind w:left="720" w:hanging="360"/>
      </w:pPr>
      <w:rPr>
        <w:rFonts w:cs="Times New Roman" w:hint="default"/>
        <w:b w:val="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599163FF"/>
    <w:multiLevelType w:val="hybridMultilevel"/>
    <w:tmpl w:val="FD32EF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5C707191"/>
    <w:multiLevelType w:val="hybridMultilevel"/>
    <w:tmpl w:val="39920C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62BE5975"/>
    <w:multiLevelType w:val="hybridMultilevel"/>
    <w:tmpl w:val="6ED8CE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62D560CB"/>
    <w:multiLevelType w:val="hybridMultilevel"/>
    <w:tmpl w:val="E7B8FE3C"/>
    <w:lvl w:ilvl="0">
      <w:start w:val="1"/>
      <w:numFmt w:val="lowerLetter"/>
      <w:lvlText w:val="%1)"/>
      <w:lvlJc w:val="left"/>
      <w:pPr>
        <w:ind w:left="720" w:hanging="360"/>
      </w:pPr>
      <w:rPr>
        <w:rFonts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63F320EB"/>
    <w:multiLevelType w:val="hybridMultilevel"/>
    <w:tmpl w:val="FBB87A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64793B92"/>
    <w:multiLevelType w:val="hybridMultilevel"/>
    <w:tmpl w:val="4050A5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66005D77"/>
    <w:multiLevelType w:val="hybridMultilevel"/>
    <w:tmpl w:val="759C3C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661462B4"/>
    <w:multiLevelType w:val="hybridMultilevel"/>
    <w:tmpl w:val="E4CAB722"/>
    <w:lvl w:ilvl="0">
      <w:start w:val="1"/>
      <w:numFmt w:val="lowerLetter"/>
      <w:lvlText w:val="%1)"/>
      <w:lvlJc w:val="left"/>
      <w:pPr>
        <w:ind w:left="720" w:hanging="360"/>
      </w:pPr>
      <w:rPr>
        <w:rFonts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689D144E"/>
    <w:multiLevelType w:val="hybridMultilevel"/>
    <w:tmpl w:val="A392C6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68A846F8"/>
    <w:multiLevelType w:val="hybridMultilevel"/>
    <w:tmpl w:val="48AEC3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6ADA7CE6"/>
    <w:multiLevelType w:val="hybridMultilevel"/>
    <w:tmpl w:val="33ACBA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72ED4CF2"/>
    <w:multiLevelType w:val="hybridMultilevel"/>
    <w:tmpl w:val="30E06A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72F61C31"/>
    <w:multiLevelType w:val="hybridMultilevel"/>
    <w:tmpl w:val="B6F6AB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77A241DD"/>
    <w:multiLevelType w:val="hybridMultilevel"/>
    <w:tmpl w:val="23861C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792C5476"/>
    <w:multiLevelType w:val="hybridMultilevel"/>
    <w:tmpl w:val="19C4F02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7A75336B"/>
    <w:multiLevelType w:val="hybridMultilevel"/>
    <w:tmpl w:val="BB6EF6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7E6403DF"/>
    <w:multiLevelType w:val="hybridMultilevel"/>
    <w:tmpl w:val="3EEEAB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7EE564A4"/>
    <w:multiLevelType w:val="hybridMultilevel"/>
    <w:tmpl w:val="10BC40DE"/>
    <w:lvl w:ilvl="0">
      <w:start w:val="1"/>
      <w:numFmt w:val="lowerLetter"/>
      <w:lvlText w:val="%1)"/>
      <w:lvlJc w:val="left"/>
      <w:pPr>
        <w:ind w:left="960" w:hanging="60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0"/>
  </w:num>
  <w:num w:numId="3">
    <w:abstractNumId w:val="15"/>
  </w:num>
  <w:num w:numId="4">
    <w:abstractNumId w:val="72"/>
  </w:num>
  <w:num w:numId="5">
    <w:abstractNumId w:val="30"/>
  </w:num>
  <w:num w:numId="6">
    <w:abstractNumId w:val="50"/>
  </w:num>
  <w:num w:numId="7">
    <w:abstractNumId w:val="57"/>
  </w:num>
  <w:num w:numId="8">
    <w:abstractNumId w:val="41"/>
  </w:num>
  <w:num w:numId="9">
    <w:abstractNumId w:val="80"/>
  </w:num>
  <w:num w:numId="10">
    <w:abstractNumId w:val="28"/>
  </w:num>
  <w:num w:numId="11">
    <w:abstractNumId w:val="56"/>
  </w:num>
  <w:num w:numId="12">
    <w:abstractNumId w:val="48"/>
  </w:num>
  <w:num w:numId="13">
    <w:abstractNumId w:val="68"/>
  </w:num>
  <w:num w:numId="14">
    <w:abstractNumId w:val="29"/>
  </w:num>
  <w:num w:numId="15">
    <w:abstractNumId w:val="45"/>
  </w:num>
  <w:num w:numId="16">
    <w:abstractNumId w:val="49"/>
  </w:num>
  <w:num w:numId="17">
    <w:abstractNumId w:val="60"/>
  </w:num>
  <w:num w:numId="18">
    <w:abstractNumId w:val="65"/>
  </w:num>
  <w:num w:numId="19">
    <w:abstractNumId w:val="76"/>
  </w:num>
  <w:num w:numId="20">
    <w:abstractNumId w:val="43"/>
  </w:num>
  <w:num w:numId="21">
    <w:abstractNumId w:val="25"/>
  </w:num>
  <w:num w:numId="22">
    <w:abstractNumId w:val="67"/>
  </w:num>
  <w:num w:numId="23">
    <w:abstractNumId w:val="32"/>
  </w:num>
  <w:num w:numId="24">
    <w:abstractNumId w:val="62"/>
  </w:num>
  <w:num w:numId="25">
    <w:abstractNumId w:val="22"/>
  </w:num>
  <w:num w:numId="26">
    <w:abstractNumId w:val="47"/>
  </w:num>
  <w:num w:numId="27">
    <w:abstractNumId w:val="70"/>
  </w:num>
  <w:num w:numId="28">
    <w:abstractNumId w:val="78"/>
  </w:num>
  <w:num w:numId="29">
    <w:abstractNumId w:val="20"/>
  </w:num>
  <w:num w:numId="30">
    <w:abstractNumId w:val="66"/>
  </w:num>
  <w:num w:numId="31">
    <w:abstractNumId w:val="74"/>
  </w:num>
  <w:num w:numId="32">
    <w:abstractNumId w:val="27"/>
  </w:num>
  <w:num w:numId="33">
    <w:abstractNumId w:val="79"/>
  </w:num>
  <w:num w:numId="34">
    <w:abstractNumId w:val="9"/>
  </w:num>
  <w:num w:numId="35">
    <w:abstractNumId w:val="44"/>
  </w:num>
  <w:num w:numId="36">
    <w:abstractNumId w:val="10"/>
  </w:num>
  <w:num w:numId="37">
    <w:abstractNumId w:val="42"/>
  </w:num>
  <w:num w:numId="38">
    <w:abstractNumId w:val="71"/>
  </w:num>
  <w:num w:numId="39">
    <w:abstractNumId w:val="55"/>
  </w:num>
  <w:num w:numId="40">
    <w:abstractNumId w:val="40"/>
  </w:num>
  <w:num w:numId="41">
    <w:abstractNumId w:val="69"/>
  </w:num>
  <w:num w:numId="42">
    <w:abstractNumId w:val="16"/>
  </w:num>
  <w:num w:numId="43">
    <w:abstractNumId w:val="61"/>
  </w:num>
  <w:num w:numId="44">
    <w:abstractNumId w:val="75"/>
  </w:num>
  <w:num w:numId="45">
    <w:abstractNumId w:val="23"/>
  </w:num>
  <w:num w:numId="46">
    <w:abstractNumId w:val="53"/>
  </w:num>
  <w:num w:numId="47">
    <w:abstractNumId w:val="58"/>
  </w:num>
  <w:num w:numId="48">
    <w:abstractNumId w:val="64"/>
  </w:num>
  <w:num w:numId="49">
    <w:abstractNumId w:val="63"/>
  </w:num>
  <w:num w:numId="50">
    <w:abstractNumId w:val="73"/>
  </w:num>
  <w:num w:numId="51">
    <w:abstractNumId w:val="31"/>
  </w:num>
  <w:num w:numId="52">
    <w:abstractNumId w:val="26"/>
  </w:num>
  <w:num w:numId="53">
    <w:abstractNumId w:val="37"/>
  </w:num>
  <w:num w:numId="54">
    <w:abstractNumId w:val="12"/>
  </w:num>
  <w:num w:numId="55">
    <w:abstractNumId w:val="77"/>
  </w:num>
  <w:num w:numId="56">
    <w:abstractNumId w:val="46"/>
  </w:num>
  <w:num w:numId="57">
    <w:abstractNumId w:val="13"/>
  </w:num>
  <w:num w:numId="58">
    <w:abstractNumId w:val="54"/>
  </w:num>
  <w:num w:numId="59">
    <w:abstractNumId w:val="59"/>
  </w:num>
  <w:num w:numId="60">
    <w:abstractNumId w:val="38"/>
  </w:num>
  <w:num w:numId="61">
    <w:abstractNumId w:val="17"/>
  </w:num>
  <w:num w:numId="62">
    <w:abstractNumId w:val="19"/>
  </w:num>
  <w:num w:numId="63">
    <w:abstractNumId w:val="21"/>
  </w:num>
  <w:num w:numId="64">
    <w:abstractNumId w:val="24"/>
  </w:num>
  <w:num w:numId="65">
    <w:abstractNumId w:val="14"/>
  </w:num>
  <w:num w:numId="66">
    <w:abstractNumId w:val="34"/>
  </w:num>
  <w:num w:numId="67">
    <w:abstractNumId w:val="35"/>
  </w:num>
  <w:num w:numId="68">
    <w:abstractNumId w:val="36"/>
  </w:num>
  <w:num w:numId="69">
    <w:abstractNumId w:val="18"/>
  </w:num>
  <w:num w:numId="70">
    <w:abstractNumId w:val="51"/>
  </w:num>
  <w:num w:numId="71">
    <w:abstractNumId w:val="39"/>
  </w:num>
  <w:num w:numId="72">
    <w:abstractNumId w:val="11"/>
  </w:num>
  <w:num w:numId="73">
    <w:abstractNumId w:val="33"/>
  </w:num>
  <w:num w:numId="74">
    <w:abstractNumId w:val="52"/>
  </w:num>
  <w:num w:numId="75">
    <w:abstractNumId w:val="7"/>
  </w:num>
  <w:num w:numId="7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322050"/>
    <w:rsid w:val="0000117E"/>
    <w:rsid w:val="000018BA"/>
    <w:rsid w:val="00002827"/>
    <w:rsid w:val="000035A8"/>
    <w:rsid w:val="00003BD9"/>
    <w:rsid w:val="0000401A"/>
    <w:rsid w:val="000042F7"/>
    <w:rsid w:val="00004625"/>
    <w:rsid w:val="0000509A"/>
    <w:rsid w:val="0000592E"/>
    <w:rsid w:val="00007DFD"/>
    <w:rsid w:val="000102BB"/>
    <w:rsid w:val="00010CAF"/>
    <w:rsid w:val="00011CF0"/>
    <w:rsid w:val="0001532C"/>
    <w:rsid w:val="0002096C"/>
    <w:rsid w:val="00020A9A"/>
    <w:rsid w:val="00022705"/>
    <w:rsid w:val="00023681"/>
    <w:rsid w:val="00024117"/>
    <w:rsid w:val="000243F5"/>
    <w:rsid w:val="000247C6"/>
    <w:rsid w:val="000249AF"/>
    <w:rsid w:val="00026600"/>
    <w:rsid w:val="000273CF"/>
    <w:rsid w:val="00030415"/>
    <w:rsid w:val="000317AC"/>
    <w:rsid w:val="00031C3D"/>
    <w:rsid w:val="00032B7E"/>
    <w:rsid w:val="00034B4D"/>
    <w:rsid w:val="00034F7A"/>
    <w:rsid w:val="00036216"/>
    <w:rsid w:val="0003761C"/>
    <w:rsid w:val="000411AD"/>
    <w:rsid w:val="00042092"/>
    <w:rsid w:val="00044D4F"/>
    <w:rsid w:val="00051AA6"/>
    <w:rsid w:val="00054A7F"/>
    <w:rsid w:val="00054C7A"/>
    <w:rsid w:val="000560FF"/>
    <w:rsid w:val="00056C26"/>
    <w:rsid w:val="00060109"/>
    <w:rsid w:val="00061233"/>
    <w:rsid w:val="0006441B"/>
    <w:rsid w:val="00064B8B"/>
    <w:rsid w:val="00066E64"/>
    <w:rsid w:val="000671C8"/>
    <w:rsid w:val="00067388"/>
    <w:rsid w:val="0007043B"/>
    <w:rsid w:val="0007045F"/>
    <w:rsid w:val="0007117C"/>
    <w:rsid w:val="000711C8"/>
    <w:rsid w:val="00072640"/>
    <w:rsid w:val="00072E5C"/>
    <w:rsid w:val="0007374A"/>
    <w:rsid w:val="00074DE2"/>
    <w:rsid w:val="00075232"/>
    <w:rsid w:val="0007525D"/>
    <w:rsid w:val="00075819"/>
    <w:rsid w:val="00075C12"/>
    <w:rsid w:val="000762D1"/>
    <w:rsid w:val="000779C1"/>
    <w:rsid w:val="00077ADF"/>
    <w:rsid w:val="00077E1D"/>
    <w:rsid w:val="00080BAF"/>
    <w:rsid w:val="00080CAC"/>
    <w:rsid w:val="000823AC"/>
    <w:rsid w:val="00082421"/>
    <w:rsid w:val="00082B7D"/>
    <w:rsid w:val="00084374"/>
    <w:rsid w:val="00084D18"/>
    <w:rsid w:val="00085BDB"/>
    <w:rsid w:val="00085F72"/>
    <w:rsid w:val="00086FE7"/>
    <w:rsid w:val="00087362"/>
    <w:rsid w:val="00087EDB"/>
    <w:rsid w:val="000905AF"/>
    <w:rsid w:val="00091167"/>
    <w:rsid w:val="0009217B"/>
    <w:rsid w:val="000935F2"/>
    <w:rsid w:val="00093F3B"/>
    <w:rsid w:val="00094CA6"/>
    <w:rsid w:val="00095375"/>
    <w:rsid w:val="00095E7D"/>
    <w:rsid w:val="00096394"/>
    <w:rsid w:val="00096B13"/>
    <w:rsid w:val="000A0A51"/>
    <w:rsid w:val="000A0ABA"/>
    <w:rsid w:val="000A193E"/>
    <w:rsid w:val="000A1C1E"/>
    <w:rsid w:val="000A4BF3"/>
    <w:rsid w:val="000A5389"/>
    <w:rsid w:val="000A5B31"/>
    <w:rsid w:val="000A6D2F"/>
    <w:rsid w:val="000A77DC"/>
    <w:rsid w:val="000B015E"/>
    <w:rsid w:val="000B0A3A"/>
    <w:rsid w:val="000B1A1B"/>
    <w:rsid w:val="000B25DA"/>
    <w:rsid w:val="000B2D00"/>
    <w:rsid w:val="000B3475"/>
    <w:rsid w:val="000B6879"/>
    <w:rsid w:val="000B68D6"/>
    <w:rsid w:val="000B71CB"/>
    <w:rsid w:val="000B7D32"/>
    <w:rsid w:val="000C0EE0"/>
    <w:rsid w:val="000C1916"/>
    <w:rsid w:val="000C2E9B"/>
    <w:rsid w:val="000C7278"/>
    <w:rsid w:val="000D0367"/>
    <w:rsid w:val="000D1047"/>
    <w:rsid w:val="000D2B3F"/>
    <w:rsid w:val="000D3C04"/>
    <w:rsid w:val="000D3EFA"/>
    <w:rsid w:val="000E1D40"/>
    <w:rsid w:val="000E2077"/>
    <w:rsid w:val="000E3CC2"/>
    <w:rsid w:val="000E4F5B"/>
    <w:rsid w:val="000F02B6"/>
    <w:rsid w:val="000F18D3"/>
    <w:rsid w:val="000F55F4"/>
    <w:rsid w:val="000F63F4"/>
    <w:rsid w:val="000F6B87"/>
    <w:rsid w:val="001035F4"/>
    <w:rsid w:val="001042E0"/>
    <w:rsid w:val="00105254"/>
    <w:rsid w:val="00105EE8"/>
    <w:rsid w:val="00107132"/>
    <w:rsid w:val="00107B44"/>
    <w:rsid w:val="0011048C"/>
    <w:rsid w:val="00111FD6"/>
    <w:rsid w:val="0011228F"/>
    <w:rsid w:val="0011464E"/>
    <w:rsid w:val="00116803"/>
    <w:rsid w:val="001176F7"/>
    <w:rsid w:val="00117C89"/>
    <w:rsid w:val="001218D6"/>
    <w:rsid w:val="00121AE6"/>
    <w:rsid w:val="00121E95"/>
    <w:rsid w:val="00122B5D"/>
    <w:rsid w:val="00123368"/>
    <w:rsid w:val="00125956"/>
    <w:rsid w:val="00125A5F"/>
    <w:rsid w:val="001272E0"/>
    <w:rsid w:val="00127498"/>
    <w:rsid w:val="00127EF4"/>
    <w:rsid w:val="00132433"/>
    <w:rsid w:val="00132DA2"/>
    <w:rsid w:val="0013387B"/>
    <w:rsid w:val="00134040"/>
    <w:rsid w:val="001355E0"/>
    <w:rsid w:val="00136B7B"/>
    <w:rsid w:val="00137256"/>
    <w:rsid w:val="00137357"/>
    <w:rsid w:val="00137979"/>
    <w:rsid w:val="00140174"/>
    <w:rsid w:val="00140F30"/>
    <w:rsid w:val="001417D4"/>
    <w:rsid w:val="001464EA"/>
    <w:rsid w:val="001466D7"/>
    <w:rsid w:val="00146F8A"/>
    <w:rsid w:val="001470BC"/>
    <w:rsid w:val="001512E5"/>
    <w:rsid w:val="00151EFF"/>
    <w:rsid w:val="001522C3"/>
    <w:rsid w:val="001524A7"/>
    <w:rsid w:val="001527FE"/>
    <w:rsid w:val="0015490C"/>
    <w:rsid w:val="00157E85"/>
    <w:rsid w:val="0016027C"/>
    <w:rsid w:val="00160D3B"/>
    <w:rsid w:val="00162326"/>
    <w:rsid w:val="00163E48"/>
    <w:rsid w:val="001651EF"/>
    <w:rsid w:val="001702EA"/>
    <w:rsid w:val="00170902"/>
    <w:rsid w:val="00172717"/>
    <w:rsid w:val="001743AF"/>
    <w:rsid w:val="00175910"/>
    <w:rsid w:val="00176248"/>
    <w:rsid w:val="00176274"/>
    <w:rsid w:val="001770AC"/>
    <w:rsid w:val="00177D54"/>
    <w:rsid w:val="0018003A"/>
    <w:rsid w:val="001804F4"/>
    <w:rsid w:val="00180856"/>
    <w:rsid w:val="00181253"/>
    <w:rsid w:val="00182C97"/>
    <w:rsid w:val="001834AF"/>
    <w:rsid w:val="00186E09"/>
    <w:rsid w:val="00190276"/>
    <w:rsid w:val="00190C5D"/>
    <w:rsid w:val="00191DEE"/>
    <w:rsid w:val="00191F23"/>
    <w:rsid w:val="0019225B"/>
    <w:rsid w:val="00195CC4"/>
    <w:rsid w:val="00196179"/>
    <w:rsid w:val="001A0016"/>
    <w:rsid w:val="001A00D3"/>
    <w:rsid w:val="001A05BC"/>
    <w:rsid w:val="001A1C27"/>
    <w:rsid w:val="001A52F8"/>
    <w:rsid w:val="001A6998"/>
    <w:rsid w:val="001A6B13"/>
    <w:rsid w:val="001A6DDF"/>
    <w:rsid w:val="001A729B"/>
    <w:rsid w:val="001B09C9"/>
    <w:rsid w:val="001B2405"/>
    <w:rsid w:val="001B34C7"/>
    <w:rsid w:val="001B4AF5"/>
    <w:rsid w:val="001B5F8E"/>
    <w:rsid w:val="001B78BC"/>
    <w:rsid w:val="001C08E9"/>
    <w:rsid w:val="001C2888"/>
    <w:rsid w:val="001C2BF4"/>
    <w:rsid w:val="001C3062"/>
    <w:rsid w:val="001C32B7"/>
    <w:rsid w:val="001C6401"/>
    <w:rsid w:val="001C6A94"/>
    <w:rsid w:val="001C6C03"/>
    <w:rsid w:val="001D0EF7"/>
    <w:rsid w:val="001D2112"/>
    <w:rsid w:val="001D267A"/>
    <w:rsid w:val="001D2E74"/>
    <w:rsid w:val="001D5769"/>
    <w:rsid w:val="001D7E3F"/>
    <w:rsid w:val="001E0223"/>
    <w:rsid w:val="001E064A"/>
    <w:rsid w:val="001E0DAA"/>
    <w:rsid w:val="001E1570"/>
    <w:rsid w:val="001E2072"/>
    <w:rsid w:val="001E3342"/>
    <w:rsid w:val="001E39F4"/>
    <w:rsid w:val="001E3DBC"/>
    <w:rsid w:val="001E5F8A"/>
    <w:rsid w:val="001E5FFF"/>
    <w:rsid w:val="001F0427"/>
    <w:rsid w:val="001F0C91"/>
    <w:rsid w:val="001F1569"/>
    <w:rsid w:val="001F19A9"/>
    <w:rsid w:val="001F30C9"/>
    <w:rsid w:val="001F3657"/>
    <w:rsid w:val="001F4494"/>
    <w:rsid w:val="001F561B"/>
    <w:rsid w:val="001F62BA"/>
    <w:rsid w:val="001F64AB"/>
    <w:rsid w:val="001F67B4"/>
    <w:rsid w:val="0020107A"/>
    <w:rsid w:val="00201099"/>
    <w:rsid w:val="002013B1"/>
    <w:rsid w:val="00202A81"/>
    <w:rsid w:val="0020483A"/>
    <w:rsid w:val="00204E54"/>
    <w:rsid w:val="002066D3"/>
    <w:rsid w:val="00206E64"/>
    <w:rsid w:val="00206E65"/>
    <w:rsid w:val="00206EF9"/>
    <w:rsid w:val="002071B8"/>
    <w:rsid w:val="002117EA"/>
    <w:rsid w:val="002124A9"/>
    <w:rsid w:val="002125FB"/>
    <w:rsid w:val="00212797"/>
    <w:rsid w:val="00212C34"/>
    <w:rsid w:val="00212FEE"/>
    <w:rsid w:val="0021520A"/>
    <w:rsid w:val="00215BD7"/>
    <w:rsid w:val="00215E6A"/>
    <w:rsid w:val="00216009"/>
    <w:rsid w:val="00217F0C"/>
    <w:rsid w:val="00221238"/>
    <w:rsid w:val="002233C6"/>
    <w:rsid w:val="00223666"/>
    <w:rsid w:val="00223E74"/>
    <w:rsid w:val="00224638"/>
    <w:rsid w:val="002253E7"/>
    <w:rsid w:val="00226728"/>
    <w:rsid w:val="0022674D"/>
    <w:rsid w:val="00227B3E"/>
    <w:rsid w:val="0023030D"/>
    <w:rsid w:val="00230360"/>
    <w:rsid w:val="002313BC"/>
    <w:rsid w:val="00231C70"/>
    <w:rsid w:val="0023233D"/>
    <w:rsid w:val="00234629"/>
    <w:rsid w:val="002370FA"/>
    <w:rsid w:val="002375F4"/>
    <w:rsid w:val="00237BE8"/>
    <w:rsid w:val="0024059C"/>
    <w:rsid w:val="002426DA"/>
    <w:rsid w:val="002441E3"/>
    <w:rsid w:val="00245C7B"/>
    <w:rsid w:val="0024628E"/>
    <w:rsid w:val="00246739"/>
    <w:rsid w:val="00252770"/>
    <w:rsid w:val="00254DB1"/>
    <w:rsid w:val="00260900"/>
    <w:rsid w:val="00260F2F"/>
    <w:rsid w:val="002637BD"/>
    <w:rsid w:val="002643A2"/>
    <w:rsid w:val="002648AC"/>
    <w:rsid w:val="002665CA"/>
    <w:rsid w:val="00272974"/>
    <w:rsid w:val="002731E0"/>
    <w:rsid w:val="0027323A"/>
    <w:rsid w:val="00273326"/>
    <w:rsid w:val="00273E7F"/>
    <w:rsid w:val="0027730C"/>
    <w:rsid w:val="00277328"/>
    <w:rsid w:val="002778AB"/>
    <w:rsid w:val="00281EF0"/>
    <w:rsid w:val="00282303"/>
    <w:rsid w:val="00282FFF"/>
    <w:rsid w:val="00283A94"/>
    <w:rsid w:val="00284A80"/>
    <w:rsid w:val="00284DE4"/>
    <w:rsid w:val="00284F5E"/>
    <w:rsid w:val="002863DD"/>
    <w:rsid w:val="00287379"/>
    <w:rsid w:val="0028771A"/>
    <w:rsid w:val="00290080"/>
    <w:rsid w:val="00290EA1"/>
    <w:rsid w:val="00290F71"/>
    <w:rsid w:val="00292D35"/>
    <w:rsid w:val="00292D68"/>
    <w:rsid w:val="00292F30"/>
    <w:rsid w:val="00293749"/>
    <w:rsid w:val="00293A39"/>
    <w:rsid w:val="00293A3E"/>
    <w:rsid w:val="00294812"/>
    <w:rsid w:val="002948E5"/>
    <w:rsid w:val="00294B36"/>
    <w:rsid w:val="00294B43"/>
    <w:rsid w:val="00294E79"/>
    <w:rsid w:val="0029531E"/>
    <w:rsid w:val="00295332"/>
    <w:rsid w:val="00296D20"/>
    <w:rsid w:val="002A28F0"/>
    <w:rsid w:val="002B0449"/>
    <w:rsid w:val="002B0D44"/>
    <w:rsid w:val="002B15B6"/>
    <w:rsid w:val="002B1E8B"/>
    <w:rsid w:val="002B30EE"/>
    <w:rsid w:val="002B5DE5"/>
    <w:rsid w:val="002B60D0"/>
    <w:rsid w:val="002B6CE6"/>
    <w:rsid w:val="002B6F3B"/>
    <w:rsid w:val="002B7098"/>
    <w:rsid w:val="002B7BB3"/>
    <w:rsid w:val="002C00D6"/>
    <w:rsid w:val="002C0C66"/>
    <w:rsid w:val="002C2D96"/>
    <w:rsid w:val="002C3ACD"/>
    <w:rsid w:val="002C3E5C"/>
    <w:rsid w:val="002C5408"/>
    <w:rsid w:val="002C58CB"/>
    <w:rsid w:val="002C7650"/>
    <w:rsid w:val="002C785F"/>
    <w:rsid w:val="002C7B5D"/>
    <w:rsid w:val="002D0DA9"/>
    <w:rsid w:val="002D17DB"/>
    <w:rsid w:val="002D3061"/>
    <w:rsid w:val="002D3102"/>
    <w:rsid w:val="002D45AF"/>
    <w:rsid w:val="002D4AB3"/>
    <w:rsid w:val="002D5304"/>
    <w:rsid w:val="002D6BBE"/>
    <w:rsid w:val="002D73EE"/>
    <w:rsid w:val="002D7533"/>
    <w:rsid w:val="002E1957"/>
    <w:rsid w:val="002E3DEF"/>
    <w:rsid w:val="002E3F53"/>
    <w:rsid w:val="002E44C0"/>
    <w:rsid w:val="002E4576"/>
    <w:rsid w:val="002E4CB9"/>
    <w:rsid w:val="002E58D3"/>
    <w:rsid w:val="002E7649"/>
    <w:rsid w:val="002E7A76"/>
    <w:rsid w:val="002F032E"/>
    <w:rsid w:val="002F0C9B"/>
    <w:rsid w:val="002F0F57"/>
    <w:rsid w:val="002F101F"/>
    <w:rsid w:val="002F1F55"/>
    <w:rsid w:val="002F2724"/>
    <w:rsid w:val="002F296D"/>
    <w:rsid w:val="002F348C"/>
    <w:rsid w:val="002F3517"/>
    <w:rsid w:val="002F3D62"/>
    <w:rsid w:val="002F3FFC"/>
    <w:rsid w:val="002F4840"/>
    <w:rsid w:val="002F565A"/>
    <w:rsid w:val="002F566D"/>
    <w:rsid w:val="002F70A3"/>
    <w:rsid w:val="002F7E42"/>
    <w:rsid w:val="00301578"/>
    <w:rsid w:val="00302B5B"/>
    <w:rsid w:val="00303718"/>
    <w:rsid w:val="00303967"/>
    <w:rsid w:val="00304AE9"/>
    <w:rsid w:val="00306106"/>
    <w:rsid w:val="00306C8C"/>
    <w:rsid w:val="00306D4D"/>
    <w:rsid w:val="00310141"/>
    <w:rsid w:val="00311935"/>
    <w:rsid w:val="00312873"/>
    <w:rsid w:val="00314A07"/>
    <w:rsid w:val="00315482"/>
    <w:rsid w:val="0032068C"/>
    <w:rsid w:val="00320F90"/>
    <w:rsid w:val="00321348"/>
    <w:rsid w:val="00321F93"/>
    <w:rsid w:val="00322050"/>
    <w:rsid w:val="00322CB8"/>
    <w:rsid w:val="003231C2"/>
    <w:rsid w:val="0032391B"/>
    <w:rsid w:val="00324DBE"/>
    <w:rsid w:val="00325993"/>
    <w:rsid w:val="00325C35"/>
    <w:rsid w:val="0032641D"/>
    <w:rsid w:val="003270EF"/>
    <w:rsid w:val="003276B0"/>
    <w:rsid w:val="00330550"/>
    <w:rsid w:val="00330E7C"/>
    <w:rsid w:val="0033234F"/>
    <w:rsid w:val="00333706"/>
    <w:rsid w:val="0033408C"/>
    <w:rsid w:val="003345BE"/>
    <w:rsid w:val="00336A29"/>
    <w:rsid w:val="00336FD8"/>
    <w:rsid w:val="00337E63"/>
    <w:rsid w:val="00337F9D"/>
    <w:rsid w:val="00340A4A"/>
    <w:rsid w:val="0034163D"/>
    <w:rsid w:val="003438F5"/>
    <w:rsid w:val="003447B6"/>
    <w:rsid w:val="0034491D"/>
    <w:rsid w:val="00345502"/>
    <w:rsid w:val="00346244"/>
    <w:rsid w:val="00346A93"/>
    <w:rsid w:val="00346E60"/>
    <w:rsid w:val="00347958"/>
    <w:rsid w:val="0035069D"/>
    <w:rsid w:val="0035192B"/>
    <w:rsid w:val="003522E3"/>
    <w:rsid w:val="003539CA"/>
    <w:rsid w:val="00353FF3"/>
    <w:rsid w:val="0035402B"/>
    <w:rsid w:val="0035484F"/>
    <w:rsid w:val="003567E4"/>
    <w:rsid w:val="00363180"/>
    <w:rsid w:val="00364AA0"/>
    <w:rsid w:val="0036589D"/>
    <w:rsid w:val="00366216"/>
    <w:rsid w:val="00366E67"/>
    <w:rsid w:val="00367CDE"/>
    <w:rsid w:val="00367D73"/>
    <w:rsid w:val="00367F34"/>
    <w:rsid w:val="00371070"/>
    <w:rsid w:val="0037156B"/>
    <w:rsid w:val="00374F5E"/>
    <w:rsid w:val="003774BF"/>
    <w:rsid w:val="003808C1"/>
    <w:rsid w:val="0038098F"/>
    <w:rsid w:val="00381DE2"/>
    <w:rsid w:val="00381F40"/>
    <w:rsid w:val="00382C02"/>
    <w:rsid w:val="00383D0F"/>
    <w:rsid w:val="00384A18"/>
    <w:rsid w:val="003851E9"/>
    <w:rsid w:val="003864D5"/>
    <w:rsid w:val="00386AA0"/>
    <w:rsid w:val="003878EE"/>
    <w:rsid w:val="00390965"/>
    <w:rsid w:val="0039122B"/>
    <w:rsid w:val="00392299"/>
    <w:rsid w:val="00392482"/>
    <w:rsid w:val="003925B0"/>
    <w:rsid w:val="00392F3D"/>
    <w:rsid w:val="00393C72"/>
    <w:rsid w:val="00395215"/>
    <w:rsid w:val="0039666E"/>
    <w:rsid w:val="0039711C"/>
    <w:rsid w:val="00397E2C"/>
    <w:rsid w:val="003A033C"/>
    <w:rsid w:val="003A212C"/>
    <w:rsid w:val="003A3381"/>
    <w:rsid w:val="003A37AE"/>
    <w:rsid w:val="003A5212"/>
    <w:rsid w:val="003A5C8D"/>
    <w:rsid w:val="003A6412"/>
    <w:rsid w:val="003A6B39"/>
    <w:rsid w:val="003A792F"/>
    <w:rsid w:val="003B01A3"/>
    <w:rsid w:val="003B2448"/>
    <w:rsid w:val="003B3FE4"/>
    <w:rsid w:val="003B4B38"/>
    <w:rsid w:val="003B60C4"/>
    <w:rsid w:val="003C1BAF"/>
    <w:rsid w:val="003C2E2E"/>
    <w:rsid w:val="003C38EE"/>
    <w:rsid w:val="003C470C"/>
    <w:rsid w:val="003C5256"/>
    <w:rsid w:val="003C5FCD"/>
    <w:rsid w:val="003D33C2"/>
    <w:rsid w:val="003D36E5"/>
    <w:rsid w:val="003D3F32"/>
    <w:rsid w:val="003D4375"/>
    <w:rsid w:val="003D4863"/>
    <w:rsid w:val="003D50D8"/>
    <w:rsid w:val="003D56B3"/>
    <w:rsid w:val="003D5BDE"/>
    <w:rsid w:val="003D63A1"/>
    <w:rsid w:val="003D73A7"/>
    <w:rsid w:val="003E0971"/>
    <w:rsid w:val="003E0AC4"/>
    <w:rsid w:val="003E0E5E"/>
    <w:rsid w:val="003E0F63"/>
    <w:rsid w:val="003E117B"/>
    <w:rsid w:val="003E1643"/>
    <w:rsid w:val="003E1C6E"/>
    <w:rsid w:val="003E21E0"/>
    <w:rsid w:val="003E4A33"/>
    <w:rsid w:val="003E51D9"/>
    <w:rsid w:val="003F1646"/>
    <w:rsid w:val="003F23F8"/>
    <w:rsid w:val="003F4845"/>
    <w:rsid w:val="003F4C21"/>
    <w:rsid w:val="003F6491"/>
    <w:rsid w:val="003F6833"/>
    <w:rsid w:val="003F69B6"/>
    <w:rsid w:val="00401031"/>
    <w:rsid w:val="0040143C"/>
    <w:rsid w:val="0040219D"/>
    <w:rsid w:val="00403D74"/>
    <w:rsid w:val="00404EB9"/>
    <w:rsid w:val="00406439"/>
    <w:rsid w:val="00407798"/>
    <w:rsid w:val="00407916"/>
    <w:rsid w:val="00407955"/>
    <w:rsid w:val="00407FC7"/>
    <w:rsid w:val="00410EBE"/>
    <w:rsid w:val="00411F2E"/>
    <w:rsid w:val="00412566"/>
    <w:rsid w:val="004127F5"/>
    <w:rsid w:val="004136F7"/>
    <w:rsid w:val="00413A5E"/>
    <w:rsid w:val="00413F26"/>
    <w:rsid w:val="00414310"/>
    <w:rsid w:val="0041587D"/>
    <w:rsid w:val="00420B93"/>
    <w:rsid w:val="00420DA5"/>
    <w:rsid w:val="00420ECD"/>
    <w:rsid w:val="004212A3"/>
    <w:rsid w:val="00421933"/>
    <w:rsid w:val="0042219C"/>
    <w:rsid w:val="00423397"/>
    <w:rsid w:val="00423B83"/>
    <w:rsid w:val="00424E1A"/>
    <w:rsid w:val="004257FA"/>
    <w:rsid w:val="004275A0"/>
    <w:rsid w:val="00427FF0"/>
    <w:rsid w:val="00430F21"/>
    <w:rsid w:val="0043210B"/>
    <w:rsid w:val="0043216F"/>
    <w:rsid w:val="004328B8"/>
    <w:rsid w:val="00432C35"/>
    <w:rsid w:val="00433A49"/>
    <w:rsid w:val="00433E23"/>
    <w:rsid w:val="004342DC"/>
    <w:rsid w:val="0043532E"/>
    <w:rsid w:val="00435BED"/>
    <w:rsid w:val="00437E77"/>
    <w:rsid w:val="00441460"/>
    <w:rsid w:val="004425E9"/>
    <w:rsid w:val="004429DA"/>
    <w:rsid w:val="00442A89"/>
    <w:rsid w:val="004432C5"/>
    <w:rsid w:val="00444C7D"/>
    <w:rsid w:val="00445125"/>
    <w:rsid w:val="004453F0"/>
    <w:rsid w:val="00445827"/>
    <w:rsid w:val="00446F12"/>
    <w:rsid w:val="00451C68"/>
    <w:rsid w:val="004545E3"/>
    <w:rsid w:val="00455B59"/>
    <w:rsid w:val="00456C8D"/>
    <w:rsid w:val="00460507"/>
    <w:rsid w:val="00460A2C"/>
    <w:rsid w:val="00464758"/>
    <w:rsid w:val="00464B03"/>
    <w:rsid w:val="00465771"/>
    <w:rsid w:val="00466718"/>
    <w:rsid w:val="00467911"/>
    <w:rsid w:val="004716DC"/>
    <w:rsid w:val="00471927"/>
    <w:rsid w:val="0047240E"/>
    <w:rsid w:val="004729EE"/>
    <w:rsid w:val="00472DE4"/>
    <w:rsid w:val="00473FB3"/>
    <w:rsid w:val="00474129"/>
    <w:rsid w:val="00477680"/>
    <w:rsid w:val="00477708"/>
    <w:rsid w:val="0047793E"/>
    <w:rsid w:val="0048115E"/>
    <w:rsid w:val="004817C7"/>
    <w:rsid w:val="00483274"/>
    <w:rsid w:val="00483446"/>
    <w:rsid w:val="00483988"/>
    <w:rsid w:val="00484551"/>
    <w:rsid w:val="004854B9"/>
    <w:rsid w:val="004859CE"/>
    <w:rsid w:val="00491700"/>
    <w:rsid w:val="00491E3E"/>
    <w:rsid w:val="00491ED5"/>
    <w:rsid w:val="00493845"/>
    <w:rsid w:val="00493F7E"/>
    <w:rsid w:val="00493FC6"/>
    <w:rsid w:val="0049415A"/>
    <w:rsid w:val="0049566A"/>
    <w:rsid w:val="00495AE5"/>
    <w:rsid w:val="00495BAF"/>
    <w:rsid w:val="004977B2"/>
    <w:rsid w:val="004A31BC"/>
    <w:rsid w:val="004A4E0F"/>
    <w:rsid w:val="004A56B5"/>
    <w:rsid w:val="004A6BBC"/>
    <w:rsid w:val="004B001B"/>
    <w:rsid w:val="004B1608"/>
    <w:rsid w:val="004B1633"/>
    <w:rsid w:val="004B1D83"/>
    <w:rsid w:val="004B37D0"/>
    <w:rsid w:val="004B476B"/>
    <w:rsid w:val="004B5F11"/>
    <w:rsid w:val="004B6D21"/>
    <w:rsid w:val="004B6EAB"/>
    <w:rsid w:val="004B6F20"/>
    <w:rsid w:val="004C0880"/>
    <w:rsid w:val="004C0C63"/>
    <w:rsid w:val="004C2572"/>
    <w:rsid w:val="004C3431"/>
    <w:rsid w:val="004C3DD1"/>
    <w:rsid w:val="004C6CE8"/>
    <w:rsid w:val="004C70EB"/>
    <w:rsid w:val="004C7E7A"/>
    <w:rsid w:val="004D1147"/>
    <w:rsid w:val="004D23B1"/>
    <w:rsid w:val="004D2632"/>
    <w:rsid w:val="004D26F1"/>
    <w:rsid w:val="004D2785"/>
    <w:rsid w:val="004D34F9"/>
    <w:rsid w:val="004D38EE"/>
    <w:rsid w:val="004D5442"/>
    <w:rsid w:val="004D6CF2"/>
    <w:rsid w:val="004D764B"/>
    <w:rsid w:val="004E0CD4"/>
    <w:rsid w:val="004E20C3"/>
    <w:rsid w:val="004E2DC2"/>
    <w:rsid w:val="004E4D60"/>
    <w:rsid w:val="004E5010"/>
    <w:rsid w:val="004E515F"/>
    <w:rsid w:val="004F00EE"/>
    <w:rsid w:val="004F214A"/>
    <w:rsid w:val="004F2BBF"/>
    <w:rsid w:val="004F2E54"/>
    <w:rsid w:val="004F2EF0"/>
    <w:rsid w:val="004F3484"/>
    <w:rsid w:val="004F3539"/>
    <w:rsid w:val="004F6215"/>
    <w:rsid w:val="004F71AD"/>
    <w:rsid w:val="0050128F"/>
    <w:rsid w:val="00502537"/>
    <w:rsid w:val="005025F2"/>
    <w:rsid w:val="00503F32"/>
    <w:rsid w:val="0050487D"/>
    <w:rsid w:val="00506A96"/>
    <w:rsid w:val="00506DDC"/>
    <w:rsid w:val="00507BFA"/>
    <w:rsid w:val="00510770"/>
    <w:rsid w:val="0051125A"/>
    <w:rsid w:val="00511DE0"/>
    <w:rsid w:val="005127E7"/>
    <w:rsid w:val="00512F35"/>
    <w:rsid w:val="00514104"/>
    <w:rsid w:val="00514CD1"/>
    <w:rsid w:val="005155E3"/>
    <w:rsid w:val="0051764E"/>
    <w:rsid w:val="00517717"/>
    <w:rsid w:val="005203A5"/>
    <w:rsid w:val="005212DD"/>
    <w:rsid w:val="005216DC"/>
    <w:rsid w:val="00522D72"/>
    <w:rsid w:val="00523D9F"/>
    <w:rsid w:val="00524A81"/>
    <w:rsid w:val="00524D2D"/>
    <w:rsid w:val="005250B5"/>
    <w:rsid w:val="005252DD"/>
    <w:rsid w:val="00525CE3"/>
    <w:rsid w:val="00526AF6"/>
    <w:rsid w:val="00531EC6"/>
    <w:rsid w:val="00532371"/>
    <w:rsid w:val="005331D3"/>
    <w:rsid w:val="00533DCF"/>
    <w:rsid w:val="00534FC8"/>
    <w:rsid w:val="005361BA"/>
    <w:rsid w:val="00536249"/>
    <w:rsid w:val="00536B1B"/>
    <w:rsid w:val="0053765E"/>
    <w:rsid w:val="00537950"/>
    <w:rsid w:val="00541207"/>
    <w:rsid w:val="00541CE7"/>
    <w:rsid w:val="00541DE6"/>
    <w:rsid w:val="00544139"/>
    <w:rsid w:val="00544340"/>
    <w:rsid w:val="00544B67"/>
    <w:rsid w:val="0054543D"/>
    <w:rsid w:val="00546259"/>
    <w:rsid w:val="00546276"/>
    <w:rsid w:val="005469E5"/>
    <w:rsid w:val="0054735A"/>
    <w:rsid w:val="00550184"/>
    <w:rsid w:val="00552404"/>
    <w:rsid w:val="005528E2"/>
    <w:rsid w:val="00553E59"/>
    <w:rsid w:val="00553F91"/>
    <w:rsid w:val="00554F76"/>
    <w:rsid w:val="00560C0E"/>
    <w:rsid w:val="005623F6"/>
    <w:rsid w:val="00563B2E"/>
    <w:rsid w:val="005643B6"/>
    <w:rsid w:val="0056640A"/>
    <w:rsid w:val="00566917"/>
    <w:rsid w:val="00566AB4"/>
    <w:rsid w:val="00566B1C"/>
    <w:rsid w:val="00570594"/>
    <w:rsid w:val="00572DD7"/>
    <w:rsid w:val="005739DC"/>
    <w:rsid w:val="00573C24"/>
    <w:rsid w:val="00574F97"/>
    <w:rsid w:val="0057608E"/>
    <w:rsid w:val="00581494"/>
    <w:rsid w:val="00581500"/>
    <w:rsid w:val="005835E3"/>
    <w:rsid w:val="00586096"/>
    <w:rsid w:val="005876CB"/>
    <w:rsid w:val="0059324B"/>
    <w:rsid w:val="005937EF"/>
    <w:rsid w:val="00593B5E"/>
    <w:rsid w:val="00593FAE"/>
    <w:rsid w:val="005954F7"/>
    <w:rsid w:val="00595789"/>
    <w:rsid w:val="00596247"/>
    <w:rsid w:val="00597DBA"/>
    <w:rsid w:val="005A0159"/>
    <w:rsid w:val="005A0955"/>
    <w:rsid w:val="005A315E"/>
    <w:rsid w:val="005A3FA2"/>
    <w:rsid w:val="005A405F"/>
    <w:rsid w:val="005A581A"/>
    <w:rsid w:val="005A72D2"/>
    <w:rsid w:val="005B0C2C"/>
    <w:rsid w:val="005B2567"/>
    <w:rsid w:val="005B2B66"/>
    <w:rsid w:val="005B429B"/>
    <w:rsid w:val="005B4CB5"/>
    <w:rsid w:val="005C0155"/>
    <w:rsid w:val="005C01CF"/>
    <w:rsid w:val="005C0268"/>
    <w:rsid w:val="005C03F8"/>
    <w:rsid w:val="005C0488"/>
    <w:rsid w:val="005C0BB8"/>
    <w:rsid w:val="005C25C2"/>
    <w:rsid w:val="005C2CB6"/>
    <w:rsid w:val="005C2E52"/>
    <w:rsid w:val="005C382B"/>
    <w:rsid w:val="005C39C3"/>
    <w:rsid w:val="005C3F0C"/>
    <w:rsid w:val="005C412A"/>
    <w:rsid w:val="005C622C"/>
    <w:rsid w:val="005C7CA4"/>
    <w:rsid w:val="005D17FC"/>
    <w:rsid w:val="005D21E7"/>
    <w:rsid w:val="005D23EA"/>
    <w:rsid w:val="005D63B3"/>
    <w:rsid w:val="005D7DCE"/>
    <w:rsid w:val="005D7E74"/>
    <w:rsid w:val="005E0FEB"/>
    <w:rsid w:val="005E2893"/>
    <w:rsid w:val="005E2C45"/>
    <w:rsid w:val="005E3BB2"/>
    <w:rsid w:val="005E4F5B"/>
    <w:rsid w:val="005E76A3"/>
    <w:rsid w:val="005E7AC1"/>
    <w:rsid w:val="005F01D6"/>
    <w:rsid w:val="005F1C8C"/>
    <w:rsid w:val="005F22C0"/>
    <w:rsid w:val="005F46BE"/>
    <w:rsid w:val="005F5433"/>
    <w:rsid w:val="005F6092"/>
    <w:rsid w:val="005F627A"/>
    <w:rsid w:val="005F65B0"/>
    <w:rsid w:val="005F660C"/>
    <w:rsid w:val="00600C56"/>
    <w:rsid w:val="00600DF3"/>
    <w:rsid w:val="00600F18"/>
    <w:rsid w:val="00601FE3"/>
    <w:rsid w:val="00604B54"/>
    <w:rsid w:val="00604B9C"/>
    <w:rsid w:val="006055D7"/>
    <w:rsid w:val="00605E45"/>
    <w:rsid w:val="006066C6"/>
    <w:rsid w:val="006105E5"/>
    <w:rsid w:val="00610D68"/>
    <w:rsid w:val="0061206C"/>
    <w:rsid w:val="0061219C"/>
    <w:rsid w:val="006145AD"/>
    <w:rsid w:val="00614EBA"/>
    <w:rsid w:val="006162D6"/>
    <w:rsid w:val="00620C2E"/>
    <w:rsid w:val="00620E4F"/>
    <w:rsid w:val="00621B62"/>
    <w:rsid w:val="00623B08"/>
    <w:rsid w:val="00624051"/>
    <w:rsid w:val="00624B51"/>
    <w:rsid w:val="006270DC"/>
    <w:rsid w:val="0063029C"/>
    <w:rsid w:val="00631993"/>
    <w:rsid w:val="006324AF"/>
    <w:rsid w:val="00632BCE"/>
    <w:rsid w:val="00633792"/>
    <w:rsid w:val="00633B36"/>
    <w:rsid w:val="00634F00"/>
    <w:rsid w:val="006352FD"/>
    <w:rsid w:val="0063608F"/>
    <w:rsid w:val="00636D5E"/>
    <w:rsid w:val="00637BA7"/>
    <w:rsid w:val="006438C2"/>
    <w:rsid w:val="0064396B"/>
    <w:rsid w:val="00643F69"/>
    <w:rsid w:val="006455FE"/>
    <w:rsid w:val="00647205"/>
    <w:rsid w:val="0064787B"/>
    <w:rsid w:val="00647A00"/>
    <w:rsid w:val="00651885"/>
    <w:rsid w:val="006518BF"/>
    <w:rsid w:val="00651C5B"/>
    <w:rsid w:val="00652957"/>
    <w:rsid w:val="00655DD9"/>
    <w:rsid w:val="0065658E"/>
    <w:rsid w:val="0066017D"/>
    <w:rsid w:val="00660EFF"/>
    <w:rsid w:val="00661337"/>
    <w:rsid w:val="00661BC3"/>
    <w:rsid w:val="00662562"/>
    <w:rsid w:val="00662735"/>
    <w:rsid w:val="00662F19"/>
    <w:rsid w:val="00664076"/>
    <w:rsid w:val="00664282"/>
    <w:rsid w:val="00664AF3"/>
    <w:rsid w:val="0066577F"/>
    <w:rsid w:val="006661BD"/>
    <w:rsid w:val="00671CE1"/>
    <w:rsid w:val="00672F3C"/>
    <w:rsid w:val="00673507"/>
    <w:rsid w:val="00673CA8"/>
    <w:rsid w:val="006764BF"/>
    <w:rsid w:val="006769C4"/>
    <w:rsid w:val="006773CF"/>
    <w:rsid w:val="00677E0E"/>
    <w:rsid w:val="00680792"/>
    <w:rsid w:val="00681270"/>
    <w:rsid w:val="006815D0"/>
    <w:rsid w:val="00681994"/>
    <w:rsid w:val="006823B4"/>
    <w:rsid w:val="00682616"/>
    <w:rsid w:val="00685812"/>
    <w:rsid w:val="00687F54"/>
    <w:rsid w:val="00690C95"/>
    <w:rsid w:val="00692172"/>
    <w:rsid w:val="0069220D"/>
    <w:rsid w:val="00693448"/>
    <w:rsid w:val="006936E0"/>
    <w:rsid w:val="006936FF"/>
    <w:rsid w:val="006939EE"/>
    <w:rsid w:val="00693E93"/>
    <w:rsid w:val="0069405C"/>
    <w:rsid w:val="006946E4"/>
    <w:rsid w:val="006951BA"/>
    <w:rsid w:val="0069548E"/>
    <w:rsid w:val="00696074"/>
    <w:rsid w:val="00697733"/>
    <w:rsid w:val="006A0759"/>
    <w:rsid w:val="006A0E17"/>
    <w:rsid w:val="006A1B1D"/>
    <w:rsid w:val="006A2B8C"/>
    <w:rsid w:val="006A42F3"/>
    <w:rsid w:val="006A68E9"/>
    <w:rsid w:val="006A75EF"/>
    <w:rsid w:val="006B0287"/>
    <w:rsid w:val="006B199E"/>
    <w:rsid w:val="006B1E54"/>
    <w:rsid w:val="006B35A8"/>
    <w:rsid w:val="006B61BC"/>
    <w:rsid w:val="006B6E96"/>
    <w:rsid w:val="006B6F4A"/>
    <w:rsid w:val="006C0B63"/>
    <w:rsid w:val="006C2329"/>
    <w:rsid w:val="006C28A9"/>
    <w:rsid w:val="006C3146"/>
    <w:rsid w:val="006C38CA"/>
    <w:rsid w:val="006C5080"/>
    <w:rsid w:val="006C6D1D"/>
    <w:rsid w:val="006C7F23"/>
    <w:rsid w:val="006D2798"/>
    <w:rsid w:val="006D27F2"/>
    <w:rsid w:val="006D3B9C"/>
    <w:rsid w:val="006D3DF9"/>
    <w:rsid w:val="006D787F"/>
    <w:rsid w:val="006E1A25"/>
    <w:rsid w:val="006E1DAC"/>
    <w:rsid w:val="006E5D81"/>
    <w:rsid w:val="006E6583"/>
    <w:rsid w:val="006E7AD1"/>
    <w:rsid w:val="006E7C02"/>
    <w:rsid w:val="006F3017"/>
    <w:rsid w:val="006F38AE"/>
    <w:rsid w:val="006F4B64"/>
    <w:rsid w:val="006F4D81"/>
    <w:rsid w:val="006F5BEA"/>
    <w:rsid w:val="006F5CF6"/>
    <w:rsid w:val="007000F1"/>
    <w:rsid w:val="007015A2"/>
    <w:rsid w:val="007040B4"/>
    <w:rsid w:val="007059A1"/>
    <w:rsid w:val="00705F47"/>
    <w:rsid w:val="007115CC"/>
    <w:rsid w:val="00711C01"/>
    <w:rsid w:val="00712ACA"/>
    <w:rsid w:val="00715C14"/>
    <w:rsid w:val="00716A73"/>
    <w:rsid w:val="00720BC7"/>
    <w:rsid w:val="007211C5"/>
    <w:rsid w:val="00721E45"/>
    <w:rsid w:val="00722D76"/>
    <w:rsid w:val="00723AB1"/>
    <w:rsid w:val="00724329"/>
    <w:rsid w:val="007246B8"/>
    <w:rsid w:val="00725815"/>
    <w:rsid w:val="00727708"/>
    <w:rsid w:val="00727EB8"/>
    <w:rsid w:val="0073023C"/>
    <w:rsid w:val="0073086D"/>
    <w:rsid w:val="007357AC"/>
    <w:rsid w:val="007363A9"/>
    <w:rsid w:val="00736AC5"/>
    <w:rsid w:val="0074010C"/>
    <w:rsid w:val="0074223E"/>
    <w:rsid w:val="00743575"/>
    <w:rsid w:val="007447B6"/>
    <w:rsid w:val="00745E17"/>
    <w:rsid w:val="00750B58"/>
    <w:rsid w:val="007525F7"/>
    <w:rsid w:val="00754B0E"/>
    <w:rsid w:val="0075662D"/>
    <w:rsid w:val="0075664E"/>
    <w:rsid w:val="00757D5E"/>
    <w:rsid w:val="00764193"/>
    <w:rsid w:val="00764563"/>
    <w:rsid w:val="007654D9"/>
    <w:rsid w:val="007677EB"/>
    <w:rsid w:val="00767AE7"/>
    <w:rsid w:val="00767D9D"/>
    <w:rsid w:val="0077094A"/>
    <w:rsid w:val="0077107D"/>
    <w:rsid w:val="00771F37"/>
    <w:rsid w:val="007723DE"/>
    <w:rsid w:val="007736BD"/>
    <w:rsid w:val="00773F0A"/>
    <w:rsid w:val="00774E2A"/>
    <w:rsid w:val="0077652E"/>
    <w:rsid w:val="007767DD"/>
    <w:rsid w:val="007768CE"/>
    <w:rsid w:val="00782096"/>
    <w:rsid w:val="00782462"/>
    <w:rsid w:val="00782C73"/>
    <w:rsid w:val="007834D6"/>
    <w:rsid w:val="007836C1"/>
    <w:rsid w:val="00784674"/>
    <w:rsid w:val="00785B2A"/>
    <w:rsid w:val="00785F55"/>
    <w:rsid w:val="007861A5"/>
    <w:rsid w:val="0078751A"/>
    <w:rsid w:val="007922CA"/>
    <w:rsid w:val="00792D41"/>
    <w:rsid w:val="007940D2"/>
    <w:rsid w:val="00794487"/>
    <w:rsid w:val="00795DE5"/>
    <w:rsid w:val="00797436"/>
    <w:rsid w:val="007A0B3F"/>
    <w:rsid w:val="007A1198"/>
    <w:rsid w:val="007A122A"/>
    <w:rsid w:val="007A1A5F"/>
    <w:rsid w:val="007A1E18"/>
    <w:rsid w:val="007A28F8"/>
    <w:rsid w:val="007A2DE0"/>
    <w:rsid w:val="007A3346"/>
    <w:rsid w:val="007A3C20"/>
    <w:rsid w:val="007A605A"/>
    <w:rsid w:val="007A6FF4"/>
    <w:rsid w:val="007A72A4"/>
    <w:rsid w:val="007B18E2"/>
    <w:rsid w:val="007B228B"/>
    <w:rsid w:val="007B3245"/>
    <w:rsid w:val="007B47C2"/>
    <w:rsid w:val="007B4DB6"/>
    <w:rsid w:val="007B58CD"/>
    <w:rsid w:val="007B7516"/>
    <w:rsid w:val="007C102C"/>
    <w:rsid w:val="007C1581"/>
    <w:rsid w:val="007C2C67"/>
    <w:rsid w:val="007C4DED"/>
    <w:rsid w:val="007C78B7"/>
    <w:rsid w:val="007D0158"/>
    <w:rsid w:val="007D0C30"/>
    <w:rsid w:val="007D0F49"/>
    <w:rsid w:val="007D22D1"/>
    <w:rsid w:val="007D2747"/>
    <w:rsid w:val="007D44CB"/>
    <w:rsid w:val="007D48C4"/>
    <w:rsid w:val="007D49B6"/>
    <w:rsid w:val="007D6B5F"/>
    <w:rsid w:val="007D6FD0"/>
    <w:rsid w:val="007D713E"/>
    <w:rsid w:val="007E0AEA"/>
    <w:rsid w:val="007E1A50"/>
    <w:rsid w:val="007E2C52"/>
    <w:rsid w:val="007E372E"/>
    <w:rsid w:val="007E3A4C"/>
    <w:rsid w:val="007E4076"/>
    <w:rsid w:val="007E40B4"/>
    <w:rsid w:val="007E4D2F"/>
    <w:rsid w:val="007E5056"/>
    <w:rsid w:val="007E56A6"/>
    <w:rsid w:val="007F1A28"/>
    <w:rsid w:val="007F1F0B"/>
    <w:rsid w:val="007F5AAA"/>
    <w:rsid w:val="007F7BE3"/>
    <w:rsid w:val="0080159C"/>
    <w:rsid w:val="008021D3"/>
    <w:rsid w:val="00802C4C"/>
    <w:rsid w:val="00803A13"/>
    <w:rsid w:val="00803B37"/>
    <w:rsid w:val="00803D7D"/>
    <w:rsid w:val="00805001"/>
    <w:rsid w:val="00805EA3"/>
    <w:rsid w:val="0080674E"/>
    <w:rsid w:val="00807D24"/>
    <w:rsid w:val="00810356"/>
    <w:rsid w:val="00810723"/>
    <w:rsid w:val="00810B59"/>
    <w:rsid w:val="0081177C"/>
    <w:rsid w:val="00811D24"/>
    <w:rsid w:val="008123F5"/>
    <w:rsid w:val="00812689"/>
    <w:rsid w:val="00812977"/>
    <w:rsid w:val="00812F53"/>
    <w:rsid w:val="00815B1C"/>
    <w:rsid w:val="0081646F"/>
    <w:rsid w:val="00816693"/>
    <w:rsid w:val="00817299"/>
    <w:rsid w:val="0081756F"/>
    <w:rsid w:val="00817A6C"/>
    <w:rsid w:val="00820E04"/>
    <w:rsid w:val="00822014"/>
    <w:rsid w:val="008225DE"/>
    <w:rsid w:val="00824787"/>
    <w:rsid w:val="00824F2B"/>
    <w:rsid w:val="0082565A"/>
    <w:rsid w:val="0082594E"/>
    <w:rsid w:val="008260C3"/>
    <w:rsid w:val="00826256"/>
    <w:rsid w:val="008273CA"/>
    <w:rsid w:val="0082784D"/>
    <w:rsid w:val="00831628"/>
    <w:rsid w:val="00832073"/>
    <w:rsid w:val="008322B7"/>
    <w:rsid w:val="00834B3A"/>
    <w:rsid w:val="00834FE3"/>
    <w:rsid w:val="00835131"/>
    <w:rsid w:val="008360A4"/>
    <w:rsid w:val="00836436"/>
    <w:rsid w:val="00836879"/>
    <w:rsid w:val="008372BE"/>
    <w:rsid w:val="0083748E"/>
    <w:rsid w:val="00837E1C"/>
    <w:rsid w:val="00837F41"/>
    <w:rsid w:val="00843219"/>
    <w:rsid w:val="00843E96"/>
    <w:rsid w:val="00844192"/>
    <w:rsid w:val="00844CB0"/>
    <w:rsid w:val="00844D70"/>
    <w:rsid w:val="00845F2C"/>
    <w:rsid w:val="008477CD"/>
    <w:rsid w:val="00847FD3"/>
    <w:rsid w:val="008500D8"/>
    <w:rsid w:val="008503D9"/>
    <w:rsid w:val="00850A4F"/>
    <w:rsid w:val="008511CF"/>
    <w:rsid w:val="00851535"/>
    <w:rsid w:val="00853B7D"/>
    <w:rsid w:val="00854047"/>
    <w:rsid w:val="00854F27"/>
    <w:rsid w:val="00856186"/>
    <w:rsid w:val="008562D3"/>
    <w:rsid w:val="00856443"/>
    <w:rsid w:val="0085773D"/>
    <w:rsid w:val="008578F9"/>
    <w:rsid w:val="00857C97"/>
    <w:rsid w:val="00860E99"/>
    <w:rsid w:val="0086101E"/>
    <w:rsid w:val="0086187C"/>
    <w:rsid w:val="00862013"/>
    <w:rsid w:val="00863704"/>
    <w:rsid w:val="00863902"/>
    <w:rsid w:val="008656BB"/>
    <w:rsid w:val="0087118D"/>
    <w:rsid w:val="00872AD1"/>
    <w:rsid w:val="00872B57"/>
    <w:rsid w:val="0087373D"/>
    <w:rsid w:val="00873C51"/>
    <w:rsid w:val="00875398"/>
    <w:rsid w:val="00875C76"/>
    <w:rsid w:val="00876122"/>
    <w:rsid w:val="00876878"/>
    <w:rsid w:val="0088147C"/>
    <w:rsid w:val="008827D4"/>
    <w:rsid w:val="00882F13"/>
    <w:rsid w:val="00884653"/>
    <w:rsid w:val="00884B56"/>
    <w:rsid w:val="0088707C"/>
    <w:rsid w:val="008872B3"/>
    <w:rsid w:val="008902FB"/>
    <w:rsid w:val="0089093F"/>
    <w:rsid w:val="00890BAE"/>
    <w:rsid w:val="00890F6B"/>
    <w:rsid w:val="0089394B"/>
    <w:rsid w:val="008939C8"/>
    <w:rsid w:val="008943A1"/>
    <w:rsid w:val="00894517"/>
    <w:rsid w:val="00895D4D"/>
    <w:rsid w:val="00895D6E"/>
    <w:rsid w:val="008A2C24"/>
    <w:rsid w:val="008A39FD"/>
    <w:rsid w:val="008A3B5D"/>
    <w:rsid w:val="008A3C17"/>
    <w:rsid w:val="008A40A7"/>
    <w:rsid w:val="008A6D36"/>
    <w:rsid w:val="008A7120"/>
    <w:rsid w:val="008A7337"/>
    <w:rsid w:val="008A79FF"/>
    <w:rsid w:val="008A7D20"/>
    <w:rsid w:val="008B1254"/>
    <w:rsid w:val="008B195C"/>
    <w:rsid w:val="008B1DE7"/>
    <w:rsid w:val="008B2D58"/>
    <w:rsid w:val="008B6BE0"/>
    <w:rsid w:val="008C2C82"/>
    <w:rsid w:val="008C2DDC"/>
    <w:rsid w:val="008C552D"/>
    <w:rsid w:val="008C5884"/>
    <w:rsid w:val="008C6F43"/>
    <w:rsid w:val="008C7808"/>
    <w:rsid w:val="008D0926"/>
    <w:rsid w:val="008D0BAC"/>
    <w:rsid w:val="008D28AA"/>
    <w:rsid w:val="008D46BE"/>
    <w:rsid w:val="008D5AA9"/>
    <w:rsid w:val="008D5BA2"/>
    <w:rsid w:val="008D644C"/>
    <w:rsid w:val="008D7BEC"/>
    <w:rsid w:val="008E11FF"/>
    <w:rsid w:val="008E12E2"/>
    <w:rsid w:val="008E43E8"/>
    <w:rsid w:val="008E48E3"/>
    <w:rsid w:val="008E5492"/>
    <w:rsid w:val="008E56F8"/>
    <w:rsid w:val="008E654F"/>
    <w:rsid w:val="008E6603"/>
    <w:rsid w:val="008E68C1"/>
    <w:rsid w:val="008E695D"/>
    <w:rsid w:val="008E7047"/>
    <w:rsid w:val="008F08C2"/>
    <w:rsid w:val="008F1682"/>
    <w:rsid w:val="008F54A5"/>
    <w:rsid w:val="008F60EB"/>
    <w:rsid w:val="008F6F22"/>
    <w:rsid w:val="00901191"/>
    <w:rsid w:val="009014A7"/>
    <w:rsid w:val="009019E0"/>
    <w:rsid w:val="00903177"/>
    <w:rsid w:val="009032CA"/>
    <w:rsid w:val="00903DC1"/>
    <w:rsid w:val="00904377"/>
    <w:rsid w:val="009061C9"/>
    <w:rsid w:val="00906865"/>
    <w:rsid w:val="0090768B"/>
    <w:rsid w:val="00910CED"/>
    <w:rsid w:val="00911D52"/>
    <w:rsid w:val="009152FC"/>
    <w:rsid w:val="00915C5A"/>
    <w:rsid w:val="009163B1"/>
    <w:rsid w:val="00917DA4"/>
    <w:rsid w:val="00917E31"/>
    <w:rsid w:val="00917F1E"/>
    <w:rsid w:val="0092138E"/>
    <w:rsid w:val="00921791"/>
    <w:rsid w:val="0092205F"/>
    <w:rsid w:val="009222D5"/>
    <w:rsid w:val="00922E34"/>
    <w:rsid w:val="009234D6"/>
    <w:rsid w:val="00923DA9"/>
    <w:rsid w:val="00924B7E"/>
    <w:rsid w:val="00925464"/>
    <w:rsid w:val="00930EC3"/>
    <w:rsid w:val="009312F6"/>
    <w:rsid w:val="009342E0"/>
    <w:rsid w:val="00934E0C"/>
    <w:rsid w:val="00934E3B"/>
    <w:rsid w:val="009350BC"/>
    <w:rsid w:val="00936B48"/>
    <w:rsid w:val="0094078E"/>
    <w:rsid w:val="00941189"/>
    <w:rsid w:val="00941A82"/>
    <w:rsid w:val="0094305C"/>
    <w:rsid w:val="00943CB9"/>
    <w:rsid w:val="00944140"/>
    <w:rsid w:val="00945D45"/>
    <w:rsid w:val="00950334"/>
    <w:rsid w:val="00950EF6"/>
    <w:rsid w:val="009537BF"/>
    <w:rsid w:val="00955B6B"/>
    <w:rsid w:val="0096014B"/>
    <w:rsid w:val="00961B2B"/>
    <w:rsid w:val="00963717"/>
    <w:rsid w:val="009642BA"/>
    <w:rsid w:val="0096478D"/>
    <w:rsid w:val="00964F5C"/>
    <w:rsid w:val="00965068"/>
    <w:rsid w:val="009652FE"/>
    <w:rsid w:val="00965869"/>
    <w:rsid w:val="00965B64"/>
    <w:rsid w:val="009672DC"/>
    <w:rsid w:val="00967748"/>
    <w:rsid w:val="00970254"/>
    <w:rsid w:val="0097027D"/>
    <w:rsid w:val="00970CE8"/>
    <w:rsid w:val="00970EEC"/>
    <w:rsid w:val="0097181D"/>
    <w:rsid w:val="00971C6A"/>
    <w:rsid w:val="00972D44"/>
    <w:rsid w:val="009756B8"/>
    <w:rsid w:val="0097570F"/>
    <w:rsid w:val="00976054"/>
    <w:rsid w:val="00976A88"/>
    <w:rsid w:val="00981773"/>
    <w:rsid w:val="00983EFA"/>
    <w:rsid w:val="009853A0"/>
    <w:rsid w:val="00986320"/>
    <w:rsid w:val="00986655"/>
    <w:rsid w:val="009872FE"/>
    <w:rsid w:val="009876B8"/>
    <w:rsid w:val="00991524"/>
    <w:rsid w:val="00991670"/>
    <w:rsid w:val="00991F63"/>
    <w:rsid w:val="009920AC"/>
    <w:rsid w:val="00992653"/>
    <w:rsid w:val="00992EB0"/>
    <w:rsid w:val="00994A50"/>
    <w:rsid w:val="00994F18"/>
    <w:rsid w:val="00995579"/>
    <w:rsid w:val="00996A7A"/>
    <w:rsid w:val="009978C4"/>
    <w:rsid w:val="009A2235"/>
    <w:rsid w:val="009A3190"/>
    <w:rsid w:val="009A353E"/>
    <w:rsid w:val="009A503F"/>
    <w:rsid w:val="009A5796"/>
    <w:rsid w:val="009A72B2"/>
    <w:rsid w:val="009A7435"/>
    <w:rsid w:val="009B03D3"/>
    <w:rsid w:val="009B11CD"/>
    <w:rsid w:val="009B12B0"/>
    <w:rsid w:val="009B2EAA"/>
    <w:rsid w:val="009B5D8F"/>
    <w:rsid w:val="009C1737"/>
    <w:rsid w:val="009C212D"/>
    <w:rsid w:val="009C3713"/>
    <w:rsid w:val="009C493C"/>
    <w:rsid w:val="009C4CA9"/>
    <w:rsid w:val="009C75B6"/>
    <w:rsid w:val="009D05CF"/>
    <w:rsid w:val="009D209B"/>
    <w:rsid w:val="009D4911"/>
    <w:rsid w:val="009D4A82"/>
    <w:rsid w:val="009D5E2A"/>
    <w:rsid w:val="009D6F57"/>
    <w:rsid w:val="009E1FA1"/>
    <w:rsid w:val="009E36E7"/>
    <w:rsid w:val="009E3D82"/>
    <w:rsid w:val="009E4776"/>
    <w:rsid w:val="009E4C78"/>
    <w:rsid w:val="009E5801"/>
    <w:rsid w:val="009E581F"/>
    <w:rsid w:val="009E61CF"/>
    <w:rsid w:val="009E6E1B"/>
    <w:rsid w:val="009E73B8"/>
    <w:rsid w:val="009F14D4"/>
    <w:rsid w:val="009F17F5"/>
    <w:rsid w:val="009F2B89"/>
    <w:rsid w:val="009F2D60"/>
    <w:rsid w:val="009F3E4C"/>
    <w:rsid w:val="009F5048"/>
    <w:rsid w:val="009F50B3"/>
    <w:rsid w:val="009F6318"/>
    <w:rsid w:val="00A000A3"/>
    <w:rsid w:val="00A0151E"/>
    <w:rsid w:val="00A02753"/>
    <w:rsid w:val="00A03D66"/>
    <w:rsid w:val="00A06B53"/>
    <w:rsid w:val="00A105F5"/>
    <w:rsid w:val="00A11406"/>
    <w:rsid w:val="00A1243A"/>
    <w:rsid w:val="00A12461"/>
    <w:rsid w:val="00A1300F"/>
    <w:rsid w:val="00A1375E"/>
    <w:rsid w:val="00A15A3F"/>
    <w:rsid w:val="00A21D90"/>
    <w:rsid w:val="00A22BDF"/>
    <w:rsid w:val="00A270E3"/>
    <w:rsid w:val="00A27B74"/>
    <w:rsid w:val="00A30212"/>
    <w:rsid w:val="00A338F3"/>
    <w:rsid w:val="00A33CB9"/>
    <w:rsid w:val="00A358DB"/>
    <w:rsid w:val="00A36450"/>
    <w:rsid w:val="00A4021C"/>
    <w:rsid w:val="00A41941"/>
    <w:rsid w:val="00A437C2"/>
    <w:rsid w:val="00A44EC7"/>
    <w:rsid w:val="00A468A8"/>
    <w:rsid w:val="00A527F4"/>
    <w:rsid w:val="00A5330E"/>
    <w:rsid w:val="00A54CB0"/>
    <w:rsid w:val="00A569A2"/>
    <w:rsid w:val="00A56C1A"/>
    <w:rsid w:val="00A60981"/>
    <w:rsid w:val="00A614DE"/>
    <w:rsid w:val="00A625EC"/>
    <w:rsid w:val="00A63EF2"/>
    <w:rsid w:val="00A653D5"/>
    <w:rsid w:val="00A70B7D"/>
    <w:rsid w:val="00A717B1"/>
    <w:rsid w:val="00A72A20"/>
    <w:rsid w:val="00A72AD5"/>
    <w:rsid w:val="00A75CD6"/>
    <w:rsid w:val="00A77ADB"/>
    <w:rsid w:val="00A80769"/>
    <w:rsid w:val="00A80C19"/>
    <w:rsid w:val="00A80C84"/>
    <w:rsid w:val="00A8108B"/>
    <w:rsid w:val="00A82832"/>
    <w:rsid w:val="00A82E2E"/>
    <w:rsid w:val="00A83E8F"/>
    <w:rsid w:val="00A8454D"/>
    <w:rsid w:val="00A84706"/>
    <w:rsid w:val="00A857C2"/>
    <w:rsid w:val="00A875F7"/>
    <w:rsid w:val="00A90453"/>
    <w:rsid w:val="00A90F6D"/>
    <w:rsid w:val="00A92200"/>
    <w:rsid w:val="00A92763"/>
    <w:rsid w:val="00A92925"/>
    <w:rsid w:val="00A93E13"/>
    <w:rsid w:val="00A946C5"/>
    <w:rsid w:val="00A94877"/>
    <w:rsid w:val="00A949D2"/>
    <w:rsid w:val="00A9664C"/>
    <w:rsid w:val="00A96812"/>
    <w:rsid w:val="00A970CD"/>
    <w:rsid w:val="00A97B65"/>
    <w:rsid w:val="00AA0BC7"/>
    <w:rsid w:val="00AA279E"/>
    <w:rsid w:val="00AA29C9"/>
    <w:rsid w:val="00AA397B"/>
    <w:rsid w:val="00AA485D"/>
    <w:rsid w:val="00AA5527"/>
    <w:rsid w:val="00AA57FB"/>
    <w:rsid w:val="00AA6738"/>
    <w:rsid w:val="00AB0046"/>
    <w:rsid w:val="00AB005F"/>
    <w:rsid w:val="00AB0D2B"/>
    <w:rsid w:val="00AB10B2"/>
    <w:rsid w:val="00AB116F"/>
    <w:rsid w:val="00AB1E0A"/>
    <w:rsid w:val="00AB2D7D"/>
    <w:rsid w:val="00AB39D2"/>
    <w:rsid w:val="00AB39E4"/>
    <w:rsid w:val="00AB4A53"/>
    <w:rsid w:val="00AB5087"/>
    <w:rsid w:val="00AB55B6"/>
    <w:rsid w:val="00AB6AB2"/>
    <w:rsid w:val="00AB6B26"/>
    <w:rsid w:val="00AB6EA5"/>
    <w:rsid w:val="00AB70FB"/>
    <w:rsid w:val="00AB791F"/>
    <w:rsid w:val="00AC36C8"/>
    <w:rsid w:val="00AC5069"/>
    <w:rsid w:val="00AC56E7"/>
    <w:rsid w:val="00AC5E1F"/>
    <w:rsid w:val="00AC6B46"/>
    <w:rsid w:val="00AC6B54"/>
    <w:rsid w:val="00AC7B23"/>
    <w:rsid w:val="00AD06D6"/>
    <w:rsid w:val="00AD225E"/>
    <w:rsid w:val="00AD2DB5"/>
    <w:rsid w:val="00AD2FB5"/>
    <w:rsid w:val="00AD34E2"/>
    <w:rsid w:val="00AD4B18"/>
    <w:rsid w:val="00AD6695"/>
    <w:rsid w:val="00AD6B5C"/>
    <w:rsid w:val="00AD734A"/>
    <w:rsid w:val="00AE1A74"/>
    <w:rsid w:val="00AE216E"/>
    <w:rsid w:val="00AE28E6"/>
    <w:rsid w:val="00AE50DA"/>
    <w:rsid w:val="00AE53CA"/>
    <w:rsid w:val="00AE54A0"/>
    <w:rsid w:val="00AE6020"/>
    <w:rsid w:val="00AF0FC9"/>
    <w:rsid w:val="00AF1F84"/>
    <w:rsid w:val="00AF20BD"/>
    <w:rsid w:val="00AF2121"/>
    <w:rsid w:val="00AF26AC"/>
    <w:rsid w:val="00AF3323"/>
    <w:rsid w:val="00AF449B"/>
    <w:rsid w:val="00AF48A7"/>
    <w:rsid w:val="00AF6DC3"/>
    <w:rsid w:val="00AF7CEB"/>
    <w:rsid w:val="00B00723"/>
    <w:rsid w:val="00B03135"/>
    <w:rsid w:val="00B04E5B"/>
    <w:rsid w:val="00B0600F"/>
    <w:rsid w:val="00B0659E"/>
    <w:rsid w:val="00B07EC8"/>
    <w:rsid w:val="00B10629"/>
    <w:rsid w:val="00B10AED"/>
    <w:rsid w:val="00B10B5F"/>
    <w:rsid w:val="00B122B0"/>
    <w:rsid w:val="00B12BBA"/>
    <w:rsid w:val="00B136F9"/>
    <w:rsid w:val="00B13DDB"/>
    <w:rsid w:val="00B13DF8"/>
    <w:rsid w:val="00B15670"/>
    <w:rsid w:val="00B163D6"/>
    <w:rsid w:val="00B165F9"/>
    <w:rsid w:val="00B167FD"/>
    <w:rsid w:val="00B2337B"/>
    <w:rsid w:val="00B240EA"/>
    <w:rsid w:val="00B24DBD"/>
    <w:rsid w:val="00B25253"/>
    <w:rsid w:val="00B26210"/>
    <w:rsid w:val="00B27441"/>
    <w:rsid w:val="00B30B4C"/>
    <w:rsid w:val="00B30BB2"/>
    <w:rsid w:val="00B31315"/>
    <w:rsid w:val="00B34F05"/>
    <w:rsid w:val="00B3503A"/>
    <w:rsid w:val="00B3504C"/>
    <w:rsid w:val="00B3520A"/>
    <w:rsid w:val="00B3782D"/>
    <w:rsid w:val="00B408CA"/>
    <w:rsid w:val="00B41346"/>
    <w:rsid w:val="00B419C2"/>
    <w:rsid w:val="00B421DF"/>
    <w:rsid w:val="00B4299F"/>
    <w:rsid w:val="00B44769"/>
    <w:rsid w:val="00B46291"/>
    <w:rsid w:val="00B46B5C"/>
    <w:rsid w:val="00B46F8F"/>
    <w:rsid w:val="00B46FCD"/>
    <w:rsid w:val="00B47045"/>
    <w:rsid w:val="00B474B2"/>
    <w:rsid w:val="00B47AF5"/>
    <w:rsid w:val="00B5120C"/>
    <w:rsid w:val="00B51DA4"/>
    <w:rsid w:val="00B524DC"/>
    <w:rsid w:val="00B53363"/>
    <w:rsid w:val="00B55FD7"/>
    <w:rsid w:val="00B5721C"/>
    <w:rsid w:val="00B605C7"/>
    <w:rsid w:val="00B610E4"/>
    <w:rsid w:val="00B6255C"/>
    <w:rsid w:val="00B62973"/>
    <w:rsid w:val="00B6372C"/>
    <w:rsid w:val="00B637F6"/>
    <w:rsid w:val="00B67473"/>
    <w:rsid w:val="00B67513"/>
    <w:rsid w:val="00B67F13"/>
    <w:rsid w:val="00B70170"/>
    <w:rsid w:val="00B709A8"/>
    <w:rsid w:val="00B713E9"/>
    <w:rsid w:val="00B720EB"/>
    <w:rsid w:val="00B72F1C"/>
    <w:rsid w:val="00B73ADC"/>
    <w:rsid w:val="00B73D27"/>
    <w:rsid w:val="00B73D84"/>
    <w:rsid w:val="00B749F5"/>
    <w:rsid w:val="00B75D71"/>
    <w:rsid w:val="00B76095"/>
    <w:rsid w:val="00B77D51"/>
    <w:rsid w:val="00B80545"/>
    <w:rsid w:val="00B81244"/>
    <w:rsid w:val="00B82012"/>
    <w:rsid w:val="00B831B4"/>
    <w:rsid w:val="00B8366E"/>
    <w:rsid w:val="00B84C8D"/>
    <w:rsid w:val="00B84F65"/>
    <w:rsid w:val="00B86633"/>
    <w:rsid w:val="00B952C1"/>
    <w:rsid w:val="00B962DD"/>
    <w:rsid w:val="00B96590"/>
    <w:rsid w:val="00B96DEB"/>
    <w:rsid w:val="00BA0E8E"/>
    <w:rsid w:val="00BA2A1C"/>
    <w:rsid w:val="00BA3100"/>
    <w:rsid w:val="00BA4E36"/>
    <w:rsid w:val="00BA61DB"/>
    <w:rsid w:val="00BA6645"/>
    <w:rsid w:val="00BA77B7"/>
    <w:rsid w:val="00BB09DC"/>
    <w:rsid w:val="00BB0FC3"/>
    <w:rsid w:val="00BB3000"/>
    <w:rsid w:val="00BB3321"/>
    <w:rsid w:val="00BB788A"/>
    <w:rsid w:val="00BB7959"/>
    <w:rsid w:val="00BC14B5"/>
    <w:rsid w:val="00BC1889"/>
    <w:rsid w:val="00BC21B5"/>
    <w:rsid w:val="00BC2E98"/>
    <w:rsid w:val="00BC30FF"/>
    <w:rsid w:val="00BC58A8"/>
    <w:rsid w:val="00BC5E16"/>
    <w:rsid w:val="00BC5F62"/>
    <w:rsid w:val="00BC6039"/>
    <w:rsid w:val="00BD030D"/>
    <w:rsid w:val="00BD0A0B"/>
    <w:rsid w:val="00BD0F5D"/>
    <w:rsid w:val="00BD100A"/>
    <w:rsid w:val="00BD165B"/>
    <w:rsid w:val="00BD1ECA"/>
    <w:rsid w:val="00BD36A4"/>
    <w:rsid w:val="00BD454D"/>
    <w:rsid w:val="00BD4FB9"/>
    <w:rsid w:val="00BD7029"/>
    <w:rsid w:val="00BD786A"/>
    <w:rsid w:val="00BE012C"/>
    <w:rsid w:val="00BE1102"/>
    <w:rsid w:val="00BE49FD"/>
    <w:rsid w:val="00BF070D"/>
    <w:rsid w:val="00BF1226"/>
    <w:rsid w:val="00BF17D5"/>
    <w:rsid w:val="00BF1CA4"/>
    <w:rsid w:val="00BF21FD"/>
    <w:rsid w:val="00BF2A7C"/>
    <w:rsid w:val="00BF2E3C"/>
    <w:rsid w:val="00BF3192"/>
    <w:rsid w:val="00BF32E2"/>
    <w:rsid w:val="00BF3C13"/>
    <w:rsid w:val="00BF444C"/>
    <w:rsid w:val="00BF47A7"/>
    <w:rsid w:val="00BF5701"/>
    <w:rsid w:val="00BF5D0F"/>
    <w:rsid w:val="00BF63EE"/>
    <w:rsid w:val="00BF6719"/>
    <w:rsid w:val="00BF7456"/>
    <w:rsid w:val="00BF78A0"/>
    <w:rsid w:val="00C002F3"/>
    <w:rsid w:val="00C01ED0"/>
    <w:rsid w:val="00C02711"/>
    <w:rsid w:val="00C037B0"/>
    <w:rsid w:val="00C03F1E"/>
    <w:rsid w:val="00C0452B"/>
    <w:rsid w:val="00C04A9E"/>
    <w:rsid w:val="00C0579F"/>
    <w:rsid w:val="00C057E7"/>
    <w:rsid w:val="00C05E60"/>
    <w:rsid w:val="00C10B87"/>
    <w:rsid w:val="00C11D3D"/>
    <w:rsid w:val="00C11F30"/>
    <w:rsid w:val="00C11F61"/>
    <w:rsid w:val="00C127C0"/>
    <w:rsid w:val="00C12ABF"/>
    <w:rsid w:val="00C12B12"/>
    <w:rsid w:val="00C152E9"/>
    <w:rsid w:val="00C158DB"/>
    <w:rsid w:val="00C15DC8"/>
    <w:rsid w:val="00C1780C"/>
    <w:rsid w:val="00C2037C"/>
    <w:rsid w:val="00C20888"/>
    <w:rsid w:val="00C21A8E"/>
    <w:rsid w:val="00C228DD"/>
    <w:rsid w:val="00C2297A"/>
    <w:rsid w:val="00C23A9D"/>
    <w:rsid w:val="00C24AD5"/>
    <w:rsid w:val="00C256FC"/>
    <w:rsid w:val="00C26C1F"/>
    <w:rsid w:val="00C26C6F"/>
    <w:rsid w:val="00C26F6E"/>
    <w:rsid w:val="00C30EB3"/>
    <w:rsid w:val="00C31B1F"/>
    <w:rsid w:val="00C32AB6"/>
    <w:rsid w:val="00C33DB7"/>
    <w:rsid w:val="00C348C3"/>
    <w:rsid w:val="00C3540C"/>
    <w:rsid w:val="00C3630C"/>
    <w:rsid w:val="00C368C2"/>
    <w:rsid w:val="00C36919"/>
    <w:rsid w:val="00C408FB"/>
    <w:rsid w:val="00C410E0"/>
    <w:rsid w:val="00C422A1"/>
    <w:rsid w:val="00C4310D"/>
    <w:rsid w:val="00C43D08"/>
    <w:rsid w:val="00C4471C"/>
    <w:rsid w:val="00C44AF5"/>
    <w:rsid w:val="00C45C7D"/>
    <w:rsid w:val="00C4702F"/>
    <w:rsid w:val="00C47217"/>
    <w:rsid w:val="00C502B2"/>
    <w:rsid w:val="00C51C95"/>
    <w:rsid w:val="00C5317D"/>
    <w:rsid w:val="00C53323"/>
    <w:rsid w:val="00C55EE6"/>
    <w:rsid w:val="00C563BA"/>
    <w:rsid w:val="00C56698"/>
    <w:rsid w:val="00C61697"/>
    <w:rsid w:val="00C61E8E"/>
    <w:rsid w:val="00C62453"/>
    <w:rsid w:val="00C6253C"/>
    <w:rsid w:val="00C63163"/>
    <w:rsid w:val="00C6345F"/>
    <w:rsid w:val="00C649A8"/>
    <w:rsid w:val="00C656D7"/>
    <w:rsid w:val="00C7075F"/>
    <w:rsid w:val="00C71373"/>
    <w:rsid w:val="00C72CC8"/>
    <w:rsid w:val="00C73AB5"/>
    <w:rsid w:val="00C7432E"/>
    <w:rsid w:val="00C7479A"/>
    <w:rsid w:val="00C75726"/>
    <w:rsid w:val="00C774D8"/>
    <w:rsid w:val="00C77839"/>
    <w:rsid w:val="00C80406"/>
    <w:rsid w:val="00C82A80"/>
    <w:rsid w:val="00C8376D"/>
    <w:rsid w:val="00C83D07"/>
    <w:rsid w:val="00C85E84"/>
    <w:rsid w:val="00C86F3E"/>
    <w:rsid w:val="00C91EB8"/>
    <w:rsid w:val="00C921E2"/>
    <w:rsid w:val="00C92798"/>
    <w:rsid w:val="00C930BA"/>
    <w:rsid w:val="00CA11D3"/>
    <w:rsid w:val="00CA13C2"/>
    <w:rsid w:val="00CA1EB4"/>
    <w:rsid w:val="00CA1EB5"/>
    <w:rsid w:val="00CA2894"/>
    <w:rsid w:val="00CA360C"/>
    <w:rsid w:val="00CA3EDF"/>
    <w:rsid w:val="00CA3FE9"/>
    <w:rsid w:val="00CA4F40"/>
    <w:rsid w:val="00CA67D9"/>
    <w:rsid w:val="00CA7219"/>
    <w:rsid w:val="00CB38A3"/>
    <w:rsid w:val="00CB5704"/>
    <w:rsid w:val="00CB6232"/>
    <w:rsid w:val="00CB6CD8"/>
    <w:rsid w:val="00CB78A7"/>
    <w:rsid w:val="00CC044A"/>
    <w:rsid w:val="00CC0DD6"/>
    <w:rsid w:val="00CC136F"/>
    <w:rsid w:val="00CC2023"/>
    <w:rsid w:val="00CC3D38"/>
    <w:rsid w:val="00CC66F2"/>
    <w:rsid w:val="00CC6E58"/>
    <w:rsid w:val="00CC71D1"/>
    <w:rsid w:val="00CC78EA"/>
    <w:rsid w:val="00CD4188"/>
    <w:rsid w:val="00CD454D"/>
    <w:rsid w:val="00CD4E86"/>
    <w:rsid w:val="00CD633E"/>
    <w:rsid w:val="00CE0051"/>
    <w:rsid w:val="00CE0C29"/>
    <w:rsid w:val="00CE0F32"/>
    <w:rsid w:val="00CE1B1F"/>
    <w:rsid w:val="00CE34D1"/>
    <w:rsid w:val="00CE45DF"/>
    <w:rsid w:val="00CE4BEF"/>
    <w:rsid w:val="00CF0F0C"/>
    <w:rsid w:val="00CF18A5"/>
    <w:rsid w:val="00CF3370"/>
    <w:rsid w:val="00CF4293"/>
    <w:rsid w:val="00CF4FF3"/>
    <w:rsid w:val="00CF5242"/>
    <w:rsid w:val="00CF57D8"/>
    <w:rsid w:val="00CF7388"/>
    <w:rsid w:val="00CF78A8"/>
    <w:rsid w:val="00D0140F"/>
    <w:rsid w:val="00D02D0A"/>
    <w:rsid w:val="00D033F8"/>
    <w:rsid w:val="00D03A2E"/>
    <w:rsid w:val="00D04F08"/>
    <w:rsid w:val="00D07B14"/>
    <w:rsid w:val="00D10075"/>
    <w:rsid w:val="00D126AE"/>
    <w:rsid w:val="00D14C73"/>
    <w:rsid w:val="00D14D34"/>
    <w:rsid w:val="00D16102"/>
    <w:rsid w:val="00D17084"/>
    <w:rsid w:val="00D17BA6"/>
    <w:rsid w:val="00D20D83"/>
    <w:rsid w:val="00D21D3E"/>
    <w:rsid w:val="00D22661"/>
    <w:rsid w:val="00D23DAE"/>
    <w:rsid w:val="00D245D2"/>
    <w:rsid w:val="00D258E3"/>
    <w:rsid w:val="00D25DE5"/>
    <w:rsid w:val="00D262B6"/>
    <w:rsid w:val="00D302D5"/>
    <w:rsid w:val="00D309D7"/>
    <w:rsid w:val="00D30CF9"/>
    <w:rsid w:val="00D30E2F"/>
    <w:rsid w:val="00D3217E"/>
    <w:rsid w:val="00D3226F"/>
    <w:rsid w:val="00D32B86"/>
    <w:rsid w:val="00D34C90"/>
    <w:rsid w:val="00D351EB"/>
    <w:rsid w:val="00D35449"/>
    <w:rsid w:val="00D3635E"/>
    <w:rsid w:val="00D36BB2"/>
    <w:rsid w:val="00D36BD4"/>
    <w:rsid w:val="00D36C42"/>
    <w:rsid w:val="00D41436"/>
    <w:rsid w:val="00D42194"/>
    <w:rsid w:val="00D42746"/>
    <w:rsid w:val="00D436B2"/>
    <w:rsid w:val="00D44DB0"/>
    <w:rsid w:val="00D45026"/>
    <w:rsid w:val="00D469F2"/>
    <w:rsid w:val="00D50A4A"/>
    <w:rsid w:val="00D5115F"/>
    <w:rsid w:val="00D5190C"/>
    <w:rsid w:val="00D54DBD"/>
    <w:rsid w:val="00D57601"/>
    <w:rsid w:val="00D6033E"/>
    <w:rsid w:val="00D6088F"/>
    <w:rsid w:val="00D60B9A"/>
    <w:rsid w:val="00D61B36"/>
    <w:rsid w:val="00D61FCF"/>
    <w:rsid w:val="00D650A1"/>
    <w:rsid w:val="00D653BD"/>
    <w:rsid w:val="00D6746B"/>
    <w:rsid w:val="00D67509"/>
    <w:rsid w:val="00D679D3"/>
    <w:rsid w:val="00D67CF9"/>
    <w:rsid w:val="00D70372"/>
    <w:rsid w:val="00D71BC1"/>
    <w:rsid w:val="00D71C9F"/>
    <w:rsid w:val="00D72931"/>
    <w:rsid w:val="00D72997"/>
    <w:rsid w:val="00D72DB5"/>
    <w:rsid w:val="00D7462E"/>
    <w:rsid w:val="00D749B8"/>
    <w:rsid w:val="00D77280"/>
    <w:rsid w:val="00D77497"/>
    <w:rsid w:val="00D802E5"/>
    <w:rsid w:val="00D8234A"/>
    <w:rsid w:val="00D84351"/>
    <w:rsid w:val="00D84877"/>
    <w:rsid w:val="00D849BC"/>
    <w:rsid w:val="00D854D0"/>
    <w:rsid w:val="00D85B2C"/>
    <w:rsid w:val="00D87926"/>
    <w:rsid w:val="00D87EC1"/>
    <w:rsid w:val="00D90AEE"/>
    <w:rsid w:val="00D90CB0"/>
    <w:rsid w:val="00D916EB"/>
    <w:rsid w:val="00D91DC7"/>
    <w:rsid w:val="00D92A62"/>
    <w:rsid w:val="00D92D5B"/>
    <w:rsid w:val="00D947C4"/>
    <w:rsid w:val="00D94C00"/>
    <w:rsid w:val="00D96764"/>
    <w:rsid w:val="00D97674"/>
    <w:rsid w:val="00DA19B8"/>
    <w:rsid w:val="00DA1A1B"/>
    <w:rsid w:val="00DA1E1F"/>
    <w:rsid w:val="00DA2065"/>
    <w:rsid w:val="00DA220E"/>
    <w:rsid w:val="00DA301C"/>
    <w:rsid w:val="00DA37CF"/>
    <w:rsid w:val="00DA4D19"/>
    <w:rsid w:val="00DA5A36"/>
    <w:rsid w:val="00DA7A10"/>
    <w:rsid w:val="00DA7C8F"/>
    <w:rsid w:val="00DB068B"/>
    <w:rsid w:val="00DB11BF"/>
    <w:rsid w:val="00DB1C54"/>
    <w:rsid w:val="00DB4954"/>
    <w:rsid w:val="00DB4A8A"/>
    <w:rsid w:val="00DB4E0E"/>
    <w:rsid w:val="00DB59FD"/>
    <w:rsid w:val="00DB5FF5"/>
    <w:rsid w:val="00DB636D"/>
    <w:rsid w:val="00DB6C88"/>
    <w:rsid w:val="00DC19AA"/>
    <w:rsid w:val="00DC2781"/>
    <w:rsid w:val="00DC3459"/>
    <w:rsid w:val="00DC3E91"/>
    <w:rsid w:val="00DC53ED"/>
    <w:rsid w:val="00DC6524"/>
    <w:rsid w:val="00DD0110"/>
    <w:rsid w:val="00DD18D4"/>
    <w:rsid w:val="00DD2AC4"/>
    <w:rsid w:val="00DD38CD"/>
    <w:rsid w:val="00DD406F"/>
    <w:rsid w:val="00DD47A1"/>
    <w:rsid w:val="00DD530F"/>
    <w:rsid w:val="00DE16EF"/>
    <w:rsid w:val="00DE25A6"/>
    <w:rsid w:val="00DE2CCF"/>
    <w:rsid w:val="00DE36FD"/>
    <w:rsid w:val="00DE3C47"/>
    <w:rsid w:val="00DE4B5A"/>
    <w:rsid w:val="00DE5D35"/>
    <w:rsid w:val="00DE5D93"/>
    <w:rsid w:val="00DE6517"/>
    <w:rsid w:val="00DF087C"/>
    <w:rsid w:val="00DF0EF7"/>
    <w:rsid w:val="00DF151E"/>
    <w:rsid w:val="00DF3418"/>
    <w:rsid w:val="00DF4F9F"/>
    <w:rsid w:val="00DF5AD7"/>
    <w:rsid w:val="00DF5BC0"/>
    <w:rsid w:val="00DF697F"/>
    <w:rsid w:val="00DF7E5A"/>
    <w:rsid w:val="00E011AD"/>
    <w:rsid w:val="00E02971"/>
    <w:rsid w:val="00E0385E"/>
    <w:rsid w:val="00E05AD2"/>
    <w:rsid w:val="00E06BD0"/>
    <w:rsid w:val="00E07825"/>
    <w:rsid w:val="00E11EA1"/>
    <w:rsid w:val="00E135AE"/>
    <w:rsid w:val="00E17B71"/>
    <w:rsid w:val="00E20EC6"/>
    <w:rsid w:val="00E21793"/>
    <w:rsid w:val="00E21D94"/>
    <w:rsid w:val="00E21E38"/>
    <w:rsid w:val="00E22B19"/>
    <w:rsid w:val="00E23CE6"/>
    <w:rsid w:val="00E27E71"/>
    <w:rsid w:val="00E3289E"/>
    <w:rsid w:val="00E33898"/>
    <w:rsid w:val="00E34A83"/>
    <w:rsid w:val="00E34A99"/>
    <w:rsid w:val="00E35C2F"/>
    <w:rsid w:val="00E36002"/>
    <w:rsid w:val="00E360BD"/>
    <w:rsid w:val="00E36B55"/>
    <w:rsid w:val="00E3757B"/>
    <w:rsid w:val="00E37699"/>
    <w:rsid w:val="00E40A94"/>
    <w:rsid w:val="00E40B55"/>
    <w:rsid w:val="00E40FC8"/>
    <w:rsid w:val="00E4190D"/>
    <w:rsid w:val="00E469FA"/>
    <w:rsid w:val="00E4796E"/>
    <w:rsid w:val="00E50411"/>
    <w:rsid w:val="00E50CB4"/>
    <w:rsid w:val="00E51883"/>
    <w:rsid w:val="00E53E78"/>
    <w:rsid w:val="00E548BA"/>
    <w:rsid w:val="00E54CE1"/>
    <w:rsid w:val="00E55E44"/>
    <w:rsid w:val="00E55FAF"/>
    <w:rsid w:val="00E561C1"/>
    <w:rsid w:val="00E568A1"/>
    <w:rsid w:val="00E579EF"/>
    <w:rsid w:val="00E57CE9"/>
    <w:rsid w:val="00E605E5"/>
    <w:rsid w:val="00E61518"/>
    <w:rsid w:val="00E619B0"/>
    <w:rsid w:val="00E62028"/>
    <w:rsid w:val="00E62906"/>
    <w:rsid w:val="00E6707E"/>
    <w:rsid w:val="00E702D1"/>
    <w:rsid w:val="00E70337"/>
    <w:rsid w:val="00E71332"/>
    <w:rsid w:val="00E72285"/>
    <w:rsid w:val="00E736AB"/>
    <w:rsid w:val="00E75183"/>
    <w:rsid w:val="00E75C43"/>
    <w:rsid w:val="00E769E9"/>
    <w:rsid w:val="00E76D0F"/>
    <w:rsid w:val="00E77B74"/>
    <w:rsid w:val="00E80414"/>
    <w:rsid w:val="00E80525"/>
    <w:rsid w:val="00E818C6"/>
    <w:rsid w:val="00E83638"/>
    <w:rsid w:val="00E8424B"/>
    <w:rsid w:val="00E84E20"/>
    <w:rsid w:val="00E87AED"/>
    <w:rsid w:val="00E91F8E"/>
    <w:rsid w:val="00E92E56"/>
    <w:rsid w:val="00E9355E"/>
    <w:rsid w:val="00E9424F"/>
    <w:rsid w:val="00E96858"/>
    <w:rsid w:val="00E97365"/>
    <w:rsid w:val="00E9794B"/>
    <w:rsid w:val="00EA1290"/>
    <w:rsid w:val="00EA1689"/>
    <w:rsid w:val="00EA1C4D"/>
    <w:rsid w:val="00EA1F69"/>
    <w:rsid w:val="00EA3606"/>
    <w:rsid w:val="00EA4A0A"/>
    <w:rsid w:val="00EA57AB"/>
    <w:rsid w:val="00EB0B19"/>
    <w:rsid w:val="00EB0F24"/>
    <w:rsid w:val="00EB1AEF"/>
    <w:rsid w:val="00EB3177"/>
    <w:rsid w:val="00EB3884"/>
    <w:rsid w:val="00EB486E"/>
    <w:rsid w:val="00EB51ED"/>
    <w:rsid w:val="00EB57C4"/>
    <w:rsid w:val="00EB5CCE"/>
    <w:rsid w:val="00EB75D0"/>
    <w:rsid w:val="00EB763B"/>
    <w:rsid w:val="00EB79B8"/>
    <w:rsid w:val="00EC2D0A"/>
    <w:rsid w:val="00EC36A1"/>
    <w:rsid w:val="00EC5321"/>
    <w:rsid w:val="00EC589F"/>
    <w:rsid w:val="00EC5FC8"/>
    <w:rsid w:val="00EC6583"/>
    <w:rsid w:val="00EC74BE"/>
    <w:rsid w:val="00ED1563"/>
    <w:rsid w:val="00ED2EEB"/>
    <w:rsid w:val="00ED4B18"/>
    <w:rsid w:val="00ED4F68"/>
    <w:rsid w:val="00ED71E3"/>
    <w:rsid w:val="00ED7FB9"/>
    <w:rsid w:val="00EE10A0"/>
    <w:rsid w:val="00EE2B56"/>
    <w:rsid w:val="00EE46F8"/>
    <w:rsid w:val="00EE5CB4"/>
    <w:rsid w:val="00EE5D28"/>
    <w:rsid w:val="00EE6852"/>
    <w:rsid w:val="00EE6A8E"/>
    <w:rsid w:val="00EE782A"/>
    <w:rsid w:val="00EF0B6E"/>
    <w:rsid w:val="00EF0BDB"/>
    <w:rsid w:val="00EF4DB9"/>
    <w:rsid w:val="00EF512B"/>
    <w:rsid w:val="00EF5736"/>
    <w:rsid w:val="00EF66A2"/>
    <w:rsid w:val="00EF79C4"/>
    <w:rsid w:val="00EF7B74"/>
    <w:rsid w:val="00F00E11"/>
    <w:rsid w:val="00F012BB"/>
    <w:rsid w:val="00F02B5C"/>
    <w:rsid w:val="00F049CF"/>
    <w:rsid w:val="00F0513B"/>
    <w:rsid w:val="00F052C5"/>
    <w:rsid w:val="00F058E6"/>
    <w:rsid w:val="00F05FBE"/>
    <w:rsid w:val="00F06B62"/>
    <w:rsid w:val="00F07B73"/>
    <w:rsid w:val="00F07EB5"/>
    <w:rsid w:val="00F10683"/>
    <w:rsid w:val="00F10AF1"/>
    <w:rsid w:val="00F11E78"/>
    <w:rsid w:val="00F12236"/>
    <w:rsid w:val="00F13DA6"/>
    <w:rsid w:val="00F14839"/>
    <w:rsid w:val="00F1520F"/>
    <w:rsid w:val="00F15AA1"/>
    <w:rsid w:val="00F16D6E"/>
    <w:rsid w:val="00F17876"/>
    <w:rsid w:val="00F2000D"/>
    <w:rsid w:val="00F2029F"/>
    <w:rsid w:val="00F242CA"/>
    <w:rsid w:val="00F2505A"/>
    <w:rsid w:val="00F25484"/>
    <w:rsid w:val="00F262B6"/>
    <w:rsid w:val="00F27791"/>
    <w:rsid w:val="00F3000F"/>
    <w:rsid w:val="00F30037"/>
    <w:rsid w:val="00F3008C"/>
    <w:rsid w:val="00F321B3"/>
    <w:rsid w:val="00F32AB8"/>
    <w:rsid w:val="00F3553C"/>
    <w:rsid w:val="00F35735"/>
    <w:rsid w:val="00F36E97"/>
    <w:rsid w:val="00F37BF4"/>
    <w:rsid w:val="00F37EF4"/>
    <w:rsid w:val="00F41D92"/>
    <w:rsid w:val="00F43B89"/>
    <w:rsid w:val="00F4546A"/>
    <w:rsid w:val="00F466BA"/>
    <w:rsid w:val="00F46D6B"/>
    <w:rsid w:val="00F50938"/>
    <w:rsid w:val="00F52899"/>
    <w:rsid w:val="00F53B36"/>
    <w:rsid w:val="00F54933"/>
    <w:rsid w:val="00F5731F"/>
    <w:rsid w:val="00F57FF7"/>
    <w:rsid w:val="00F60483"/>
    <w:rsid w:val="00F60CBE"/>
    <w:rsid w:val="00F6258F"/>
    <w:rsid w:val="00F66043"/>
    <w:rsid w:val="00F664FC"/>
    <w:rsid w:val="00F6663F"/>
    <w:rsid w:val="00F66EF6"/>
    <w:rsid w:val="00F67A81"/>
    <w:rsid w:val="00F67AE5"/>
    <w:rsid w:val="00F67BC8"/>
    <w:rsid w:val="00F67FA2"/>
    <w:rsid w:val="00F70382"/>
    <w:rsid w:val="00F710DB"/>
    <w:rsid w:val="00F713A7"/>
    <w:rsid w:val="00F71E37"/>
    <w:rsid w:val="00F72AD7"/>
    <w:rsid w:val="00F764C8"/>
    <w:rsid w:val="00F76CCE"/>
    <w:rsid w:val="00F76F88"/>
    <w:rsid w:val="00F772F0"/>
    <w:rsid w:val="00F8331E"/>
    <w:rsid w:val="00F84D82"/>
    <w:rsid w:val="00F8547A"/>
    <w:rsid w:val="00F858FF"/>
    <w:rsid w:val="00F86053"/>
    <w:rsid w:val="00F86DEC"/>
    <w:rsid w:val="00F87281"/>
    <w:rsid w:val="00F873DE"/>
    <w:rsid w:val="00F91181"/>
    <w:rsid w:val="00F91649"/>
    <w:rsid w:val="00F92A4A"/>
    <w:rsid w:val="00F92FC3"/>
    <w:rsid w:val="00F9339A"/>
    <w:rsid w:val="00F933FA"/>
    <w:rsid w:val="00F936E9"/>
    <w:rsid w:val="00F9548D"/>
    <w:rsid w:val="00F95AED"/>
    <w:rsid w:val="00F95EFC"/>
    <w:rsid w:val="00F96B7C"/>
    <w:rsid w:val="00F96EAC"/>
    <w:rsid w:val="00FA07B6"/>
    <w:rsid w:val="00FA26D6"/>
    <w:rsid w:val="00FA5800"/>
    <w:rsid w:val="00FA5A5E"/>
    <w:rsid w:val="00FA5E19"/>
    <w:rsid w:val="00FA6610"/>
    <w:rsid w:val="00FB0784"/>
    <w:rsid w:val="00FB3F73"/>
    <w:rsid w:val="00FB44B1"/>
    <w:rsid w:val="00FB4AD1"/>
    <w:rsid w:val="00FB5BBB"/>
    <w:rsid w:val="00FB5E2E"/>
    <w:rsid w:val="00FB601A"/>
    <w:rsid w:val="00FB6054"/>
    <w:rsid w:val="00FB676C"/>
    <w:rsid w:val="00FB7C21"/>
    <w:rsid w:val="00FC0498"/>
    <w:rsid w:val="00FC0D79"/>
    <w:rsid w:val="00FC153D"/>
    <w:rsid w:val="00FC2B97"/>
    <w:rsid w:val="00FC62F0"/>
    <w:rsid w:val="00FC6BD4"/>
    <w:rsid w:val="00FC73AB"/>
    <w:rsid w:val="00FC7ACB"/>
    <w:rsid w:val="00FD014D"/>
    <w:rsid w:val="00FD0177"/>
    <w:rsid w:val="00FD1015"/>
    <w:rsid w:val="00FD3A30"/>
    <w:rsid w:val="00FD3C90"/>
    <w:rsid w:val="00FD3E5A"/>
    <w:rsid w:val="00FD3EFB"/>
    <w:rsid w:val="00FD5D9B"/>
    <w:rsid w:val="00FD77E8"/>
    <w:rsid w:val="00FD78A7"/>
    <w:rsid w:val="00FE09FD"/>
    <w:rsid w:val="00FE212A"/>
    <w:rsid w:val="00FE2992"/>
    <w:rsid w:val="00FE703F"/>
    <w:rsid w:val="00FF10C6"/>
    <w:rsid w:val="00FF137D"/>
    <w:rsid w:val="00FF29F8"/>
    <w:rsid w:val="00FF2C18"/>
    <w:rsid w:val="00FF5B88"/>
    <w:rsid w:val="00FF655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5A0955"/>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22050"/>
    <w:pPr>
      <w:keepNext/>
      <w:autoSpaceDE w:val="0"/>
      <w:autoSpaceDN w:val="0"/>
      <w:spacing w:before="0"/>
      <w:jc w:val="center"/>
      <w:outlineLvl w:val="0"/>
    </w:pPr>
    <w:rPr>
      <w:b/>
      <w:bCs/>
    </w:rPr>
  </w:style>
  <w:style w:type="paragraph" w:styleId="Heading2">
    <w:name w:val="heading 2"/>
    <w:basedOn w:val="Normal"/>
    <w:next w:val="Normal"/>
    <w:link w:val="Nadpis2Char"/>
    <w:uiPriority w:val="9"/>
    <w:qFormat/>
    <w:rsid w:val="00322050"/>
    <w:pPr>
      <w:keepNext/>
      <w:autoSpaceDE w:val="0"/>
      <w:autoSpaceDN w:val="0"/>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
    <w:qFormat/>
    <w:rsid w:val="00322050"/>
    <w:pPr>
      <w:keepNext/>
      <w:autoSpaceDE w:val="0"/>
      <w:autoSpaceDN w:val="0"/>
      <w:spacing w:before="240" w:after="60"/>
      <w:jc w:val="left"/>
      <w:outlineLvl w:val="2"/>
    </w:pPr>
    <w:rPr>
      <w:rFonts w:ascii="Arial" w:hAnsi="Arial"/>
      <w:b/>
      <w:bCs/>
      <w:sz w:val="26"/>
      <w:szCs w:val="26"/>
    </w:rPr>
  </w:style>
  <w:style w:type="paragraph" w:styleId="Heading5">
    <w:name w:val="heading 5"/>
    <w:basedOn w:val="Normal"/>
    <w:next w:val="Normal"/>
    <w:link w:val="Nadpis5Char"/>
    <w:uiPriority w:val="9"/>
    <w:qFormat/>
    <w:rsid w:val="00620E4F"/>
    <w:pPr>
      <w:autoSpaceDE w:val="0"/>
      <w:autoSpaceDN w:val="0"/>
      <w:spacing w:before="240" w:after="60"/>
      <w:jc w:val="left"/>
      <w:outlineLvl w:val="4"/>
    </w:pPr>
    <w:rPr>
      <w:b/>
      <w:bCs/>
      <w:i/>
      <w:iCs/>
      <w:sz w:val="26"/>
      <w:szCs w:val="26"/>
    </w:rPr>
  </w:style>
  <w:style w:type="paragraph" w:styleId="Heading6">
    <w:name w:val="heading 6"/>
    <w:basedOn w:val="Normal"/>
    <w:next w:val="Normal"/>
    <w:link w:val="Nadpis6Char"/>
    <w:uiPriority w:val="9"/>
    <w:qFormat/>
    <w:rsid w:val="00EB3177"/>
    <w:pPr>
      <w:autoSpaceDE w:val="0"/>
      <w:autoSpaceDN w:val="0"/>
      <w:spacing w:before="240" w:after="60"/>
      <w:jc w:val="left"/>
      <w:outlineLvl w:val="5"/>
    </w:pPr>
    <w:rPr>
      <w:rFonts w:ascii="Calibri" w:hAnsi="Calibri"/>
      <w:b/>
      <w:bCs/>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7D713E"/>
    <w:rPr>
      <w:rFonts w:cs="Times New Roman"/>
      <w:b/>
      <w:sz w:val="24"/>
      <w:rtl w:val="0"/>
      <w:cs w:val="0"/>
      <w:lang w:val="sk-SK" w:eastAsia="sk-SK"/>
    </w:rPr>
  </w:style>
  <w:style w:type="character" w:customStyle="1" w:styleId="Nadpis2Char">
    <w:name w:val="Nadpis 2 Char"/>
    <w:basedOn w:val="DefaultParagraphFont"/>
    <w:link w:val="Heading2"/>
    <w:uiPriority w:val="9"/>
    <w:semiHidden/>
    <w:locked/>
    <w:rsid w:val="0088707C"/>
    <w:rPr>
      <w:rFonts w:ascii="Arial" w:hAnsi="Arial" w:cs="Times New Roman"/>
      <w:b/>
      <w:i/>
      <w:sz w:val="28"/>
      <w:rtl w:val="0"/>
      <w:cs w:val="0"/>
      <w:lang w:val="sk-SK" w:eastAsia="sk-SK"/>
    </w:rPr>
  </w:style>
  <w:style w:type="character" w:customStyle="1" w:styleId="Nadpis3Char">
    <w:name w:val="Nadpis 3 Char"/>
    <w:basedOn w:val="DefaultParagraphFont"/>
    <w:link w:val="Heading3"/>
    <w:uiPriority w:val="9"/>
    <w:locked/>
    <w:rsid w:val="008511CF"/>
    <w:rPr>
      <w:rFonts w:ascii="Arial" w:hAnsi="Arial" w:cs="Times New Roman"/>
      <w:b/>
      <w:sz w:val="26"/>
      <w:rtl w:val="0"/>
      <w:cs w:val="0"/>
      <w:lang w:val="sk-SK" w:eastAsia="sk-SK"/>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sid w:val="00EB3177"/>
    <w:rPr>
      <w:rFonts w:ascii="Calibri" w:hAnsi="Calibri" w:cs="Times New Roman"/>
      <w:b/>
      <w:sz w:val="22"/>
      <w:rtl w:val="0"/>
      <w:cs w:val="0"/>
    </w:rPr>
  </w:style>
  <w:style w:type="paragraph" w:styleId="BodyTextIndent">
    <w:name w:val="Body Text Indent"/>
    <w:basedOn w:val="Normal"/>
    <w:link w:val="ZarkazkladnhotextuChar"/>
    <w:uiPriority w:val="99"/>
    <w:rsid w:val="00322050"/>
    <w:pPr>
      <w:spacing w:before="0" w:after="240"/>
      <w:jc w:val="center"/>
    </w:pPr>
    <w:rPr>
      <w:b/>
      <w:bCs/>
      <w:sz w:val="28"/>
      <w:szCs w:val="28"/>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Normlny">
    <w:name w:val="_Normálny"/>
    <w:basedOn w:val="Normal"/>
    <w:rsid w:val="00322050"/>
    <w:pPr>
      <w:autoSpaceDE w:val="0"/>
      <w:autoSpaceDN w:val="0"/>
      <w:spacing w:before="0"/>
      <w:jc w:val="left"/>
    </w:pPr>
    <w:rPr>
      <w:sz w:val="20"/>
      <w:szCs w:val="20"/>
      <w:lang w:eastAsia="en-US"/>
    </w:rPr>
  </w:style>
  <w:style w:type="paragraph" w:customStyle="1" w:styleId="odsek">
    <w:name w:val="odsek"/>
    <w:basedOn w:val="Normal"/>
    <w:qFormat/>
    <w:rsid w:val="00322050"/>
    <w:pPr>
      <w:keepNext/>
      <w:spacing w:before="60" w:after="60"/>
      <w:ind w:firstLine="709"/>
      <w:jc w:val="both"/>
    </w:pPr>
  </w:style>
  <w:style w:type="paragraph" w:customStyle="1" w:styleId="tl10ptPodaokraja">
    <w:name w:val="Štýl 10 pt Podľa okraja"/>
    <w:basedOn w:val="Normal"/>
    <w:rsid w:val="00322050"/>
    <w:pPr>
      <w:keepNext/>
      <w:autoSpaceDE w:val="0"/>
      <w:autoSpaceDN w:val="0"/>
      <w:spacing w:before="0"/>
      <w:jc w:val="both"/>
    </w:pPr>
    <w:rPr>
      <w:sz w:val="20"/>
      <w:szCs w:val="20"/>
    </w:rPr>
  </w:style>
  <w:style w:type="paragraph" w:styleId="HTMLPreformatted">
    <w:name w:val="HTML Preformatted"/>
    <w:basedOn w:val="Normal"/>
    <w:link w:val="PredformtovanHTMLChar"/>
    <w:uiPriority w:val="99"/>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rtl w:val="0"/>
      <w:cs w:val="0"/>
    </w:rPr>
  </w:style>
  <w:style w:type="paragraph" w:styleId="BodyText2">
    <w:name w:val="Body Text 2"/>
    <w:basedOn w:val="Normal"/>
    <w:link w:val="Zkladntext2Char"/>
    <w:uiPriority w:val="99"/>
    <w:rsid w:val="00322050"/>
    <w:pPr>
      <w:spacing w:before="100"/>
      <w:ind w:right="900"/>
      <w:jc w:val="both"/>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abc">
    <w:name w:val="abc"/>
    <w:basedOn w:val="Normal"/>
    <w:rsid w:val="00322050"/>
    <w:pPr>
      <w:widowControl w:val="0"/>
      <w:tabs>
        <w:tab w:val="left" w:pos="360"/>
        <w:tab w:val="left" w:pos="680"/>
      </w:tabs>
      <w:autoSpaceDE w:val="0"/>
      <w:autoSpaceDN w:val="0"/>
      <w:spacing w:before="0"/>
      <w:jc w:val="both"/>
    </w:pPr>
    <w:rPr>
      <w:sz w:val="20"/>
      <w:szCs w:val="20"/>
      <w:lang w:eastAsia="en-US"/>
    </w:rPr>
  </w:style>
  <w:style w:type="paragraph" w:customStyle="1" w:styleId="ZKON">
    <w:name w:val="ZÁKON"/>
    <w:basedOn w:val="Normal"/>
    <w:next w:val="Normal"/>
    <w:rsid w:val="00322050"/>
    <w:pPr>
      <w:spacing w:before="0"/>
      <w:jc w:val="center"/>
      <w:outlineLvl w:val="0"/>
    </w:pPr>
    <w:rPr>
      <w:b/>
      <w:caps/>
      <w:noProof/>
      <w:szCs w:val="20"/>
      <w:lang w:val="cs-CZ" w:eastAsia="cs-CZ"/>
    </w:rPr>
  </w:style>
  <w:style w:type="character" w:styleId="FootnoteReference">
    <w:name w:val="footnote reference"/>
    <w:aliases w:val="(Footnote Reference),BVI fnr,EN Footnote Reference,Exposant 3 Point,Footnote,Footnote Reference Superscript,Footnote reference number,Footnote symbol,Footnotes refss,SUPERS,Times 10 Point,Voetnootverwijzing,note TESI,number"/>
    <w:basedOn w:val="DefaultParagraphFont"/>
    <w:uiPriority w:val="99"/>
    <w:rsid w:val="00524D2D"/>
    <w:rPr>
      <w:rFonts w:cs="Times New Roman"/>
      <w:b/>
      <w:vertAlign w:val="superscript"/>
      <w:rtl w:val="0"/>
      <w:cs w:val="0"/>
    </w:rPr>
  </w:style>
  <w:style w:type="paragraph" w:styleId="FootnoteText">
    <w:name w:val="footnote text"/>
    <w:aliases w:val="Footnote Text Char,Znak"/>
    <w:basedOn w:val="Normal"/>
    <w:link w:val="TextpoznmkypodiarouChar"/>
    <w:uiPriority w:val="99"/>
    <w:rsid w:val="00524D2D"/>
    <w:pPr>
      <w:widowControl w:val="0"/>
      <w:tabs>
        <w:tab w:val="left" w:pos="567"/>
      </w:tabs>
      <w:spacing w:before="0"/>
      <w:ind w:left="567" w:hanging="567"/>
      <w:jc w:val="left"/>
    </w:pPr>
    <w:rPr>
      <w:szCs w:val="20"/>
      <w:lang w:eastAsia="fr-BE"/>
    </w:rPr>
  </w:style>
  <w:style w:type="character" w:customStyle="1" w:styleId="TextpoznmkypodiarouChar">
    <w:name w:val="Text poznámky pod čiarou Char"/>
    <w:aliases w:val="Footnote Text Char Char,Znak Char"/>
    <w:basedOn w:val="DefaultParagraphFont"/>
    <w:link w:val="FootnoteText"/>
    <w:uiPriority w:val="99"/>
    <w:locked/>
    <w:rsid w:val="00F6663F"/>
    <w:rPr>
      <w:rFonts w:cs="Times New Roman"/>
      <w:sz w:val="24"/>
      <w:rtl w:val="0"/>
      <w:cs w:val="0"/>
      <w:lang w:val="sk-SK" w:eastAsia="fr-BE"/>
    </w:rPr>
  </w:style>
  <w:style w:type="paragraph" w:customStyle="1" w:styleId="EntEmet">
    <w:name w:val="EntEmet"/>
    <w:basedOn w:val="Normal"/>
    <w:rsid w:val="007A3346"/>
    <w:pPr>
      <w:widowControl w:val="0"/>
      <w:tabs>
        <w:tab w:val="left" w:pos="284"/>
        <w:tab w:val="left" w:pos="567"/>
        <w:tab w:val="left" w:pos="851"/>
        <w:tab w:val="left" w:pos="1134"/>
        <w:tab w:val="left" w:pos="1418"/>
      </w:tabs>
      <w:spacing w:before="40"/>
      <w:jc w:val="left"/>
    </w:pPr>
    <w:rPr>
      <w:szCs w:val="20"/>
      <w:lang w:eastAsia="fr-BE"/>
    </w:rPr>
  </w:style>
  <w:style w:type="table" w:styleId="TableGrid">
    <w:name w:val="Table Grid"/>
    <w:basedOn w:val="TableNormal"/>
    <w:uiPriority w:val="59"/>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0592E"/>
    <w:pPr>
      <w:spacing w:before="0"/>
      <w:ind w:left="708"/>
      <w:jc w:val="left"/>
    </w:pPr>
    <w:rPr>
      <w:noProof/>
    </w:rPr>
  </w:style>
  <w:style w:type="paragraph" w:customStyle="1" w:styleId="Point1">
    <w:name w:val="Point 1"/>
    <w:basedOn w:val="Normal"/>
    <w:rsid w:val="00903177"/>
    <w:pPr>
      <w:spacing w:after="120" w:line="360" w:lineRule="auto"/>
      <w:ind w:left="1417" w:hanging="567"/>
      <w:jc w:val="left"/>
    </w:pPr>
    <w:rPr>
      <w:lang w:eastAsia="en-US"/>
    </w:rPr>
  </w:style>
  <w:style w:type="character" w:styleId="CommentReference">
    <w:name w:val="annotation reference"/>
    <w:basedOn w:val="DefaultParagraphFont"/>
    <w:uiPriority w:val="99"/>
    <w:semiHidden/>
    <w:rsid w:val="00595789"/>
    <w:rPr>
      <w:rFonts w:cs="Times New Roman"/>
      <w:sz w:val="16"/>
      <w:rtl w:val="0"/>
      <w:cs w:val="0"/>
    </w:rPr>
  </w:style>
  <w:style w:type="paragraph" w:styleId="CommentText">
    <w:name w:val="annotation text"/>
    <w:basedOn w:val="Normal"/>
    <w:link w:val="TextkomentraChar"/>
    <w:uiPriority w:val="99"/>
    <w:semiHidden/>
    <w:rsid w:val="00595789"/>
    <w:pPr>
      <w:spacing w:before="0"/>
      <w:jc w:val="left"/>
    </w:pPr>
    <w:rPr>
      <w:sz w:val="20"/>
      <w:szCs w:val="20"/>
    </w:rPr>
  </w:style>
  <w:style w:type="character" w:customStyle="1" w:styleId="TextkomentraChar">
    <w:name w:val="Text komentára Char"/>
    <w:basedOn w:val="DefaultParagraphFont"/>
    <w:link w:val="CommentText"/>
    <w:uiPriority w:val="99"/>
    <w:semiHidden/>
    <w:locked/>
    <w:rsid w:val="00595789"/>
    <w:rPr>
      <w:rFonts w:cs="Times New Roman"/>
      <w:rtl w:val="0"/>
      <w:cs w:val="0"/>
      <w:lang w:val="sk-SK" w:eastAsia="sk-SK"/>
    </w:rPr>
  </w:style>
  <w:style w:type="paragraph" w:styleId="BalloonText">
    <w:name w:val="Balloon Text"/>
    <w:basedOn w:val="Normal"/>
    <w:link w:val="TextbublinyChar"/>
    <w:uiPriority w:val="99"/>
    <w:semiHidden/>
    <w:rsid w:val="00595789"/>
    <w:pPr>
      <w:autoSpaceDE w:val="0"/>
      <w:autoSpaceDN w:val="0"/>
      <w:spacing w:before="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A2065"/>
    <w:rPr>
      <w:rFonts w:ascii="Tahoma" w:hAnsi="Tahoma" w:cs="Times New Roman"/>
      <w:sz w:val="16"/>
      <w:rtl w:val="0"/>
      <w:cs w:val="0"/>
      <w:lang w:val="sk-SK" w:eastAsia="sk-SK"/>
    </w:rPr>
  </w:style>
  <w:style w:type="paragraph" w:customStyle="1" w:styleId="titulok">
    <w:name w:val="titulok"/>
    <w:basedOn w:val="Normal"/>
    <w:rsid w:val="00595789"/>
    <w:pPr>
      <w:spacing w:before="100" w:beforeAutospacing="1" w:after="100" w:afterAutospacing="1"/>
      <w:jc w:val="center"/>
    </w:pPr>
    <w:rPr>
      <w:rFonts w:ascii="Arial" w:hAnsi="Arial" w:cs="Arial"/>
      <w:b/>
      <w:bCs/>
      <w:color w:val="007060"/>
    </w:rPr>
  </w:style>
  <w:style w:type="paragraph" w:customStyle="1" w:styleId="CM1">
    <w:name w:val="CM1"/>
    <w:basedOn w:val="Normal"/>
    <w:next w:val="Normal"/>
    <w:uiPriority w:val="99"/>
    <w:rsid w:val="00964F5C"/>
    <w:pPr>
      <w:autoSpaceDE w:val="0"/>
      <w:autoSpaceDN w:val="0"/>
      <w:adjustRightInd w:val="0"/>
      <w:spacing w:before="0"/>
      <w:jc w:val="left"/>
    </w:pPr>
    <w:rPr>
      <w:rFonts w:ascii="EUAlbertina" w:hAnsi="EUAlbertina"/>
    </w:rPr>
  </w:style>
  <w:style w:type="paragraph" w:customStyle="1" w:styleId="CM3">
    <w:name w:val="CM3"/>
    <w:basedOn w:val="Normal"/>
    <w:next w:val="Normal"/>
    <w:uiPriority w:val="99"/>
    <w:rsid w:val="00964F5C"/>
    <w:pPr>
      <w:autoSpaceDE w:val="0"/>
      <w:autoSpaceDN w:val="0"/>
      <w:adjustRightInd w:val="0"/>
      <w:spacing w:before="0"/>
      <w:jc w:val="left"/>
    </w:pPr>
    <w:rPr>
      <w:rFonts w:ascii="EUAlbertina" w:hAnsi="EUAlbertina"/>
    </w:rPr>
  </w:style>
  <w:style w:type="paragraph" w:customStyle="1" w:styleId="CM4">
    <w:name w:val="CM4"/>
    <w:basedOn w:val="Normal"/>
    <w:next w:val="Normal"/>
    <w:uiPriority w:val="99"/>
    <w:rsid w:val="00964F5C"/>
    <w:pPr>
      <w:autoSpaceDE w:val="0"/>
      <w:autoSpaceDN w:val="0"/>
      <w:adjustRightInd w:val="0"/>
      <w:spacing w:before="0"/>
      <w:jc w:val="left"/>
    </w:pPr>
    <w:rPr>
      <w:rFonts w:ascii="EUAlbertina" w:hAnsi="EUAlbertina"/>
    </w:rPr>
  </w:style>
  <w:style w:type="paragraph" w:customStyle="1" w:styleId="Odstavecseseznamem">
    <w:name w:val="Odstavec se seznamem"/>
    <w:basedOn w:val="Normal"/>
    <w:uiPriority w:val="34"/>
    <w:qFormat/>
    <w:rsid w:val="00655DD9"/>
    <w:pPr>
      <w:spacing w:before="0" w:after="200" w:line="276" w:lineRule="auto"/>
      <w:ind w:left="720"/>
      <w:contextualSpacing/>
      <w:jc w:val="left"/>
    </w:pPr>
    <w:rPr>
      <w:rFonts w:ascii="Calibri" w:hAnsi="Calibri"/>
      <w:sz w:val="22"/>
      <w:szCs w:val="22"/>
      <w:lang w:eastAsia="en-US"/>
    </w:rPr>
  </w:style>
  <w:style w:type="paragraph" w:styleId="CommentSubject">
    <w:name w:val="annotation subject"/>
    <w:basedOn w:val="CommentText"/>
    <w:next w:val="CommentText"/>
    <w:link w:val="PredmetkomentraChar"/>
    <w:uiPriority w:val="99"/>
    <w:semiHidden/>
    <w:rsid w:val="00805001"/>
    <w:pPr>
      <w:autoSpaceDE w:val="0"/>
      <w:autoSpaceDN w:val="0"/>
      <w:spacing w:before="0"/>
      <w:jc w:val="left"/>
    </w:pPr>
    <w:rPr>
      <w:b/>
      <w:bCs/>
    </w:rPr>
  </w:style>
  <w:style w:type="character" w:customStyle="1" w:styleId="PredmetkomentraChar">
    <w:name w:val="Predmet komentára Char"/>
    <w:basedOn w:val="TextkomentraChar"/>
    <w:link w:val="CommentSubject"/>
    <w:uiPriority w:val="99"/>
    <w:semiHidden/>
    <w:locked/>
    <w:rPr>
      <w:b/>
      <w:bCs/>
    </w:rPr>
  </w:style>
  <w:style w:type="character" w:customStyle="1" w:styleId="DeltaViewInsertion">
    <w:name w:val="DeltaView Insertion"/>
    <w:rsid w:val="00C4310D"/>
    <w:rPr>
      <w:color w:val="0000FF"/>
      <w:spacing w:val="0"/>
      <w:u w:val="double"/>
    </w:rPr>
  </w:style>
  <w:style w:type="paragraph" w:customStyle="1" w:styleId="Char">
    <w:name w:val="Char"/>
    <w:basedOn w:val="Normal"/>
    <w:rsid w:val="00C4310D"/>
    <w:pPr>
      <w:spacing w:before="0"/>
      <w:jc w:val="left"/>
    </w:pPr>
    <w:rPr>
      <w:lang w:val="pl-PL" w:eastAsia="pl-PL"/>
    </w:rPr>
  </w:style>
  <w:style w:type="paragraph" w:customStyle="1" w:styleId="CharChar1CharCharCharChar">
    <w:name w:val="Char Char1 Char Char Char Char"/>
    <w:basedOn w:val="Normal"/>
    <w:rsid w:val="009152FC"/>
    <w:pPr>
      <w:spacing w:before="0"/>
      <w:jc w:val="left"/>
    </w:pPr>
    <w:rPr>
      <w:lang w:val="pl-PL" w:eastAsia="pl-PL"/>
    </w:rPr>
  </w:style>
  <w:style w:type="character" w:customStyle="1" w:styleId="CharChar6">
    <w:name w:val="Char Char6"/>
    <w:rsid w:val="007D713E"/>
    <w:rPr>
      <w:rFonts w:ascii="Tahoma" w:hAnsi="Tahoma" w:cs="Tahoma"/>
      <w:sz w:val="16"/>
      <w:lang w:val="hu-HU" w:eastAsia="x-none"/>
    </w:rPr>
  </w:style>
  <w:style w:type="paragraph" w:styleId="BodyText">
    <w:name w:val="Body Text"/>
    <w:basedOn w:val="Normal"/>
    <w:link w:val="ZkladntextChar"/>
    <w:uiPriority w:val="99"/>
    <w:rsid w:val="00E76D0F"/>
    <w:pPr>
      <w:tabs>
        <w:tab w:val="left" w:pos="850"/>
        <w:tab w:val="left" w:pos="1191"/>
        <w:tab w:val="left" w:pos="1531"/>
      </w:tabs>
      <w:spacing w:before="0" w:after="240" w:line="276" w:lineRule="auto"/>
      <w:ind w:firstLine="442"/>
      <w:jc w:val="both"/>
    </w:pPr>
    <w:rPr>
      <w:sz w:val="22"/>
      <w:szCs w:val="22"/>
      <w:lang w:val="en-GB" w:eastAsia="en-US"/>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ListBullet">
    <w:name w:val="List Bullet"/>
    <w:basedOn w:val="Normal"/>
    <w:uiPriority w:val="99"/>
    <w:rsid w:val="00E76D0F"/>
    <w:pPr>
      <w:numPr>
        <w:numId w:val="3"/>
      </w:numPr>
      <w:tabs>
        <w:tab w:val="num" w:pos="850"/>
      </w:tabs>
      <w:spacing w:before="0" w:after="240" w:line="276" w:lineRule="auto"/>
      <w:ind w:left="850" w:hanging="408"/>
      <w:jc w:val="both"/>
    </w:pPr>
    <w:rPr>
      <w:sz w:val="22"/>
      <w:szCs w:val="22"/>
      <w:lang w:val="en-GB" w:eastAsia="en-US"/>
    </w:rPr>
  </w:style>
  <w:style w:type="paragraph" w:styleId="Header">
    <w:name w:val="header"/>
    <w:basedOn w:val="Normal"/>
    <w:link w:val="HlavikaChar"/>
    <w:uiPriority w:val="99"/>
    <w:rsid w:val="00E76D0F"/>
    <w:pPr>
      <w:tabs>
        <w:tab w:val="center" w:pos="4536"/>
        <w:tab w:val="right" w:pos="9072"/>
      </w:tabs>
      <w:spacing w:before="0" w:after="200" w:line="276" w:lineRule="auto"/>
      <w:jc w:val="both"/>
    </w:pPr>
    <w:rPr>
      <w:sz w:val="22"/>
      <w:szCs w:val="22"/>
      <w:lang w:val="en-GB" w:eastAsia="en-US"/>
    </w:rPr>
  </w:style>
  <w:style w:type="character" w:customStyle="1" w:styleId="HlavikaChar">
    <w:name w:val="Hlavička Char"/>
    <w:basedOn w:val="DefaultParagraphFont"/>
    <w:link w:val="Header"/>
    <w:uiPriority w:val="99"/>
    <w:locked/>
    <w:rPr>
      <w:rFonts w:cs="Times New Roman"/>
      <w:sz w:val="24"/>
      <w:szCs w:val="24"/>
      <w:rtl w:val="0"/>
      <w:cs w:val="0"/>
    </w:rPr>
  </w:style>
  <w:style w:type="paragraph" w:styleId="Footer">
    <w:name w:val="footer"/>
    <w:basedOn w:val="Normal"/>
    <w:link w:val="PtaChar"/>
    <w:uiPriority w:val="99"/>
    <w:rsid w:val="00E76D0F"/>
    <w:pPr>
      <w:tabs>
        <w:tab w:val="center" w:pos="4536"/>
        <w:tab w:val="right" w:pos="9072"/>
      </w:tabs>
      <w:spacing w:before="0" w:after="200" w:line="276" w:lineRule="auto"/>
      <w:jc w:val="both"/>
    </w:pPr>
    <w:rPr>
      <w:sz w:val="22"/>
      <w:szCs w:val="22"/>
      <w:lang w:val="en-GB" w:eastAsia="en-US"/>
    </w:r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semiHidden/>
    <w:unhideWhenUsed/>
    <w:rsid w:val="00E76D0F"/>
    <w:rPr>
      <w:rFonts w:cs="Times New Roman"/>
      <w:rtl w:val="0"/>
      <w:cs w:val="0"/>
    </w:rPr>
  </w:style>
  <w:style w:type="paragraph" w:customStyle="1" w:styleId="08IPWPWRHEADINGLevel3">
    <w:name w:val="08 [IP_WP_WR]_HEADING Level 3"/>
    <w:basedOn w:val="Heading3"/>
    <w:qFormat/>
    <w:rsid w:val="00E76D0F"/>
    <w:pPr>
      <w:keepLines/>
      <w:autoSpaceDE/>
      <w:autoSpaceDN/>
      <w:spacing w:after="120"/>
      <w:jc w:val="left"/>
    </w:pPr>
    <w:rPr>
      <w:rFonts w:ascii="Calibri" w:hAnsi="Calibri"/>
      <w:i/>
      <w:color w:val="0070C0"/>
      <w:sz w:val="28"/>
      <w:szCs w:val="28"/>
    </w:rPr>
  </w:style>
  <w:style w:type="character" w:customStyle="1" w:styleId="IntenseEmphasis1">
    <w:name w:val="Intense Emphasis1"/>
    <w:qFormat/>
    <w:rsid w:val="00E76D0F"/>
    <w:rPr>
      <w:b/>
      <w:i/>
      <w:color w:val="4F81BD"/>
    </w:rPr>
  </w:style>
  <w:style w:type="paragraph" w:customStyle="1" w:styleId="Style6">
    <w:name w:val="Style6"/>
    <w:basedOn w:val="Normal"/>
    <w:rsid w:val="00A8454D"/>
    <w:pPr>
      <w:widowControl w:val="0"/>
      <w:autoSpaceDE w:val="0"/>
      <w:autoSpaceDN w:val="0"/>
      <w:adjustRightInd w:val="0"/>
      <w:spacing w:before="0" w:line="317" w:lineRule="exact"/>
      <w:ind w:hanging="278"/>
      <w:jc w:val="both"/>
    </w:pPr>
  </w:style>
  <w:style w:type="character" w:customStyle="1" w:styleId="FontStyle16">
    <w:name w:val="Font Style16"/>
    <w:rsid w:val="00A8454D"/>
    <w:rPr>
      <w:rFonts w:ascii="Times New Roman" w:hAnsi="Times New Roman" w:cs="Times New Roman"/>
      <w:color w:val="000000"/>
      <w:sz w:val="22"/>
    </w:rPr>
  </w:style>
  <w:style w:type="paragraph" w:customStyle="1" w:styleId="Style5">
    <w:name w:val="Style5"/>
    <w:basedOn w:val="Normal"/>
    <w:rsid w:val="00A8454D"/>
    <w:pPr>
      <w:widowControl w:val="0"/>
      <w:autoSpaceDE w:val="0"/>
      <w:autoSpaceDN w:val="0"/>
      <w:adjustRightInd w:val="0"/>
      <w:spacing w:before="0" w:line="317" w:lineRule="exact"/>
      <w:jc w:val="both"/>
    </w:pPr>
  </w:style>
  <w:style w:type="paragraph" w:customStyle="1" w:styleId="Style4">
    <w:name w:val="Style4"/>
    <w:basedOn w:val="Normal"/>
    <w:rsid w:val="00A8454D"/>
    <w:pPr>
      <w:widowControl w:val="0"/>
      <w:autoSpaceDE w:val="0"/>
      <w:autoSpaceDN w:val="0"/>
      <w:adjustRightInd w:val="0"/>
      <w:spacing w:before="0" w:line="317" w:lineRule="exact"/>
      <w:jc w:val="both"/>
    </w:pPr>
  </w:style>
  <w:style w:type="character" w:customStyle="1" w:styleId="FontStyle15">
    <w:name w:val="Font Style15"/>
    <w:rsid w:val="00A8454D"/>
    <w:rPr>
      <w:rFonts w:ascii="Times New Roman" w:hAnsi="Times New Roman" w:cs="Times New Roman"/>
      <w:b/>
      <w:color w:val="000000"/>
      <w:sz w:val="22"/>
    </w:rPr>
  </w:style>
  <w:style w:type="paragraph" w:styleId="Title">
    <w:name w:val="Title"/>
    <w:basedOn w:val="Normal"/>
    <w:link w:val="NzovChar"/>
    <w:uiPriority w:val="10"/>
    <w:qFormat/>
    <w:rsid w:val="00D14C73"/>
    <w:pPr>
      <w:spacing w:before="0"/>
      <w:jc w:val="center"/>
    </w:pPr>
    <w:rPr>
      <w:rFonts w:ascii="Arial" w:hAnsi="Arial"/>
      <w:b/>
      <w:bCs/>
      <w:lang w:eastAsia="cs-CZ"/>
    </w:rPr>
  </w:style>
  <w:style w:type="character" w:customStyle="1" w:styleId="NzovChar">
    <w:name w:val="Názov Char"/>
    <w:basedOn w:val="DefaultParagraphFont"/>
    <w:link w:val="Title"/>
    <w:uiPriority w:val="10"/>
    <w:locked/>
    <w:rsid w:val="00D14C73"/>
    <w:rPr>
      <w:rFonts w:ascii="Arial" w:hAnsi="Arial" w:cs="Times New Roman"/>
      <w:b/>
      <w:sz w:val="24"/>
      <w:rtl w:val="0"/>
      <w:cs w:val="0"/>
      <w:lang w:val="x-none" w:eastAsia="cs-CZ"/>
    </w:rPr>
  </w:style>
  <w:style w:type="paragraph" w:customStyle="1" w:styleId="Default">
    <w:name w:val="Default"/>
    <w:rsid w:val="00D87EC1"/>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Hyperlink">
    <w:name w:val="Hyperlink"/>
    <w:basedOn w:val="DefaultParagraphFont"/>
    <w:uiPriority w:val="99"/>
    <w:unhideWhenUsed/>
    <w:rsid w:val="001702EA"/>
    <w:rPr>
      <w:rFonts w:cs="Times New Roman"/>
      <w:color w:val="05507A"/>
      <w:u w:val="none"/>
      <w:effect w:val="none"/>
      <w:rtl w:val="0"/>
      <w:cs w:val="0"/>
    </w:rPr>
  </w:style>
  <w:style w:type="paragraph" w:customStyle="1" w:styleId="l41">
    <w:name w:val="l41"/>
    <w:basedOn w:val="Normal"/>
    <w:rsid w:val="001702EA"/>
    <w:pPr>
      <w:spacing w:before="0"/>
      <w:jc w:val="both"/>
    </w:pPr>
  </w:style>
  <w:style w:type="character" w:customStyle="1" w:styleId="num1">
    <w:name w:val="num1"/>
    <w:rsid w:val="001702EA"/>
    <w:rPr>
      <w:b/>
      <w:color w:val="303030"/>
    </w:rPr>
  </w:style>
  <w:style w:type="paragraph" w:customStyle="1" w:styleId="l51">
    <w:name w:val="l51"/>
    <w:basedOn w:val="Normal"/>
    <w:rsid w:val="001702EA"/>
    <w:pPr>
      <w:spacing w:before="0"/>
      <w:jc w:val="both"/>
    </w:pPr>
  </w:style>
  <w:style w:type="character" w:customStyle="1" w:styleId="Znakyprepoznmkupodiarou">
    <w:name w:val="Znaky pre poznámku pod čiarou"/>
    <w:rsid w:val="005F22C0"/>
    <w:rPr>
      <w:vertAlign w:val="superscript"/>
    </w:rPr>
  </w:style>
  <w:style w:type="character" w:customStyle="1" w:styleId="CharChar5">
    <w:name w:val="Char Char5"/>
    <w:semiHidden/>
    <w:locked/>
    <w:rsid w:val="00F05FBE"/>
    <w:rPr>
      <w:sz w:val="2"/>
    </w:rPr>
  </w:style>
  <w:style w:type="character" w:customStyle="1" w:styleId="h1a1">
    <w:name w:val="h1a1"/>
    <w:rsid w:val="000C1916"/>
    <w:rPr>
      <w:sz w:val="24"/>
    </w:rPr>
  </w:style>
  <w:style w:type="paragraph" w:customStyle="1" w:styleId="ListParagraph2">
    <w:name w:val="List Paragraph2"/>
    <w:basedOn w:val="Normal"/>
    <w:uiPriority w:val="34"/>
    <w:qFormat/>
    <w:rsid w:val="00875C76"/>
    <w:pPr>
      <w:spacing w:before="0"/>
      <w:ind w:left="708"/>
      <w:jc w:val="left"/>
    </w:pPr>
  </w:style>
  <w:style w:type="paragraph" w:customStyle="1" w:styleId="Odsekzoznamu1">
    <w:name w:val="Odsek zoznamu1"/>
    <w:basedOn w:val="Normal"/>
    <w:uiPriority w:val="34"/>
    <w:qFormat/>
    <w:rsid w:val="00711C01"/>
    <w:pPr>
      <w:spacing w:before="0"/>
      <w:ind w:left="708"/>
      <w:jc w:val="left"/>
    </w:pPr>
  </w:style>
  <w:style w:type="paragraph" w:customStyle="1" w:styleId="Revision1">
    <w:name w:val="Revision1"/>
    <w:hidden/>
    <w:uiPriority w:val="99"/>
    <w:semiHidden/>
    <w:rsid w:val="00C23A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1">
    <w:name w:val="Text 1"/>
    <w:basedOn w:val="Normal"/>
    <w:rsid w:val="00363180"/>
    <w:pPr>
      <w:spacing w:after="120" w:line="360" w:lineRule="auto"/>
      <w:ind w:left="850"/>
      <w:jc w:val="left"/>
    </w:pPr>
    <w:rPr>
      <w:lang w:eastAsia="en-US"/>
    </w:rPr>
  </w:style>
  <w:style w:type="paragraph" w:customStyle="1" w:styleId="Nzovpredpisu">
    <w:name w:val="Názov predpisu"/>
    <w:basedOn w:val="Normal"/>
    <w:uiPriority w:val="99"/>
    <w:rsid w:val="00363180"/>
    <w:pPr>
      <w:spacing w:before="0" w:line="288" w:lineRule="auto"/>
      <w:jc w:val="center"/>
    </w:pPr>
    <w:rPr>
      <w:b/>
      <w:bCs/>
      <w:sz w:val="28"/>
      <w:szCs w:val="28"/>
    </w:rPr>
  </w:style>
  <w:style w:type="paragraph" w:styleId="ListParagraph">
    <w:name w:val="List Paragraph"/>
    <w:basedOn w:val="Normal"/>
    <w:uiPriority w:val="34"/>
    <w:qFormat/>
    <w:rsid w:val="006E1DAC"/>
    <w:pPr>
      <w:spacing w:before="0" w:after="200" w:line="276" w:lineRule="auto"/>
      <w:ind w:left="720"/>
      <w:contextualSpacing/>
      <w:jc w:val="left"/>
    </w:pPr>
    <w:rPr>
      <w:rFonts w:ascii="Calibri" w:hAnsi="Calibri"/>
      <w:sz w:val="22"/>
      <w:szCs w:val="22"/>
      <w:lang w:eastAsia="en-US"/>
    </w:rPr>
  </w:style>
  <w:style w:type="paragraph" w:customStyle="1" w:styleId="Normlny1">
    <w:name w:val="Normálny1"/>
    <w:basedOn w:val="Normal"/>
    <w:rsid w:val="00D17BA6"/>
    <w:pPr>
      <w:jc w:val="both"/>
    </w:pPr>
  </w:style>
  <w:style w:type="paragraph" w:customStyle="1" w:styleId="l2">
    <w:name w:val="l2"/>
    <w:basedOn w:val="Normal"/>
    <w:rsid w:val="009537BF"/>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55315-5370-49DE-A199-01FF2405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48</TotalTime>
  <Pages>223</Pages>
  <Words>48951</Words>
  <Characters>279027</Characters>
  <Application>Microsoft Office Word</Application>
  <DocSecurity>0</DocSecurity>
  <Lines>0</Lines>
  <Paragraphs>0</Paragraphs>
  <ScaleCrop>false</ScaleCrop>
  <Company>MHSR</Company>
  <LinksUpToDate>false</LinksUpToDate>
  <CharactersWithSpaces>327324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marias</dc:creator>
  <cp:lastModifiedBy>Pankievičová Anežka</cp:lastModifiedBy>
  <cp:revision>10</cp:revision>
  <cp:lastPrinted>2018-02-20T09:11:00Z</cp:lastPrinted>
  <dcterms:created xsi:type="dcterms:W3CDTF">2017-08-31T12:41:00Z</dcterms:created>
  <dcterms:modified xsi:type="dcterms:W3CDTF">2018-02-20T09:11:00Z</dcterms:modified>
</cp:coreProperties>
</file>