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7463" w:rsidRPr="00304420" w:rsidP="00AF7463">
      <w:pPr>
        <w:bidi w:val="0"/>
        <w:spacing w:after="0" w:line="240" w:lineRule="auto"/>
        <w:jc w:val="center"/>
        <w:rPr>
          <w:rFonts w:ascii="Book Antiqua" w:hAnsi="Book Antiqua"/>
          <w:b/>
          <w:bCs/>
        </w:rPr>
      </w:pPr>
      <w:r w:rsidRPr="00304420">
        <w:rPr>
          <w:rFonts w:ascii="Book Antiqua" w:hAnsi="Book Antiqua"/>
          <w:b/>
          <w:bCs/>
        </w:rPr>
        <w:t>N Á R O D N Á    R A D A   S L O V E N S K E J    R E P U B L I K Y</w:t>
      </w:r>
    </w:p>
    <w:p w:rsidR="00AF7463" w:rsidRPr="00304420" w:rsidP="00AF7463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Book Antiqua" w:hAnsi="Book Antiqua"/>
          <w:bCs/>
        </w:rPr>
      </w:pPr>
      <w:r w:rsidRPr="00304420">
        <w:rPr>
          <w:rFonts w:ascii="Book Antiqua" w:hAnsi="Book Antiqua"/>
          <w:bCs/>
        </w:rPr>
        <w:t>VII. volebné obdobie</w:t>
      </w:r>
    </w:p>
    <w:p w:rsidR="00AF7463" w:rsidRPr="00304420" w:rsidP="00AF7463">
      <w:pPr>
        <w:bidi w:val="0"/>
        <w:spacing w:after="0" w:line="240" w:lineRule="auto"/>
        <w:rPr>
          <w:rFonts w:ascii="Book Antiqua" w:hAnsi="Book Antiqua"/>
          <w:bCs/>
        </w:rPr>
      </w:pPr>
    </w:p>
    <w:p w:rsidR="00AF7463" w:rsidRPr="00304420" w:rsidP="00AF7463">
      <w:pPr>
        <w:bidi w:val="0"/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AF7463" w:rsidRPr="00304420" w:rsidP="00AF7463">
      <w:pPr>
        <w:bidi w:val="0"/>
        <w:spacing w:after="0" w:line="240" w:lineRule="auto"/>
        <w:rPr>
          <w:rFonts w:ascii="Book Antiqua" w:hAnsi="Book Antiqua"/>
          <w:bCs/>
        </w:rPr>
      </w:pPr>
    </w:p>
    <w:p w:rsidR="00AF7463" w:rsidRPr="00304420" w:rsidP="00AF7463">
      <w:pPr>
        <w:bidi w:val="0"/>
        <w:spacing w:after="0" w:line="240" w:lineRule="auto"/>
        <w:jc w:val="center"/>
        <w:rPr>
          <w:rFonts w:ascii="Book Antiqua" w:hAnsi="Book Antiqua"/>
          <w:b/>
          <w:bCs/>
        </w:rPr>
      </w:pPr>
      <w:r w:rsidRPr="00304420">
        <w:rPr>
          <w:rFonts w:ascii="Book Antiqua" w:hAnsi="Book Antiqua"/>
          <w:b/>
          <w:bCs/>
        </w:rPr>
        <w:t>NÁVRH</w:t>
      </w:r>
    </w:p>
    <w:p w:rsidR="00AF7463" w:rsidRPr="00304420" w:rsidP="00AF7463">
      <w:pPr>
        <w:pStyle w:val="Heading1"/>
        <w:keepLines w:val="0"/>
        <w:bidi w:val="0"/>
        <w:spacing w:before="0" w:after="0"/>
        <w:rPr>
          <w:rFonts w:ascii="Book Antiqua" w:hAnsi="Book Antiqua" w:cs="Times New Roman"/>
          <w:sz w:val="22"/>
          <w:szCs w:val="22"/>
        </w:rPr>
      </w:pPr>
    </w:p>
    <w:p w:rsidR="00AF7463" w:rsidRPr="00304420" w:rsidP="00AF7463">
      <w:pPr>
        <w:pStyle w:val="Heading1"/>
        <w:keepLines w:val="0"/>
        <w:bidi w:val="0"/>
        <w:spacing w:before="0" w:after="0"/>
        <w:rPr>
          <w:rFonts w:ascii="Book Antiqua" w:hAnsi="Book Antiqua" w:cs="Times New Roman"/>
          <w:sz w:val="22"/>
          <w:szCs w:val="22"/>
        </w:rPr>
      </w:pPr>
      <w:r w:rsidRPr="00304420">
        <w:rPr>
          <w:rFonts w:ascii="Book Antiqua" w:hAnsi="Book Antiqua" w:cs="Times New Roman"/>
          <w:sz w:val="22"/>
          <w:szCs w:val="22"/>
        </w:rPr>
        <w:t>Zákon</w:t>
      </w:r>
    </w:p>
    <w:p w:rsidR="00022BA8" w:rsidRPr="00304420" w:rsidP="00022BA8">
      <w:pPr>
        <w:bidi w:val="0"/>
        <w:spacing w:after="0" w:line="240" w:lineRule="auto"/>
        <w:jc w:val="center"/>
        <w:rPr>
          <w:rFonts w:ascii="Book Antiqua" w:hAnsi="Book Antiqua"/>
        </w:rPr>
      </w:pPr>
    </w:p>
    <w:p w:rsidR="00022BA8" w:rsidRPr="00304420" w:rsidP="00022BA8">
      <w:pPr>
        <w:bidi w:val="0"/>
        <w:spacing w:after="0" w:line="240" w:lineRule="auto"/>
        <w:jc w:val="center"/>
        <w:rPr>
          <w:rFonts w:ascii="Book Antiqua" w:hAnsi="Book Antiqua"/>
        </w:rPr>
      </w:pPr>
      <w:r w:rsidRPr="00304420">
        <w:rPr>
          <w:rFonts w:ascii="Book Antiqua" w:hAnsi="Book Antiqua"/>
        </w:rPr>
        <w:t xml:space="preserve">z ... </w:t>
      </w:r>
      <w:r w:rsidRPr="00304420" w:rsidR="002536A0">
        <w:rPr>
          <w:rFonts w:ascii="Book Antiqua" w:hAnsi="Book Antiqua"/>
        </w:rPr>
        <w:t>2018</w:t>
      </w:r>
      <w:r w:rsidRPr="00304420">
        <w:rPr>
          <w:rFonts w:ascii="Book Antiqua" w:hAnsi="Book Antiqua"/>
        </w:rPr>
        <w:t>,</w:t>
      </w:r>
    </w:p>
    <w:p w:rsidR="00022BA8" w:rsidRPr="00304420" w:rsidP="00022BA8">
      <w:pPr>
        <w:bidi w:val="0"/>
        <w:spacing w:after="0" w:line="240" w:lineRule="auto"/>
        <w:jc w:val="center"/>
        <w:rPr>
          <w:rFonts w:ascii="Book Antiqua" w:hAnsi="Book Antiqua"/>
        </w:rPr>
      </w:pPr>
    </w:p>
    <w:p w:rsidR="00E16295" w:rsidRPr="00304420" w:rsidP="00C667D0">
      <w:pPr>
        <w:bidi w:val="0"/>
        <w:spacing w:after="0" w:line="240" w:lineRule="auto"/>
        <w:jc w:val="center"/>
        <w:rPr>
          <w:rFonts w:ascii="Book Antiqua" w:hAnsi="Book Antiqua"/>
          <w:b/>
        </w:rPr>
      </w:pPr>
      <w:r w:rsidRPr="00304420">
        <w:rPr>
          <w:rFonts w:ascii="Book Antiqua" w:hAnsi="Book Antiqua"/>
          <w:b/>
        </w:rPr>
        <w:t xml:space="preserve">ktorým sa mení a dopĺňa </w:t>
      </w:r>
      <w:r w:rsidRPr="00304420" w:rsidR="000163EB">
        <w:rPr>
          <w:rFonts w:ascii="Book Antiqua" w:hAnsi="Book Antiqua"/>
          <w:b/>
        </w:rPr>
        <w:t>zákon č.</w:t>
      </w:r>
      <w:r w:rsidRPr="00304420" w:rsidR="00C667D0">
        <w:rPr>
          <w:rFonts w:ascii="Book Antiqua" w:hAnsi="Book Antiqua"/>
        </w:rPr>
        <w:t xml:space="preserve"> </w:t>
      </w:r>
      <w:r w:rsidRPr="00304420" w:rsidR="0076688B">
        <w:rPr>
          <w:rFonts w:ascii="Book Antiqua" w:hAnsi="Book Antiqua"/>
          <w:b/>
        </w:rPr>
        <w:t>5</w:t>
      </w:r>
      <w:r w:rsidRPr="00304420" w:rsidR="002B1B95">
        <w:rPr>
          <w:rFonts w:ascii="Book Antiqua" w:hAnsi="Book Antiqua"/>
          <w:b/>
        </w:rPr>
        <w:t>61/2007</w:t>
      </w:r>
      <w:r w:rsidRPr="00304420" w:rsidR="00C667D0">
        <w:rPr>
          <w:rFonts w:ascii="Book Antiqua" w:hAnsi="Book Antiqua"/>
          <w:b/>
        </w:rPr>
        <w:t xml:space="preserve"> Z. z. o</w:t>
      </w:r>
      <w:r w:rsidRPr="00304420" w:rsidR="002B1B95">
        <w:rPr>
          <w:rFonts w:ascii="Book Antiqua" w:hAnsi="Book Antiqua"/>
          <w:b/>
        </w:rPr>
        <w:t> investičnej pomoci</w:t>
      </w:r>
      <w:r w:rsidRPr="00304420" w:rsidR="0076688B">
        <w:rPr>
          <w:rFonts w:ascii="Book Antiqua" w:hAnsi="Book Antiqua"/>
          <w:b/>
        </w:rPr>
        <w:t xml:space="preserve"> a o zmene a doplnení niektorých zákonov</w:t>
      </w:r>
      <w:r w:rsidRPr="00304420" w:rsidR="000163EB">
        <w:rPr>
          <w:rFonts w:ascii="Book Antiqua" w:hAnsi="Book Antiqua"/>
          <w:b/>
        </w:rPr>
        <w:t xml:space="preserve"> </w:t>
      </w:r>
      <w:r w:rsidRPr="00304420">
        <w:rPr>
          <w:rFonts w:ascii="Book Antiqua" w:hAnsi="Book Antiqua"/>
          <w:b/>
        </w:rPr>
        <w:t xml:space="preserve">v znení neskorších predpisov </w:t>
      </w:r>
    </w:p>
    <w:p w:rsidR="0076688B" w:rsidRPr="00304420" w:rsidP="0076688B">
      <w:pPr>
        <w:bidi w:val="0"/>
        <w:spacing w:after="0" w:line="240" w:lineRule="auto"/>
        <w:rPr>
          <w:rFonts w:ascii="Book Antiqua" w:hAnsi="Book Antiqua"/>
          <w:b/>
        </w:rPr>
      </w:pPr>
    </w:p>
    <w:p w:rsidR="00022BA8" w:rsidRPr="00304420" w:rsidP="00022BA8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022BA8" w:rsidRPr="00304420" w:rsidP="00022BA8">
      <w:pPr>
        <w:bidi w:val="0"/>
        <w:spacing w:after="0" w:line="240" w:lineRule="auto"/>
        <w:ind w:firstLine="708"/>
        <w:jc w:val="both"/>
        <w:rPr>
          <w:rFonts w:ascii="Book Antiqua" w:hAnsi="Book Antiqua"/>
        </w:rPr>
      </w:pPr>
      <w:r w:rsidRPr="00304420">
        <w:rPr>
          <w:rFonts w:ascii="Book Antiqua" w:hAnsi="Book Antiqua"/>
        </w:rPr>
        <w:t>Národná rada Slovenskej republiky sa uzniesla na tomto zákone:</w:t>
      </w:r>
    </w:p>
    <w:p w:rsidR="00022BA8" w:rsidRPr="00304420" w:rsidP="00022BA8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76688B" w:rsidRPr="00304420" w:rsidP="0076688B">
      <w:pPr>
        <w:pStyle w:val="Bezriadkovania1"/>
        <w:bidi w:val="0"/>
        <w:jc w:val="both"/>
        <w:rPr>
          <w:rFonts w:ascii="Book Antiqua" w:hAnsi="Book Antiqua"/>
        </w:rPr>
      </w:pPr>
    </w:p>
    <w:p w:rsidR="0076688B" w:rsidRPr="00304420" w:rsidP="0076688B">
      <w:pPr>
        <w:bidi w:val="0"/>
        <w:spacing w:after="0" w:line="240" w:lineRule="auto"/>
        <w:jc w:val="center"/>
        <w:rPr>
          <w:rFonts w:ascii="Book Antiqua" w:hAnsi="Book Antiqua"/>
          <w:b/>
        </w:rPr>
      </w:pPr>
      <w:r w:rsidRPr="00304420">
        <w:rPr>
          <w:rFonts w:ascii="Book Antiqua" w:hAnsi="Book Antiqua"/>
          <w:b/>
        </w:rPr>
        <w:t>Čl. I</w:t>
      </w:r>
    </w:p>
    <w:p w:rsidR="0076688B" w:rsidRPr="00304420" w:rsidP="0076688B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76688B" w:rsidRPr="00304420" w:rsidP="0076688B">
      <w:pPr>
        <w:pStyle w:val="Bezriadkovania1"/>
        <w:bidi w:val="0"/>
        <w:ind w:firstLine="708"/>
        <w:jc w:val="both"/>
        <w:rPr>
          <w:rFonts w:ascii="Book Antiqua" w:hAnsi="Book Antiqua"/>
        </w:rPr>
      </w:pPr>
      <w:r w:rsidRPr="00304420">
        <w:rPr>
          <w:rFonts w:ascii="Book Antiqua" w:hAnsi="Book Antiqua"/>
        </w:rPr>
        <w:t>Zákon č. 561/2007 Z. z. o investičnej pomoci v znení č. 56/2009 Z. z., 231/2011 Z. z., 547/2011 Z. z., 70/2013 Z. z., 352/2013 Z. z., 102/2014 Z. z., 62/2015 Z. z., 336/2015 Z. z., 358/2015 Z. z., 389/2015 Z. z., 315/2016 Z. z. sa mení a dopĺňa takto:</w:t>
      </w:r>
    </w:p>
    <w:p w:rsidR="0076688B" w:rsidRPr="00304420" w:rsidP="0076688B">
      <w:pPr>
        <w:pStyle w:val="Bezriadkovania1"/>
        <w:bidi w:val="0"/>
        <w:jc w:val="both"/>
        <w:rPr>
          <w:rFonts w:ascii="Book Antiqua" w:hAnsi="Book Antiqua"/>
        </w:rPr>
      </w:pPr>
    </w:p>
    <w:p w:rsidR="005841F2" w:rsidRPr="00304420" w:rsidP="005841F2">
      <w:pPr>
        <w:pStyle w:val="Bezriadkovania1"/>
        <w:bidi w:val="0"/>
        <w:jc w:val="center"/>
        <w:rPr>
          <w:rFonts w:ascii="Book Antiqua" w:hAnsi="Book Antiqua"/>
          <w:b/>
        </w:rPr>
      </w:pPr>
    </w:p>
    <w:p w:rsidR="00C667D0" w:rsidRPr="00304420" w:rsidP="00CB5C04">
      <w:pPr>
        <w:pStyle w:val="ListParagraph"/>
        <w:numPr>
          <w:numId w:val="8"/>
        </w:numPr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>V §</w:t>
      </w:r>
      <w:r w:rsidRPr="00304420" w:rsidR="00C80264">
        <w:rPr>
          <w:rFonts w:ascii="Book Antiqua" w:hAnsi="Book Antiqua"/>
          <w:bCs/>
          <w:color w:val="070707"/>
          <w:lang w:eastAsia="sk-SK"/>
        </w:rPr>
        <w:t xml:space="preserve"> 3 písmeno c) znie:</w:t>
      </w:r>
    </w:p>
    <w:p w:rsidR="00583181" w:rsidRPr="00304420" w:rsidP="00CB5C04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</w:p>
    <w:p w:rsidR="00583181" w:rsidRPr="00304420" w:rsidP="00CB5C04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>„</w:t>
      </w:r>
      <w:r w:rsidRPr="00304420" w:rsidR="002B1B95">
        <w:rPr>
          <w:rFonts w:ascii="Book Antiqua" w:hAnsi="Book Antiqua"/>
          <w:bCs/>
          <w:color w:val="070707"/>
          <w:lang w:eastAsia="sk-SK"/>
        </w:rPr>
        <w:t>prijímateľom investičnej pomoci (ďalej len „prijímateľ“) právnická osoba alebo fyzická osoba – podnikateľ so sídlom v Slovenskej republike a je zapísaná v registri partnerov verejného sektora,</w:t>
      </w:r>
      <w:r w:rsidRPr="00304420" w:rsidR="002B1B95">
        <w:rPr>
          <w:rFonts w:ascii="Book Antiqua" w:hAnsi="Book Antiqua"/>
          <w:bCs/>
          <w:color w:val="070707"/>
          <w:vertAlign w:val="superscript"/>
          <w:lang w:eastAsia="sk-SK"/>
        </w:rPr>
        <w:t>11c</w:t>
      </w:r>
      <w:r w:rsidRPr="00304420" w:rsidR="002B1B95">
        <w:rPr>
          <w:rFonts w:ascii="Book Antiqua" w:hAnsi="Book Antiqua"/>
          <w:bCs/>
          <w:color w:val="070707"/>
          <w:lang w:eastAsia="sk-SK"/>
        </w:rPr>
        <w:t>) ak má prijímateľ povinnosť zapisovať sa do registra partnerov verejného sektora,</w:t>
      </w:r>
      <w:r w:rsidRPr="00304420" w:rsidR="002B1B95">
        <w:rPr>
          <w:rFonts w:ascii="Book Antiqua" w:hAnsi="Book Antiqua"/>
          <w:bCs/>
          <w:color w:val="070707"/>
          <w:vertAlign w:val="superscript"/>
          <w:lang w:eastAsia="sk-SK"/>
        </w:rPr>
        <w:t>11d</w:t>
      </w:r>
      <w:r w:rsidRPr="00304420" w:rsidR="002B1B95">
        <w:rPr>
          <w:rFonts w:ascii="Book Antiqua" w:hAnsi="Book Antiqua"/>
          <w:bCs/>
          <w:color w:val="070707"/>
          <w:lang w:eastAsia="sk-SK"/>
        </w:rPr>
        <w:t xml:space="preserve">) zapísaná v Obchodnom registri alebo v Živnostenskom registri, ktorá bude </w:t>
      </w:r>
      <w:r w:rsidR="00F32914">
        <w:rPr>
          <w:rFonts w:ascii="Book Antiqua" w:hAnsi="Book Antiqua"/>
          <w:bCs/>
          <w:color w:val="000000" w:themeColor="tx1" w:themeShade="FF"/>
          <w:lang w:eastAsia="sk-SK"/>
        </w:rPr>
        <w:t>realizovať investičný zámer</w:t>
      </w:r>
      <w:r w:rsidR="007A5028">
        <w:rPr>
          <w:rFonts w:ascii="Book Antiqua" w:hAnsi="Book Antiqua"/>
          <w:bCs/>
          <w:color w:val="000000" w:themeColor="tx1" w:themeShade="FF"/>
          <w:lang w:eastAsia="sk-SK"/>
        </w:rPr>
        <w:t xml:space="preserve"> v okrese vedenom v zozname najmenej rozvinutých okresov</w:t>
      </w:r>
      <w:r w:rsidRPr="00CC69AA" w:rsidR="006253CB">
        <w:rPr>
          <w:rFonts w:ascii="Book Antiqua" w:hAnsi="Book Antiqua"/>
          <w:bCs/>
          <w:color w:val="000000" w:themeColor="tx1" w:themeShade="FF"/>
          <w:vertAlign w:val="superscript"/>
          <w:lang w:eastAsia="sk-SK"/>
        </w:rPr>
        <w:t>11e</w:t>
      </w:r>
      <w:r w:rsidRPr="00CC69AA" w:rsidR="006253CB">
        <w:rPr>
          <w:rFonts w:ascii="Book Antiqua" w:hAnsi="Book Antiqua"/>
          <w:bCs/>
          <w:color w:val="000000" w:themeColor="tx1" w:themeShade="FF"/>
          <w:lang w:eastAsia="sk-SK"/>
        </w:rPr>
        <w:t>)</w:t>
      </w:r>
      <w:r w:rsidRPr="00CC69AA" w:rsidR="002B1B95">
        <w:rPr>
          <w:rFonts w:ascii="Book Antiqua" w:hAnsi="Book Antiqua"/>
          <w:bCs/>
          <w:color w:val="000000" w:themeColor="tx1" w:themeShade="FF"/>
          <w:lang w:eastAsia="sk-SK"/>
        </w:rPr>
        <w:t>; prijímateľ</w:t>
      </w:r>
      <w:r w:rsidRPr="00304420" w:rsidR="002B1B95">
        <w:rPr>
          <w:rFonts w:ascii="Book Antiqua" w:hAnsi="Book Antiqua"/>
          <w:bCs/>
          <w:color w:val="070707"/>
          <w:lang w:eastAsia="sk-SK"/>
        </w:rPr>
        <w:t xml:space="preserve"> musí byť v 100 % vlastníctve žiadateľa alebo žiadateľ musí byť vo vzťahu k prijímateľovi ovládajúcou osobou,</w:t>
      </w:r>
      <w:r w:rsidRPr="00304420" w:rsidR="002B1B95">
        <w:rPr>
          <w:rFonts w:ascii="Book Antiqua" w:hAnsi="Book Antiqua"/>
          <w:bCs/>
          <w:color w:val="070707"/>
          <w:vertAlign w:val="superscript"/>
          <w:lang w:eastAsia="sk-SK"/>
        </w:rPr>
        <w:t>12</w:t>
      </w:r>
      <w:r w:rsidRPr="00304420" w:rsidR="002B1B95">
        <w:rPr>
          <w:rFonts w:ascii="Book Antiqua" w:hAnsi="Book Antiqua"/>
          <w:bCs/>
          <w:color w:val="070707"/>
          <w:lang w:eastAsia="sk-SK"/>
        </w:rPr>
        <w:t>)</w:t>
      </w:r>
      <w:r w:rsidRPr="00304420">
        <w:rPr>
          <w:rFonts w:ascii="Book Antiqua" w:hAnsi="Book Antiqua"/>
          <w:bCs/>
          <w:color w:val="070707"/>
          <w:lang w:eastAsia="sk-SK"/>
        </w:rPr>
        <w:t>“.</w:t>
      </w:r>
    </w:p>
    <w:p w:rsidR="006253CB" w:rsidRPr="00304420" w:rsidP="00CB5C04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</w:p>
    <w:p w:rsidR="006253CB" w:rsidRPr="00304420" w:rsidP="00CB5C04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 xml:space="preserve">Poznámka pod čiarou k odkazu </w:t>
      </w:r>
      <w:r w:rsidRPr="00304420" w:rsidR="00BF7A1C">
        <w:rPr>
          <w:rFonts w:ascii="Book Antiqua" w:hAnsi="Book Antiqua"/>
          <w:bCs/>
          <w:color w:val="070707"/>
          <w:lang w:eastAsia="sk-SK"/>
        </w:rPr>
        <w:t>11e</w:t>
      </w:r>
      <w:r w:rsidRPr="00304420">
        <w:rPr>
          <w:rFonts w:ascii="Book Antiqua" w:hAnsi="Book Antiqua"/>
          <w:bCs/>
          <w:color w:val="070707"/>
          <w:lang w:eastAsia="sk-SK"/>
        </w:rPr>
        <w:t xml:space="preserve"> znie:</w:t>
      </w:r>
    </w:p>
    <w:p w:rsidR="006253CB" w:rsidRPr="00304420" w:rsidP="00CB5C04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>„</w:t>
      </w:r>
      <w:r w:rsidRPr="00304420" w:rsidR="00BF7A1C">
        <w:rPr>
          <w:rFonts w:ascii="Book Antiqua" w:hAnsi="Book Antiqua"/>
          <w:bCs/>
          <w:color w:val="070707"/>
          <w:vertAlign w:val="superscript"/>
          <w:lang w:eastAsia="sk-SK"/>
        </w:rPr>
        <w:t>11e</w:t>
      </w:r>
      <w:r w:rsidRPr="00304420" w:rsidR="00BF7A1C">
        <w:rPr>
          <w:rFonts w:ascii="Book Antiqua" w:hAnsi="Book Antiqua"/>
          <w:bCs/>
          <w:color w:val="070707"/>
          <w:lang w:eastAsia="sk-SK"/>
        </w:rPr>
        <w:t xml:space="preserve">) </w:t>
      </w:r>
      <w:r w:rsidRPr="00304420" w:rsidR="00C80264">
        <w:rPr>
          <w:rFonts w:ascii="Book Antiqua" w:hAnsi="Book Antiqua"/>
          <w:bCs/>
          <w:color w:val="070707"/>
          <w:lang w:eastAsia="sk-SK"/>
        </w:rPr>
        <w:t xml:space="preserve">Zákon č. 336/2015 Z. z. o podpore najmenej rozvinutých okresov a o zmene </w:t>
      </w:r>
      <w:r w:rsidR="002B2CB6">
        <w:rPr>
          <w:rFonts w:ascii="Book Antiqua" w:hAnsi="Book Antiqua"/>
          <w:bCs/>
          <w:color w:val="070707"/>
          <w:lang w:eastAsia="sk-SK"/>
        </w:rPr>
        <w:br/>
      </w:r>
      <w:r w:rsidRPr="00304420" w:rsidR="00C80264">
        <w:rPr>
          <w:rFonts w:ascii="Book Antiqua" w:hAnsi="Book Antiqua"/>
          <w:bCs/>
          <w:color w:val="070707"/>
          <w:lang w:eastAsia="sk-SK"/>
        </w:rPr>
        <w:t>a doplnení niektorých zákonov</w:t>
      </w:r>
      <w:r w:rsidRPr="00304420" w:rsidR="00D12FFC">
        <w:rPr>
          <w:rFonts w:ascii="Book Antiqua" w:hAnsi="Book Antiqua"/>
          <w:bCs/>
          <w:color w:val="070707"/>
          <w:lang w:eastAsia="sk-SK"/>
        </w:rPr>
        <w:t>.</w:t>
      </w:r>
      <w:r w:rsidRPr="00304420">
        <w:rPr>
          <w:rFonts w:ascii="Book Antiqua" w:hAnsi="Book Antiqua"/>
          <w:bCs/>
          <w:color w:val="070707"/>
          <w:lang w:eastAsia="sk-SK"/>
        </w:rPr>
        <w:t>“.</w:t>
      </w:r>
    </w:p>
    <w:p w:rsidR="00CB5C04" w:rsidRPr="00304420" w:rsidP="00CB5C04">
      <w:pPr>
        <w:pStyle w:val="ListParagraph"/>
        <w:bidi w:val="0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</w:p>
    <w:p w:rsidR="007D52FF" w:rsidRPr="00304420" w:rsidP="00CB5C04">
      <w:pPr>
        <w:pStyle w:val="Default"/>
        <w:numPr>
          <w:numId w:val="8"/>
        </w:numPr>
        <w:bidi w:val="0"/>
        <w:spacing w:line="276" w:lineRule="auto"/>
        <w:ind w:left="357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  <w:r w:rsidRPr="00304420" w:rsidR="003B7BED">
        <w:rPr>
          <w:rFonts w:ascii="Book Antiqua" w:hAnsi="Book Antiqua"/>
          <w:color w:themeColor="tx1" w:themeShade="FF"/>
          <w:sz w:val="22"/>
          <w:szCs w:val="22"/>
          <w:lang w:eastAsia="en-US"/>
        </w:rPr>
        <w:t>Za § 20g sa vkladá § 20h</w:t>
      </w:r>
      <w:r w:rsidRPr="00304420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, ktorý vrátanie nadpisu znie: </w:t>
      </w:r>
    </w:p>
    <w:p w:rsidR="003B7BED" w:rsidP="003B7BED">
      <w:pPr>
        <w:pStyle w:val="Default"/>
        <w:bidi w:val="0"/>
        <w:ind w:left="357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  <w:r w:rsidRPr="00304420" w:rsidR="007D52FF">
        <w:rPr>
          <w:rFonts w:ascii="Book Antiqua" w:hAnsi="Book Antiqua"/>
          <w:color w:themeColor="tx1" w:themeShade="FF"/>
          <w:sz w:val="22"/>
          <w:szCs w:val="22"/>
          <w:lang w:eastAsia="en-US"/>
        </w:rPr>
        <w:t>„</w:t>
      </w:r>
      <w:r w:rsidRPr="00304420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Prechodné ustanovenia k úpravám účinným od 1. </w:t>
      </w:r>
      <w:r w:rsidRPr="00304420" w:rsidR="0098100C">
        <w:rPr>
          <w:rFonts w:ascii="Book Antiqua" w:hAnsi="Book Antiqua"/>
          <w:color w:themeColor="tx1" w:themeShade="FF"/>
          <w:sz w:val="22"/>
          <w:szCs w:val="22"/>
          <w:lang w:eastAsia="en-US"/>
        </w:rPr>
        <w:t>júla 2018</w:t>
      </w:r>
    </w:p>
    <w:p w:rsidR="0045648F" w:rsidRPr="00304420" w:rsidP="003B7BED">
      <w:pPr>
        <w:pStyle w:val="Default"/>
        <w:bidi w:val="0"/>
        <w:ind w:left="357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</w:p>
    <w:p w:rsidR="0045648F" w:rsidP="0045648F">
      <w:pPr>
        <w:pStyle w:val="Default"/>
        <w:numPr>
          <w:numId w:val="16"/>
        </w:numPr>
        <w:bidi w:val="0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  <w:r w:rsidRPr="00304420" w:rsidR="0098100C">
        <w:rPr>
          <w:rFonts w:ascii="Book Antiqua" w:hAnsi="Book Antiqua"/>
          <w:color w:themeColor="tx1" w:themeShade="FF"/>
          <w:sz w:val="22"/>
          <w:szCs w:val="22"/>
          <w:lang w:eastAsia="en-US"/>
        </w:rPr>
        <w:t>Investičná pomoc schválená do 30</w:t>
      </w:r>
      <w:r w:rsidRPr="00304420" w:rsidR="003B7BED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. </w:t>
      </w:r>
      <w:r w:rsidRPr="00304420" w:rsidR="0098100C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júna </w:t>
      </w:r>
      <w:r w:rsidRPr="00304420" w:rsidR="003B7BED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2018 zostáva v platnosti za podmienok </w:t>
      </w:r>
      <w:r w:rsidR="005A21AE">
        <w:rPr>
          <w:rFonts w:ascii="Book Antiqua" w:hAnsi="Book Antiqua"/>
          <w:color w:themeColor="tx1" w:themeShade="FF"/>
          <w:sz w:val="22"/>
          <w:szCs w:val="22"/>
          <w:lang w:eastAsia="en-US"/>
        </w:rPr>
        <w:br/>
      </w:r>
      <w:r w:rsidRPr="00304420" w:rsidR="003B7BED">
        <w:rPr>
          <w:rFonts w:ascii="Book Antiqua" w:hAnsi="Book Antiqua"/>
          <w:color w:themeColor="tx1" w:themeShade="FF"/>
          <w:sz w:val="22"/>
          <w:szCs w:val="22"/>
          <w:lang w:eastAsia="en-US"/>
        </w:rPr>
        <w:t>a v takom rozsahu, ako je uvedené v rozhodnutí o schválení investičnej pomoci.</w:t>
      </w:r>
    </w:p>
    <w:p w:rsidR="0045648F" w:rsidP="0045648F">
      <w:pPr>
        <w:pStyle w:val="Default"/>
        <w:bidi w:val="0"/>
        <w:ind w:left="357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</w:p>
    <w:p w:rsidR="007D52FF" w:rsidRPr="0045648F" w:rsidP="0045648F">
      <w:pPr>
        <w:pStyle w:val="Default"/>
        <w:numPr>
          <w:numId w:val="16"/>
        </w:numPr>
        <w:bidi w:val="0"/>
        <w:jc w:val="both"/>
        <w:rPr>
          <w:rFonts w:ascii="Book Antiqua" w:hAnsi="Book Antiqua"/>
          <w:color w:themeColor="tx1" w:themeShade="FF"/>
          <w:sz w:val="22"/>
          <w:szCs w:val="22"/>
          <w:lang w:eastAsia="en-US"/>
        </w:rPr>
      </w:pPr>
      <w:r w:rsidRPr="0045648F" w:rsidR="003B7BED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Konania začaté a neukončené pred 1. </w:t>
      </w:r>
      <w:r w:rsidRPr="0045648F" w:rsidR="0098100C">
        <w:rPr>
          <w:rFonts w:ascii="Book Antiqua" w:hAnsi="Book Antiqua"/>
          <w:color w:themeColor="tx1" w:themeShade="FF"/>
          <w:sz w:val="22"/>
          <w:szCs w:val="22"/>
          <w:lang w:eastAsia="en-US"/>
        </w:rPr>
        <w:t>júlom 2018</w:t>
      </w:r>
      <w:r w:rsidRPr="0045648F" w:rsidR="003B7BED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 sa dokončia podľa predpiso</w:t>
      </w:r>
      <w:r w:rsidRPr="0045648F" w:rsidR="0098100C">
        <w:rPr>
          <w:rFonts w:ascii="Book Antiqua" w:hAnsi="Book Antiqua"/>
          <w:color w:themeColor="tx1" w:themeShade="FF"/>
          <w:sz w:val="22"/>
          <w:szCs w:val="22"/>
          <w:lang w:eastAsia="en-US"/>
        </w:rPr>
        <w:t>v účinných do 30</w:t>
      </w:r>
      <w:r w:rsidRPr="0045648F" w:rsidR="003B7BED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. </w:t>
      </w:r>
      <w:r w:rsidRPr="0045648F" w:rsidR="0098100C">
        <w:rPr>
          <w:rFonts w:ascii="Book Antiqua" w:hAnsi="Book Antiqua"/>
          <w:color w:themeColor="tx1" w:themeShade="FF"/>
          <w:sz w:val="22"/>
          <w:szCs w:val="22"/>
          <w:lang w:eastAsia="en-US"/>
        </w:rPr>
        <w:t xml:space="preserve">júna </w:t>
      </w:r>
      <w:r w:rsidRPr="0045648F" w:rsidR="003B7BED">
        <w:rPr>
          <w:rFonts w:ascii="Book Antiqua" w:hAnsi="Book Antiqua"/>
          <w:color w:themeColor="tx1" w:themeShade="FF"/>
          <w:sz w:val="22"/>
          <w:szCs w:val="22"/>
          <w:lang w:eastAsia="en-US"/>
        </w:rPr>
        <w:t>2018.</w:t>
      </w:r>
      <w:r w:rsidRPr="0045648F">
        <w:rPr>
          <w:rFonts w:ascii="Book Antiqua" w:hAnsi="Book Antiqua"/>
          <w:color w:themeColor="tx1" w:themeShade="FF"/>
          <w:sz w:val="22"/>
          <w:szCs w:val="22"/>
          <w:lang w:eastAsia="en-US"/>
        </w:rPr>
        <w:t>“.</w:t>
      </w:r>
    </w:p>
    <w:p w:rsidR="00583181" w:rsidRPr="00304420" w:rsidP="00583181">
      <w:pPr>
        <w:bidi w:val="0"/>
        <w:jc w:val="both"/>
        <w:rPr>
          <w:rFonts w:ascii="Book Antiqua" w:hAnsi="Book Antiqua"/>
          <w:bCs/>
          <w:color w:val="070707"/>
          <w:lang w:eastAsia="sk-SK"/>
        </w:rPr>
      </w:pPr>
    </w:p>
    <w:p w:rsidR="005841F2" w:rsidRPr="00304420" w:rsidP="005841F2">
      <w:pPr>
        <w:bidi w:val="0"/>
        <w:spacing w:after="0" w:line="240" w:lineRule="auto"/>
        <w:jc w:val="center"/>
        <w:rPr>
          <w:rFonts w:ascii="Book Antiqua" w:hAnsi="Book Antiqua"/>
          <w:b/>
        </w:rPr>
      </w:pPr>
      <w:r w:rsidRPr="00304420" w:rsidR="000163EB">
        <w:rPr>
          <w:rFonts w:ascii="Book Antiqua" w:hAnsi="Book Antiqua"/>
          <w:b/>
        </w:rPr>
        <w:t>Čl. II</w:t>
      </w:r>
    </w:p>
    <w:p w:rsidR="005841F2" w:rsidRPr="00304420" w:rsidP="005841F2">
      <w:pPr>
        <w:bidi w:val="0"/>
        <w:spacing w:after="0" w:line="240" w:lineRule="auto"/>
        <w:jc w:val="both"/>
        <w:rPr>
          <w:rFonts w:ascii="Book Antiqua" w:hAnsi="Book Antiqua"/>
          <w:b/>
        </w:rPr>
      </w:pPr>
    </w:p>
    <w:p w:rsidR="001D7CB7" w:rsidRPr="00304420" w:rsidP="00281CF3">
      <w:pPr>
        <w:bidi w:val="0"/>
        <w:spacing w:after="0" w:line="240" w:lineRule="auto"/>
        <w:ind w:firstLine="708"/>
        <w:jc w:val="both"/>
        <w:rPr>
          <w:rFonts w:ascii="Book Antiqua" w:hAnsi="Book Antiqua"/>
        </w:rPr>
      </w:pPr>
      <w:r w:rsidRPr="00304420" w:rsidR="005841F2">
        <w:rPr>
          <w:rFonts w:ascii="Book Antiqua" w:hAnsi="Book Antiqua"/>
        </w:rPr>
        <w:t>Tento zákon n</w:t>
      </w:r>
      <w:r w:rsidRPr="00304420" w:rsidR="0017448F">
        <w:rPr>
          <w:rFonts w:ascii="Book Antiqua" w:hAnsi="Book Antiqua"/>
        </w:rPr>
        <w:t xml:space="preserve">adobúda účinnosť 1. </w:t>
      </w:r>
      <w:r w:rsidRPr="00304420" w:rsidR="0098100C">
        <w:rPr>
          <w:rFonts w:ascii="Book Antiqua" w:hAnsi="Book Antiqua"/>
        </w:rPr>
        <w:t>júla</w:t>
      </w:r>
      <w:r w:rsidRPr="00304420" w:rsidR="0017448F">
        <w:rPr>
          <w:rFonts w:ascii="Book Antiqua" w:hAnsi="Book Antiqua"/>
        </w:rPr>
        <w:t xml:space="preserve"> </w:t>
      </w:r>
      <w:r w:rsidRPr="00304420" w:rsidR="0098100C">
        <w:rPr>
          <w:rFonts w:ascii="Book Antiqua" w:hAnsi="Book Antiqua"/>
        </w:rPr>
        <w:t>2018</w:t>
      </w:r>
      <w:r w:rsidRPr="00304420" w:rsidR="005841F2">
        <w:rPr>
          <w:rFonts w:ascii="Book Antiqua" w:hAnsi="Book Antiqua"/>
        </w:rPr>
        <w:t>.</w:t>
      </w:r>
    </w:p>
    <w:p w:rsidR="00DB7BA4" w:rsidRPr="00304420" w:rsidP="001F6495">
      <w:pPr>
        <w:bidi w:val="0"/>
        <w:spacing w:after="0" w:line="240" w:lineRule="auto"/>
        <w:jc w:val="both"/>
        <w:rPr>
          <w:rFonts w:ascii="Book Antiqua" w:hAnsi="Book Antiqua"/>
        </w:rPr>
      </w:pPr>
    </w:p>
    <w:sectPr w:rsidSect="00A81ADF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DF" w:rsidRPr="00A81ADF">
    <w:pPr>
      <w:pStyle w:val="Footer"/>
      <w:bidi w:val="0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7A5028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>
    <w:pPr>
      <w:pStyle w:val="Footer"/>
      <w:bidi w:val="0"/>
      <w:rPr>
        <w:rFonts w:ascii="Times New Roman" w:hAnsi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CB8"/>
    <w:multiLevelType w:val="hybridMultilevel"/>
    <w:tmpl w:val="26169F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6F27DCB"/>
    <w:multiLevelType w:val="hybridMultilevel"/>
    <w:tmpl w:val="45764AFC"/>
    <w:lvl w:ilvl="0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2">
    <w:nsid w:val="42A61E1C"/>
    <w:multiLevelType w:val="hybridMultilevel"/>
    <w:tmpl w:val="8286F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50D839C5"/>
    <w:multiLevelType w:val="hybridMultilevel"/>
    <w:tmpl w:val="2DD0EC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53F35D96"/>
    <w:multiLevelType w:val="hybridMultilevel"/>
    <w:tmpl w:val="94784B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61083BB8"/>
    <w:multiLevelType w:val="hybridMultilevel"/>
    <w:tmpl w:val="3C4A38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63917F11"/>
    <w:multiLevelType w:val="hybridMultilevel"/>
    <w:tmpl w:val="2026AB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5B63589"/>
    <w:multiLevelType w:val="hybridMultilevel"/>
    <w:tmpl w:val="22E41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6727064E"/>
    <w:multiLevelType w:val="hybridMultilevel"/>
    <w:tmpl w:val="285A7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7790296B"/>
    <w:multiLevelType w:val="hybridMultilevel"/>
    <w:tmpl w:val="2AE03C0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77EE3BDE"/>
    <w:multiLevelType w:val="hybridMultilevel"/>
    <w:tmpl w:val="9D3202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7F315FCB"/>
    <w:multiLevelType w:val="hybridMultilevel"/>
    <w:tmpl w:val="0172D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22BA8"/>
    <w:rsid w:val="000004D4"/>
    <w:rsid w:val="000060D7"/>
    <w:rsid w:val="000163EB"/>
    <w:rsid w:val="00022BA8"/>
    <w:rsid w:val="000462E0"/>
    <w:rsid w:val="00066EDE"/>
    <w:rsid w:val="000B60FD"/>
    <w:rsid w:val="000B7581"/>
    <w:rsid w:val="00103435"/>
    <w:rsid w:val="001121B0"/>
    <w:rsid w:val="00160002"/>
    <w:rsid w:val="001645F3"/>
    <w:rsid w:val="0017448F"/>
    <w:rsid w:val="001771C0"/>
    <w:rsid w:val="001810D0"/>
    <w:rsid w:val="001D7CB7"/>
    <w:rsid w:val="001F6495"/>
    <w:rsid w:val="002246AD"/>
    <w:rsid w:val="00225583"/>
    <w:rsid w:val="00231A4F"/>
    <w:rsid w:val="0025097B"/>
    <w:rsid w:val="002536A0"/>
    <w:rsid w:val="002745BC"/>
    <w:rsid w:val="00281CF3"/>
    <w:rsid w:val="00283684"/>
    <w:rsid w:val="002A2C42"/>
    <w:rsid w:val="002A334C"/>
    <w:rsid w:val="002A3FA5"/>
    <w:rsid w:val="002A5864"/>
    <w:rsid w:val="002B1B95"/>
    <w:rsid w:val="002B2CB6"/>
    <w:rsid w:val="002D2B09"/>
    <w:rsid w:val="002D4775"/>
    <w:rsid w:val="002E01D2"/>
    <w:rsid w:val="002E51CB"/>
    <w:rsid w:val="002F499D"/>
    <w:rsid w:val="002F5259"/>
    <w:rsid w:val="00304420"/>
    <w:rsid w:val="0030603F"/>
    <w:rsid w:val="00327C8E"/>
    <w:rsid w:val="003601C0"/>
    <w:rsid w:val="003659AB"/>
    <w:rsid w:val="00383399"/>
    <w:rsid w:val="003B3070"/>
    <w:rsid w:val="003B7BED"/>
    <w:rsid w:val="003C38FB"/>
    <w:rsid w:val="00400161"/>
    <w:rsid w:val="00420685"/>
    <w:rsid w:val="0043051D"/>
    <w:rsid w:val="004459B4"/>
    <w:rsid w:val="0045648F"/>
    <w:rsid w:val="00462ABE"/>
    <w:rsid w:val="00466375"/>
    <w:rsid w:val="004906EB"/>
    <w:rsid w:val="00492D42"/>
    <w:rsid w:val="004B364C"/>
    <w:rsid w:val="004B69D9"/>
    <w:rsid w:val="004F16B7"/>
    <w:rsid w:val="00520402"/>
    <w:rsid w:val="00533C09"/>
    <w:rsid w:val="00560BC6"/>
    <w:rsid w:val="00580021"/>
    <w:rsid w:val="00583181"/>
    <w:rsid w:val="005841F2"/>
    <w:rsid w:val="005867BE"/>
    <w:rsid w:val="005A21AE"/>
    <w:rsid w:val="005E0AC7"/>
    <w:rsid w:val="005E1E55"/>
    <w:rsid w:val="006117B3"/>
    <w:rsid w:val="00622C5A"/>
    <w:rsid w:val="006253CB"/>
    <w:rsid w:val="00636616"/>
    <w:rsid w:val="006466FB"/>
    <w:rsid w:val="00674F32"/>
    <w:rsid w:val="00684225"/>
    <w:rsid w:val="006D4F87"/>
    <w:rsid w:val="006E6F28"/>
    <w:rsid w:val="006E7365"/>
    <w:rsid w:val="0071096E"/>
    <w:rsid w:val="0072018F"/>
    <w:rsid w:val="007306E4"/>
    <w:rsid w:val="007365AE"/>
    <w:rsid w:val="007429ED"/>
    <w:rsid w:val="00765D4A"/>
    <w:rsid w:val="0076688B"/>
    <w:rsid w:val="00782F7A"/>
    <w:rsid w:val="00794C89"/>
    <w:rsid w:val="007A2989"/>
    <w:rsid w:val="007A5028"/>
    <w:rsid w:val="007D52FF"/>
    <w:rsid w:val="007D5AAE"/>
    <w:rsid w:val="007D5E88"/>
    <w:rsid w:val="007D796C"/>
    <w:rsid w:val="008034E0"/>
    <w:rsid w:val="00835D42"/>
    <w:rsid w:val="00842235"/>
    <w:rsid w:val="00847455"/>
    <w:rsid w:val="008626EE"/>
    <w:rsid w:val="0086620F"/>
    <w:rsid w:val="00872D2D"/>
    <w:rsid w:val="00896194"/>
    <w:rsid w:val="008A440D"/>
    <w:rsid w:val="008A6552"/>
    <w:rsid w:val="008C203B"/>
    <w:rsid w:val="008D68F6"/>
    <w:rsid w:val="008F51B0"/>
    <w:rsid w:val="00904FE2"/>
    <w:rsid w:val="009076CE"/>
    <w:rsid w:val="00916F73"/>
    <w:rsid w:val="00953091"/>
    <w:rsid w:val="009679CC"/>
    <w:rsid w:val="00973B97"/>
    <w:rsid w:val="0098100C"/>
    <w:rsid w:val="009A001F"/>
    <w:rsid w:val="009A6283"/>
    <w:rsid w:val="009C5183"/>
    <w:rsid w:val="009F4C35"/>
    <w:rsid w:val="00A030A2"/>
    <w:rsid w:val="00A20232"/>
    <w:rsid w:val="00A33A14"/>
    <w:rsid w:val="00A571BA"/>
    <w:rsid w:val="00A66C20"/>
    <w:rsid w:val="00A71E89"/>
    <w:rsid w:val="00A7543B"/>
    <w:rsid w:val="00A7751E"/>
    <w:rsid w:val="00A81ADF"/>
    <w:rsid w:val="00AA78DD"/>
    <w:rsid w:val="00AB3100"/>
    <w:rsid w:val="00AB4596"/>
    <w:rsid w:val="00AC7317"/>
    <w:rsid w:val="00AE4129"/>
    <w:rsid w:val="00AF7463"/>
    <w:rsid w:val="00B02B8F"/>
    <w:rsid w:val="00B11E18"/>
    <w:rsid w:val="00B616EF"/>
    <w:rsid w:val="00B86801"/>
    <w:rsid w:val="00BC203D"/>
    <w:rsid w:val="00BE3C5B"/>
    <w:rsid w:val="00BF7A1C"/>
    <w:rsid w:val="00C03464"/>
    <w:rsid w:val="00C0678C"/>
    <w:rsid w:val="00C203EE"/>
    <w:rsid w:val="00C40410"/>
    <w:rsid w:val="00C42179"/>
    <w:rsid w:val="00C60FAC"/>
    <w:rsid w:val="00C623F6"/>
    <w:rsid w:val="00C62CCC"/>
    <w:rsid w:val="00C667D0"/>
    <w:rsid w:val="00C80264"/>
    <w:rsid w:val="00CA0EEE"/>
    <w:rsid w:val="00CB5C04"/>
    <w:rsid w:val="00CC1EFC"/>
    <w:rsid w:val="00CC69AA"/>
    <w:rsid w:val="00CD7D87"/>
    <w:rsid w:val="00CE4668"/>
    <w:rsid w:val="00CF4B2E"/>
    <w:rsid w:val="00D04C22"/>
    <w:rsid w:val="00D104C8"/>
    <w:rsid w:val="00D12FFC"/>
    <w:rsid w:val="00D262A3"/>
    <w:rsid w:val="00D374E9"/>
    <w:rsid w:val="00D46794"/>
    <w:rsid w:val="00D50DA9"/>
    <w:rsid w:val="00D51FFB"/>
    <w:rsid w:val="00D532C9"/>
    <w:rsid w:val="00DA2860"/>
    <w:rsid w:val="00DB7BA4"/>
    <w:rsid w:val="00DD4922"/>
    <w:rsid w:val="00DE3834"/>
    <w:rsid w:val="00E15A91"/>
    <w:rsid w:val="00E16295"/>
    <w:rsid w:val="00E32CE6"/>
    <w:rsid w:val="00E34E28"/>
    <w:rsid w:val="00E436B4"/>
    <w:rsid w:val="00E53222"/>
    <w:rsid w:val="00E64B34"/>
    <w:rsid w:val="00EB3F2B"/>
    <w:rsid w:val="00EE2A94"/>
    <w:rsid w:val="00EF0131"/>
    <w:rsid w:val="00F004DA"/>
    <w:rsid w:val="00F13160"/>
    <w:rsid w:val="00F21027"/>
    <w:rsid w:val="00F32914"/>
    <w:rsid w:val="00F37C62"/>
    <w:rsid w:val="00F44D2E"/>
    <w:rsid w:val="00F47159"/>
    <w:rsid w:val="00F86E88"/>
    <w:rsid w:val="00F8791C"/>
    <w:rsid w:val="00FA05FB"/>
    <w:rsid w:val="00FA44C0"/>
    <w:rsid w:val="00FD02BE"/>
    <w:rsid w:val="00FD63D2"/>
    <w:rsid w:val="00FE04CE"/>
    <w:rsid w:val="00FE24E9"/>
    <w:rsid w:val="00FF4B10"/>
    <w:rsid w:val="00FF58A6"/>
    <w:rsid w:val="00FF6E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BA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463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3B7BED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AF7463"/>
    <w:rPr>
      <w:rFonts w:ascii="Times New Roman" w:hAnsi="Times New Roman" w:cs="Arial"/>
      <w:b/>
      <w:b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3B7BED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paragraph" w:styleId="Header">
    <w:name w:val="header"/>
    <w:basedOn w:val="Normal"/>
    <w:link w:val="Zhlav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ZhlavChar">
    <w:name w:val="Záhlaví Char"/>
    <w:basedOn w:val="DefaultParagraphFont"/>
    <w:link w:val="Header"/>
    <w:uiPriority w:val="99"/>
    <w:locked/>
    <w:rsid w:val="00A81ADF"/>
    <w:rPr>
      <w:rFonts w:eastAsia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86E8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86E88"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Zpat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ZpatChar">
    <w:name w:val="Zápatí Char"/>
    <w:basedOn w:val="DefaultParagraphFont"/>
    <w:link w:val="Footer"/>
    <w:uiPriority w:val="99"/>
    <w:locked/>
    <w:rsid w:val="00A81ADF"/>
    <w:rPr>
      <w:rFonts w:eastAsia="Times New Roman" w:cs="Times New Roman"/>
      <w:rtl w:val="0"/>
      <w:cs w:val="0"/>
    </w:rPr>
  </w:style>
  <w:style w:type="paragraph" w:styleId="Revision">
    <w:name w:val="Revision"/>
    <w:hidden/>
    <w:uiPriority w:val="99"/>
    <w:semiHidden/>
    <w:rsid w:val="009076C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2745BC"/>
    <w:pPr>
      <w:ind w:left="720"/>
      <w:contextualSpacing/>
      <w:jc w:val="left"/>
    </w:pPr>
  </w:style>
  <w:style w:type="paragraph" w:customStyle="1" w:styleId="Bezriadkovania1">
    <w:name w:val="Bez riadkovania1"/>
    <w:rsid w:val="00C203E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customStyle="1" w:styleId="Odsekzoznamu1">
    <w:name w:val="Odsek zoznamu1"/>
    <w:basedOn w:val="Normal"/>
    <w:rsid w:val="00383399"/>
    <w:pPr>
      <w:ind w:left="720"/>
      <w:contextualSpacing/>
      <w:jc w:val="left"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DE3834"/>
    <w:rPr>
      <w:rFonts w:ascii="Times New Roman" w:hAnsi="Times New Roman" w:cs="Times New Roman"/>
      <w:color w:val="808080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1D7CB7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D4679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eChar"/>
    <w:uiPriority w:val="99"/>
    <w:rsid w:val="00D46794"/>
    <w:pPr>
      <w:spacing w:line="240" w:lineRule="auto"/>
      <w:jc w:val="left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locked/>
    <w:rsid w:val="00D46794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edmtkomenteChar"/>
    <w:uiPriority w:val="99"/>
    <w:rsid w:val="00D46794"/>
    <w:pPr>
      <w:spacing w:line="240" w:lineRule="auto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locked/>
    <w:rsid w:val="00D46794"/>
    <w:rPr>
      <w:b/>
      <w:bCs/>
    </w:rPr>
  </w:style>
  <w:style w:type="paragraph" w:customStyle="1" w:styleId="Default">
    <w:name w:val="Default"/>
    <w:rsid w:val="00622C5A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7B6C-9BF6-4406-BA05-239C8EA7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1438</TotalTime>
  <Pages>2</Pages>
  <Words>303</Words>
  <Characters>1461</Characters>
  <Application>Microsoft Office Word</Application>
  <DocSecurity>0</DocSecurity>
  <Lines>0</Lines>
  <Paragraphs>0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jurajp</dc:creator>
  <cp:lastModifiedBy>Milan</cp:lastModifiedBy>
  <cp:revision>67</cp:revision>
  <cp:lastPrinted>2016-11-11T10:59:00Z</cp:lastPrinted>
  <dcterms:created xsi:type="dcterms:W3CDTF">2016-12-30T18:23:00Z</dcterms:created>
  <dcterms:modified xsi:type="dcterms:W3CDTF">2018-02-20T16:10:00Z</dcterms:modified>
</cp:coreProperties>
</file>