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70DC" w:rsidP="004370DC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975E99" w:rsidRPr="00EC19F6" w:rsidP="00975E99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EC19F6">
        <w:rPr>
          <w:rFonts w:ascii="Times New Roman" w:hAnsi="Times New Roman"/>
          <w:b/>
          <w:sz w:val="32"/>
          <w:szCs w:val="32"/>
        </w:rPr>
        <w:t>TABUĽKA ZHODY</w:t>
      </w:r>
    </w:p>
    <w:p w:rsidR="00975E99" w:rsidP="00975E99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EC19F6"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975E99" w:rsidP="00975E99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TableNormal"/>
        <w:tblW w:w="16160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51"/>
        <w:gridCol w:w="4536"/>
        <w:gridCol w:w="1276"/>
        <w:gridCol w:w="1275"/>
        <w:gridCol w:w="1269"/>
        <w:gridCol w:w="7"/>
        <w:gridCol w:w="4536"/>
        <w:gridCol w:w="709"/>
        <w:gridCol w:w="1701"/>
      </w:tblGrid>
      <w:tr>
        <w:tblPrEx>
          <w:tblW w:w="16160" w:type="dxa"/>
          <w:tblInd w:w="-5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75E99" w:rsidRPr="00C0174B" w:rsidP="00163304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b/>
              </w:rPr>
            </w:pPr>
            <w:r w:rsidRPr="00C0174B" w:rsidR="00C0174B">
              <w:rPr>
                <w:rStyle w:val="Strong"/>
                <w:rFonts w:ascii="Times New Roman" w:hAnsi="Times New Roman"/>
                <w:b w:val="0"/>
                <w:bCs/>
              </w:rPr>
              <w:t>Smernica</w:t>
            </w:r>
            <w:r w:rsidRPr="00C0174B" w:rsidR="00C0174B">
              <w:rPr>
                <w:rStyle w:val="Strong"/>
                <w:rFonts w:ascii="Times New Roman" w:hAnsi="Times New Roman"/>
                <w:b w:val="0"/>
                <w:bCs/>
              </w:rPr>
              <w:t xml:space="preserve"> Európskeho parlamentu a Rady 2004/38/ES z 29. apríla 2004 o práve občanov Únie a ich rodinných príslušníkov voľne sa pohybovať a zdržiavať sa v rámci územia členských štátov, ktorá mení a dopĺňa nariadenie (EHS) 1612/68 a ruší smernice 64/221/EHS, 68/360/EHS, 72/194/EHS, 73/148/EHS, 75/34/EHS, 75/35/EHS, 90/364/EHS, 90/365/EHS a 93/96/EHS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75E99" w:rsidRPr="00C0174B" w:rsidP="00163304">
            <w:pPr>
              <w:pStyle w:val="Heading4"/>
              <w:numPr>
                <w:numId w:val="25"/>
              </w:numPr>
              <w:suppressAutoHyphens/>
              <w:autoSpaceDN/>
              <w:bidi w:val="0"/>
              <w:snapToGrid w:val="0"/>
              <w:spacing w:after="0" w:line="240" w:lineRule="auto"/>
              <w:ind w:left="241" w:hanging="21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0174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návrh zákona, ktorým sa mení a dopĺňa zákon číslo 404/2011 Z. z. o pobyte cudzincov a o zmene a doplnení niektorých zákonov a ktorým sa menia a dopĺňajú niektoré zákony (ďalej len „návrh zákona“);</w:t>
            </w:r>
          </w:p>
          <w:p w:rsidR="00975E99" w:rsidRPr="00C0174B" w:rsidP="00163304">
            <w:pPr>
              <w:pStyle w:val="Heading4"/>
              <w:numPr>
                <w:numId w:val="25"/>
              </w:numPr>
              <w:suppressAutoHyphens/>
              <w:autoSpaceDN/>
              <w:bidi w:val="0"/>
              <w:snapToGrid w:val="0"/>
              <w:spacing w:after="0" w:line="240" w:lineRule="auto"/>
              <w:ind w:left="241" w:hanging="21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0174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zákon číslo 404/2011 Z. z. o pobyte cudzincov a o zmene a doplnení niektorých zákonov v znení neskorších predpisov (ďalej len „zákon č. 404/2011 Z. z.“)</w:t>
            </w:r>
            <w:r w:rsidRPr="00C0174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>
        <w:tblPrEx>
          <w:tblW w:w="16160" w:type="dxa"/>
          <w:tblInd w:w="-524" w:type="dxa"/>
          <w:tblLayout w:type="fixed"/>
          <w:tblCellMar>
            <w:left w:w="43" w:type="dxa"/>
            <w:right w:w="43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75E99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75E99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160" w:type="dxa"/>
          <w:tblInd w:w="-524" w:type="dxa"/>
          <w:tblLayout w:type="fixed"/>
          <w:tblCellMar>
            <w:left w:w="43" w:type="dxa"/>
            <w:right w:w="43" w:type="dxa"/>
          </w:tblCellMar>
        </w:tblPrEx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Článok</w:t>
            </w:r>
          </w:p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(Č, O,</w:t>
            </w:r>
          </w:p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V, P)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Spôsob transp.</w:t>
            </w:r>
          </w:p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</w:t>
            </w:r>
          </w:p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predpisu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75E99" w:rsidP="00163304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160" w:type="dxa"/>
          <w:tblInd w:w="-524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C:14</w:t>
            </w:r>
          </w:p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O:4</w:t>
            </w:r>
          </w:p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P:a</w:t>
            </w:r>
          </w:p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Ako výnimka z odsekov 1 a 2 a bez toho, aby boli dotknuté ustanovenia kapitoly VI, sa opatrenie vyhostenia nesmie v žiadnom prípade prijať proti občanom Únie alebo ich rodinným príslušníkom, ak:</w:t>
            </w:r>
          </w:p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 xml:space="preserve">(a) občania Únie sú pracovníkmi alebo samostatne zárobkovo činnými osobami, alebo </w:t>
            </w:r>
          </w:p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5E99" w:rsidRPr="00C0174B" w:rsidP="00163304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(b) občania Únie vstúpili na územie hostiteľského členského štátu, aby hľadali zamestnanie. V tomto prípade občania Únie a ich rodinní príslušníci nesmú byť vyhostení, pokiaľ občania Únie sú schopní predložiť dôkaz, že si sústavne hľadajú zamestnanie a že majú skutočnú šancu zamestnať sa.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+ návrh zákona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§ 68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P:c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§ 65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P:a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P:b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P:e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174B">
              <w:rPr>
                <w:rFonts w:ascii="Times New Roman" w:hAnsi="Times New Roman"/>
                <w:b/>
                <w:sz w:val="20"/>
                <w:szCs w:val="20"/>
              </w:rPr>
              <w:t>§ 66</w:t>
            </w:r>
          </w:p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b/>
                <w:sz w:val="20"/>
                <w:szCs w:val="20"/>
              </w:rPr>
              <w:t>O:6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75E99" w:rsidRPr="00C0174B" w:rsidP="0016330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 xml:space="preserve">Policajný útvar, na základe rozhodnutia, môže odňať právo na pobyt občanovi Únie, ak </w:t>
            </w:r>
          </w:p>
          <w:p w:rsidR="00975E99" w:rsidRPr="00C0174B" w:rsidP="0016330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c) má právo na pobyt podľa § 65 ods. 1 písm. c) alebo  d) a stal sa osobou v hmotnej núdzi.</w:t>
            </w:r>
          </w:p>
          <w:p w:rsidR="00975E99" w:rsidRPr="00C0174B" w:rsidP="0016330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5E99" w:rsidRPr="00C0174B" w:rsidP="0016330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bCs/>
                <w:sz w:val="20"/>
                <w:szCs w:val="20"/>
              </w:rPr>
              <w:t>Občan Únie má právo na pobyt na území Slovenskej republiky počas obdobia dlhšieho ako 3 mesiace</w:t>
            </w:r>
            <w:r w:rsidRPr="00C0174B">
              <w:rPr>
                <w:rFonts w:ascii="Times New Roman" w:hAnsi="Times New Roman"/>
                <w:sz w:val="20"/>
                <w:szCs w:val="20"/>
              </w:rPr>
              <w:t xml:space="preserve">, ak  </w:t>
            </w:r>
          </w:p>
          <w:p w:rsidR="00975E99" w:rsidRPr="00C0174B" w:rsidP="0016330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a) je zamestnaný na území Slovenskej republiky,</w:t>
            </w:r>
          </w:p>
          <w:p w:rsidR="00975E99" w:rsidRPr="00C0174B" w:rsidP="0016330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b) je samostatne zárobkovo činnou osobou na území Slovenskej republiky,</w:t>
            </w:r>
          </w:p>
          <w:p w:rsidR="00975E99" w:rsidRPr="00C0174B" w:rsidP="0016330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 xml:space="preserve"> e) je u neho predpoklad, že sa zamestná,</w:t>
            </w:r>
            <w:r w:rsidRPr="00C0174B">
              <w:rPr>
                <w:rFonts w:ascii="Times New Roman" w:hAnsi="Times New Roman"/>
                <w:sz w:val="20"/>
                <w:szCs w:val="20"/>
              </w:rPr>
              <w:t>alebo</w:t>
            </w:r>
            <w:r w:rsidRPr="00C01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5E99" w:rsidRPr="00C0174B" w:rsidP="0016330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5E99" w:rsidRPr="00C0174B" w:rsidP="00975E99">
            <w:pPr>
              <w:autoSpaceDE/>
              <w:bidi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Občan Únie, ktorý žiada o registráciu pobytu v zmysle § 65 ods. 1 písm. e), je k žiadosti povinný predložiť platný preukaz totožnosti alebo platný cestovný doklad</w:t>
            </w:r>
            <w:r w:rsidRPr="00C0174B">
              <w:rPr>
                <w:rFonts w:ascii="Times New Roman" w:hAnsi="Times New Roman"/>
                <w:sz w:val="20"/>
                <w:szCs w:val="20"/>
              </w:rPr>
              <w:t>,</w:t>
            </w:r>
            <w:r w:rsidRPr="00C0174B">
              <w:rPr>
                <w:rFonts w:ascii="Times New Roman" w:hAnsi="Times New Roman"/>
                <w:sz w:val="20"/>
                <w:szCs w:val="20"/>
              </w:rPr>
              <w:t xml:space="preserve"> čestné vyhlásenie o tom, že si sústavne hľadá prácu na území Slovenskej republiky.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4B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975E99" w:rsidRPr="00C0174B" w:rsidP="001633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70DC" w:rsidP="004370DC">
      <w:pPr>
        <w:autoSpaceDE/>
        <w:bidi w:val="0"/>
        <w:ind w:left="360"/>
        <w:rPr>
          <w:rFonts w:ascii="Times New Roman" w:hAnsi="Times New Roman"/>
          <w:sz w:val="22"/>
          <w:szCs w:val="22"/>
        </w:rPr>
      </w:pPr>
    </w:p>
    <w:p w:rsidR="008C54C3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P="00873DF3">
      <w:pPr>
        <w:autoSpaceDE/>
        <w:autoSpaceDN/>
        <w:bidi w:val="0"/>
        <w:ind w:hanging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6200" w:type="dxa"/>
        <w:tblInd w:w="-4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20"/>
        <w:gridCol w:w="4140"/>
        <w:gridCol w:w="2340"/>
        <w:gridCol w:w="7200"/>
      </w:tblGrid>
      <w:tr>
        <w:tblPrEx>
          <w:tblW w:w="16200" w:type="dxa"/>
          <w:tblInd w:w="-47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 – </w:t>
            </w:r>
            <w:r w:rsidR="00DA0F6C">
              <w:rPr>
                <w:rFonts w:ascii="Times New Roman" w:hAnsi="Times New Roman"/>
                <w:sz w:val="20"/>
                <w:szCs w:val="20"/>
              </w:rPr>
              <w:t>číslo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A0F6C">
              <w:rPr>
                <w:rFonts w:ascii="Times New Roman" w:hAnsi="Times New Roman"/>
                <w:sz w:val="20"/>
                <w:szCs w:val="20"/>
              </w:rPr>
              <w:t>písmeno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so zabezpečenou inštitucionálnou </w:t>
            </w:r>
            <w:r w:rsidR="00873DF3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 – žiadna zhoda (ak nebola dosiahnutá ani úplná ani čiast</w:t>
            </w:r>
            <w:r w:rsidR="00873DF3">
              <w:rPr>
                <w:rFonts w:ascii="Times New Roman" w:hAnsi="Times New Roman"/>
              </w:rPr>
              <w:t>očná</w:t>
            </w:r>
            <w:r>
              <w:rPr>
                <w:rFonts w:ascii="Times New Roman" w:hAnsi="Times New Roman"/>
              </w:rPr>
              <w:t xml:space="preserve"> zhoda alebo k prebratiu dôjde v budúcnosti)</w:t>
            </w:r>
          </w:p>
          <w:p w:rsidR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P="00975E99">
      <w:pPr>
        <w:autoSpaceDE/>
        <w:autoSpaceDN/>
        <w:bidi w:val="0"/>
        <w:rPr>
          <w:rFonts w:ascii="Times New Roman" w:hAnsi="Times New Roman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DC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D103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4370D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5384B96"/>
    <w:name w:val="WW8Num1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2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7">
    <w:nsid w:val="191F5DD2"/>
    <w:multiLevelType w:val="hybridMultilevel"/>
    <w:tmpl w:val="0C30F63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8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2DA24D80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0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2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9A1FD0"/>
    <w:multiLevelType w:val="hybridMultilevel"/>
    <w:tmpl w:val="322621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535FB2"/>
    <w:multiLevelType w:val="hybridMultilevel"/>
    <w:tmpl w:val="528EA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6"/>
    <w:lvlOverride w:ilvl="0">
      <w:startOverride w:val="3"/>
    </w:lvlOverride>
  </w:num>
  <w:num w:numId="3">
    <w:abstractNumId w:val="11"/>
  </w:num>
  <w:num w:numId="4">
    <w:abstractNumId w:val="11"/>
    <w:lvlOverride w:ilvl="0">
      <w:startOverride w:val="2"/>
    </w:lvlOverride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15"/>
  </w:num>
  <w:num w:numId="12">
    <w:abstractNumId w:val="5"/>
  </w:num>
  <w:num w:numId="13">
    <w:abstractNumId w:val="13"/>
  </w:num>
  <w:num w:numId="14">
    <w:abstractNumId w:val="4"/>
  </w:num>
  <w:num w:numId="15">
    <w:abstractNumId w:val="14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14DAA"/>
    <w:rsid w:val="000222D4"/>
    <w:rsid w:val="00022FAC"/>
    <w:rsid w:val="000765E7"/>
    <w:rsid w:val="000857E7"/>
    <w:rsid w:val="000B2E39"/>
    <w:rsid w:val="000B3B43"/>
    <w:rsid w:val="000B4896"/>
    <w:rsid w:val="000C617C"/>
    <w:rsid w:val="000D1030"/>
    <w:rsid w:val="00112B23"/>
    <w:rsid w:val="00163304"/>
    <w:rsid w:val="0016343A"/>
    <w:rsid w:val="001B0B11"/>
    <w:rsid w:val="001C595E"/>
    <w:rsid w:val="002238B3"/>
    <w:rsid w:val="00245594"/>
    <w:rsid w:val="00351078"/>
    <w:rsid w:val="00387C92"/>
    <w:rsid w:val="003919AA"/>
    <w:rsid w:val="00391DC5"/>
    <w:rsid w:val="003F6DA8"/>
    <w:rsid w:val="00422E2A"/>
    <w:rsid w:val="004370DC"/>
    <w:rsid w:val="004B0729"/>
    <w:rsid w:val="004E09E3"/>
    <w:rsid w:val="005170A9"/>
    <w:rsid w:val="005333D4"/>
    <w:rsid w:val="0056248B"/>
    <w:rsid w:val="00577837"/>
    <w:rsid w:val="005B0FC1"/>
    <w:rsid w:val="005D338E"/>
    <w:rsid w:val="006000BD"/>
    <w:rsid w:val="00615C0A"/>
    <w:rsid w:val="00660E32"/>
    <w:rsid w:val="006E706B"/>
    <w:rsid w:val="00731B72"/>
    <w:rsid w:val="007E127B"/>
    <w:rsid w:val="00873DF3"/>
    <w:rsid w:val="008A555D"/>
    <w:rsid w:val="008C54C3"/>
    <w:rsid w:val="008C6B51"/>
    <w:rsid w:val="008F4B73"/>
    <w:rsid w:val="00975E99"/>
    <w:rsid w:val="009C4009"/>
    <w:rsid w:val="00A045C3"/>
    <w:rsid w:val="00A17CB7"/>
    <w:rsid w:val="00A17E92"/>
    <w:rsid w:val="00A53D28"/>
    <w:rsid w:val="00A9063F"/>
    <w:rsid w:val="00AB1ABD"/>
    <w:rsid w:val="00AC32AB"/>
    <w:rsid w:val="00AE3D9A"/>
    <w:rsid w:val="00B224B1"/>
    <w:rsid w:val="00B940EE"/>
    <w:rsid w:val="00BE61BE"/>
    <w:rsid w:val="00C0174B"/>
    <w:rsid w:val="00C86FB7"/>
    <w:rsid w:val="00CC1823"/>
    <w:rsid w:val="00D15757"/>
    <w:rsid w:val="00D33078"/>
    <w:rsid w:val="00D84E1F"/>
    <w:rsid w:val="00DA0F6C"/>
    <w:rsid w:val="00DE1D4F"/>
    <w:rsid w:val="00DE43CA"/>
    <w:rsid w:val="00DF6C96"/>
    <w:rsid w:val="00E008F4"/>
    <w:rsid w:val="00E045E2"/>
    <w:rsid w:val="00E21F85"/>
    <w:rsid w:val="00E8629C"/>
    <w:rsid w:val="00EC19F6"/>
    <w:rsid w:val="00F158EF"/>
    <w:rsid w:val="00F70773"/>
    <w:rsid w:val="00F8328E"/>
    <w:rsid w:val="00FA2212"/>
    <w:rsid w:val="00FA32DE"/>
    <w:rsid w:val="00FB237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Nadpis3Char"/>
    <w:uiPriority w:val="99"/>
    <w:semiHidden/>
    <w:unhideWhenUsed/>
    <w:qFormat/>
    <w:rsid w:val="004370D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4370DC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Nadpis6Char"/>
    <w:uiPriority w:val="99"/>
    <w:semiHidden/>
    <w:unhideWhenUsed/>
    <w:qFormat/>
    <w:rsid w:val="004370D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sid w:val="004370DC"/>
    <w:rPr>
      <w:rFonts w:cs="Times New Roman"/>
      <w:b/>
      <w:bCs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4370DC"/>
    <w:rPr>
      <w:rFonts w:cs="Times New Roman"/>
      <w:i/>
      <w:iCs/>
      <w:sz w:val="24"/>
      <w:szCs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sid w:val="004370DC"/>
    <w:rPr>
      <w:rFonts w:cs="Times New Roman"/>
      <w:b/>
      <w:bCs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4370DC"/>
    <w:pPr>
      <w:jc w:val="center"/>
    </w:pPr>
    <w:rPr>
      <w:b/>
      <w:bCs/>
      <w:sz w:val="20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4370DC"/>
    <w:rPr>
      <w:rFonts w:cs="Times New Roman"/>
      <w:b/>
      <w:bCs/>
      <w:sz w:val="20"/>
      <w:szCs w:val="20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4370D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370DC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4370D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4370DC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370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370DC"/>
    <w:rPr>
      <w:rFonts w:ascii="Tahoma" w:hAnsi="Tahoma" w:cs="Tahoma"/>
      <w:sz w:val="16"/>
      <w:szCs w:val="16"/>
      <w:rtl w:val="0"/>
      <w:cs w:val="0"/>
    </w:rPr>
  </w:style>
  <w:style w:type="paragraph" w:styleId="NoSpacing">
    <w:name w:val="No Spacing"/>
    <w:uiPriority w:val="1"/>
    <w:qFormat/>
    <w:rsid w:val="004370DC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4370DC"/>
    <w:pPr>
      <w:autoSpaceDE/>
      <w:autoSpaceDN/>
      <w:ind w:left="708"/>
      <w:jc w:val="left"/>
    </w:pPr>
  </w:style>
  <w:style w:type="paragraph" w:customStyle="1" w:styleId="Textpoznmkypodciarou">
    <w:name w:val="Text poznámky pod ciarou"/>
    <w:basedOn w:val="Normal"/>
    <w:uiPriority w:val="99"/>
    <w:rsid w:val="004370DC"/>
    <w:pPr>
      <w:jc w:val="left"/>
    </w:pPr>
    <w:rPr>
      <w:sz w:val="20"/>
      <w:szCs w:val="20"/>
    </w:rPr>
  </w:style>
  <w:style w:type="paragraph" w:customStyle="1" w:styleId="Hlavicka">
    <w:name w:val="Hlavicka"/>
    <w:basedOn w:val="Normal"/>
    <w:uiPriority w:val="99"/>
    <w:rsid w:val="004370DC"/>
    <w:pPr>
      <w:tabs>
        <w:tab w:val="center" w:pos="4536"/>
        <w:tab w:val="right" w:pos="9072"/>
      </w:tabs>
      <w:jc w:val="left"/>
    </w:pPr>
  </w:style>
  <w:style w:type="paragraph" w:customStyle="1" w:styleId="Default">
    <w:name w:val="Default"/>
    <w:rsid w:val="004370D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Bezriadkovania1">
    <w:name w:val="Bez riadkovania1"/>
    <w:basedOn w:val="Normal"/>
    <w:rsid w:val="004370DC"/>
    <w:pPr>
      <w:autoSpaceDE/>
      <w:autoSpaceDN/>
      <w:jc w:val="left"/>
    </w:pPr>
  </w:style>
  <w:style w:type="character" w:customStyle="1" w:styleId="Odkaznapoznmkupodciarou">
    <w:name w:val="Odkaz na poznámku pod ciarou"/>
    <w:uiPriority w:val="99"/>
    <w:rsid w:val="004370DC"/>
    <w:rPr>
      <w:vertAlign w:val="superscript"/>
    </w:rPr>
  </w:style>
  <w:style w:type="character" w:customStyle="1" w:styleId="Cslostrany">
    <w:name w:val="Císlo strany"/>
    <w:uiPriority w:val="99"/>
    <w:rsid w:val="004370DC"/>
  </w:style>
  <w:style w:type="character" w:customStyle="1" w:styleId="tw4winMark">
    <w:name w:val="tw4winMark"/>
    <w:uiPriority w:val="99"/>
    <w:rsid w:val="004370DC"/>
    <w:rPr>
      <w:rFonts w:ascii="Courier New" w:hAnsi="Courier New" w:cs="Courier New"/>
      <w:vanish/>
      <w:color w:val="800080"/>
      <w:vertAlign w:val="subscript"/>
    </w:rPr>
  </w:style>
  <w:style w:type="character" w:customStyle="1" w:styleId="Znakyprepoznmkupodiarou">
    <w:name w:val="Znaky pre poznámku pod čiarou"/>
    <w:uiPriority w:val="99"/>
    <w:rsid w:val="004370DC"/>
    <w:rPr>
      <w:vertAlign w:val="superscript"/>
    </w:rPr>
  </w:style>
  <w:style w:type="character" w:styleId="Strong">
    <w:name w:val="Strong"/>
    <w:uiPriority w:val="22"/>
    <w:qFormat/>
    <w:rsid w:val="00C0174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1275</TotalTime>
  <Pages>2</Pages>
  <Words>459</Words>
  <Characters>2621</Characters>
  <Application>Microsoft Office Word</Application>
  <DocSecurity>0</DocSecurity>
  <Lines>0</Lines>
  <Paragraphs>0</Paragraphs>
  <ScaleCrop>false</ScaleCrop>
  <Company>ÚV SR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Renáta Lokšová</cp:lastModifiedBy>
  <cp:revision>46</cp:revision>
  <cp:lastPrinted>2011-12-05T14:53:00Z</cp:lastPrinted>
  <dcterms:created xsi:type="dcterms:W3CDTF">2008-05-26T14:33:00Z</dcterms:created>
  <dcterms:modified xsi:type="dcterms:W3CDTF">2017-11-29T11:50:00Z</dcterms:modified>
</cp:coreProperties>
</file>