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34720" w:rsidP="00134720">
      <w:pPr>
        <w:bidi w:val="0"/>
        <w:jc w:val="center"/>
        <w:rPr>
          <w:b/>
        </w:rPr>
      </w:pPr>
      <w:r>
        <w:rPr>
          <w:b/>
        </w:rPr>
        <w:t>NÁRODNÁ RADA SLOVENSKEJ REPUBLIKY</w:t>
      </w:r>
    </w:p>
    <w:p w:rsidR="00134720" w:rsidP="00134720">
      <w:pPr>
        <w:bidi w:val="0"/>
        <w:jc w:val="center"/>
        <w:rPr>
          <w:b/>
        </w:rPr>
      </w:pPr>
      <w:r>
        <w:rPr>
          <w:b/>
        </w:rPr>
        <w:t>VII.  volebné obdobie</w:t>
      </w:r>
    </w:p>
    <w:p w:rsidR="00134720" w:rsidP="00134720">
      <w:pPr>
        <w:bidi w:val="0"/>
        <w:jc w:val="both"/>
      </w:pPr>
      <w:r>
        <w:t>___________________________________________________________________</w:t>
      </w:r>
    </w:p>
    <w:p w:rsidR="00134720" w:rsidP="00134720">
      <w:pPr>
        <w:bidi w:val="0"/>
        <w:jc w:val="both"/>
      </w:pPr>
    </w:p>
    <w:p w:rsidR="00134720" w:rsidP="00134720">
      <w:pPr>
        <w:bidi w:val="0"/>
        <w:jc w:val="both"/>
      </w:pPr>
      <w:r>
        <w:t xml:space="preserve">Číslo: </w:t>
      </w:r>
      <w:r w:rsidR="005065C5">
        <w:t>2194</w:t>
      </w:r>
      <w:r>
        <w:t>/2017</w:t>
      </w:r>
    </w:p>
    <w:p w:rsidR="00134720" w:rsidP="00134720">
      <w:pPr>
        <w:bidi w:val="0"/>
        <w:rPr>
          <w:b/>
          <w:sz w:val="32"/>
        </w:rPr>
      </w:pPr>
    </w:p>
    <w:p w:rsidR="00D23EB1" w:rsidP="00134720">
      <w:pPr>
        <w:bidi w:val="0"/>
        <w:rPr>
          <w:b/>
          <w:sz w:val="32"/>
        </w:rPr>
      </w:pPr>
    </w:p>
    <w:p w:rsidR="00D23EB1" w:rsidP="00885044">
      <w:pPr>
        <w:bidi w:val="0"/>
        <w:rPr>
          <w:b/>
          <w:sz w:val="32"/>
        </w:rPr>
      </w:pPr>
    </w:p>
    <w:p w:rsidR="00134720" w:rsidP="00134720">
      <w:pPr>
        <w:bidi w:val="0"/>
        <w:jc w:val="center"/>
        <w:rPr>
          <w:b/>
          <w:sz w:val="32"/>
        </w:rPr>
      </w:pPr>
      <w:r>
        <w:rPr>
          <w:b/>
          <w:sz w:val="32"/>
        </w:rPr>
        <w:t>7</w:t>
      </w:r>
      <w:r w:rsidR="005065C5">
        <w:rPr>
          <w:b/>
          <w:sz w:val="32"/>
        </w:rPr>
        <w:t>60</w:t>
      </w:r>
      <w:r>
        <w:rPr>
          <w:b/>
          <w:sz w:val="32"/>
        </w:rPr>
        <w:t>a</w:t>
      </w:r>
    </w:p>
    <w:p w:rsidR="00134720" w:rsidP="00134720">
      <w:pPr>
        <w:bidi w:val="0"/>
        <w:jc w:val="center"/>
        <w:rPr>
          <w:b/>
        </w:rPr>
      </w:pPr>
    </w:p>
    <w:p w:rsidR="00134720" w:rsidP="00134720">
      <w:pPr>
        <w:bidi w:val="0"/>
        <w:jc w:val="center"/>
        <w:rPr>
          <w:b/>
        </w:rPr>
      </w:pPr>
      <w:r>
        <w:rPr>
          <w:b/>
        </w:rPr>
        <w:t>Spoločná správa</w:t>
      </w:r>
    </w:p>
    <w:p w:rsidR="00134720" w:rsidP="00134720">
      <w:pPr>
        <w:bidi w:val="0"/>
        <w:jc w:val="both"/>
        <w:rPr>
          <w:b/>
        </w:rPr>
      </w:pPr>
    </w:p>
    <w:p w:rsidR="00134720" w:rsidRPr="00C77642" w:rsidP="00134720">
      <w:pPr>
        <w:bidi w:val="0"/>
        <w:jc w:val="both"/>
      </w:pPr>
      <w:r>
        <w:t xml:space="preserve">výborov Národnej rady Slovenskej republiky o prerokovaní </w:t>
      </w:r>
      <w:r w:rsidRPr="00C745B0" w:rsidR="005065C5">
        <w:rPr>
          <w:b/>
        </w:rPr>
        <w:t>vládne</w:t>
      </w:r>
      <w:r w:rsidR="005065C5">
        <w:rPr>
          <w:b/>
        </w:rPr>
        <w:t xml:space="preserve">ho </w:t>
      </w:r>
      <w:r w:rsidRPr="00C745B0" w:rsidR="005065C5">
        <w:rPr>
          <w:b/>
        </w:rPr>
        <w:t>návrhu zákona o radiačnej ochrane a o zmene a doplnení niektorých zákonov</w:t>
      </w:r>
      <w:r w:rsidR="005065C5">
        <w:t xml:space="preserve"> (tlač 760a) </w:t>
      </w:r>
      <w:r>
        <w:rPr>
          <w:bCs/>
        </w:rPr>
        <w:t>v druhom čítaní</w:t>
      </w:r>
    </w:p>
    <w:p w:rsidR="00134720" w:rsidP="00134720">
      <w:pPr>
        <w:bidi w:val="0"/>
        <w:jc w:val="both"/>
        <w:rPr>
          <w:b/>
        </w:rPr>
      </w:pPr>
      <w:r>
        <w:t>_</w:t>
      </w:r>
      <w:r>
        <w:rPr>
          <w:b/>
        </w:rPr>
        <w:t>__________________________________________________________________</w:t>
      </w:r>
    </w:p>
    <w:p w:rsidR="00134720" w:rsidP="00134720">
      <w:pPr>
        <w:bidi w:val="0"/>
        <w:jc w:val="both"/>
        <w:rPr>
          <w:b/>
        </w:rPr>
      </w:pPr>
    </w:p>
    <w:p w:rsidR="00134720" w:rsidP="00134720">
      <w:pPr>
        <w:bidi w:val="0"/>
        <w:jc w:val="both"/>
        <w:rPr>
          <w:b/>
        </w:rPr>
      </w:pPr>
    </w:p>
    <w:p w:rsidR="00134720" w:rsidRPr="006C1D93" w:rsidP="00134720">
      <w:pPr>
        <w:bidi w:val="0"/>
        <w:jc w:val="both"/>
        <w:rPr>
          <w:b/>
        </w:rPr>
      </w:pPr>
      <w:r w:rsidRPr="005E2166">
        <w:rPr>
          <w:b/>
        </w:rPr>
        <w:tab/>
        <w:t>Výbor Národnej rady Slovenskej republiky pre zdravotníctvo</w:t>
      </w:r>
      <w:r>
        <w:t xml:space="preserve">  ako </w:t>
      </w:r>
      <w:r w:rsidRPr="00DA05B7">
        <w:t xml:space="preserve">gestorský </w:t>
      </w:r>
      <w:r w:rsidRPr="00743820">
        <w:t xml:space="preserve">výbor k </w:t>
      </w:r>
      <w:r w:rsidRPr="00626144">
        <w:t xml:space="preserve"> </w:t>
      </w:r>
      <w:r w:rsidRPr="005065C5" w:rsidR="005065C5">
        <w:t>vládnemu návrhu zákona o radiačnej ochrane a o zmene a doplnení niektorých zákonov (</w:t>
      </w:r>
      <w:r w:rsidR="005065C5">
        <w:t xml:space="preserve">tlač 760) </w:t>
      </w:r>
      <w:r w:rsidRPr="00626144">
        <w:t>podáva Národnej rade Slovenskej republiky podľa §</w:t>
      </w:r>
      <w:r w:rsidRPr="00886F2D">
        <w:t xml:space="preserve"> 79 ods. 1 zákona N</w:t>
      </w:r>
      <w:r>
        <w:t xml:space="preserve">árodnej rady Slovenskej republiky č. 350/1996 Z. z. o rokovacom poriadku Národnej rady Slovenskej republiky spoločnú správu výborov Národnej rady Slovenskej republiky. </w:t>
      </w:r>
    </w:p>
    <w:p w:rsidR="00134720" w:rsidP="00134720">
      <w:pPr>
        <w:bidi w:val="0"/>
        <w:ind w:right="-1"/>
        <w:jc w:val="both"/>
      </w:pPr>
    </w:p>
    <w:p w:rsidR="00134720" w:rsidP="00134720">
      <w:pPr>
        <w:bidi w:val="0"/>
        <w:ind w:right="-1"/>
        <w:jc w:val="center"/>
        <w:rPr>
          <w:b/>
        </w:rPr>
      </w:pPr>
      <w:r>
        <w:rPr>
          <w:b/>
        </w:rPr>
        <w:t>I.</w:t>
      </w:r>
    </w:p>
    <w:p w:rsidR="00D23EB1" w:rsidP="00134720">
      <w:pPr>
        <w:bidi w:val="0"/>
        <w:ind w:right="-1"/>
        <w:jc w:val="center"/>
      </w:pPr>
    </w:p>
    <w:p w:rsidR="00134720" w:rsidP="00134720">
      <w:pPr>
        <w:bidi w:val="0"/>
        <w:ind w:right="-1"/>
        <w:jc w:val="both"/>
      </w:pPr>
    </w:p>
    <w:p w:rsidR="00134720" w:rsidP="00134720">
      <w:pPr>
        <w:bidi w:val="0"/>
        <w:jc w:val="both"/>
      </w:pPr>
      <w:r w:rsidRPr="00E32F06">
        <w:tab/>
        <w:t>Národná rada Slovenskej republiky uznesením č.</w:t>
      </w:r>
      <w:r>
        <w:t xml:space="preserve"> </w:t>
      </w:r>
      <w:r w:rsidR="005065C5">
        <w:t>934</w:t>
      </w:r>
      <w:r>
        <w:t xml:space="preserve"> z</w:t>
      </w:r>
      <w:r w:rsidR="005065C5">
        <w:t xml:space="preserve"> 29. novembra </w:t>
      </w:r>
      <w:r>
        <w:t>2</w:t>
      </w:r>
      <w:r w:rsidRPr="00E32F06">
        <w:t>01</w:t>
      </w:r>
      <w:r>
        <w:t>7</w:t>
      </w:r>
      <w:r w:rsidRPr="00E32F06">
        <w:t xml:space="preserve"> po prerokovaní</w:t>
      </w:r>
      <w:r>
        <w:t xml:space="preserve"> </w:t>
      </w:r>
      <w:r w:rsidRPr="005065C5" w:rsidR="005065C5">
        <w:t xml:space="preserve">vládneho návrhu zákona o radiačnej ochrane a o zmene a doplnení niektorých zákonov </w:t>
      </w:r>
      <w:r w:rsidR="005065C5">
        <w:t xml:space="preserve">(tlač 760) </w:t>
      </w:r>
      <w:r w:rsidRPr="00886F2D">
        <w:t xml:space="preserve">rozhodla, že podľa § 73 ods. 3 písm. c)  zákona  Národnej  rady   Slovenskej  </w:t>
      </w:r>
      <w:r>
        <w:t xml:space="preserve"> republiky  č.  350/1996  Z. z.  o   rokovacom  poriadku Národnej rady Slovenskej republiky </w:t>
      </w:r>
      <w:r w:rsidR="00805C3E">
        <w:t xml:space="preserve">v znení neskorších predpisov </w:t>
      </w:r>
      <w:r>
        <w:t>prerokuje uvedený návrh zákona v druhom čítaní a prideľuje návrh podľa § 74 ods. 1 citovaného zákona na prerokovanie</w:t>
      </w:r>
    </w:p>
    <w:p w:rsidR="00134720" w:rsidP="00134720">
      <w:pPr>
        <w:bidi w:val="0"/>
        <w:ind w:right="-1"/>
        <w:jc w:val="both"/>
      </w:pPr>
    </w:p>
    <w:p w:rsidR="005065C5" w:rsidP="00134720">
      <w:pPr>
        <w:pStyle w:val="BodyText"/>
        <w:tabs>
          <w:tab w:val="left" w:pos="-1985"/>
          <w:tab w:val="left" w:pos="709"/>
        </w:tabs>
        <w:bidi w:val="0"/>
        <w:spacing w:line="240" w:lineRule="auto"/>
        <w:ind w:left="705"/>
        <w:rPr>
          <w:rFonts w:cs="Arial"/>
        </w:rPr>
      </w:pPr>
      <w:r w:rsidR="00134720">
        <w:rPr>
          <w:rFonts w:cs="Arial"/>
        </w:rPr>
        <w:t xml:space="preserve">Ústavnoprávnemu výboru Národnej rady Slovenskej republiky </w:t>
      </w:r>
    </w:p>
    <w:p w:rsidR="005065C5" w:rsidP="00134720">
      <w:pPr>
        <w:pStyle w:val="BodyText"/>
        <w:tabs>
          <w:tab w:val="left" w:pos="-1985"/>
          <w:tab w:val="left" w:pos="709"/>
        </w:tabs>
        <w:bidi w:val="0"/>
        <w:spacing w:line="240" w:lineRule="auto"/>
        <w:ind w:left="705"/>
        <w:rPr>
          <w:rFonts w:cs="Arial"/>
        </w:rPr>
      </w:pPr>
      <w:r>
        <w:rPr>
          <w:rFonts w:cs="Arial"/>
        </w:rPr>
        <w:t>Výboru Národnej rady Slovenskej republiky pre pôdohospodárstvo a životné prostredie</w:t>
      </w:r>
    </w:p>
    <w:p w:rsidR="00134720" w:rsidP="00134720">
      <w:pPr>
        <w:pStyle w:val="BodyText"/>
        <w:tabs>
          <w:tab w:val="left" w:pos="-1985"/>
          <w:tab w:val="left" w:pos="709"/>
        </w:tabs>
        <w:bidi w:val="0"/>
        <w:spacing w:line="240" w:lineRule="auto"/>
        <w:ind w:left="705"/>
        <w:rPr>
          <w:rFonts w:cs="Arial"/>
        </w:rPr>
      </w:pPr>
      <w:r w:rsidR="005065C5">
        <w:rPr>
          <w:rFonts w:cs="Arial"/>
        </w:rPr>
        <w:t>Výboru Národnej rady Slovenskej republiky pre sociálne veci  a</w:t>
      </w:r>
      <w:r>
        <w:rPr>
          <w:rFonts w:cs="Arial"/>
        </w:rPr>
        <w:t xml:space="preserve"> </w:t>
        <w:tab/>
      </w:r>
    </w:p>
    <w:p w:rsidR="00134720" w:rsidP="00134720">
      <w:pPr>
        <w:pStyle w:val="BodyText"/>
        <w:tabs>
          <w:tab w:val="left" w:pos="-1985"/>
          <w:tab w:val="left" w:pos="709"/>
          <w:tab w:val="left" w:pos="1077"/>
        </w:tabs>
        <w:bidi w:val="0"/>
        <w:spacing w:line="240" w:lineRule="auto"/>
      </w:pPr>
      <w:r>
        <w:tab/>
        <w:t>Výboru Národnej rady Slovenskej republiky pre zdravotníctvo.</w:t>
      </w:r>
    </w:p>
    <w:p w:rsidR="00134720" w:rsidP="00134720">
      <w:pPr>
        <w:bidi w:val="0"/>
        <w:ind w:right="-1"/>
        <w:rPr>
          <w:rFonts w:cs="Times New Roman"/>
          <w:szCs w:val="20"/>
        </w:rPr>
      </w:pPr>
    </w:p>
    <w:p w:rsidR="00D23EB1" w:rsidP="00134720">
      <w:pPr>
        <w:bidi w:val="0"/>
        <w:ind w:right="-1"/>
        <w:rPr>
          <w:rFonts w:cs="Times New Roman"/>
          <w:szCs w:val="20"/>
        </w:rPr>
      </w:pPr>
    </w:p>
    <w:p w:rsidR="00134720" w:rsidP="00134720">
      <w:pPr>
        <w:bidi w:val="0"/>
        <w:ind w:right="-1"/>
        <w:jc w:val="center"/>
      </w:pPr>
      <w:r>
        <w:rPr>
          <w:b/>
        </w:rPr>
        <w:t>II.</w:t>
      </w:r>
    </w:p>
    <w:p w:rsidR="00134720" w:rsidP="00134720">
      <w:pPr>
        <w:bidi w:val="0"/>
        <w:ind w:right="-1"/>
        <w:jc w:val="both"/>
      </w:pPr>
    </w:p>
    <w:p w:rsidR="005065C5" w:rsidP="00134720">
      <w:pPr>
        <w:bidi w:val="0"/>
        <w:ind w:right="-1"/>
        <w:jc w:val="both"/>
      </w:pPr>
    </w:p>
    <w:p w:rsidR="00134720" w:rsidP="00134720">
      <w:pPr>
        <w:bidi w:val="0"/>
        <w:ind w:right="-1"/>
        <w:jc w:val="both"/>
      </w:pPr>
      <w:r>
        <w:tab/>
        <w:t>Gestorský výbor  nedostal žiadne stanoviská  poslancov, ktorí nie sú členmi výborov, ktorým bol návrh zákona pridelený (§ 75 ods. 2 zákona č. 350/1996 Z. z. ).</w:t>
      </w:r>
    </w:p>
    <w:p w:rsidR="00134720" w:rsidP="00134720">
      <w:pPr>
        <w:bidi w:val="0"/>
        <w:ind w:right="-1"/>
        <w:jc w:val="both"/>
      </w:pPr>
    </w:p>
    <w:p w:rsidR="00134720" w:rsidP="00134720">
      <w:pPr>
        <w:bidi w:val="0"/>
        <w:ind w:right="-1"/>
        <w:jc w:val="both"/>
      </w:pPr>
    </w:p>
    <w:p w:rsidR="00134720" w:rsidP="00134720">
      <w:pPr>
        <w:bidi w:val="0"/>
        <w:ind w:right="-1"/>
        <w:jc w:val="center"/>
      </w:pPr>
      <w:r>
        <w:rPr>
          <w:b/>
        </w:rPr>
        <w:t>III.</w:t>
      </w:r>
    </w:p>
    <w:p w:rsidR="00134720" w:rsidP="00134720">
      <w:pPr>
        <w:bidi w:val="0"/>
        <w:jc w:val="both"/>
      </w:pPr>
    </w:p>
    <w:p w:rsidR="005065C5" w:rsidP="00134720">
      <w:pPr>
        <w:bidi w:val="0"/>
        <w:jc w:val="both"/>
      </w:pPr>
    </w:p>
    <w:p w:rsidR="00134720" w:rsidRPr="00514BA2" w:rsidP="00134720">
      <w:pPr>
        <w:bidi w:val="0"/>
        <w:jc w:val="both"/>
      </w:pPr>
      <w:r>
        <w:tab/>
        <w:t>Výbory Národnej rady Slovenskej republiky, ktorým bol návrh zákona pridelený zaujali k nemu nasledovné stanoviská:</w:t>
      </w:r>
    </w:p>
    <w:p w:rsidR="00134720" w:rsidP="00134720">
      <w:pPr>
        <w:bidi w:val="0"/>
        <w:jc w:val="both"/>
        <w:rPr>
          <w:bCs/>
        </w:rPr>
      </w:pPr>
    </w:p>
    <w:p w:rsidR="005065C5" w:rsidP="005065C5">
      <w:pPr>
        <w:bidi w:val="0"/>
        <w:jc w:val="both"/>
      </w:pPr>
      <w:r w:rsidR="00134720">
        <w:tab/>
      </w:r>
      <w:r w:rsidRPr="00AD55C6" w:rsidR="00134720">
        <w:rPr>
          <w:b/>
        </w:rPr>
        <w:t>Ústavnoprávny výbor Národnej rady Slovenskej republiky</w:t>
      </w:r>
      <w:r w:rsidR="00134720">
        <w:t xml:space="preserve"> prerokoval </w:t>
      </w:r>
      <w:r w:rsidRPr="005065C5">
        <w:t xml:space="preserve">vládny návrh zákona o radiačnej ochrane a o zmene a doplnení niektorých zákonov (tlač 760) </w:t>
      </w:r>
      <w:r w:rsidRPr="005065C5" w:rsidR="00134720">
        <w:t>dňa</w:t>
      </w:r>
      <w:r w:rsidR="008C506A">
        <w:t xml:space="preserve"> 23.</w:t>
      </w:r>
      <w:r>
        <w:t xml:space="preserve"> januára</w:t>
      </w:r>
      <w:r w:rsidRPr="005065C5" w:rsidR="00134720">
        <w:t xml:space="preserve"> 201</w:t>
      </w:r>
      <w:r>
        <w:t>8</w:t>
      </w:r>
      <w:r w:rsidRPr="005065C5" w:rsidR="00134720">
        <w:t xml:space="preserve"> </w:t>
      </w:r>
      <w:r>
        <w:t xml:space="preserve"> </w:t>
      </w:r>
      <w:r w:rsidRPr="00743820">
        <w:t xml:space="preserve">a odporučil  Národnej rade Slovenskej republiky  návrh </w:t>
      </w:r>
      <w:r>
        <w:t xml:space="preserve">zákona schváliť s pozmeňujúcimi a doplňujúcimi návrhmi (uznesenie č. </w:t>
      </w:r>
      <w:r w:rsidR="00633CA1">
        <w:t>317</w:t>
      </w:r>
      <w:r>
        <w:t xml:space="preserve"> </w:t>
      </w:r>
      <w:r w:rsidR="00633CA1">
        <w:t xml:space="preserve">z 23. </w:t>
      </w:r>
      <w:r>
        <w:t>januára 2018).</w:t>
      </w:r>
    </w:p>
    <w:p w:rsidR="00134720" w:rsidP="005065C5">
      <w:pPr>
        <w:bidi w:val="0"/>
        <w:jc w:val="both"/>
      </w:pPr>
    </w:p>
    <w:p w:rsidR="005065C5" w:rsidP="005065C5">
      <w:pPr>
        <w:bidi w:val="0"/>
        <w:jc w:val="both"/>
      </w:pPr>
      <w:r>
        <w:tab/>
      </w:r>
      <w:r w:rsidRPr="005065C5">
        <w:rPr>
          <w:b/>
        </w:rPr>
        <w:t>Výb</w:t>
      </w:r>
      <w:r w:rsidRPr="00AD55C6">
        <w:rPr>
          <w:b/>
        </w:rPr>
        <w:t>or Národnej rady Slovenskej republiky</w:t>
      </w:r>
      <w:r>
        <w:rPr>
          <w:b/>
        </w:rPr>
        <w:t xml:space="preserve"> pre pôdohospodárstvo a životné prostredie</w:t>
      </w:r>
      <w:r>
        <w:t xml:space="preserve"> prerokoval </w:t>
      </w:r>
      <w:r w:rsidRPr="005065C5">
        <w:t xml:space="preserve">vládny návrh zákona o radiačnej ochrane a o zmene a doplnení niektorých zákonov (tlač 760) dňa </w:t>
      </w:r>
      <w:r w:rsidR="008C506A">
        <w:t>23.</w:t>
      </w:r>
      <w:r>
        <w:t xml:space="preserve"> januára</w:t>
      </w:r>
      <w:r w:rsidRPr="005065C5">
        <w:t xml:space="preserve"> 201</w:t>
      </w:r>
      <w:r>
        <w:t>8</w:t>
      </w:r>
      <w:r w:rsidRPr="005065C5">
        <w:t xml:space="preserve"> </w:t>
      </w:r>
      <w:r>
        <w:t xml:space="preserve"> </w:t>
      </w:r>
      <w:r w:rsidRPr="00743820">
        <w:t xml:space="preserve">a odporučil  Národnej rade Slovenskej republiky  návrh </w:t>
      </w:r>
      <w:r>
        <w:t xml:space="preserve">zákona schváliť s pozmeňujúcimi a doplňujúcimi návrhmi (uznesenie č. </w:t>
      </w:r>
      <w:r w:rsidR="0067159D">
        <w:t>143</w:t>
      </w:r>
      <w:r>
        <w:t xml:space="preserve"> </w:t>
      </w:r>
      <w:r w:rsidR="00633CA1">
        <w:t xml:space="preserve">z 23. </w:t>
      </w:r>
      <w:r>
        <w:t>januára 2018).</w:t>
      </w:r>
    </w:p>
    <w:p w:rsidR="005065C5" w:rsidP="00134720">
      <w:pPr>
        <w:bidi w:val="0"/>
        <w:jc w:val="both"/>
      </w:pPr>
    </w:p>
    <w:p w:rsidR="005065C5" w:rsidP="005065C5">
      <w:pPr>
        <w:bidi w:val="0"/>
        <w:jc w:val="both"/>
      </w:pPr>
      <w:r>
        <w:tab/>
      </w:r>
      <w:r w:rsidRPr="005065C5">
        <w:rPr>
          <w:b/>
        </w:rPr>
        <w:t>V</w:t>
      </w:r>
      <w:r w:rsidRPr="00AD55C6">
        <w:rPr>
          <w:b/>
        </w:rPr>
        <w:t>ýbor Národnej rady Slovenskej republiky</w:t>
      </w:r>
      <w:r>
        <w:rPr>
          <w:b/>
        </w:rPr>
        <w:t xml:space="preserve"> pre sociálne veci</w:t>
      </w:r>
      <w:r>
        <w:t xml:space="preserve"> prerokoval </w:t>
      </w:r>
      <w:r w:rsidRPr="005065C5">
        <w:t xml:space="preserve">vládny návrh zákona o radiačnej ochrane a o zmene a doplnení niektorých zákonov (tlač 760) dňa </w:t>
      </w:r>
      <w:r w:rsidR="008C506A">
        <w:t>29</w:t>
      </w:r>
      <w:r>
        <w:t>. januára</w:t>
      </w:r>
      <w:r w:rsidRPr="005065C5">
        <w:t xml:space="preserve"> 201</w:t>
      </w:r>
      <w:r>
        <w:t>8</w:t>
      </w:r>
      <w:r w:rsidRPr="005065C5">
        <w:t xml:space="preserve"> </w:t>
      </w:r>
      <w:r>
        <w:t xml:space="preserve"> </w:t>
      </w:r>
      <w:r w:rsidRPr="00743820">
        <w:t xml:space="preserve">a odporučil  Národnej rade Slovenskej republiky  návrh </w:t>
      </w:r>
      <w:r>
        <w:t>zákona schváliť</w:t>
      </w:r>
      <w:r w:rsidR="00FE1A1E">
        <w:t xml:space="preserve"> </w:t>
      </w:r>
      <w:r>
        <w:t xml:space="preserve">(uznesenie č. </w:t>
      </w:r>
      <w:r w:rsidR="00FE1A1E">
        <w:t>88</w:t>
      </w:r>
      <w:r>
        <w:t xml:space="preserve"> </w:t>
      </w:r>
      <w:r w:rsidR="00633CA1">
        <w:t xml:space="preserve">z 29. </w:t>
      </w:r>
      <w:r>
        <w:t>januára 2018).</w:t>
      </w:r>
    </w:p>
    <w:p w:rsidR="005065C5" w:rsidP="00134720">
      <w:pPr>
        <w:bidi w:val="0"/>
        <w:jc w:val="both"/>
      </w:pPr>
    </w:p>
    <w:p w:rsidR="005065C5" w:rsidP="005065C5">
      <w:pPr>
        <w:bidi w:val="0"/>
        <w:jc w:val="both"/>
      </w:pPr>
      <w:r>
        <w:tab/>
      </w:r>
      <w:r w:rsidRPr="005065C5">
        <w:rPr>
          <w:b/>
        </w:rPr>
        <w:t>V</w:t>
      </w:r>
      <w:r w:rsidRPr="00AD55C6">
        <w:rPr>
          <w:b/>
        </w:rPr>
        <w:t>ýbor Národnej rady Slovenskej republiky</w:t>
      </w:r>
      <w:r>
        <w:rPr>
          <w:b/>
        </w:rPr>
        <w:t xml:space="preserve"> pre zdravotníctvo</w:t>
      </w:r>
      <w:r>
        <w:t xml:space="preserve"> prerokoval </w:t>
      </w:r>
      <w:r w:rsidRPr="005065C5">
        <w:t xml:space="preserve">vládny návrh zákona o radiačnej ochrane a o zmene a doplnení niektorých zákonov (tlač 760) dňa </w:t>
      </w:r>
      <w:r>
        <w:t xml:space="preserve"> 30. januára</w:t>
      </w:r>
      <w:r w:rsidRPr="005065C5">
        <w:t xml:space="preserve"> 201</w:t>
      </w:r>
      <w:r>
        <w:t>8</w:t>
      </w:r>
      <w:r w:rsidRPr="005065C5">
        <w:t xml:space="preserve"> </w:t>
      </w:r>
      <w:r>
        <w:t xml:space="preserve"> </w:t>
      </w:r>
      <w:r w:rsidRPr="00743820">
        <w:t xml:space="preserve">a odporučil  Národnej rade Slovenskej republiky  návrh </w:t>
      </w:r>
      <w:r>
        <w:t>zákona schváliť s pozmeňujúcimi a doplňujúcimi návrhmi (uznesenie č. 89 z 30. januára 2018).</w:t>
      </w:r>
    </w:p>
    <w:p w:rsidR="005065C5" w:rsidP="00134720">
      <w:pPr>
        <w:bidi w:val="0"/>
        <w:jc w:val="both"/>
      </w:pPr>
    </w:p>
    <w:p w:rsidR="00134720" w:rsidRPr="00367728" w:rsidP="00685B51">
      <w:pPr>
        <w:bidi w:val="0"/>
        <w:jc w:val="both"/>
        <w:rPr>
          <w:b/>
        </w:rPr>
      </w:pPr>
    </w:p>
    <w:p w:rsidR="00134720" w:rsidRPr="00AD55C6" w:rsidP="00134720">
      <w:pPr>
        <w:bidi w:val="0"/>
        <w:jc w:val="center"/>
        <w:rPr>
          <w:b/>
        </w:rPr>
      </w:pPr>
      <w:r w:rsidRPr="00AD55C6">
        <w:rPr>
          <w:b/>
        </w:rPr>
        <w:t>IV.</w:t>
      </w:r>
    </w:p>
    <w:p w:rsidR="00134720" w:rsidP="00134720">
      <w:pPr>
        <w:bidi w:val="0"/>
        <w:ind w:firstLine="360"/>
        <w:jc w:val="both"/>
      </w:pPr>
    </w:p>
    <w:p w:rsidR="00134720" w:rsidP="00134720">
      <w:pPr>
        <w:bidi w:val="0"/>
        <w:ind w:firstLine="360"/>
        <w:jc w:val="both"/>
      </w:pPr>
    </w:p>
    <w:p w:rsidR="005065C5" w:rsidP="00685B51">
      <w:pPr>
        <w:bidi w:val="0"/>
        <w:ind w:firstLine="360"/>
        <w:jc w:val="both"/>
      </w:pPr>
      <w:r w:rsidRPr="003C20BD" w:rsidR="00134720">
        <w:tab/>
        <w:t xml:space="preserve">Z uznesení výborov uvedených pod bodom III. tejto správy  </w:t>
      </w:r>
      <w:r w:rsidR="00134720">
        <w:t>vyplývajú pozmeňujúce návrhy:</w:t>
      </w:r>
    </w:p>
    <w:p w:rsidR="008C506A" w:rsidRPr="008C506A" w:rsidP="00337A3C">
      <w:pPr>
        <w:pStyle w:val="Abecednzoznam"/>
        <w:numPr>
          <w:numId w:val="0"/>
        </w:numPr>
        <w:tabs>
          <w:tab w:val="clear" w:pos="1134"/>
        </w:tabs>
        <w:bidi w:val="0"/>
        <w:spacing w:before="0" w:after="0"/>
        <w:ind w:left="425" w:firstLine="0"/>
        <w:rPr>
          <w:rFonts w:ascii="Arial" w:hAnsi="Arial" w:cs="Arial"/>
          <w:szCs w:val="24"/>
        </w:rPr>
      </w:pPr>
    </w:p>
    <w:p w:rsidR="008C506A" w:rsidRPr="008C506A" w:rsidP="00337A3C">
      <w:pPr>
        <w:pStyle w:val="Abecednzoznam"/>
        <w:numPr>
          <w:ilvl w:val="1"/>
          <w:numId w:val="2"/>
        </w:numPr>
        <w:tabs>
          <w:tab w:val="num" w:pos="284"/>
          <w:tab w:val="clear" w:pos="425"/>
          <w:tab w:val="clear" w:pos="1134"/>
        </w:tabs>
        <w:bidi w:val="0"/>
        <w:spacing w:before="0" w:after="0"/>
        <w:ind w:left="284" w:hanging="284"/>
        <w:rPr>
          <w:rFonts w:ascii="Arial" w:hAnsi="Arial" w:cs="Arial"/>
          <w:szCs w:val="24"/>
        </w:rPr>
      </w:pPr>
      <w:r w:rsidRPr="008C506A">
        <w:rPr>
          <w:rFonts w:ascii="Arial" w:hAnsi="Arial" w:cs="Arial"/>
          <w:b/>
          <w:szCs w:val="24"/>
        </w:rPr>
        <w:t>V čl. I, § 2 ods. 1písm. b)</w:t>
      </w:r>
      <w:r w:rsidRPr="008C506A">
        <w:rPr>
          <w:rFonts w:ascii="Arial" w:hAnsi="Arial" w:cs="Arial"/>
          <w:szCs w:val="24"/>
        </w:rPr>
        <w:t xml:space="preserve"> sa vypúšťa druhá bodkočiarka a slová „neprekročenie autorizovaných limitov preukazuje neprekročenie limitov ožiarenia“. </w:t>
      </w:r>
    </w:p>
    <w:p w:rsidR="008C506A" w:rsidP="00337A3C">
      <w:pPr>
        <w:pStyle w:val="NoSpacing"/>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dáva do súladu s § 20 ods. 2 a 3, ktoré už upravujú výnimočné ožiarenie vrátane limitov. </w:t>
      </w:r>
    </w:p>
    <w:p w:rsidR="005570C3" w:rsidRPr="005570C3" w:rsidP="00337A3C">
      <w:pPr>
        <w:pStyle w:val="BodyText"/>
        <w:tabs>
          <w:tab w:val="left" w:pos="-1985"/>
          <w:tab w:val="left" w:pos="709"/>
        </w:tabs>
        <w:bidi w:val="0"/>
        <w:spacing w:line="240" w:lineRule="auto"/>
        <w:ind w:left="3402"/>
        <w:rPr>
          <w:rFonts w:cs="Arial"/>
          <w:b/>
        </w:rPr>
      </w:pPr>
      <w:r w:rsidRPr="005570C3">
        <w:rPr>
          <w:rFonts w:cs="Arial"/>
          <w:b/>
        </w:rPr>
        <w:t xml:space="preserve">Ústavnoprávny výbor NR SR </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09043C"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5570C3" w:rsidP="00337A3C">
      <w:pPr>
        <w:pStyle w:val="NoSpacing"/>
        <w:bidi w:val="0"/>
        <w:ind w:left="2694" w:firstLine="708"/>
        <w:jc w:val="both"/>
        <w:rPr>
          <w:rFonts w:ascii="Arial" w:hAnsi="Arial" w:cs="Arial"/>
          <w:b/>
        </w:rPr>
      </w:pPr>
      <w:r w:rsidR="00685B51">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jc w:val="both"/>
        <w:rPr>
          <w:rFonts w:ascii="Arial" w:hAnsi="Arial" w:cs="Arial"/>
        </w:rPr>
      </w:pPr>
      <w:r w:rsidRPr="008C506A">
        <w:rPr>
          <w:rFonts w:ascii="Arial" w:hAnsi="Arial" w:cs="Arial"/>
          <w:b/>
        </w:rPr>
        <w:t xml:space="preserve">V čl. I,  § 2 ods. 1 písm. d) </w:t>
      </w:r>
      <w:r w:rsidRPr="008C506A">
        <w:rPr>
          <w:rFonts w:ascii="Arial" w:hAnsi="Arial" w:cs="Arial"/>
        </w:rPr>
        <w:t>sa za slovo „zahŕňa“ vkladá slovo „najmä“.</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w:t>
      </w:r>
      <w:r w:rsidRPr="008C506A">
        <w:rPr>
          <w:rFonts w:ascii="Arial" w:hAnsi="Arial" w:cs="Arial"/>
        </w:rPr>
        <w:t>znenie sa spresňuje v súlade s čl. 2 ods. 2 smernice 2013/59/EURATOM.</w:t>
      </w:r>
    </w:p>
    <w:p w:rsidR="005570C3" w:rsidRPr="005570C3" w:rsidP="00337A3C">
      <w:pPr>
        <w:pStyle w:val="BodyText"/>
        <w:tabs>
          <w:tab w:val="left" w:pos="-1985"/>
          <w:tab w:val="left" w:pos="709"/>
        </w:tabs>
        <w:bidi w:val="0"/>
        <w:spacing w:line="240" w:lineRule="auto"/>
        <w:rPr>
          <w:rFonts w:cs="Arial"/>
          <w:b/>
        </w:rPr>
      </w:pPr>
      <w:r>
        <w:rPr>
          <w:rFonts w:cs="Arial"/>
          <w:b/>
        </w:rPr>
        <w:tab/>
        <w:tab/>
        <w:tab/>
        <w:tab/>
        <w:t xml:space="preserve">        </w:t>
      </w:r>
      <w:r w:rsidRPr="005570C3">
        <w:rPr>
          <w:rFonts w:cs="Arial"/>
          <w:b/>
        </w:rPr>
        <w:t xml:space="preserve">Ústavnoprávny výbor NR SR </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P="00337A3C">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85044" w:rsidRPr="00715385" w:rsidP="00337A3C">
      <w:pPr>
        <w:pStyle w:val="NoSpacing"/>
        <w:bidi w:val="0"/>
        <w:ind w:left="2694" w:firstLine="708"/>
        <w:jc w:val="both"/>
        <w:rPr>
          <w:rFonts w:ascii="Arial" w:hAnsi="Arial" w:cs="Arial"/>
          <w:b/>
        </w:rPr>
      </w:pPr>
    </w:p>
    <w:p w:rsidR="008C506A" w:rsidRPr="008C506A" w:rsidP="00337A3C">
      <w:pPr>
        <w:pStyle w:val="NoSpacing"/>
        <w:numPr>
          <w:ilvl w:val="1"/>
          <w:numId w:val="2"/>
        </w:numPr>
        <w:bidi w:val="0"/>
        <w:spacing w:beforeAutospacing="0" w:afterAutospacing="0"/>
        <w:jc w:val="both"/>
        <w:rPr>
          <w:rFonts w:ascii="Arial" w:hAnsi="Arial" w:cs="Arial"/>
        </w:rPr>
      </w:pPr>
      <w:r w:rsidRPr="008C506A">
        <w:rPr>
          <w:rFonts w:ascii="Arial" w:hAnsi="Arial" w:cs="Arial"/>
          <w:b/>
        </w:rPr>
        <w:t>V čl. I,  § 2 ods. 1 písm. e)</w:t>
      </w:r>
      <w:r w:rsidRPr="008C506A">
        <w:rPr>
          <w:rFonts w:ascii="Arial" w:hAnsi="Arial" w:cs="Arial"/>
        </w:rPr>
        <w:t xml:space="preserve"> sa slová „ani žiakom alebo študentom“  nahrádzajú slovami „a nie je žiakom ani študentom“.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w:t>
      </w:r>
      <w:r w:rsidRPr="008C506A">
        <w:rPr>
          <w:rFonts w:ascii="Arial" w:hAnsi="Arial" w:cs="Arial"/>
        </w:rPr>
        <w:t xml:space="preserve">upravuje štylisticky. </w:t>
      </w:r>
    </w:p>
    <w:p w:rsidR="005570C3" w:rsidRPr="005570C3" w:rsidP="00337A3C">
      <w:pPr>
        <w:pStyle w:val="BodyText"/>
        <w:tabs>
          <w:tab w:val="left" w:pos="-1985"/>
          <w:tab w:val="left" w:pos="709"/>
        </w:tabs>
        <w:bidi w:val="0"/>
        <w:spacing w:line="240" w:lineRule="auto"/>
        <w:rPr>
          <w:rFonts w:cs="Arial"/>
          <w:b/>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spacing w:beforeAutospacing="0" w:afterAutospacing="0"/>
        <w:jc w:val="both"/>
        <w:rPr>
          <w:rFonts w:ascii="Arial" w:hAnsi="Arial" w:cs="Arial"/>
        </w:rPr>
      </w:pPr>
      <w:r w:rsidRPr="008C506A">
        <w:rPr>
          <w:rFonts w:ascii="Arial" w:hAnsi="Arial" w:cs="Arial"/>
          <w:b/>
        </w:rPr>
        <w:t>V čl. I,  § 2 ods. 1 písm. ar)</w:t>
      </w:r>
      <w:r w:rsidRPr="008C506A">
        <w:rPr>
          <w:rFonts w:ascii="Arial" w:hAnsi="Arial" w:cs="Arial"/>
        </w:rPr>
        <w:t xml:space="preserve"> sa vypúšťajú slová „z ožiarenia“. </w:t>
      </w:r>
    </w:p>
    <w:p w:rsidR="008C506A" w:rsidRPr="008C506A" w:rsidP="00337A3C">
      <w:pPr>
        <w:pStyle w:val="NoSpacing"/>
        <w:bidi w:val="0"/>
        <w:spacing w:beforeAutospacing="0" w:afterAutospacing="0"/>
        <w:ind w:left="425"/>
        <w:jc w:val="both"/>
        <w:rPr>
          <w:rStyle w:val="Emphasis"/>
          <w:rFonts w:ascii="Arial" w:hAnsi="Arial" w:cs="Arial"/>
          <w:i w:val="0"/>
          <w:iCs/>
        </w:rPr>
      </w:pPr>
    </w:p>
    <w:p w:rsid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upravuje s ohľadom na  terminológiu  používanú v návrhu zákona v súvislosti s „efektívnou dávkou“.   </w:t>
      </w:r>
      <w:r w:rsidRPr="008C506A">
        <w:rPr>
          <w:rFonts w:ascii="Arial" w:hAnsi="Arial" w:cs="Arial"/>
        </w:rPr>
        <w:t xml:space="preserve"> </w:t>
      </w:r>
    </w:p>
    <w:p w:rsidR="005570C3" w:rsidP="00337A3C">
      <w:pPr>
        <w:pStyle w:val="BodyText"/>
        <w:tabs>
          <w:tab w:val="left" w:pos="-1985"/>
          <w:tab w:val="left" w:pos="709"/>
        </w:tabs>
        <w:bidi w:val="0"/>
        <w:spacing w:line="240" w:lineRule="auto"/>
        <w:ind w:left="3402"/>
        <w:rPr>
          <w:rFonts w:cs="Arial"/>
          <w:b/>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RPr="008C506A" w:rsidP="00337A3C">
      <w:pPr>
        <w:pStyle w:val="Abecednzoznam"/>
        <w:numPr>
          <w:ilvl w:val="1"/>
          <w:numId w:val="2"/>
        </w:numPr>
        <w:tabs>
          <w:tab w:val="clear" w:pos="1134"/>
        </w:tabs>
        <w:bidi w:val="0"/>
        <w:spacing w:before="0" w:after="0"/>
        <w:rPr>
          <w:rFonts w:ascii="Arial" w:hAnsi="Arial" w:cs="Arial"/>
          <w:szCs w:val="24"/>
        </w:rPr>
      </w:pPr>
      <w:r w:rsidRPr="008C506A">
        <w:rPr>
          <w:rFonts w:ascii="Arial" w:hAnsi="Arial" w:cs="Arial"/>
          <w:b/>
          <w:szCs w:val="24"/>
        </w:rPr>
        <w:t>V čl. I,  § 2 ods. 1 písm. bi)</w:t>
      </w:r>
      <w:r w:rsidRPr="008C506A">
        <w:rPr>
          <w:rFonts w:ascii="Arial" w:hAnsi="Arial" w:cs="Arial"/>
          <w:szCs w:val="24"/>
        </w:rPr>
        <w:t xml:space="preserve"> sa slová „sú chemické procesy alebo fyzikálne procesy a postupy“ nahrádzajú slovami „je súhrn chemických procesov alebo fyzikálnych procesov a postupov“. </w:t>
      </w:r>
    </w:p>
    <w:p w:rsidR="008C506A" w:rsidRPr="008C506A" w:rsidP="00337A3C">
      <w:pPr>
        <w:pStyle w:val="NoSpacing"/>
        <w:bidi w:val="0"/>
        <w:spacing w:beforeAutospacing="0" w:afterAutospacing="0"/>
        <w:ind w:left="425"/>
        <w:jc w:val="both"/>
        <w:rPr>
          <w:rStyle w:val="Emphasis"/>
          <w:rFonts w:ascii="Arial" w:hAnsi="Arial" w:cs="Arial"/>
          <w:i w:val="0"/>
          <w:iCs/>
        </w:rPr>
      </w:pPr>
      <w:r w:rsidRPr="008C506A">
        <w:rPr>
          <w:rStyle w:val="Emphasis"/>
          <w:rFonts w:ascii="Arial" w:hAnsi="Arial" w:cs="Arial"/>
          <w:i w:val="0"/>
          <w:iCs/>
        </w:rPr>
        <w:t xml:space="preserve"> </w:t>
      </w: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w:t>
      </w:r>
      <w:r w:rsidRPr="008C506A">
        <w:rPr>
          <w:rFonts w:ascii="Arial" w:hAnsi="Arial" w:cs="Arial"/>
        </w:rPr>
        <w:t xml:space="preserve">zjednocuje  s ohľadom na spôsob úpravy zavedený v dotknutom § 2.   </w:t>
      </w:r>
    </w:p>
    <w:p w:rsidR="008C506A" w:rsidP="00337A3C">
      <w:pPr>
        <w:pStyle w:val="NoSpacing"/>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RPr="008C506A" w:rsidP="00337A3C">
      <w:pPr>
        <w:pStyle w:val="Abecednzoznam"/>
        <w:numPr>
          <w:ilvl w:val="1"/>
          <w:numId w:val="2"/>
        </w:numPr>
        <w:tabs>
          <w:tab w:val="clear" w:pos="1134"/>
        </w:tabs>
        <w:bidi w:val="0"/>
        <w:spacing w:before="0" w:after="0"/>
        <w:rPr>
          <w:rFonts w:ascii="Arial" w:hAnsi="Arial" w:cs="Arial"/>
          <w:szCs w:val="24"/>
        </w:rPr>
      </w:pPr>
      <w:r w:rsidRPr="008C506A">
        <w:rPr>
          <w:rFonts w:ascii="Arial" w:hAnsi="Arial" w:cs="Arial"/>
          <w:b/>
          <w:szCs w:val="24"/>
        </w:rPr>
        <w:t>V čl. I,  § 2 ods. 1 písm. br)</w:t>
      </w:r>
      <w:r w:rsidRPr="008C506A">
        <w:rPr>
          <w:rFonts w:ascii="Arial" w:hAnsi="Arial" w:cs="Arial"/>
          <w:szCs w:val="24"/>
        </w:rPr>
        <w:t xml:space="preserve"> sa slová „sú plánované a systematické opatrenia potrebné“ sa nahrádzajú slovami „ je súhrn plánovaných a systematických opatrení potrebných“. </w:t>
      </w:r>
    </w:p>
    <w:p w:rsidR="008C506A" w:rsidRPr="008C506A" w:rsidP="00337A3C">
      <w:pPr>
        <w:pStyle w:val="NoSpacing"/>
        <w:bidi w:val="0"/>
        <w:spacing w:beforeAutospacing="0" w:afterAutospacing="0"/>
        <w:ind w:left="3827"/>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w:t>
      </w:r>
      <w:r w:rsidRPr="008C506A">
        <w:rPr>
          <w:rFonts w:ascii="Arial" w:hAnsi="Arial" w:cs="Arial"/>
        </w:rPr>
        <w:t xml:space="preserve">zjednocuje  s ohľadom na spôsob  úpravy zavedený v dotknutom § 2.   </w:t>
      </w:r>
    </w:p>
    <w:p w:rsidR="008C506A" w:rsidP="00337A3C">
      <w:pPr>
        <w:pStyle w:val="NoSpacing"/>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5C3E"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spacing w:beforeAutospacing="0" w:afterAutospacing="0"/>
        <w:jc w:val="both"/>
        <w:rPr>
          <w:rFonts w:ascii="Arial" w:hAnsi="Arial" w:cs="Arial"/>
        </w:rPr>
      </w:pPr>
      <w:r w:rsidRPr="008C506A">
        <w:rPr>
          <w:rFonts w:ascii="Arial" w:hAnsi="Arial" w:cs="Arial"/>
          <w:b/>
        </w:rPr>
        <w:t>V čl. I,  § 4 ods. 3</w:t>
      </w:r>
      <w:r w:rsidRPr="008C506A">
        <w:rPr>
          <w:rFonts w:ascii="Arial" w:hAnsi="Arial" w:cs="Arial"/>
        </w:rPr>
        <w:t xml:space="preserve"> sa slovo „vykonávaní“ nahrádza slovom „výkone“.</w:t>
      </w:r>
    </w:p>
    <w:p w:rsidR="008C506A" w:rsidRPr="008C506A" w:rsidP="00337A3C">
      <w:pPr>
        <w:pStyle w:val="NoSpacing"/>
        <w:bidi w:val="0"/>
        <w:spacing w:beforeAutospacing="0" w:afterAutospacing="0"/>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 ustanovenie sa upravuje s ohľadom na v návrhu použitú terminológiu</w:t>
      </w:r>
      <w:r w:rsidRPr="008C506A">
        <w:rPr>
          <w:rFonts w:ascii="Arial" w:hAnsi="Arial" w:cs="Arial"/>
        </w:rPr>
        <w:t xml:space="preserve"> vo väzbe „výkon“ pôsobnosti“ (napr. § 4 ods. 4).</w:t>
      </w:r>
    </w:p>
    <w:p w:rsidR="008C506A" w:rsidP="00337A3C">
      <w:pPr>
        <w:pStyle w:val="NoSpacing"/>
        <w:bidi w:val="0"/>
        <w:spacing w:beforeAutospacing="0" w:afterAutospacing="0"/>
        <w:ind w:left="850"/>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spacing w:beforeAutospacing="0" w:afterAutospacing="0"/>
        <w:jc w:val="both"/>
        <w:rPr>
          <w:rFonts w:ascii="Arial" w:hAnsi="Arial" w:cs="Arial"/>
        </w:rPr>
      </w:pPr>
      <w:r w:rsidRPr="008C506A">
        <w:rPr>
          <w:rFonts w:ascii="Arial" w:hAnsi="Arial" w:cs="Arial"/>
          <w:b/>
        </w:rPr>
        <w:t>V čl. I,  § 4 ods. 4</w:t>
      </w:r>
      <w:r w:rsidRPr="008C506A">
        <w:rPr>
          <w:rFonts w:ascii="Arial" w:hAnsi="Arial" w:cs="Arial"/>
        </w:rPr>
        <w:t xml:space="preserve"> sa za slovo „môžu“ vkladajú slová „orgány radiačnej ochrany“ a za slovo „vedecké“ sa vkladá  slovo „poznatky“ .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spresňuje uvedením zodpovedajúceho orgánu.  </w:t>
      </w:r>
    </w:p>
    <w:p w:rsidR="008C506A" w:rsidP="00337A3C">
      <w:pPr>
        <w:pStyle w:val="NoSpacing"/>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85044" w:rsidRPr="005570C3" w:rsidP="00337A3C">
      <w:pPr>
        <w:pStyle w:val="NoSpacing"/>
        <w:bidi w:val="0"/>
        <w:ind w:left="2694" w:firstLine="708"/>
        <w:jc w:val="both"/>
        <w:rPr>
          <w:rFonts w:ascii="Arial" w:hAnsi="Arial" w:cs="Arial"/>
          <w:b/>
        </w:rPr>
      </w:pPr>
      <w:r w:rsidR="005570C3">
        <w:rPr>
          <w:rFonts w:ascii="Arial" w:hAnsi="Arial" w:cs="Arial"/>
          <w:b/>
        </w:rPr>
        <w:t>gestorský výbor odporúč</w:t>
      </w:r>
      <w:r w:rsidR="00715385">
        <w:rPr>
          <w:rFonts w:ascii="Arial" w:hAnsi="Arial" w:cs="Arial"/>
          <w:b/>
        </w:rPr>
        <w:t>a</w:t>
      </w:r>
      <w:r>
        <w:rPr>
          <w:rFonts w:ascii="Arial" w:hAnsi="Arial" w:cs="Arial"/>
          <w:b/>
        </w:rPr>
        <w:t xml:space="preserve"> s c h v á l i ť</w:t>
      </w:r>
    </w:p>
    <w:p w:rsidR="005570C3" w:rsidP="00337A3C">
      <w:pPr>
        <w:pStyle w:val="NoSpacing"/>
        <w:bidi w:val="0"/>
        <w:ind w:left="2694" w:firstLine="708"/>
        <w:jc w:val="both"/>
        <w:rPr>
          <w:rFonts w:ascii="Arial" w:hAnsi="Arial" w:cs="Arial"/>
          <w:b/>
        </w:rPr>
      </w:pPr>
    </w:p>
    <w:p w:rsidR="00006E6F" w:rsidRPr="00715385" w:rsidP="00337A3C">
      <w:pPr>
        <w:pStyle w:val="NoSpacing"/>
        <w:bidi w:val="0"/>
        <w:ind w:left="2694" w:firstLine="708"/>
        <w:jc w:val="both"/>
        <w:rPr>
          <w:rFonts w:ascii="Arial" w:hAnsi="Arial" w:cs="Arial"/>
          <w:b/>
        </w:rPr>
      </w:pPr>
    </w:p>
    <w:p w:rsidR="008C506A" w:rsidRPr="008C506A" w:rsidP="00337A3C">
      <w:pPr>
        <w:pStyle w:val="NoSpacing"/>
        <w:numPr>
          <w:ilvl w:val="1"/>
          <w:numId w:val="2"/>
        </w:numPr>
        <w:bidi w:val="0"/>
        <w:spacing w:beforeAutospacing="0" w:afterAutospacing="0"/>
        <w:jc w:val="both"/>
        <w:rPr>
          <w:rFonts w:ascii="Arial" w:hAnsi="Arial" w:cs="Arial"/>
        </w:rPr>
      </w:pPr>
      <w:r w:rsidRPr="008C506A">
        <w:rPr>
          <w:rFonts w:ascii="Arial" w:hAnsi="Arial" w:cs="Arial"/>
          <w:b/>
        </w:rPr>
        <w:t xml:space="preserve">V čl. I, </w:t>
      </w:r>
      <w:r w:rsidRPr="008C506A">
        <w:rPr>
          <w:rFonts w:ascii="Arial" w:hAnsi="Arial" w:cs="Arial"/>
          <w:b/>
          <w:color w:val="C00000"/>
        </w:rPr>
        <w:t xml:space="preserve"> </w:t>
      </w:r>
      <w:r w:rsidRPr="008C506A">
        <w:rPr>
          <w:rFonts w:ascii="Arial" w:hAnsi="Arial" w:cs="Arial"/>
          <w:b/>
        </w:rPr>
        <w:t xml:space="preserve">§ 5 písmeno d) </w:t>
      </w:r>
      <w:r w:rsidRPr="008C506A">
        <w:rPr>
          <w:rFonts w:ascii="Arial" w:hAnsi="Arial" w:cs="Arial"/>
        </w:rPr>
        <w:t>znie:</w:t>
      </w:r>
    </w:p>
    <w:p w:rsidR="008C506A" w:rsidRPr="008C506A" w:rsidP="00337A3C">
      <w:pPr>
        <w:pStyle w:val="NoSpacing"/>
        <w:bidi w:val="0"/>
        <w:spacing w:beforeAutospacing="0" w:afterAutospacing="0"/>
        <w:ind w:left="425"/>
        <w:jc w:val="both"/>
        <w:rPr>
          <w:rFonts w:ascii="Arial" w:hAnsi="Arial" w:cs="Arial"/>
        </w:rPr>
      </w:pPr>
      <w:r w:rsidRPr="008C506A">
        <w:rPr>
          <w:rFonts w:ascii="Arial" w:hAnsi="Arial" w:cs="Arial"/>
        </w:rPr>
        <w:t xml:space="preserve">„d) </w:t>
      </w:r>
      <w:r w:rsidRPr="008C506A">
        <w:rPr>
          <w:rFonts w:ascii="Arial" w:hAnsi="Arial" w:cs="Arial"/>
          <w:color w:val="000000"/>
        </w:rPr>
        <w:t>posudzuje plán zdravotníckych opatrení jadrového zariadenia,“.</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ustanovenie sa </w:t>
      </w:r>
      <w:r w:rsidRPr="008C506A">
        <w:rPr>
          <w:rFonts w:ascii="Arial" w:hAnsi="Arial" w:cs="Arial"/>
        </w:rPr>
        <w:t>spresňuje s ohľadom na už zaužívané  iné terminologické používanie pojmu „traumatologický plán“.</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2F74A1" w:rsidRPr="002F74A1" w:rsidP="00006E6F">
      <w:pPr>
        <w:pStyle w:val="NoSpacing"/>
        <w:bidi w:val="0"/>
        <w:ind w:left="2694" w:firstLine="708"/>
        <w:jc w:val="both"/>
        <w:rPr>
          <w:rFonts w:ascii="Arial" w:hAnsi="Arial" w:cs="Arial"/>
          <w:b/>
        </w:rPr>
      </w:pPr>
      <w:r>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spacing w:beforeAutospacing="0" w:afterAutospacing="0"/>
        <w:jc w:val="both"/>
        <w:rPr>
          <w:rFonts w:ascii="Arial" w:hAnsi="Arial" w:cs="Arial"/>
        </w:rPr>
      </w:pPr>
      <w:r w:rsidRPr="008C506A">
        <w:rPr>
          <w:rFonts w:ascii="Arial" w:hAnsi="Arial" w:cs="Arial"/>
          <w:b/>
        </w:rPr>
        <w:t xml:space="preserve">V čl. I, </w:t>
      </w:r>
      <w:r w:rsidRPr="008C506A">
        <w:rPr>
          <w:rFonts w:ascii="Arial" w:hAnsi="Arial" w:cs="Arial"/>
          <w:b/>
          <w:color w:val="C00000"/>
        </w:rPr>
        <w:t xml:space="preserve"> </w:t>
      </w:r>
      <w:r w:rsidRPr="008C506A">
        <w:rPr>
          <w:rFonts w:ascii="Arial" w:hAnsi="Arial" w:cs="Arial"/>
          <w:b/>
        </w:rPr>
        <w:t>§ 6 ods. 1 písm. f)</w:t>
      </w:r>
      <w:r w:rsidRPr="008C506A">
        <w:rPr>
          <w:rFonts w:ascii="Arial" w:hAnsi="Arial" w:cs="Arial"/>
        </w:rPr>
        <w:t xml:space="preserve"> sa slová  „na ktoré“ nahrádzajú slovami „na prevádzku ktorých“.</w:t>
      </w:r>
    </w:p>
    <w:p w:rsid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v návrhu zákona udeľované povolenia“ (napr. na vykonávanie činností alebo služieb, prevádzku zariadení a pracovísk a pod.).  </w:t>
      </w:r>
    </w:p>
    <w:p w:rsidR="005570C3" w:rsidP="00337A3C">
      <w:pPr>
        <w:pStyle w:val="BodyText"/>
        <w:tabs>
          <w:tab w:val="left" w:pos="-1985"/>
          <w:tab w:val="left" w:pos="709"/>
        </w:tabs>
        <w:bidi w:val="0"/>
        <w:spacing w:line="240" w:lineRule="auto"/>
        <w:ind w:left="3402"/>
        <w:rPr>
          <w:rFonts w:cs="Arial"/>
          <w:b/>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2F74A1" w:rsidP="00006E6F">
      <w:pPr>
        <w:pStyle w:val="NoSpacing"/>
        <w:bidi w:val="0"/>
        <w:ind w:left="2694" w:firstLine="708"/>
        <w:jc w:val="both"/>
        <w:rPr>
          <w:rFonts w:ascii="Arial" w:hAnsi="Arial" w:cs="Arial"/>
          <w:b/>
        </w:rPr>
      </w:pPr>
      <w:r w:rsidR="002F74A1">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jc w:val="both"/>
        <w:rPr>
          <w:rFonts w:ascii="Arial" w:hAnsi="Arial" w:cs="Arial"/>
        </w:rPr>
      </w:pPr>
      <w:r w:rsidRPr="008C506A">
        <w:rPr>
          <w:rFonts w:ascii="Arial" w:hAnsi="Arial" w:cs="Arial"/>
          <w:b/>
        </w:rPr>
        <w:t xml:space="preserve">V čl. I,   § 6 ods. 1 písm. m) </w:t>
      </w:r>
      <w:r w:rsidRPr="008C506A">
        <w:rPr>
          <w:rFonts w:ascii="Arial" w:hAnsi="Arial" w:cs="Arial"/>
        </w:rPr>
        <w:t>sa za slovo „registre“ vkladajú slová „a evidenciu“.</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v ustanovení sa dopĺňa kompetencia vyplývajúca z </w:t>
      </w:r>
      <w:r w:rsidRPr="008C506A">
        <w:rPr>
          <w:rFonts w:ascii="Arial" w:hAnsi="Arial" w:cs="Arial"/>
        </w:rPr>
        <w:t xml:space="preserve"> § 11.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P="00337A3C">
      <w:pPr>
        <w:pStyle w:val="NoSpacing"/>
        <w:bidi w:val="0"/>
        <w:spacing w:beforeAutospacing="0" w:afterAutospacing="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85044" w:rsidP="00337A3C">
      <w:pPr>
        <w:pStyle w:val="NoSpacing"/>
        <w:bidi w:val="0"/>
        <w:spacing w:beforeAutospacing="0" w:afterAutospacing="0"/>
        <w:ind w:left="2694" w:firstLine="708"/>
        <w:jc w:val="both"/>
        <w:rPr>
          <w:rFonts w:ascii="Arial" w:hAnsi="Arial" w:cs="Arial"/>
          <w:b/>
        </w:rPr>
      </w:pPr>
    </w:p>
    <w:p w:rsidR="00885044" w:rsidRPr="00715385" w:rsidP="00337A3C">
      <w:pPr>
        <w:pStyle w:val="NoSpacing"/>
        <w:bidi w:val="0"/>
        <w:spacing w:beforeAutospacing="0" w:afterAutospacing="0"/>
        <w:ind w:left="2694" w:firstLine="708"/>
        <w:jc w:val="both"/>
        <w:rPr>
          <w:rFonts w:ascii="Arial" w:hAnsi="Arial" w:cs="Arial"/>
          <w:b/>
        </w:rPr>
      </w:pPr>
    </w:p>
    <w:p w:rsidR="008C506A" w:rsidRPr="008C506A" w:rsidP="00337A3C">
      <w:pPr>
        <w:pStyle w:val="NoSpacing"/>
        <w:numPr>
          <w:ilvl w:val="1"/>
          <w:numId w:val="2"/>
        </w:numPr>
        <w:bidi w:val="0"/>
        <w:spacing w:beforeAutospacing="0" w:afterAutospacing="0"/>
        <w:jc w:val="both"/>
        <w:rPr>
          <w:rFonts w:ascii="Arial" w:hAnsi="Arial" w:cs="Arial"/>
        </w:rPr>
      </w:pPr>
      <w:r w:rsidRPr="008C506A">
        <w:rPr>
          <w:rFonts w:ascii="Arial" w:hAnsi="Arial" w:cs="Arial"/>
          <w:b/>
        </w:rPr>
        <w:t>V čl. I, § 6 ods. 2 písm. l)</w:t>
      </w:r>
      <w:r w:rsidRPr="008C506A">
        <w:rPr>
          <w:rFonts w:ascii="Arial" w:hAnsi="Arial" w:cs="Arial"/>
        </w:rPr>
        <w:t xml:space="preserve"> sa v zátvorke pred slová „členský štát“ vkladá slovo „iný“.</w:t>
      </w: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w:t>
      </w:r>
      <w:r w:rsidRPr="008C506A">
        <w:rPr>
          <w:rFonts w:ascii="Arial" w:hAnsi="Arial" w:cs="Arial"/>
        </w:rPr>
        <w:t>znenie legislatívnej skratky sa spresňuje a do súladu sa dáva aj  jej používanie v ďalšom texte návrhu zákona.</w:t>
      </w:r>
    </w:p>
    <w:p w:rsidR="008C506A" w:rsidP="00337A3C">
      <w:pPr>
        <w:pStyle w:val="NoSpacing"/>
        <w:bidi w:val="0"/>
        <w:spacing w:beforeAutospacing="0" w:afterAutospacing="0"/>
        <w:ind w:left="3402"/>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2F74A1" w:rsidP="00006E6F">
      <w:pPr>
        <w:pStyle w:val="NoSpacing"/>
        <w:bidi w:val="0"/>
        <w:ind w:left="2694" w:firstLine="708"/>
        <w:jc w:val="both"/>
        <w:rPr>
          <w:rFonts w:ascii="Arial" w:hAnsi="Arial" w:cs="Arial"/>
          <w:b/>
        </w:rPr>
      </w:pPr>
      <w:r w:rsidR="002F74A1">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jc w:val="both"/>
        <w:rPr>
          <w:rFonts w:ascii="Arial" w:hAnsi="Arial" w:cs="Arial"/>
        </w:rPr>
      </w:pPr>
      <w:r w:rsidRPr="008C506A">
        <w:rPr>
          <w:rFonts w:ascii="Arial" w:hAnsi="Arial" w:cs="Arial"/>
          <w:b/>
        </w:rPr>
        <w:t>V čl. I, § 6 ods. 2 poznámke pod čiarou k odkazu  14</w:t>
      </w:r>
      <w:r w:rsidRPr="008C506A">
        <w:rPr>
          <w:rFonts w:ascii="Arial" w:hAnsi="Arial" w:cs="Arial"/>
        </w:rPr>
        <w:t xml:space="preserve"> sa slová „čl. 31, 35 a 36“ nahrádzajú slovami „čl. 32 až 37“, vypúšťa sa slovo „EURATOM“ a na konci za zátvorkou sa dopĺňajú  slová „v platnom znení“.</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upravuje sa názov </w:t>
      </w:r>
      <w:r w:rsidRPr="008C506A">
        <w:rPr>
          <w:rFonts w:ascii="Arial" w:hAnsi="Arial" w:cs="Arial"/>
        </w:rPr>
        <w:t xml:space="preserve">právne záväzného aktu EÚ v zmysle jeho oficiálneho uverejneného znenia a dopĺňa sa jeho aktuálna (konsolidovaná) verzia.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2F74A1" w:rsidRPr="002F74A1" w:rsidP="00006E6F">
      <w:pPr>
        <w:pStyle w:val="NoSpacing"/>
        <w:bidi w:val="0"/>
        <w:ind w:left="2694" w:firstLine="708"/>
        <w:jc w:val="both"/>
        <w:rPr>
          <w:rFonts w:ascii="Arial" w:hAnsi="Arial" w:cs="Arial"/>
          <w:b/>
        </w:rPr>
      </w:pPr>
      <w:r w:rsidR="005570C3">
        <w:rPr>
          <w:rFonts w:ascii="Arial" w:hAnsi="Arial" w:cs="Arial"/>
          <w:b/>
        </w:rPr>
        <w:t>gestorský vý</w:t>
      </w:r>
      <w:r>
        <w:rPr>
          <w:rFonts w:ascii="Arial" w:hAnsi="Arial" w:cs="Arial"/>
          <w:b/>
        </w:rPr>
        <w:t>bor odporúča</w:t>
      </w:r>
      <w:r w:rsidR="00885044">
        <w:rPr>
          <w:rFonts w:ascii="Arial" w:hAnsi="Arial" w:cs="Arial"/>
          <w:b/>
        </w:rPr>
        <w:t xml:space="preserve"> s c h v á l i ť</w:t>
      </w:r>
    </w:p>
    <w:p w:rsidR="008C506A" w:rsidRPr="008C506A" w:rsidP="00337A3C">
      <w:pPr>
        <w:pStyle w:val="NoSpacing"/>
        <w:numPr>
          <w:ilvl w:val="1"/>
          <w:numId w:val="2"/>
        </w:numPr>
        <w:bidi w:val="0"/>
        <w:spacing w:beforeAutospacing="0" w:afterAutospacing="0"/>
        <w:rPr>
          <w:rFonts w:ascii="Arial" w:hAnsi="Arial" w:cs="Arial"/>
        </w:rPr>
      </w:pPr>
      <w:r w:rsidRPr="008C506A">
        <w:rPr>
          <w:rFonts w:ascii="Arial" w:hAnsi="Arial" w:cs="Arial"/>
          <w:b/>
        </w:rPr>
        <w:t xml:space="preserve">V čl. I, </w:t>
      </w:r>
      <w:r w:rsidRPr="008C506A">
        <w:rPr>
          <w:rFonts w:ascii="Arial" w:hAnsi="Arial" w:cs="Arial"/>
          <w:b/>
          <w:color w:val="C00000"/>
        </w:rPr>
        <w:t xml:space="preserve"> </w:t>
      </w:r>
      <w:r w:rsidRPr="008C506A">
        <w:rPr>
          <w:rFonts w:ascii="Arial" w:hAnsi="Arial" w:cs="Arial"/>
          <w:b/>
          <w:color w:val="000000"/>
        </w:rPr>
        <w:t xml:space="preserve"> § 6 ods. 3 písmeno c) </w:t>
      </w:r>
      <w:r w:rsidRPr="008C506A">
        <w:rPr>
          <w:rFonts w:ascii="Arial" w:hAnsi="Arial" w:cs="Arial"/>
          <w:color w:val="000000"/>
        </w:rPr>
        <w:t xml:space="preserve">znie: </w:t>
      </w:r>
    </w:p>
    <w:p w:rsidR="008C506A" w:rsidRPr="008C506A" w:rsidP="00337A3C">
      <w:pPr>
        <w:pStyle w:val="NoSpacing"/>
        <w:bidi w:val="0"/>
        <w:spacing w:beforeAutospacing="0" w:afterAutospacing="0"/>
        <w:ind w:left="709" w:hanging="283"/>
        <w:jc w:val="both"/>
        <w:rPr>
          <w:rFonts w:ascii="Arial" w:hAnsi="Arial" w:cs="Arial"/>
        </w:rPr>
      </w:pPr>
      <w:r w:rsidRPr="008C506A">
        <w:rPr>
          <w:rFonts w:ascii="Arial" w:hAnsi="Arial" w:cs="Arial"/>
          <w:color w:val="000000"/>
        </w:rPr>
        <w:t xml:space="preserve">„c) informácie poskytované podľa písmena b) prvého bodu v koordinácii </w:t>
      </w:r>
      <w:r w:rsidRPr="008C506A">
        <w:rPr>
          <w:rFonts w:ascii="Arial" w:hAnsi="Arial" w:cs="Arial"/>
        </w:rPr>
        <w:t>s Úradom jadrového dozoru Slovenskej republiky (ďalej len „úrad jadrového dozoru“)</w:t>
      </w:r>
      <w:r w:rsidRPr="008C506A">
        <w:rPr>
          <w:rFonts w:ascii="Arial" w:hAnsi="Arial" w:cs="Arial"/>
          <w:color w:val="000000"/>
        </w:rPr>
        <w:t>“, ak ide o udalosť na jadrovom zariadení</w:t>
      </w:r>
      <w:r w:rsidR="00D22976">
        <w:rPr>
          <w:rFonts w:ascii="Arial" w:hAnsi="Arial" w:cs="Arial"/>
          <w:color w:val="000000"/>
        </w:rPr>
        <w:t>.</w:t>
      </w:r>
      <w:r w:rsidRPr="008C506A">
        <w:rPr>
          <w:rFonts w:ascii="Arial" w:hAnsi="Arial" w:cs="Arial"/>
          <w:color w:val="000000"/>
        </w:rPr>
        <w:t>“.</w:t>
      </w:r>
    </w:p>
    <w:p w:rsidR="008C506A" w:rsidP="00337A3C">
      <w:pPr>
        <w:pStyle w:val="NoSpacing"/>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s ohľadom na zaužívanú legislatívnu techniku a zároveň sa dáva do súladu s § 7 ods. 3 písm. d), ktorý ustanovuje obdobnú kompetenciu pre územne príslušný orgán radiačnej ochrany.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C11D31" w:rsidP="00006E6F">
      <w:pPr>
        <w:pStyle w:val="NoSpacing"/>
        <w:bidi w:val="0"/>
        <w:ind w:left="2694" w:firstLine="708"/>
        <w:jc w:val="both"/>
        <w:rPr>
          <w:rFonts w:ascii="Arial" w:hAnsi="Arial" w:cs="Arial"/>
          <w:b/>
        </w:rPr>
      </w:pPr>
      <w:r w:rsidR="00C11D31">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spacing w:beforeAutospacing="0" w:afterAutospacing="0"/>
        <w:rPr>
          <w:rFonts w:ascii="Arial" w:hAnsi="Arial" w:cs="Arial"/>
        </w:rPr>
      </w:pPr>
      <w:r w:rsidRPr="008C506A">
        <w:rPr>
          <w:rFonts w:ascii="Arial" w:hAnsi="Arial" w:cs="Arial"/>
          <w:b/>
        </w:rPr>
        <w:t xml:space="preserve">V čl. I, </w:t>
      </w:r>
      <w:r w:rsidRPr="008C506A">
        <w:rPr>
          <w:rFonts w:ascii="Arial" w:hAnsi="Arial" w:cs="Arial"/>
          <w:b/>
          <w:color w:val="C00000"/>
        </w:rPr>
        <w:t xml:space="preserve"> </w:t>
      </w:r>
      <w:r w:rsidRPr="008C506A">
        <w:rPr>
          <w:rFonts w:ascii="Arial" w:hAnsi="Arial" w:cs="Arial"/>
          <w:b/>
          <w:color w:val="000000"/>
        </w:rPr>
        <w:t xml:space="preserve"> § 7 ods. 3 písmeno d)</w:t>
      </w:r>
      <w:r w:rsidRPr="008C506A">
        <w:rPr>
          <w:rFonts w:ascii="Arial" w:hAnsi="Arial" w:cs="Arial"/>
          <w:color w:val="000000"/>
        </w:rPr>
        <w:t xml:space="preserve"> znie: </w:t>
      </w:r>
    </w:p>
    <w:p w:rsidR="008C506A" w:rsidRPr="00D22976" w:rsidP="00337A3C">
      <w:pPr>
        <w:pStyle w:val="NoSpacing"/>
        <w:bidi w:val="0"/>
        <w:spacing w:beforeAutospacing="0" w:afterAutospacing="0"/>
        <w:ind w:left="1134" w:hanging="708"/>
        <w:jc w:val="both"/>
        <w:rPr>
          <w:rFonts w:ascii="Arial" w:hAnsi="Arial" w:cs="Arial"/>
          <w:color w:val="000000"/>
        </w:rPr>
      </w:pPr>
      <w:r w:rsidRPr="008C506A">
        <w:rPr>
          <w:rFonts w:ascii="Arial" w:hAnsi="Arial" w:cs="Arial"/>
          <w:color w:val="000000"/>
        </w:rPr>
        <w:t>„d)  informácie poskytované podľa písmena c) prv</w:t>
      </w:r>
      <w:r w:rsidR="00D22976">
        <w:rPr>
          <w:rFonts w:ascii="Arial" w:hAnsi="Arial" w:cs="Arial"/>
          <w:color w:val="000000"/>
        </w:rPr>
        <w:t xml:space="preserve">ého bodu v koordinácii s úradom </w:t>
      </w:r>
      <w:r w:rsidRPr="008C506A">
        <w:rPr>
          <w:rFonts w:ascii="Arial" w:hAnsi="Arial" w:cs="Arial"/>
          <w:color w:val="000000"/>
        </w:rPr>
        <w:t>jadrového dozoru, ak ide o udalosť na jadrovom zariadení,“.</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upravuje štylisticky s ohľadom na zaužívanú legislatívnu techniku a zároveň sa dáva do súladu  s § 6 ods. 3 písm. c), ktorý ustanovuje obdobnú kompetenciu pre úrad.   </w:t>
      </w:r>
    </w:p>
    <w:p w:rsidR="008C506A" w:rsidP="00337A3C">
      <w:pPr>
        <w:pStyle w:val="NoSpacing"/>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numPr>
          <w:ilvl w:val="1"/>
          <w:numId w:val="2"/>
        </w:numPr>
        <w:bidi w:val="0"/>
        <w:spacing w:beforeAutospacing="0" w:afterAutospacing="0"/>
        <w:rPr>
          <w:rFonts w:ascii="Arial" w:hAnsi="Arial" w:cs="Arial"/>
        </w:rPr>
      </w:pPr>
      <w:r w:rsidRPr="008C506A">
        <w:rPr>
          <w:rFonts w:ascii="Arial" w:hAnsi="Arial" w:cs="Arial"/>
          <w:b/>
        </w:rPr>
        <w:t xml:space="preserve">V čl. I, </w:t>
      </w:r>
      <w:r w:rsidRPr="008C506A">
        <w:rPr>
          <w:rFonts w:ascii="Arial" w:hAnsi="Arial" w:cs="Arial"/>
          <w:b/>
          <w:color w:val="C00000"/>
        </w:rPr>
        <w:t xml:space="preserve"> </w:t>
      </w:r>
      <w:r w:rsidRPr="008C506A">
        <w:rPr>
          <w:rFonts w:ascii="Arial" w:hAnsi="Arial" w:cs="Arial"/>
          <w:b/>
          <w:color w:val="000000"/>
        </w:rPr>
        <w:t xml:space="preserve"> § 7 ods. 3 písmeno e)</w:t>
      </w:r>
      <w:r w:rsidRPr="008C506A">
        <w:rPr>
          <w:rFonts w:ascii="Arial" w:hAnsi="Arial" w:cs="Arial"/>
          <w:color w:val="000000"/>
        </w:rPr>
        <w:t xml:space="preserve"> znie: </w:t>
      </w:r>
    </w:p>
    <w:p w:rsidR="008C506A" w:rsidRPr="008C506A" w:rsidP="00337A3C">
      <w:pPr>
        <w:pStyle w:val="CommentText"/>
        <w:tabs>
          <w:tab w:val="left" w:pos="567"/>
          <w:tab w:val="left" w:pos="1134"/>
        </w:tabs>
        <w:bidi w:val="0"/>
        <w:spacing w:before="0" w:beforeAutospacing="0" w:after="0" w:afterAutospacing="0"/>
        <w:ind w:left="851" w:hanging="425"/>
        <w:rPr>
          <w:rFonts w:ascii="Arial" w:hAnsi="Arial" w:cs="Arial"/>
          <w:sz w:val="24"/>
          <w:szCs w:val="24"/>
        </w:rPr>
      </w:pPr>
      <w:r w:rsidRPr="008C506A">
        <w:rPr>
          <w:rFonts w:ascii="Arial" w:hAnsi="Arial" w:cs="Arial"/>
          <w:sz w:val="24"/>
          <w:szCs w:val="24"/>
        </w:rPr>
        <w:t xml:space="preserve">„e)  informácie poskytované podľa písmena c) prvého bodu v koordinácii s ministerstvom dopravy, ak ide o udalosť pri preprave rádioaktívnych materiálov.“. </w:t>
      </w:r>
    </w:p>
    <w:p w:rsidR="008C506A" w:rsidP="00337A3C">
      <w:pPr>
        <w:pStyle w:val="NoSpacing"/>
        <w:bidi w:val="0"/>
        <w:ind w:left="3402"/>
        <w:rPr>
          <w:rStyle w:val="Emphasis"/>
          <w:rFonts w:ascii="Arial" w:hAnsi="Arial" w:cs="Arial"/>
          <w:i w:val="0"/>
          <w:iCs/>
        </w:rPr>
      </w:pPr>
      <w:r w:rsidRPr="008C506A">
        <w:rPr>
          <w:rStyle w:val="Emphasis"/>
          <w:rFonts w:ascii="Arial" w:hAnsi="Arial" w:cs="Arial"/>
          <w:i w:val="0"/>
          <w:iCs/>
        </w:rPr>
        <w:t xml:space="preserve">Ide o legislatívno-technickú úpravu; ustanovenie sa  upravuje štylisticky s ohľadom na zaužívanú legislatívnu techniku a zároveň sa dáva do súladu  s § 6 ods. 3 písm. c), § 7 ods. 3 písm. d) a pod.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373FE2"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373FE2" w:rsidRPr="00685B51" w:rsidP="00337A3C">
      <w:pPr>
        <w:pStyle w:val="ListParagraph"/>
        <w:bidi w:val="0"/>
        <w:spacing w:after="0" w:line="240" w:lineRule="auto"/>
        <w:ind w:left="426" w:hanging="426"/>
        <w:contextualSpacing/>
        <w:jc w:val="both"/>
        <w:rPr>
          <w:rFonts w:ascii="Arial" w:hAnsi="Arial" w:cs="Arial"/>
        </w:rPr>
      </w:pPr>
      <w:r w:rsidRPr="00685B51" w:rsidR="00685B51">
        <w:rPr>
          <w:rFonts w:ascii="Arial" w:hAnsi="Arial" w:cs="Arial"/>
          <w:b/>
        </w:rPr>
        <w:t xml:space="preserve">17. </w:t>
      </w:r>
      <w:r w:rsidRPr="00685B51">
        <w:rPr>
          <w:rFonts w:ascii="Arial" w:hAnsi="Arial" w:cs="Arial"/>
          <w:b/>
        </w:rPr>
        <w:t>V čl. I, § 8 písm. c)</w:t>
      </w:r>
      <w:r w:rsidRPr="00685B51">
        <w:rPr>
          <w:rFonts w:ascii="Arial" w:hAnsi="Arial" w:cs="Arial"/>
        </w:rPr>
        <w:t xml:space="preserve"> v prvom bode sa slová „písm. g), i) a j)“ nahrádzajú slovami   „písm. i) a j)“.</w:t>
      </w:r>
    </w:p>
    <w:p w:rsidR="00373FE2" w:rsidRPr="00685B51" w:rsidP="00337A3C">
      <w:pPr>
        <w:bidi w:val="0"/>
        <w:ind w:left="426" w:hanging="426"/>
        <w:jc w:val="both"/>
      </w:pPr>
    </w:p>
    <w:p w:rsidR="00373FE2" w:rsidRPr="00685B51" w:rsidP="00337A3C">
      <w:pPr>
        <w:bidi w:val="0"/>
        <w:ind w:left="3402"/>
        <w:jc w:val="both"/>
      </w:pPr>
      <w:r w:rsidRPr="00685B51">
        <w:t xml:space="preserve">Ide o legislatívno-technickú úpravu; ustanovenie sa dáva do súladu s § 30 ods. 14. </w:t>
      </w:r>
    </w:p>
    <w:p w:rsidR="00373FE2" w:rsidP="00337A3C">
      <w:pPr>
        <w:bidi w:val="0"/>
        <w:ind w:left="3686"/>
        <w:jc w:val="both"/>
        <w:rPr>
          <w:rFonts w:ascii="Times New Roman" w:hAnsi="Times New Roman"/>
          <w:i/>
        </w:rPr>
      </w:pPr>
    </w:p>
    <w:p w:rsidR="0009043C"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2F74A1" w:rsidRPr="00685B51" w:rsidP="00006E6F">
      <w:pPr>
        <w:pStyle w:val="NoSpacing"/>
        <w:bidi w:val="0"/>
        <w:ind w:left="2694" w:firstLine="708"/>
        <w:jc w:val="both"/>
        <w:rPr>
          <w:rFonts w:ascii="Arial" w:hAnsi="Arial" w:cs="Arial"/>
          <w:b/>
        </w:rPr>
      </w:pPr>
      <w:r w:rsidR="0009043C">
        <w:rPr>
          <w:rFonts w:ascii="Arial" w:hAnsi="Arial" w:cs="Arial"/>
          <w:b/>
        </w:rPr>
        <w:t>gestorský výbor odporúča</w:t>
      </w:r>
      <w:r w:rsidR="00885044">
        <w:rPr>
          <w:rFonts w:ascii="Arial" w:hAnsi="Arial" w:cs="Arial"/>
          <w:b/>
        </w:rPr>
        <w:t xml:space="preserve">  s c h v á l i ť</w:t>
      </w:r>
    </w:p>
    <w:p w:rsidR="00373FE2" w:rsidRPr="00685B51" w:rsidP="00337A3C">
      <w:pPr>
        <w:bidi w:val="0"/>
        <w:contextualSpacing/>
        <w:jc w:val="both"/>
      </w:pPr>
      <w:r w:rsidRPr="00685B51" w:rsidR="00685B51">
        <w:rPr>
          <w:b/>
        </w:rPr>
        <w:t xml:space="preserve">18. </w:t>
      </w:r>
      <w:r w:rsidRPr="00685B51">
        <w:rPr>
          <w:b/>
        </w:rPr>
        <w:t>V čl. I, § 8 písm. i)</w:t>
      </w:r>
      <w:r w:rsidRPr="00685B51">
        <w:t xml:space="preserve"> sa slová „ods. 4“ nahrádzajú slovami „ods. 3“.</w:t>
      </w:r>
    </w:p>
    <w:p w:rsidR="00373FE2" w:rsidRPr="00685B51" w:rsidP="00337A3C">
      <w:pPr>
        <w:bidi w:val="0"/>
        <w:jc w:val="both"/>
      </w:pPr>
    </w:p>
    <w:p w:rsidR="00373FE2" w:rsidRPr="00685B51" w:rsidP="00337A3C">
      <w:pPr>
        <w:bidi w:val="0"/>
        <w:ind w:left="3402"/>
        <w:jc w:val="both"/>
      </w:pPr>
      <w:r w:rsidRPr="00685B51">
        <w:t>Ide o legislatívno-technickú úpravu; v ustanovení sa spresňuje vnútorný odkaz.</w:t>
      </w:r>
    </w:p>
    <w:p w:rsidR="00C11D31" w:rsidRPr="00747F59" w:rsidP="00337A3C">
      <w:pPr>
        <w:bidi w:val="0"/>
        <w:ind w:left="3686"/>
        <w:jc w:val="both"/>
        <w:rPr>
          <w:rFonts w:ascii="Times New Roman" w:hAnsi="Times New Roman"/>
        </w:rPr>
      </w:pPr>
    </w:p>
    <w:p w:rsidR="0009043C"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85B51" w:rsidRPr="00C11D31" w:rsidP="00006E6F">
      <w:pPr>
        <w:pStyle w:val="NoSpacing"/>
        <w:bidi w:val="0"/>
        <w:ind w:left="2694" w:firstLine="708"/>
        <w:jc w:val="both"/>
        <w:rPr>
          <w:rFonts w:ascii="Arial" w:hAnsi="Arial" w:cs="Arial"/>
          <w:b/>
        </w:rPr>
      </w:pPr>
      <w:r w:rsidR="00C11D31">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ind w:left="426" w:hanging="426"/>
        <w:jc w:val="both"/>
        <w:rPr>
          <w:rFonts w:ascii="Arial" w:hAnsi="Arial" w:cs="Arial"/>
        </w:rPr>
      </w:pPr>
      <w:r w:rsidR="00685B51">
        <w:rPr>
          <w:rFonts w:ascii="Arial" w:hAnsi="Arial" w:cs="Arial"/>
          <w:b/>
        </w:rPr>
        <w:t xml:space="preserve">19. </w:t>
      </w:r>
      <w:r w:rsidRPr="00FF2529">
        <w:rPr>
          <w:rFonts w:ascii="Arial" w:hAnsi="Arial" w:cs="Arial"/>
          <w:b/>
        </w:rPr>
        <w:t>V čl. I, § 9 ods. 1 písm. a)</w:t>
      </w:r>
      <w:r w:rsidRPr="008C506A">
        <w:rPr>
          <w:rFonts w:ascii="Arial" w:hAnsi="Arial" w:cs="Arial"/>
        </w:rPr>
        <w:t xml:space="preserve"> prvom bode poznámke pod čiarou k odkazu 16 sa za slovo „vecí“ vkladá slovo „(ADR)“.</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upravuje sa   </w:t>
      </w:r>
      <w:r w:rsidRPr="008C506A">
        <w:rPr>
          <w:rFonts w:ascii="Arial" w:hAnsi="Arial" w:cs="Arial"/>
        </w:rPr>
        <w:t>názov predpisu v zmysle jeho oficiálneho znenia.</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C11D31" w:rsidP="00006E6F">
      <w:pPr>
        <w:pStyle w:val="NoSpacing"/>
        <w:bidi w:val="0"/>
        <w:ind w:left="2694" w:firstLine="708"/>
        <w:jc w:val="both"/>
        <w:rPr>
          <w:rFonts w:ascii="Arial" w:hAnsi="Arial" w:cs="Arial"/>
          <w:b/>
        </w:rPr>
      </w:pPr>
      <w:r w:rsidR="00C11D31">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spacing w:beforeAutospacing="0" w:afterAutospacing="0"/>
        <w:rPr>
          <w:rFonts w:ascii="Arial" w:hAnsi="Arial" w:cs="Arial"/>
        </w:rPr>
      </w:pPr>
      <w:r w:rsidR="00685B51">
        <w:rPr>
          <w:rFonts w:ascii="Arial" w:hAnsi="Arial" w:cs="Arial"/>
          <w:b/>
        </w:rPr>
        <w:t xml:space="preserve">20. </w:t>
      </w:r>
      <w:r w:rsidRPr="00FF2529">
        <w:rPr>
          <w:rFonts w:ascii="Arial" w:hAnsi="Arial" w:cs="Arial"/>
          <w:b/>
        </w:rPr>
        <w:t xml:space="preserve">V čl. I, </w:t>
      </w:r>
      <w:r w:rsidRPr="00FF2529">
        <w:rPr>
          <w:rFonts w:ascii="Arial" w:hAnsi="Arial" w:cs="Arial"/>
          <w:b/>
          <w:color w:val="C00000"/>
        </w:rPr>
        <w:t xml:space="preserve"> </w:t>
      </w:r>
      <w:r w:rsidRPr="00FF2529">
        <w:rPr>
          <w:rFonts w:ascii="Arial" w:hAnsi="Arial" w:cs="Arial"/>
          <w:b/>
        </w:rPr>
        <w:t xml:space="preserve">§ 9 ods. 3 písmeno c) </w:t>
      </w:r>
      <w:r w:rsidRPr="008C506A">
        <w:rPr>
          <w:rFonts w:ascii="Arial" w:hAnsi="Arial" w:cs="Arial"/>
        </w:rPr>
        <w:t xml:space="preserve"> znie: </w:t>
      </w:r>
    </w:p>
    <w:p w:rsidR="008C506A" w:rsidRPr="008C506A" w:rsidP="00337A3C">
      <w:pPr>
        <w:pStyle w:val="Abecednzoznam"/>
        <w:numPr>
          <w:numId w:val="0"/>
        </w:numPr>
        <w:tabs>
          <w:tab w:val="clear" w:pos="1134"/>
        </w:tabs>
        <w:bidi w:val="0"/>
        <w:spacing w:before="0" w:after="0"/>
        <w:ind w:left="426" w:firstLine="0"/>
        <w:rPr>
          <w:rFonts w:ascii="Arial" w:hAnsi="Arial" w:cs="Arial"/>
          <w:szCs w:val="24"/>
        </w:rPr>
      </w:pPr>
      <w:r w:rsidRPr="008C506A">
        <w:rPr>
          <w:rFonts w:ascii="Arial" w:hAnsi="Arial" w:cs="Arial"/>
          <w:szCs w:val="24"/>
        </w:rPr>
        <w:t>„c)  pri informovaní spolupracuje so samosprávnym krajom a okresným úradom,</w:t>
      </w:r>
    </w:p>
    <w:p w:rsidR="008C506A" w:rsidRPr="008C506A" w:rsidP="00337A3C">
      <w:pPr>
        <w:pStyle w:val="Abecednzoznam"/>
        <w:numPr>
          <w:numId w:val="0"/>
        </w:numPr>
        <w:tabs>
          <w:tab w:val="clear" w:pos="1134"/>
        </w:tabs>
        <w:bidi w:val="0"/>
        <w:spacing w:before="0" w:after="0"/>
        <w:ind w:left="851" w:firstLine="0"/>
        <w:rPr>
          <w:rFonts w:ascii="Arial" w:hAnsi="Arial" w:cs="Arial"/>
          <w:szCs w:val="24"/>
        </w:rPr>
      </w:pPr>
      <w:r w:rsidRPr="008C506A">
        <w:rPr>
          <w:rFonts w:ascii="Arial" w:hAnsi="Arial" w:cs="Arial"/>
          <w:szCs w:val="24"/>
        </w:rPr>
        <w:t xml:space="preserve">ak ide o núdzovú situáciu spojenú s podozrením na možný únik rádioaktívnej látky, šírenie ionizujúceho žiarenia z areálu jadrového zariadenia alebo z pracoviska so zdrojom ionizujúceho žiarenia alebo ide o radiačnú haváriu,“.  </w:t>
      </w:r>
    </w:p>
    <w:p w:rsidR="008C506A" w:rsidRPr="008C506A" w:rsidP="00337A3C">
      <w:pPr>
        <w:pStyle w:val="NoSpacing"/>
        <w:bidi w:val="0"/>
        <w:spacing w:beforeAutospacing="0" w:afterAutospacing="0"/>
        <w:ind w:left="3402"/>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upravuje štylisticky s ohľadom na zaužívanú legislatívnu techniku a zároveň sa dáva do súladu napr.  s § 6 ods. 3 písm. c), § 7 ods. 3 písm. d) a e) a pod. </w:t>
      </w:r>
    </w:p>
    <w:p w:rsidR="008C506A" w:rsidP="00337A3C">
      <w:pPr>
        <w:pStyle w:val="NoSpacing"/>
        <w:bidi w:val="0"/>
        <w:spacing w:beforeAutospacing="0" w:afterAutospacing="0"/>
        <w:ind w:left="3402"/>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P="00337A3C">
      <w:pPr>
        <w:pStyle w:val="NoSpacing"/>
        <w:bidi w:val="0"/>
        <w:spacing w:beforeAutospacing="0" w:afterAutospacing="0"/>
        <w:ind w:left="426" w:hanging="426"/>
        <w:rPr>
          <w:rFonts w:ascii="Arial" w:hAnsi="Arial" w:cs="Arial"/>
        </w:rPr>
      </w:pPr>
      <w:r w:rsidR="00932A10">
        <w:rPr>
          <w:rFonts w:ascii="Arial" w:hAnsi="Arial" w:cs="Arial"/>
          <w:b/>
        </w:rPr>
        <w:t xml:space="preserve">21. </w:t>
      </w:r>
      <w:r w:rsidRPr="00FF2529">
        <w:rPr>
          <w:rFonts w:ascii="Arial" w:hAnsi="Arial" w:cs="Arial"/>
          <w:b/>
        </w:rPr>
        <w:t xml:space="preserve">V čl. I, </w:t>
      </w:r>
      <w:r w:rsidRPr="00FF2529">
        <w:rPr>
          <w:rFonts w:ascii="Arial" w:hAnsi="Arial" w:cs="Arial"/>
          <w:b/>
          <w:color w:val="C00000"/>
        </w:rPr>
        <w:t xml:space="preserve"> </w:t>
      </w:r>
      <w:r w:rsidRPr="00FF2529">
        <w:rPr>
          <w:rFonts w:ascii="Arial" w:hAnsi="Arial" w:cs="Arial"/>
          <w:b/>
        </w:rPr>
        <w:t>§ 10 ods.  3 písm. a) a c)</w:t>
      </w:r>
      <w:r w:rsidRPr="008C506A">
        <w:rPr>
          <w:rFonts w:ascii="Arial" w:hAnsi="Arial" w:cs="Arial"/>
        </w:rPr>
        <w:t xml:space="preserve"> sa slová „vydali povolenie“ nahrádzajú slovami „vydal povolenie“, slovo „registrovali“ sa nahrádza slovom „registroval“ a slovo im“ sa nahrádza slovom „mu“. </w:t>
      </w:r>
    </w:p>
    <w:p w:rsidR="005570C3" w:rsidRPr="008C506A" w:rsidP="00337A3C">
      <w:pPr>
        <w:pStyle w:val="NoSpacing"/>
        <w:bidi w:val="0"/>
        <w:spacing w:beforeAutospacing="0" w:afterAutospacing="0"/>
        <w:ind w:left="426" w:hanging="426"/>
        <w:rPr>
          <w:rFonts w:ascii="Arial" w:hAnsi="Arial" w:cs="Arial"/>
        </w:rPr>
      </w:pPr>
    </w:p>
    <w:p w:rsid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gramaticky s ohľadom na úvodnú vetu  (jednotné číslo). </w:t>
      </w:r>
    </w:p>
    <w:p w:rsidR="00D22976" w:rsidP="00337A3C">
      <w:pPr>
        <w:pStyle w:val="BodyText"/>
        <w:tabs>
          <w:tab w:val="left" w:pos="-1985"/>
          <w:tab w:val="left" w:pos="709"/>
        </w:tabs>
        <w:bidi w:val="0"/>
        <w:spacing w:line="240" w:lineRule="auto"/>
        <w:ind w:left="3402"/>
        <w:rPr>
          <w:rFonts w:cs="Arial"/>
          <w:b/>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spacing w:beforeAutospacing="0" w:afterAutospacing="0"/>
        <w:rPr>
          <w:rFonts w:ascii="Arial" w:hAnsi="Arial" w:cs="Arial"/>
        </w:rPr>
      </w:pPr>
      <w:r w:rsidR="00932A10">
        <w:rPr>
          <w:rFonts w:ascii="Arial" w:hAnsi="Arial" w:cs="Arial"/>
          <w:b/>
        </w:rPr>
        <w:t xml:space="preserve">22. </w:t>
      </w:r>
      <w:r w:rsidRPr="00FF2529">
        <w:rPr>
          <w:rFonts w:ascii="Arial" w:hAnsi="Arial" w:cs="Arial"/>
          <w:b/>
        </w:rPr>
        <w:t xml:space="preserve">V čl. I, </w:t>
      </w:r>
      <w:r w:rsidRPr="00FF2529">
        <w:rPr>
          <w:rFonts w:ascii="Arial" w:hAnsi="Arial" w:cs="Arial"/>
          <w:b/>
          <w:color w:val="C00000"/>
        </w:rPr>
        <w:t xml:space="preserve"> </w:t>
      </w:r>
      <w:r w:rsidRPr="00FF2529">
        <w:rPr>
          <w:rFonts w:ascii="Arial" w:hAnsi="Arial" w:cs="Arial"/>
          <w:b/>
        </w:rPr>
        <w:t xml:space="preserve">§ 10 ods. 4 </w:t>
      </w:r>
      <w:r w:rsidRPr="008C506A">
        <w:rPr>
          <w:rFonts w:ascii="Arial" w:hAnsi="Arial" w:cs="Arial"/>
        </w:rPr>
        <w:t xml:space="preserve"> poznámka pod čiarou k odkazu 19 znie: </w:t>
      </w:r>
    </w:p>
    <w:p w:rsidR="008C506A" w:rsidP="00337A3C">
      <w:pPr>
        <w:pStyle w:val="NoSpacing"/>
        <w:bidi w:val="0"/>
        <w:spacing w:beforeAutospacing="0" w:afterAutospacing="0"/>
        <w:ind w:left="851" w:hanging="425"/>
        <w:jc w:val="both"/>
        <w:rPr>
          <w:rFonts w:ascii="Arial" w:hAnsi="Arial" w:cs="Arial"/>
        </w:rPr>
      </w:pPr>
      <w:r w:rsidRPr="008C506A">
        <w:rPr>
          <w:rFonts w:ascii="Arial" w:hAnsi="Arial" w:cs="Arial"/>
        </w:rPr>
        <w:t>„</w:t>
      </w:r>
      <w:r w:rsidRPr="008C506A">
        <w:rPr>
          <w:rFonts w:ascii="Arial" w:hAnsi="Arial" w:cs="Arial"/>
          <w:vertAlign w:val="superscript"/>
        </w:rPr>
        <w:t>19</w:t>
      </w:r>
      <w:r w:rsidRPr="008C506A">
        <w:rPr>
          <w:rFonts w:ascii="Arial" w:hAnsi="Arial" w:cs="Arial"/>
        </w:rPr>
        <w:t>) Zákon č.</w:t>
      </w:r>
      <w:r w:rsidR="00D22976">
        <w:rPr>
          <w:rFonts w:ascii="Arial" w:hAnsi="Arial" w:cs="Arial"/>
        </w:rPr>
        <w:t>18</w:t>
      </w:r>
      <w:r w:rsidRPr="008C506A">
        <w:rPr>
          <w:rFonts w:ascii="Arial" w:hAnsi="Arial" w:cs="Arial"/>
        </w:rPr>
        <w:t xml:space="preserve">/2018 Z. z. o ochrane osobných údajov a o zmene a doplnení niektorých zákonov.“. </w:t>
      </w:r>
    </w:p>
    <w:p w:rsidR="00C11D31" w:rsidRPr="008C506A" w:rsidP="00337A3C">
      <w:pPr>
        <w:pStyle w:val="NoSpacing"/>
        <w:bidi w:val="0"/>
        <w:spacing w:beforeAutospacing="0" w:afterAutospacing="0"/>
        <w:ind w:left="851" w:hanging="425"/>
        <w:jc w:val="both"/>
        <w:rPr>
          <w:rFonts w:ascii="Arial" w:hAnsi="Arial" w:cs="Arial"/>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poznámka pod čiarou sa aktualizuje (zákon č. </w:t>
      </w:r>
      <w:r w:rsidR="00D22976">
        <w:rPr>
          <w:rStyle w:val="Emphasis"/>
          <w:rFonts w:ascii="Arial" w:hAnsi="Arial" w:cs="Arial"/>
          <w:i w:val="0"/>
          <w:iCs/>
        </w:rPr>
        <w:t>18</w:t>
      </w:r>
      <w:r w:rsidRPr="008C506A">
        <w:rPr>
          <w:rStyle w:val="Emphasis"/>
          <w:rFonts w:ascii="Arial" w:hAnsi="Arial" w:cs="Arial"/>
          <w:i w:val="0"/>
          <w:iCs/>
        </w:rPr>
        <w:t xml:space="preserve">/2018 Z. z. nadobudne účinnosť 25. mája 2018). </w:t>
      </w:r>
    </w:p>
    <w:p w:rsidR="008C506A" w:rsidP="00337A3C">
      <w:pPr>
        <w:pStyle w:val="NoSpacing"/>
        <w:bidi w:val="0"/>
        <w:spacing w:beforeAutospacing="0" w:afterAutospacing="0"/>
        <w:ind w:left="3402"/>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715385" w:rsidP="00006E6F">
      <w:pPr>
        <w:pStyle w:val="NoSpacing"/>
        <w:bidi w:val="0"/>
        <w:ind w:left="2694" w:firstLine="708"/>
        <w:jc w:val="both"/>
        <w:rPr>
          <w:rFonts w:ascii="Arial" w:hAnsi="Arial" w:cs="Arial"/>
          <w:b/>
        </w:rPr>
      </w:pPr>
      <w:r w:rsidR="00932A10">
        <w:rPr>
          <w:rFonts w:ascii="Arial" w:hAnsi="Arial" w:cs="Arial"/>
          <w:b/>
        </w:rPr>
        <w:t>gestorský výbor odporúča</w:t>
      </w:r>
      <w:r w:rsidR="00885044">
        <w:rPr>
          <w:rFonts w:ascii="Arial" w:hAnsi="Arial" w:cs="Arial"/>
          <w:b/>
        </w:rPr>
        <w:t xml:space="preserve">  s c h v á l i ť</w:t>
      </w:r>
    </w:p>
    <w:p w:rsidR="00373FE2" w:rsidRPr="00C11D31" w:rsidP="00337A3C">
      <w:pPr>
        <w:pStyle w:val="ListParagraph"/>
        <w:bidi w:val="0"/>
        <w:spacing w:after="0" w:line="240" w:lineRule="auto"/>
        <w:ind w:left="0"/>
        <w:contextualSpacing/>
        <w:jc w:val="both"/>
        <w:rPr>
          <w:rFonts w:ascii="Arial" w:hAnsi="Arial" w:cs="Arial"/>
        </w:rPr>
      </w:pPr>
      <w:r w:rsidR="00932A10">
        <w:rPr>
          <w:rFonts w:ascii="Arial" w:hAnsi="Arial" w:cs="Arial"/>
          <w:b/>
        </w:rPr>
        <w:t xml:space="preserve">23. </w:t>
      </w:r>
      <w:r w:rsidRPr="00C11D31">
        <w:rPr>
          <w:rFonts w:ascii="Arial" w:hAnsi="Arial" w:cs="Arial"/>
          <w:b/>
        </w:rPr>
        <w:t xml:space="preserve">V čl. I, </w:t>
      </w:r>
      <w:r w:rsidRPr="00C11D31">
        <w:rPr>
          <w:rFonts w:ascii="Arial" w:hAnsi="Arial" w:cs="Arial"/>
          <w:b/>
          <w:color w:val="C00000"/>
        </w:rPr>
        <w:t xml:space="preserve"> </w:t>
      </w:r>
      <w:r w:rsidRPr="00C11D31">
        <w:rPr>
          <w:rFonts w:ascii="Arial" w:hAnsi="Arial" w:cs="Arial"/>
          <w:b/>
        </w:rPr>
        <w:t>§ 11 odsek 5</w:t>
      </w:r>
      <w:r w:rsidRPr="00C11D31">
        <w:rPr>
          <w:rFonts w:ascii="Arial" w:hAnsi="Arial" w:cs="Arial"/>
        </w:rPr>
        <w:t xml:space="preserve"> znie: </w:t>
      </w:r>
    </w:p>
    <w:p w:rsidR="003F2636" w:rsidRPr="003F2636" w:rsidP="00337A3C">
      <w:pPr>
        <w:pStyle w:val="NoSpacing"/>
        <w:bidi w:val="0"/>
        <w:spacing w:beforeAutospacing="0" w:afterAutospacing="0"/>
        <w:ind w:left="993" w:hanging="567"/>
        <w:jc w:val="both"/>
        <w:rPr>
          <w:rFonts w:ascii="Arial" w:hAnsi="Arial" w:cs="Arial"/>
        </w:rPr>
      </w:pPr>
      <w:r w:rsidRPr="00C11D31" w:rsidR="00373FE2">
        <w:rPr>
          <w:rFonts w:ascii="Arial" w:hAnsi="Arial" w:cs="Arial"/>
        </w:rPr>
        <w:t xml:space="preserve">„(5) Účelom spracovávania osobných údajov podľa odseku 2 a 3 </w:t>
      </w:r>
      <w:r>
        <w:rPr>
          <w:rFonts w:ascii="Arial" w:hAnsi="Arial" w:cs="Arial"/>
        </w:rPr>
        <w:t xml:space="preserve">je </w:t>
      </w:r>
      <w:r w:rsidRPr="003F2636">
        <w:rPr>
          <w:rFonts w:ascii="Arial" w:hAnsi="Arial" w:cs="Arial"/>
        </w:rPr>
        <w:t xml:space="preserve">registrácia osobných dávok pracovníkov a evidencia odborne spôsobilých osôb a expertov na radiačnú ochranu.“. </w:t>
      </w:r>
    </w:p>
    <w:p w:rsidR="003F2636" w:rsidRPr="00C11D31" w:rsidP="00337A3C">
      <w:pPr>
        <w:pStyle w:val="NoSpacing"/>
        <w:bidi w:val="0"/>
        <w:spacing w:beforeAutospacing="0" w:afterAutospacing="0"/>
        <w:rPr>
          <w:rFonts w:ascii="Times New Roman" w:hAnsi="Times New Roman"/>
          <w:u w:val="single"/>
        </w:rPr>
      </w:pPr>
    </w:p>
    <w:p w:rsidR="00373FE2" w:rsidRPr="00C11D31" w:rsidP="00337A3C">
      <w:pPr>
        <w:bidi w:val="0"/>
        <w:ind w:left="3402"/>
        <w:jc w:val="both"/>
      </w:pPr>
      <w:r w:rsidRPr="00C11D31">
        <w:rPr>
          <w:rStyle w:val="Emphasis"/>
          <w:rFonts w:ascii="Arial" w:hAnsi="Arial" w:cs="Arial"/>
          <w:i w:val="0"/>
          <w:iCs/>
        </w:rPr>
        <w:t xml:space="preserve">Ustanovenie sa </w:t>
      </w:r>
      <w:r w:rsidRPr="00C11D31">
        <w:t xml:space="preserve"> spresňuje v kontexte predchádzajúcich odsekov a zároveň sa </w:t>
      </w:r>
      <w:r w:rsidRPr="00C11D31">
        <w:rPr>
          <w:rStyle w:val="Emphasis"/>
          <w:rFonts w:ascii="Arial" w:hAnsi="Arial" w:cs="Arial"/>
          <w:i w:val="0"/>
          <w:iCs/>
        </w:rPr>
        <w:t xml:space="preserve"> upravuje odkaz na zodpovedajúce odseky.   </w:t>
      </w:r>
    </w:p>
    <w:p w:rsidR="001A280A" w:rsidP="00337A3C">
      <w:pPr>
        <w:pStyle w:val="BodyText"/>
        <w:tabs>
          <w:tab w:val="left" w:pos="-1985"/>
          <w:tab w:val="left" w:pos="709"/>
        </w:tabs>
        <w:bidi w:val="0"/>
        <w:spacing w:line="240" w:lineRule="auto"/>
        <w:ind w:left="3402"/>
        <w:rPr>
          <w:rFonts w:cs="Arial"/>
          <w:b/>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006E6F">
      <w:pPr>
        <w:pStyle w:val="NoSpacing"/>
        <w:bidi w:val="0"/>
        <w:ind w:left="2694" w:firstLine="708"/>
        <w:jc w:val="both"/>
        <w:rPr>
          <w:rFonts w:ascii="Arial" w:hAnsi="Arial" w:cs="Arial"/>
          <w:b/>
        </w:rPr>
      </w:pPr>
      <w:r w:rsidR="00715385">
        <w:rPr>
          <w:rFonts w:ascii="Arial" w:hAnsi="Arial" w:cs="Arial"/>
          <w:b/>
        </w:rPr>
        <w:t>gestorský výbor odporúča</w:t>
      </w:r>
      <w:r w:rsidR="00885044">
        <w:rPr>
          <w:rFonts w:ascii="Arial" w:hAnsi="Arial" w:cs="Arial"/>
          <w:b/>
        </w:rPr>
        <w:t xml:space="preserve">  s c h v á l i ť</w:t>
      </w:r>
    </w:p>
    <w:p w:rsidR="008C506A" w:rsidRPr="00932A10" w:rsidP="00337A3C">
      <w:pPr>
        <w:bidi w:val="0"/>
        <w:ind w:left="426" w:hanging="426"/>
      </w:pPr>
      <w:r w:rsidR="00932A10">
        <w:rPr>
          <w:b/>
        </w:rPr>
        <w:t xml:space="preserve">24. </w:t>
      </w:r>
      <w:r w:rsidRPr="00932A10">
        <w:rPr>
          <w:b/>
        </w:rPr>
        <w:t xml:space="preserve">V čl. I, </w:t>
      </w:r>
      <w:r w:rsidRPr="00932A10">
        <w:rPr>
          <w:b/>
          <w:color w:val="C00000"/>
        </w:rPr>
        <w:t xml:space="preserve"> </w:t>
      </w:r>
      <w:r w:rsidRPr="00932A10">
        <w:rPr>
          <w:b/>
        </w:rPr>
        <w:t xml:space="preserve"> § 14 ods.  7</w:t>
      </w:r>
      <w:r w:rsidRPr="00932A10">
        <w:t xml:space="preserve"> sa slová „možné existujúce situácie ožiarenia“ nahrádzajú slovami „možné typy existujúcich situácií ožiarenia“. </w:t>
      </w:r>
    </w:p>
    <w:p w:rsidR="008C506A" w:rsidRPr="008C506A" w:rsidP="00337A3C">
      <w:pPr>
        <w:pStyle w:val="ListParagraph"/>
        <w:bidi w:val="0"/>
        <w:spacing w:after="0" w:line="240" w:lineRule="auto"/>
        <w:ind w:left="426" w:hanging="426"/>
        <w:rPr>
          <w:rStyle w:val="Emphasis"/>
          <w:rFonts w:ascii="Arial" w:hAnsi="Arial" w:cs="Arial"/>
          <w:i w:val="0"/>
          <w:iCs/>
        </w:rPr>
      </w:pPr>
    </w:p>
    <w:p w:rsidR="008C506A" w:rsidRPr="008C506A" w:rsidP="00337A3C">
      <w:pPr>
        <w:pStyle w:val="ListParagraph"/>
        <w:bidi w:val="0"/>
        <w:spacing w:after="0" w:line="240" w:lineRule="auto"/>
        <w:ind w:left="3402"/>
        <w:rPr>
          <w:rStyle w:val="Emphasis"/>
          <w:rFonts w:ascii="Arial" w:hAnsi="Arial" w:cs="Arial"/>
          <w:i w:val="0"/>
          <w:iCs/>
        </w:rPr>
      </w:pPr>
      <w:r w:rsidRPr="008C506A">
        <w:rPr>
          <w:rStyle w:val="Emphasis"/>
          <w:rFonts w:ascii="Arial" w:hAnsi="Arial" w:cs="Arial"/>
          <w:i w:val="0"/>
          <w:iCs/>
        </w:rPr>
        <w:t xml:space="preserve">Ide o legislatívno-technickú úpravu;  ustanovenia sa upravuje s ohľadom na jeho zrozumiteľnosť. </w:t>
      </w:r>
    </w:p>
    <w:p w:rsidR="008C506A" w:rsidP="00337A3C">
      <w:pPr>
        <w:pStyle w:val="ListParagraph"/>
        <w:bidi w:val="0"/>
        <w:spacing w:after="0" w:line="240" w:lineRule="auto"/>
        <w:ind w:left="3402"/>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006E6F">
      <w:pPr>
        <w:pStyle w:val="NoSpacing"/>
        <w:bidi w:val="0"/>
        <w:ind w:left="2694" w:firstLine="708"/>
        <w:jc w:val="both"/>
        <w:rPr>
          <w:rFonts w:ascii="Arial" w:hAnsi="Arial" w:cs="Arial"/>
          <w:b/>
        </w:rPr>
      </w:pPr>
      <w:r>
        <w:rPr>
          <w:rFonts w:ascii="Arial" w:hAnsi="Arial" w:cs="Arial"/>
          <w:b/>
        </w:rPr>
        <w:t>gestorský výbor odporúča</w:t>
      </w:r>
      <w:r w:rsidR="00885044">
        <w:rPr>
          <w:rFonts w:ascii="Arial" w:hAnsi="Arial" w:cs="Arial"/>
          <w:b/>
        </w:rPr>
        <w:t xml:space="preserve">  s c h v á l i ť</w:t>
      </w:r>
    </w:p>
    <w:p w:rsidR="008C506A" w:rsidRPr="00932A10" w:rsidP="00337A3C">
      <w:pPr>
        <w:bidi w:val="0"/>
      </w:pPr>
      <w:r w:rsidR="00932A10">
        <w:rPr>
          <w:b/>
        </w:rPr>
        <w:t xml:space="preserve">25. </w:t>
      </w:r>
      <w:r w:rsidRPr="00932A10">
        <w:rPr>
          <w:b/>
        </w:rPr>
        <w:t xml:space="preserve">V čl. I, </w:t>
      </w:r>
      <w:r w:rsidRPr="00932A10">
        <w:rPr>
          <w:b/>
          <w:color w:val="C00000"/>
        </w:rPr>
        <w:t xml:space="preserve"> </w:t>
      </w:r>
      <w:r w:rsidRPr="00932A10">
        <w:rPr>
          <w:b/>
        </w:rPr>
        <w:t xml:space="preserve"> § 15 ods. 2 písm. b)</w:t>
      </w:r>
      <w:r w:rsidRPr="00932A10">
        <w:t xml:space="preserve"> sa slovo „a“ nahrádza  slovom „alebo“. </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vychádzajúc z výkladovej logiky sa </w:t>
      </w:r>
      <w:r w:rsidRPr="008C506A">
        <w:rPr>
          <w:rFonts w:ascii="Arial" w:hAnsi="Arial" w:cs="Arial"/>
        </w:rPr>
        <w:t xml:space="preserve">kumulatívna  spojka nahrádza spojkou  alternatívnou.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5C3E"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2F74A1" w:rsidRPr="00C11D31" w:rsidP="00006E6F">
      <w:pPr>
        <w:pStyle w:val="NoSpacing"/>
        <w:bidi w:val="0"/>
        <w:ind w:left="2694" w:firstLine="708"/>
        <w:jc w:val="both"/>
        <w:rPr>
          <w:rFonts w:ascii="Arial" w:hAnsi="Arial" w:cs="Arial"/>
          <w:b/>
        </w:rPr>
      </w:pPr>
      <w:r w:rsidR="00C11D31">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spacing w:beforeAutospacing="0" w:afterAutospacing="0"/>
        <w:ind w:left="426" w:hanging="426"/>
        <w:jc w:val="both"/>
        <w:rPr>
          <w:rFonts w:ascii="Arial" w:hAnsi="Arial" w:cs="Arial"/>
        </w:rPr>
      </w:pPr>
      <w:r w:rsidR="00932A10">
        <w:rPr>
          <w:rFonts w:ascii="Arial" w:hAnsi="Arial" w:cs="Arial"/>
          <w:b/>
        </w:rPr>
        <w:t xml:space="preserve">26. </w:t>
      </w:r>
      <w:r w:rsidRPr="00FF2529">
        <w:rPr>
          <w:rFonts w:ascii="Arial" w:hAnsi="Arial" w:cs="Arial"/>
          <w:b/>
        </w:rPr>
        <w:t xml:space="preserve">V čl. I, </w:t>
      </w:r>
      <w:r w:rsidRPr="00FF2529">
        <w:rPr>
          <w:rFonts w:ascii="Arial" w:hAnsi="Arial" w:cs="Arial"/>
          <w:b/>
          <w:color w:val="C00000"/>
        </w:rPr>
        <w:t xml:space="preserve"> </w:t>
      </w:r>
      <w:r w:rsidRPr="00FF2529">
        <w:rPr>
          <w:rFonts w:ascii="Arial" w:hAnsi="Arial" w:cs="Arial"/>
          <w:b/>
        </w:rPr>
        <w:t>§ 15 ods. 13 písm. a)</w:t>
      </w:r>
      <w:r w:rsidRPr="008C506A">
        <w:rPr>
          <w:rFonts w:ascii="Arial" w:hAnsi="Arial" w:cs="Arial"/>
        </w:rPr>
        <w:t xml:space="preserve"> druhom bode  sa za slovo účastníka“ vkladá slovo „biomedicínskeho“.</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w:t>
      </w:r>
      <w:r w:rsidRPr="008C506A">
        <w:rPr>
          <w:rFonts w:ascii="Arial" w:hAnsi="Arial" w:cs="Arial"/>
        </w:rPr>
        <w:t>použitia už ustáleného pojmu v platnom právnom poriadku (§ 25 zákona č. 576/2004 Z. z. v znení neskorších predpisov).</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961B00" w:rsidP="00006E6F">
      <w:pPr>
        <w:pStyle w:val="NoSpacing"/>
        <w:bidi w:val="0"/>
        <w:ind w:left="2694" w:firstLine="708"/>
        <w:jc w:val="both"/>
        <w:rPr>
          <w:rFonts w:ascii="Arial" w:hAnsi="Arial" w:cs="Arial"/>
          <w:b/>
        </w:rPr>
      </w:pPr>
      <w:r w:rsidR="00961B00">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rPr>
          <w:rFonts w:ascii="Arial" w:hAnsi="Arial" w:cs="Arial"/>
        </w:rPr>
      </w:pPr>
      <w:r w:rsidR="00932A10">
        <w:rPr>
          <w:rFonts w:ascii="Arial" w:hAnsi="Arial" w:cs="Arial"/>
          <w:b/>
        </w:rPr>
        <w:t xml:space="preserve">27. </w:t>
      </w:r>
      <w:r w:rsidRPr="00FF2529">
        <w:rPr>
          <w:rFonts w:ascii="Arial" w:hAnsi="Arial" w:cs="Arial"/>
          <w:b/>
        </w:rPr>
        <w:t>V čl. I, § 17 ods. 5</w:t>
      </w:r>
      <w:r w:rsidRPr="008C506A">
        <w:rPr>
          <w:rFonts w:ascii="Arial" w:hAnsi="Arial" w:cs="Arial"/>
        </w:rPr>
        <w:t xml:space="preserve"> sa slovo „presťahovanie“ nahrádza slovom „presídlenie“. </w:t>
      </w:r>
    </w:p>
    <w:p w:rsidR="00373FE2" w:rsidP="00337A3C">
      <w:pPr>
        <w:pStyle w:val="NoSpacing"/>
        <w:bidi w:val="0"/>
        <w:ind w:left="3402"/>
        <w:jc w:val="both"/>
        <w:rPr>
          <w:rStyle w:val="Emphasis"/>
          <w:rFonts w:ascii="Arial" w:hAnsi="Arial" w:cs="Arial"/>
          <w:i w:val="0"/>
          <w:iCs/>
        </w:rPr>
      </w:pPr>
      <w:r w:rsidRPr="008C506A" w:rsidR="008C506A">
        <w:rPr>
          <w:rStyle w:val="Emphasis"/>
          <w:rFonts w:ascii="Arial" w:hAnsi="Arial" w:cs="Arial"/>
          <w:i w:val="0"/>
          <w:iCs/>
        </w:rPr>
        <w:t xml:space="preserve">Ide o legislatívno-technickú úpravu; ustanovenie sa upravuje s ohľadom na v právnom poriadku zaužívanú terminológiu (presídlenie/dočasné presídlenie) použitú aj v Prílohe č. 12. </w:t>
      </w:r>
    </w:p>
    <w:p w:rsidR="00C11D31" w:rsidP="00337A3C">
      <w:pPr>
        <w:pStyle w:val="BodyText"/>
        <w:tabs>
          <w:tab w:val="left" w:pos="-1985"/>
          <w:tab w:val="left" w:pos="709"/>
        </w:tabs>
        <w:bidi w:val="0"/>
        <w:spacing w:line="240" w:lineRule="auto"/>
        <w:ind w:left="3402"/>
        <w:rPr>
          <w:rFonts w:cs="Arial"/>
          <w:b/>
        </w:rPr>
      </w:pPr>
      <w:r>
        <w:rPr>
          <w:rFonts w:cs="Arial"/>
          <w:b/>
        </w:rPr>
        <w:t>Ústavnoprávny výbor NR SR</w:t>
      </w:r>
    </w:p>
    <w:p w:rsidR="00C11D3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C11D31" w:rsidRPr="00C11D31" w:rsidP="00006E6F">
      <w:pPr>
        <w:pStyle w:val="NoSpacing"/>
        <w:bidi w:val="0"/>
        <w:ind w:left="2694" w:firstLine="708"/>
        <w:jc w:val="both"/>
        <w:rPr>
          <w:rStyle w:val="Emphasis"/>
          <w:rFonts w:ascii="Arial" w:hAnsi="Arial" w:cs="Arial"/>
          <w:b/>
          <w:i w:val="0"/>
        </w:rPr>
      </w:pPr>
      <w:r>
        <w:rPr>
          <w:rFonts w:ascii="Arial" w:hAnsi="Arial" w:cs="Arial"/>
          <w:b/>
        </w:rPr>
        <w:t>gestorský výbor odporúča</w:t>
      </w:r>
      <w:r w:rsidR="00885044">
        <w:rPr>
          <w:rFonts w:ascii="Arial" w:hAnsi="Arial" w:cs="Arial"/>
          <w:b/>
        </w:rPr>
        <w:t xml:space="preserve">  s c h v á l i ť</w:t>
      </w:r>
    </w:p>
    <w:p w:rsidR="00373FE2" w:rsidRPr="00932A10" w:rsidP="00337A3C">
      <w:pPr>
        <w:bidi w:val="0"/>
        <w:contextualSpacing/>
        <w:jc w:val="both"/>
      </w:pPr>
      <w:r w:rsidR="00932A10">
        <w:rPr>
          <w:b/>
        </w:rPr>
        <w:t xml:space="preserve">28. </w:t>
      </w:r>
      <w:r w:rsidRPr="00932A10">
        <w:rPr>
          <w:b/>
        </w:rPr>
        <w:t>V čl. I, § 17 sa odsek  7</w:t>
      </w:r>
      <w:r w:rsidRPr="00932A10">
        <w:t xml:space="preserve"> vypúšťa.</w:t>
      </w:r>
    </w:p>
    <w:p w:rsidR="00373FE2" w:rsidRPr="00C11D31" w:rsidP="00337A3C">
      <w:pPr>
        <w:pStyle w:val="NoSpacing"/>
        <w:bidi w:val="0"/>
        <w:spacing w:beforeAutospacing="0" w:afterAutospacing="0"/>
        <w:ind w:left="3686"/>
        <w:jc w:val="both"/>
        <w:rPr>
          <w:rFonts w:ascii="Arial" w:hAnsi="Arial" w:cs="Arial"/>
          <w:i/>
          <w:u w:val="single"/>
        </w:rPr>
      </w:pPr>
    </w:p>
    <w:p w:rsidR="00C11D31" w:rsidP="00337A3C">
      <w:pPr>
        <w:pStyle w:val="NoSpacing"/>
        <w:bidi w:val="0"/>
        <w:spacing w:beforeAutospacing="0" w:afterAutospacing="0"/>
        <w:ind w:left="3402"/>
        <w:jc w:val="both"/>
        <w:rPr>
          <w:rStyle w:val="Emphasis"/>
          <w:rFonts w:ascii="Arial" w:hAnsi="Arial" w:cs="Arial"/>
          <w:i w:val="0"/>
          <w:iCs/>
        </w:rPr>
      </w:pPr>
      <w:r w:rsidRPr="00932A10" w:rsidR="00373FE2">
        <w:rPr>
          <w:rFonts w:ascii="Arial" w:hAnsi="Arial" w:cs="Arial"/>
          <w:i/>
        </w:rPr>
        <w:t>V</w:t>
      </w:r>
      <w:r w:rsidRPr="00932A10" w:rsidR="00373FE2">
        <w:rPr>
          <w:rStyle w:val="Emphasis"/>
          <w:rFonts w:ascii="Arial" w:hAnsi="Arial" w:cs="Arial"/>
          <w:i w:val="0"/>
          <w:iCs/>
        </w:rPr>
        <w:t>z</w:t>
      </w:r>
      <w:r w:rsidRPr="00C11D31" w:rsidR="00373FE2">
        <w:rPr>
          <w:rStyle w:val="Emphasis"/>
          <w:rFonts w:ascii="Arial" w:hAnsi="Arial" w:cs="Arial"/>
          <w:i w:val="0"/>
          <w:iCs/>
        </w:rPr>
        <w:t xml:space="preserve">hľadom na úpravu § 17 ods. 1 je úprava v dotknutom odseku vo väzbe na určovanie referenčných úrovní duplicitná.    </w:t>
      </w:r>
    </w:p>
    <w:p w:rsidR="003F2636" w:rsidRPr="00C11D31" w:rsidP="00337A3C">
      <w:pPr>
        <w:pStyle w:val="NoSpacing"/>
        <w:bidi w:val="0"/>
        <w:spacing w:beforeAutospacing="0" w:afterAutospacing="0"/>
        <w:ind w:left="3402"/>
        <w:jc w:val="both"/>
        <w:rPr>
          <w:rStyle w:val="Emphasis"/>
          <w:rFonts w:ascii="Arial" w:hAnsi="Arial" w:cs="Arial"/>
          <w:i w:val="0"/>
          <w:iCs/>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373FE2" w:rsidRPr="00961B00" w:rsidP="00006E6F">
      <w:pPr>
        <w:pStyle w:val="NoSpacing"/>
        <w:bidi w:val="0"/>
        <w:ind w:left="2694" w:firstLine="708"/>
        <w:jc w:val="both"/>
        <w:rPr>
          <w:rFonts w:ascii="Arial" w:hAnsi="Arial" w:cs="Arial"/>
          <w:b/>
        </w:rPr>
      </w:pPr>
      <w:r w:rsidR="00961B00">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ind w:left="426" w:hanging="426"/>
        <w:jc w:val="both"/>
        <w:rPr>
          <w:rFonts w:ascii="Arial" w:hAnsi="Arial" w:cs="Arial"/>
        </w:rPr>
      </w:pPr>
      <w:r w:rsidR="00932A10">
        <w:rPr>
          <w:rFonts w:ascii="Arial" w:hAnsi="Arial" w:cs="Arial"/>
          <w:b/>
        </w:rPr>
        <w:t xml:space="preserve">29. </w:t>
      </w:r>
      <w:r w:rsidRPr="00FF2529">
        <w:rPr>
          <w:rFonts w:ascii="Arial" w:hAnsi="Arial" w:cs="Arial"/>
          <w:b/>
        </w:rPr>
        <w:t>V čl. I, § 19 ods. 1</w:t>
      </w:r>
      <w:r w:rsidRPr="008C506A">
        <w:rPr>
          <w:rFonts w:ascii="Arial" w:hAnsi="Arial" w:cs="Arial"/>
        </w:rPr>
        <w:t xml:space="preserve"> sa za slová „externou pracovníčkou“ </w:t>
      </w:r>
      <w:r w:rsidR="00D22976">
        <w:rPr>
          <w:rFonts w:ascii="Arial" w:hAnsi="Arial" w:cs="Arial"/>
        </w:rPr>
        <w:t xml:space="preserve"> vkladá čiarka a </w:t>
      </w:r>
      <w:r w:rsidRPr="008C506A">
        <w:rPr>
          <w:rFonts w:ascii="Arial" w:hAnsi="Arial" w:cs="Arial"/>
        </w:rPr>
        <w:t xml:space="preserve">slová „musí bezodkladne informovať“. </w:t>
      </w:r>
    </w:p>
    <w:p w:rsidR="008C506A" w:rsidP="00337A3C">
      <w:pPr>
        <w:pStyle w:val="NoSpacing"/>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jeho jednoznačnosť a zrozumiteľnosť.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D23EB1" w:rsidP="00337A3C">
      <w:pPr>
        <w:pStyle w:val="NoSpacing"/>
        <w:bidi w:val="0"/>
        <w:ind w:left="2694" w:firstLine="708"/>
        <w:jc w:val="both"/>
        <w:rPr>
          <w:rFonts w:ascii="Arial" w:hAnsi="Arial" w:cs="Arial"/>
          <w:b/>
        </w:rPr>
      </w:pPr>
      <w:r w:rsidR="00961B00">
        <w:rPr>
          <w:rFonts w:ascii="Arial" w:hAnsi="Arial" w:cs="Arial"/>
          <w:b/>
        </w:rPr>
        <w:t>gestorský výbor odporúča</w:t>
      </w:r>
      <w:r w:rsidR="00885044">
        <w:rPr>
          <w:rFonts w:ascii="Arial" w:hAnsi="Arial" w:cs="Arial"/>
          <w:b/>
        </w:rPr>
        <w:t xml:space="preserve">  s c h v á l i</w:t>
      </w:r>
      <w:r w:rsidR="00006E6F">
        <w:rPr>
          <w:rFonts w:ascii="Arial" w:hAnsi="Arial" w:cs="Arial"/>
          <w:b/>
        </w:rPr>
        <w:t> </w:t>
      </w:r>
      <w:r w:rsidR="00885044">
        <w:rPr>
          <w:rFonts w:ascii="Arial" w:hAnsi="Arial" w:cs="Arial"/>
          <w:b/>
        </w:rPr>
        <w:t>ť</w:t>
      </w:r>
    </w:p>
    <w:p w:rsidR="00006E6F" w:rsidRPr="00961B00" w:rsidP="00337A3C">
      <w:pPr>
        <w:pStyle w:val="NoSpacing"/>
        <w:bidi w:val="0"/>
        <w:ind w:left="2694" w:firstLine="708"/>
        <w:jc w:val="both"/>
        <w:rPr>
          <w:rFonts w:ascii="Arial" w:hAnsi="Arial" w:cs="Arial"/>
          <w:b/>
        </w:rPr>
      </w:pPr>
    </w:p>
    <w:p w:rsidR="008C506A" w:rsidRPr="008C506A" w:rsidP="00337A3C">
      <w:pPr>
        <w:pStyle w:val="NoSpacing"/>
        <w:bidi w:val="0"/>
        <w:jc w:val="both"/>
        <w:rPr>
          <w:rFonts w:ascii="Arial" w:hAnsi="Arial" w:cs="Arial"/>
        </w:rPr>
      </w:pPr>
      <w:r w:rsidR="00932A10">
        <w:rPr>
          <w:rFonts w:ascii="Arial" w:hAnsi="Arial" w:cs="Arial"/>
          <w:b/>
        </w:rPr>
        <w:t xml:space="preserve">30. </w:t>
      </w:r>
      <w:r w:rsidRPr="00FF2529">
        <w:rPr>
          <w:rFonts w:ascii="Arial" w:hAnsi="Arial" w:cs="Arial"/>
          <w:b/>
        </w:rPr>
        <w:t xml:space="preserve">V čl. I, § 20 ods. 1 </w:t>
      </w:r>
      <w:r w:rsidRPr="008C506A">
        <w:rPr>
          <w:rFonts w:ascii="Arial" w:hAnsi="Arial" w:cs="Arial"/>
        </w:rPr>
        <w:t>sa slová „dávky žiarenia“ nahrádzajú slovami „osobné dávky“.</w:t>
      </w:r>
    </w:p>
    <w:p w:rsidR="008C506A" w:rsidP="00337A3C">
      <w:pPr>
        <w:pStyle w:val="NoSpacing"/>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s ohľadom na terminológiu používanú v návrhu zákona v súvislosti s dávkami  napr. podľa § 2 ods. 1 písm. r), § 6 ods. 1 písm. d) štvrtého bodu a pod.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85044" w:rsidRPr="005570C3" w:rsidP="00337A3C">
      <w:pPr>
        <w:pStyle w:val="NoSpacing"/>
        <w:bidi w:val="0"/>
        <w:spacing w:beforeAutospacing="0" w:afterAutospacing="0"/>
        <w:ind w:left="2694" w:firstLine="708"/>
        <w:jc w:val="both"/>
        <w:rPr>
          <w:rFonts w:ascii="Arial" w:hAnsi="Arial" w:cs="Arial"/>
          <w:b/>
        </w:rPr>
      </w:pPr>
      <w:r w:rsidR="00961B00">
        <w:rPr>
          <w:rFonts w:ascii="Arial" w:hAnsi="Arial" w:cs="Arial"/>
          <w:b/>
        </w:rPr>
        <w:t>gestorský výbor odporúča</w:t>
      </w:r>
      <w:r>
        <w:rPr>
          <w:rFonts w:ascii="Arial" w:hAnsi="Arial" w:cs="Arial"/>
          <w:b/>
        </w:rPr>
        <w:t xml:space="preserve">   s c h v á l i ť</w:t>
      </w:r>
    </w:p>
    <w:p w:rsidR="00C11D31" w:rsidRPr="00373FE2" w:rsidP="00337A3C">
      <w:pPr>
        <w:pStyle w:val="NoSpacing"/>
        <w:bidi w:val="0"/>
        <w:spacing w:beforeAutospacing="0" w:afterAutospacing="0"/>
        <w:ind w:left="2694" w:firstLine="708"/>
        <w:jc w:val="both"/>
        <w:rPr>
          <w:rFonts w:ascii="Arial" w:hAnsi="Arial" w:cs="Arial"/>
          <w:b/>
        </w:rPr>
      </w:pPr>
    </w:p>
    <w:p w:rsidR="00373FE2" w:rsidRPr="00C11D31" w:rsidP="00337A3C">
      <w:pPr>
        <w:pStyle w:val="ListParagraph"/>
        <w:bidi w:val="0"/>
        <w:spacing w:after="0" w:line="240" w:lineRule="auto"/>
        <w:ind w:left="426" w:hanging="426"/>
        <w:contextualSpacing/>
        <w:jc w:val="both"/>
        <w:rPr>
          <w:rFonts w:ascii="Arial" w:hAnsi="Arial" w:cs="Arial"/>
        </w:rPr>
      </w:pPr>
      <w:r w:rsidR="00932A10">
        <w:rPr>
          <w:rFonts w:ascii="Arial" w:hAnsi="Arial" w:cs="Arial"/>
          <w:b/>
        </w:rPr>
        <w:t xml:space="preserve">31. </w:t>
      </w:r>
      <w:r w:rsidRPr="00C11D31">
        <w:rPr>
          <w:rFonts w:ascii="Arial" w:hAnsi="Arial" w:cs="Arial"/>
          <w:b/>
        </w:rPr>
        <w:t>V čl. I, § 23 ods. 3</w:t>
      </w:r>
      <w:r w:rsidRPr="00C11D31">
        <w:rPr>
          <w:rFonts w:ascii="Arial" w:hAnsi="Arial" w:cs="Arial"/>
        </w:rPr>
        <w:t xml:space="preserve"> sa text „sa úradu oznamuje najmenej jeden deň pred jej začatím“ nahrádza textom  „je zamestnávateľ externých pracovníkov povinný oznámiť úradu najmenej jeden deň pred jej začatím.“.</w:t>
      </w:r>
    </w:p>
    <w:p w:rsidR="00373FE2" w:rsidRPr="00C11D31" w:rsidP="00337A3C">
      <w:pPr>
        <w:bidi w:val="0"/>
        <w:ind w:left="426" w:hanging="426"/>
        <w:jc w:val="both"/>
      </w:pPr>
    </w:p>
    <w:p w:rsidR="00373FE2" w:rsidRPr="00C11D31" w:rsidP="00337A3C">
      <w:pPr>
        <w:bidi w:val="0"/>
        <w:ind w:left="3402"/>
        <w:jc w:val="both"/>
      </w:pPr>
      <w:r w:rsidRPr="00C11D31">
        <w:t>Na účel jasného vymedzenia toho, o akých pracovníkov ide  sa dopĺňa, že ide o externých pracovníkov a ukladá sa povinnosť.</w:t>
      </w:r>
    </w:p>
    <w:p w:rsidR="00373FE2" w:rsidP="00337A3C">
      <w:pPr>
        <w:bidi w:val="0"/>
        <w:ind w:left="3686"/>
        <w:jc w:val="both"/>
        <w:rPr>
          <w:rFonts w:ascii="Times New Roman" w:hAnsi="Times New Roman"/>
          <w:i/>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85044" w:rsidRPr="00961B00" w:rsidP="00337A3C">
      <w:pPr>
        <w:pStyle w:val="NoSpacing"/>
        <w:bidi w:val="0"/>
        <w:ind w:left="2694" w:firstLine="708"/>
        <w:jc w:val="both"/>
        <w:rPr>
          <w:rFonts w:ascii="Arial" w:hAnsi="Arial" w:cs="Arial"/>
          <w:b/>
        </w:rPr>
      </w:pPr>
      <w:r w:rsidR="00961B00">
        <w:rPr>
          <w:rFonts w:ascii="Arial" w:hAnsi="Arial" w:cs="Arial"/>
          <w:b/>
        </w:rPr>
        <w:t>gestorský výbor odporúča</w:t>
      </w:r>
      <w:r>
        <w:rPr>
          <w:rFonts w:ascii="Arial" w:hAnsi="Arial" w:cs="Arial"/>
          <w:b/>
        </w:rPr>
        <w:t xml:space="preserve">  s c h v á l i ť</w:t>
      </w:r>
    </w:p>
    <w:p w:rsidR="00373FE2" w:rsidRPr="00C11D31" w:rsidP="00337A3C">
      <w:pPr>
        <w:pStyle w:val="ListParagraph"/>
        <w:bidi w:val="0"/>
        <w:spacing w:after="0" w:line="240" w:lineRule="auto"/>
        <w:ind w:left="426" w:hanging="426"/>
        <w:contextualSpacing/>
        <w:jc w:val="both"/>
        <w:rPr>
          <w:rFonts w:ascii="Arial" w:hAnsi="Arial" w:cs="Arial"/>
        </w:rPr>
      </w:pPr>
      <w:r w:rsidR="00932A10">
        <w:rPr>
          <w:rFonts w:ascii="Arial" w:hAnsi="Arial" w:cs="Arial"/>
          <w:b/>
        </w:rPr>
        <w:t xml:space="preserve">32. </w:t>
      </w:r>
      <w:r w:rsidRPr="00C11D31">
        <w:rPr>
          <w:rFonts w:ascii="Arial" w:hAnsi="Arial" w:cs="Arial"/>
          <w:b/>
        </w:rPr>
        <w:t>V čl. I, § 23 ods. 5</w:t>
      </w:r>
      <w:r w:rsidR="003F2636">
        <w:rPr>
          <w:rFonts w:ascii="Arial" w:hAnsi="Arial" w:cs="Arial"/>
          <w:b/>
        </w:rPr>
        <w:t xml:space="preserve"> písm. d)</w:t>
      </w:r>
      <w:r w:rsidRPr="00C11D31">
        <w:rPr>
          <w:rFonts w:ascii="Arial" w:hAnsi="Arial" w:cs="Arial"/>
          <w:b/>
        </w:rPr>
        <w:t xml:space="preserve"> </w:t>
      </w:r>
      <w:r w:rsidRPr="00C11D31">
        <w:rPr>
          <w:rFonts w:ascii="Arial" w:hAnsi="Arial" w:cs="Arial"/>
        </w:rPr>
        <w:t>sa text „doklad o absolvovaní odbornej prípravy“ nahrádza textom „doklad o zaškolení dodávateľom alebo výrobcom, ak ide o vykonávanie činnosti podľa odseku 1 písm</w:t>
      </w:r>
      <w:r w:rsidR="00D22976">
        <w:rPr>
          <w:rFonts w:ascii="Arial" w:hAnsi="Arial" w:cs="Arial"/>
        </w:rPr>
        <w:t>.</w:t>
      </w:r>
      <w:r w:rsidRPr="00C11D31">
        <w:rPr>
          <w:rFonts w:ascii="Arial" w:hAnsi="Arial" w:cs="Arial"/>
        </w:rPr>
        <w:t xml:space="preserve"> a), b) a e).“</w:t>
      </w:r>
    </w:p>
    <w:p w:rsidR="00373FE2" w:rsidRPr="00C11D31" w:rsidP="00337A3C">
      <w:pPr>
        <w:bidi w:val="0"/>
        <w:ind w:left="3686"/>
        <w:jc w:val="both"/>
        <w:rPr>
          <w:u w:val="single"/>
        </w:rPr>
      </w:pPr>
    </w:p>
    <w:p w:rsidR="00373FE2" w:rsidRPr="00C11D31" w:rsidP="00337A3C">
      <w:pPr>
        <w:bidi w:val="0"/>
        <w:ind w:left="3402"/>
        <w:jc w:val="both"/>
      </w:pPr>
      <w:r w:rsidRPr="00C11D31">
        <w:t xml:space="preserve">Upresňuje sa požiadavka k autorizácii jednotlivých činností. </w:t>
      </w:r>
    </w:p>
    <w:p w:rsidR="00373FE2" w:rsidP="00337A3C">
      <w:pPr>
        <w:bidi w:val="0"/>
        <w:ind w:left="3686"/>
        <w:jc w:val="both"/>
        <w:rPr>
          <w:rFonts w:ascii="Times New Roman" w:hAnsi="Times New Roman"/>
          <w:i/>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373FE2" w:rsidRPr="00932A10" w:rsidP="00337A3C">
      <w:pPr>
        <w:pStyle w:val="NoSpacing"/>
        <w:bidi w:val="0"/>
        <w:ind w:left="2694" w:firstLine="708"/>
        <w:jc w:val="both"/>
        <w:rPr>
          <w:rFonts w:ascii="Arial" w:hAnsi="Arial" w:cs="Arial"/>
          <w:b/>
        </w:rPr>
      </w:pPr>
      <w:r w:rsidR="001A280A">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ind w:left="426" w:hanging="426"/>
        <w:jc w:val="both"/>
        <w:rPr>
          <w:rFonts w:ascii="Arial" w:hAnsi="Arial" w:cs="Arial"/>
        </w:rPr>
      </w:pPr>
      <w:r w:rsidR="00932A10">
        <w:rPr>
          <w:rFonts w:ascii="Arial" w:hAnsi="Arial" w:cs="Arial"/>
          <w:b/>
        </w:rPr>
        <w:t xml:space="preserve">33. </w:t>
      </w:r>
      <w:r w:rsidRPr="00FF2529">
        <w:rPr>
          <w:rFonts w:ascii="Arial" w:hAnsi="Arial" w:cs="Arial"/>
          <w:b/>
        </w:rPr>
        <w:t>V čl. I, § 24 ods. 1 písm. a)</w:t>
      </w:r>
      <w:r w:rsidRPr="008C506A">
        <w:rPr>
          <w:rFonts w:ascii="Arial" w:hAnsi="Arial" w:cs="Arial"/>
        </w:rPr>
        <w:t xml:space="preserve"> sa v prvom bode slová „hodnôt aktivít rádionuklidov, ktoré umožňujú vyňatie rádioaktívnej látky spod administratívnej kontroly“ nahrádzajú slovami „oslobodzovacích úrovní rádionuklidov“, v druhom bode sa slová „hodnôt hmotnostných aktivít rádionuklidov, ktoré umožňujú vyňatie rádioaktívnej látky spod administratívnej kontroly“ nahrádzajú slovami „oslobodzovacích úrovní rádionuklidov“, v treťom bode sa slová „úrovne aktivít rádionuklidov, ktoré umožňujú vyňatie rádioaktívnej látky spod administratívnej kontroly“ nahrádzajú slovami „oslobodzovacie úrovne rádionuklidov“ a v štvrtom bode sa slová „úrovne aktivít rádionuklidov, ktoré umožňujú vyňatie rádioaktívnej látky spod administratívnej kontroly“ nahrádzajú slovami „oslobodzovacie úrovne rádionuklidov“. </w:t>
      </w:r>
    </w:p>
    <w:p w:rsidR="008C506A" w:rsidP="00337A3C">
      <w:pPr>
        <w:pStyle w:val="NoSpacing"/>
        <w:bidi w:val="0"/>
        <w:ind w:left="3402"/>
        <w:jc w:val="both"/>
        <w:rPr>
          <w:rFonts w:ascii="Arial" w:hAnsi="Arial" w:cs="Arial"/>
        </w:rPr>
      </w:pPr>
      <w:r w:rsidRPr="008C506A">
        <w:rPr>
          <w:rStyle w:val="Emphasis"/>
          <w:rFonts w:ascii="Arial" w:hAnsi="Arial" w:cs="Arial"/>
          <w:i w:val="0"/>
          <w:iCs/>
        </w:rPr>
        <w:t>Ide o legislatívno-technickú úpravu; ustanovenie sa upravuje/zostručňuje s ohľadom</w:t>
      </w:r>
      <w:r w:rsidRPr="008C506A">
        <w:rPr>
          <w:rFonts w:ascii="Arial" w:hAnsi="Arial" w:cs="Arial"/>
        </w:rPr>
        <w:t xml:space="preserve"> na vymedzenie pojmu „oslobodzovacia úroveň“ v § 2 ods. 1 písm. ad).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11D3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932A10" w:rsidP="00337A3C">
      <w:pPr>
        <w:pStyle w:val="NoSpacing"/>
        <w:bidi w:val="0"/>
        <w:ind w:left="2694" w:firstLine="708"/>
        <w:jc w:val="both"/>
        <w:rPr>
          <w:rFonts w:ascii="Arial" w:hAnsi="Arial" w:cs="Arial"/>
          <w:b/>
        </w:rPr>
      </w:pPr>
      <w:r w:rsidR="00932A10">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jc w:val="both"/>
        <w:rPr>
          <w:rFonts w:ascii="Arial" w:hAnsi="Arial" w:cs="Arial"/>
        </w:rPr>
      </w:pPr>
      <w:r w:rsidR="00932A10">
        <w:rPr>
          <w:rFonts w:ascii="Arial" w:hAnsi="Arial" w:cs="Arial"/>
          <w:b/>
        </w:rPr>
        <w:t xml:space="preserve">34. </w:t>
      </w:r>
      <w:r w:rsidRPr="00FF2529">
        <w:rPr>
          <w:rFonts w:ascii="Arial" w:hAnsi="Arial" w:cs="Arial"/>
          <w:b/>
        </w:rPr>
        <w:t>V čl. I, § 24 ods. 3</w:t>
      </w:r>
      <w:r w:rsidRPr="008C506A">
        <w:rPr>
          <w:rFonts w:ascii="Arial" w:hAnsi="Arial" w:cs="Arial"/>
        </w:rPr>
        <w:t xml:space="preserve"> sa slová „takéhoto spotrebného výrobku“ vypúšťajú.</w:t>
      </w:r>
    </w:p>
    <w:p w:rsidR="008C506A" w:rsidP="00337A3C">
      <w:pPr>
        <w:pStyle w:val="NoSpacing"/>
        <w:bidi w:val="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štylisticky (vypúšťajú sa nadbytočné slová).</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FD6C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FD6CE0" w:rsidP="00337A3C">
      <w:pPr>
        <w:pStyle w:val="NoSpacing"/>
        <w:bidi w:val="0"/>
        <w:ind w:left="2694" w:firstLine="708"/>
        <w:jc w:val="both"/>
        <w:rPr>
          <w:rFonts w:ascii="Arial" w:hAnsi="Arial" w:cs="Arial"/>
          <w:b/>
        </w:rPr>
      </w:pPr>
      <w:r>
        <w:rPr>
          <w:rFonts w:ascii="Arial" w:hAnsi="Arial" w:cs="Arial"/>
          <w:b/>
        </w:rPr>
        <w:t>gestorský výbor odporúča</w:t>
      </w:r>
      <w:r w:rsidR="00885044">
        <w:rPr>
          <w:rFonts w:ascii="Arial" w:hAnsi="Arial" w:cs="Arial"/>
          <w:b/>
        </w:rPr>
        <w:t xml:space="preserve"> s c h v á l i ť</w:t>
      </w:r>
    </w:p>
    <w:p w:rsidR="00373FE2" w:rsidRPr="00932A10" w:rsidP="00337A3C">
      <w:pPr>
        <w:bidi w:val="0"/>
        <w:contextualSpacing/>
        <w:jc w:val="both"/>
      </w:pPr>
      <w:r w:rsidR="00932A10">
        <w:rPr>
          <w:b/>
        </w:rPr>
        <w:t xml:space="preserve">35. </w:t>
      </w:r>
      <w:r w:rsidRPr="00932A10">
        <w:rPr>
          <w:b/>
        </w:rPr>
        <w:t>V čl. I, § 24 ods. 4</w:t>
      </w:r>
      <w:r w:rsidRPr="00932A10">
        <w:t xml:space="preserve"> </w:t>
      </w:r>
      <w:r w:rsidR="00D22976">
        <w:t xml:space="preserve">sa </w:t>
      </w:r>
      <w:r w:rsidRPr="00932A10">
        <w:t>pred slovo „kritériá“ vkladá slovo „všeobecné“.</w:t>
      </w:r>
    </w:p>
    <w:p w:rsidR="00373FE2" w:rsidRPr="00FD6CE0" w:rsidP="00337A3C">
      <w:pPr>
        <w:bidi w:val="0"/>
        <w:ind w:left="3686"/>
        <w:jc w:val="both"/>
      </w:pPr>
      <w:r w:rsidRPr="00FD6CE0">
        <w:t xml:space="preserve"> </w:t>
      </w:r>
    </w:p>
    <w:p w:rsidR="00373FE2" w:rsidRPr="00FD6CE0" w:rsidP="00337A3C">
      <w:pPr>
        <w:bidi w:val="0"/>
        <w:ind w:left="3402"/>
        <w:jc w:val="both"/>
      </w:pPr>
      <w:r w:rsidRPr="00FD6CE0">
        <w:t xml:space="preserve">Ide o legislatívno-technickú úpravu; ustanovenie sa spresňuje a dáva sa do súladu s textom použitým v prílohe č. 5. </w:t>
      </w:r>
    </w:p>
    <w:p w:rsidR="001A280A" w:rsidRPr="008058EC" w:rsidP="00337A3C">
      <w:pPr>
        <w:bidi w:val="0"/>
        <w:ind w:left="3686"/>
        <w:jc w:val="both"/>
        <w:rPr>
          <w:rFonts w:ascii="Times New Roman" w:hAnsi="Times New Roman"/>
          <w:i/>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932A10" w:rsidP="00337A3C">
      <w:pPr>
        <w:pStyle w:val="NoSpacing"/>
        <w:bidi w:val="0"/>
        <w:ind w:left="2694" w:firstLine="708"/>
        <w:jc w:val="both"/>
        <w:rPr>
          <w:rFonts w:ascii="Arial" w:hAnsi="Arial" w:cs="Arial"/>
          <w:b/>
        </w:rPr>
      </w:pPr>
      <w:r w:rsidR="00932A10">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ind w:left="426" w:hanging="426"/>
        <w:jc w:val="both"/>
        <w:rPr>
          <w:rFonts w:ascii="Arial" w:hAnsi="Arial" w:cs="Arial"/>
        </w:rPr>
      </w:pPr>
      <w:r w:rsidR="00932A10">
        <w:rPr>
          <w:rFonts w:ascii="Arial" w:hAnsi="Arial" w:cs="Arial"/>
          <w:b/>
        </w:rPr>
        <w:t xml:space="preserve">36. </w:t>
      </w:r>
      <w:r w:rsidRPr="00FF2529">
        <w:rPr>
          <w:rFonts w:ascii="Arial" w:hAnsi="Arial" w:cs="Arial"/>
          <w:b/>
        </w:rPr>
        <w:t>V čl. I, § 25 ods. 2 písm. a)</w:t>
      </w:r>
      <w:r w:rsidRPr="008C506A">
        <w:rPr>
          <w:rFonts w:ascii="Arial" w:hAnsi="Arial" w:cs="Arial"/>
        </w:rPr>
        <w:t xml:space="preserve"> sa slová „rádiologických ukazovateľov“ nahrádza slovami „hodnôt  rádiologických ukazovateľov“. </w:t>
      </w:r>
    </w:p>
    <w:p w:rsidR="008C506A" w:rsidP="00337A3C">
      <w:pPr>
        <w:pStyle w:val="NoSpacing"/>
        <w:bidi w:val="0"/>
        <w:ind w:left="3402"/>
        <w:jc w:val="both"/>
        <w:rPr>
          <w:rFonts w:ascii="Arial" w:hAnsi="Arial" w:cs="Arial"/>
        </w:rPr>
      </w:pPr>
      <w:r w:rsidRPr="008C506A">
        <w:rPr>
          <w:rStyle w:val="Emphasis"/>
          <w:rFonts w:ascii="Arial" w:hAnsi="Arial" w:cs="Arial"/>
          <w:i w:val="0"/>
          <w:iCs/>
        </w:rPr>
        <w:t>Ide o legislatívno-technickú úpravu; ustanovenie sa spresňuje vo väzbe</w:t>
      </w:r>
      <w:r w:rsidRPr="008C506A">
        <w:rPr>
          <w:rFonts w:ascii="Arial" w:hAnsi="Arial" w:cs="Arial"/>
        </w:rPr>
        <w:t xml:space="preserve"> na rádiologické ukazovatele.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FD6C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932A10" w:rsidP="00337A3C">
      <w:pPr>
        <w:pStyle w:val="NoSpacing"/>
        <w:bidi w:val="0"/>
        <w:ind w:left="2694" w:firstLine="708"/>
        <w:jc w:val="both"/>
        <w:rPr>
          <w:rFonts w:ascii="Arial" w:hAnsi="Arial" w:cs="Arial"/>
          <w:b/>
        </w:rPr>
      </w:pPr>
      <w:r w:rsidR="00932A10">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ind w:left="360" w:hanging="360"/>
        <w:jc w:val="both"/>
        <w:rPr>
          <w:rFonts w:ascii="Arial" w:hAnsi="Arial" w:cs="Arial"/>
        </w:rPr>
      </w:pPr>
      <w:r w:rsidR="00932A10">
        <w:rPr>
          <w:rFonts w:ascii="Arial" w:hAnsi="Arial" w:cs="Arial"/>
          <w:b/>
        </w:rPr>
        <w:t xml:space="preserve">37. </w:t>
      </w:r>
      <w:r w:rsidRPr="00FF2529">
        <w:rPr>
          <w:rFonts w:ascii="Arial" w:hAnsi="Arial" w:cs="Arial"/>
          <w:b/>
        </w:rPr>
        <w:t>V čl. I, § 25 ods. 3</w:t>
      </w:r>
      <w:r w:rsidRPr="008C506A">
        <w:rPr>
          <w:rFonts w:ascii="Arial" w:hAnsi="Arial" w:cs="Arial"/>
        </w:rPr>
        <w:t xml:space="preserve"> sa slová „keď osoba má sídlo alebo miesto podnikania v inom členskom štáte“ nahrádzajú slovami „keď má osoba, ktorá bude vykonávať činnosť podľa odseku 1, sídlo alebo miesto podnikania v inom členskom štáte“.</w:t>
      </w:r>
    </w:p>
    <w:p w:rsidR="008C506A" w:rsidP="00337A3C">
      <w:pPr>
        <w:pStyle w:val="NoSpacing"/>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odsek 1 dotknutého § 25.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FD6C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932A10" w:rsidP="00337A3C">
      <w:pPr>
        <w:pStyle w:val="NoSpacing"/>
        <w:bidi w:val="0"/>
        <w:ind w:left="2694" w:firstLine="708"/>
        <w:jc w:val="both"/>
        <w:rPr>
          <w:rFonts w:ascii="Arial" w:hAnsi="Arial" w:cs="Arial"/>
          <w:b/>
        </w:rPr>
      </w:pPr>
      <w:r w:rsidR="00932A10">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ind w:left="360" w:hanging="360"/>
        <w:jc w:val="both"/>
        <w:rPr>
          <w:rFonts w:ascii="Arial" w:hAnsi="Arial" w:cs="Arial"/>
        </w:rPr>
      </w:pPr>
      <w:r w:rsidR="00932A10">
        <w:rPr>
          <w:rFonts w:ascii="Arial" w:hAnsi="Arial" w:cs="Arial"/>
          <w:b/>
        </w:rPr>
        <w:t xml:space="preserve">38. </w:t>
      </w:r>
      <w:r w:rsidRPr="00FF2529">
        <w:rPr>
          <w:rFonts w:ascii="Arial" w:hAnsi="Arial" w:cs="Arial"/>
          <w:b/>
        </w:rPr>
        <w:t xml:space="preserve">V čl. I, § 26 ods. 2 </w:t>
      </w:r>
      <w:r w:rsidRPr="008C506A">
        <w:rPr>
          <w:rFonts w:ascii="Arial" w:hAnsi="Arial" w:cs="Arial"/>
        </w:rPr>
        <w:t>sa slová „pred začatím činnosti alebo pred poskytovaním  služby“  nahrádzajú slovami „pred poskytovaním tejto služby“.</w:t>
      </w:r>
    </w:p>
    <w:p w:rsidR="008C506A" w:rsidP="00337A3C">
      <w:pPr>
        <w:pStyle w:val="NoSpacing"/>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v ustanovení sa  dôvetok upravuje vo väzbe na základnú vetu.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FD6C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932A10" w:rsidP="00337A3C">
      <w:pPr>
        <w:pStyle w:val="NoSpacing"/>
        <w:bidi w:val="0"/>
        <w:ind w:left="2694" w:firstLine="708"/>
        <w:jc w:val="both"/>
        <w:rPr>
          <w:rFonts w:ascii="Arial" w:hAnsi="Arial" w:cs="Arial"/>
          <w:b/>
        </w:rPr>
      </w:pPr>
      <w:r>
        <w:rPr>
          <w:rFonts w:ascii="Arial" w:hAnsi="Arial" w:cs="Arial"/>
          <w:b/>
        </w:rPr>
        <w:t>gestorský výbor odporúča</w:t>
      </w:r>
      <w:r w:rsidR="00885044">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39. </w:t>
      </w:r>
      <w:r w:rsidRPr="00FF2529">
        <w:rPr>
          <w:rFonts w:ascii="Arial" w:hAnsi="Arial" w:cs="Arial"/>
          <w:b/>
        </w:rPr>
        <w:t>V čl. I, § 26 ods. 11</w:t>
      </w:r>
      <w:r w:rsidRPr="008C506A">
        <w:rPr>
          <w:rFonts w:ascii="Arial" w:hAnsi="Arial" w:cs="Arial"/>
        </w:rPr>
        <w:t xml:space="preserve"> úvodnej vete sa slová „danej služby“ nahrádzajú slovami „služby podľa odseku 2“. </w:t>
      </w:r>
    </w:p>
    <w:p w:rsid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text sa </w:t>
      </w:r>
      <w:r w:rsidRPr="008C506A">
        <w:rPr>
          <w:rFonts w:ascii="Arial" w:hAnsi="Arial" w:cs="Arial"/>
        </w:rPr>
        <w:t xml:space="preserve">spresňuje s ohľadom na dotknutý § 26. </w:t>
      </w:r>
    </w:p>
    <w:p w:rsidR="005570C3" w:rsidP="00337A3C">
      <w:pPr>
        <w:pStyle w:val="BodyText"/>
        <w:tabs>
          <w:tab w:val="left" w:pos="-1985"/>
          <w:tab w:val="left" w:pos="709"/>
        </w:tabs>
        <w:bidi w:val="0"/>
        <w:spacing w:line="240" w:lineRule="auto"/>
        <w:ind w:left="3402"/>
        <w:rPr>
          <w:rFonts w:cs="Arial"/>
          <w:b/>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FD6CE0" w:rsidP="00337A3C">
      <w:pPr>
        <w:pStyle w:val="BodyText"/>
        <w:tabs>
          <w:tab w:val="left" w:pos="-1985"/>
          <w:tab w:val="left" w:pos="709"/>
        </w:tabs>
        <w:bidi w:val="0"/>
        <w:spacing w:line="240" w:lineRule="auto"/>
        <w:ind w:left="3402"/>
        <w:rPr>
          <w:rFonts w:cs="Arial"/>
          <w:b/>
        </w:rPr>
      </w:pPr>
      <w:r w:rsidR="00F418D6">
        <w:rPr>
          <w:rFonts w:cs="Arial"/>
          <w:b/>
        </w:rPr>
        <w:t>Výbor NR SR pre zdravotníctvo</w:t>
      </w:r>
    </w:p>
    <w:p w:rsidR="005570C3" w:rsidRPr="00885044" w:rsidP="00337A3C">
      <w:pPr>
        <w:pStyle w:val="NoSpacing"/>
        <w:bidi w:val="0"/>
        <w:ind w:left="2694" w:firstLine="708"/>
        <w:jc w:val="both"/>
        <w:rPr>
          <w:rFonts w:ascii="Arial" w:hAnsi="Arial" w:cs="Arial"/>
          <w:b/>
        </w:rPr>
      </w:pPr>
      <w:r w:rsidRPr="00885044">
        <w:rPr>
          <w:rFonts w:ascii="Arial" w:hAnsi="Arial" w:cs="Arial"/>
          <w:b/>
        </w:rPr>
        <w:t>gestorský výbor odporúča</w:t>
      </w:r>
      <w:r w:rsidRPr="00885044" w:rsidR="00885044">
        <w:rPr>
          <w:rFonts w:ascii="Arial" w:hAnsi="Arial" w:cs="Arial"/>
          <w:b/>
        </w:rPr>
        <w:t xml:space="preserve">   s c h v á l i ť</w:t>
      </w:r>
    </w:p>
    <w:p w:rsidR="00FD6CE0" w:rsidP="00337A3C">
      <w:pPr>
        <w:pStyle w:val="NoSpacing"/>
        <w:bidi w:val="0"/>
        <w:spacing w:beforeAutospacing="0" w:afterAutospacing="0"/>
        <w:jc w:val="both"/>
        <w:rPr>
          <w:rFonts w:ascii="Arial" w:hAnsi="Arial" w:cs="Arial"/>
        </w:rPr>
      </w:pPr>
    </w:p>
    <w:p w:rsidR="00373FE2" w:rsidRPr="00932A10" w:rsidP="00337A3C">
      <w:pPr>
        <w:bidi w:val="0"/>
        <w:ind w:left="426" w:hanging="426"/>
        <w:contextualSpacing/>
        <w:jc w:val="both"/>
      </w:pPr>
      <w:r w:rsidR="00932A10">
        <w:rPr>
          <w:b/>
        </w:rPr>
        <w:t xml:space="preserve">40. </w:t>
      </w:r>
      <w:r w:rsidRPr="00932A10">
        <w:rPr>
          <w:b/>
        </w:rPr>
        <w:t xml:space="preserve">V čl. I, § 28 ods. 3 </w:t>
      </w:r>
      <w:r w:rsidRPr="00932A10">
        <w:t xml:space="preserve">písm. a) </w:t>
      </w:r>
      <w:r w:rsidR="00D22976">
        <w:t xml:space="preserve">sa </w:t>
      </w:r>
      <w:r w:rsidRPr="00932A10">
        <w:t>na konci vypúšťajú slová „alebo na výrobu rádionuklidov.“.</w:t>
      </w:r>
    </w:p>
    <w:p w:rsidR="00FD6CE0" w:rsidRPr="00FD6CE0" w:rsidP="00337A3C">
      <w:pPr>
        <w:pStyle w:val="ListParagraph"/>
        <w:bidi w:val="0"/>
        <w:spacing w:after="0" w:line="240" w:lineRule="auto"/>
        <w:ind w:left="284"/>
        <w:contextualSpacing/>
        <w:jc w:val="both"/>
        <w:rPr>
          <w:rFonts w:ascii="Arial" w:hAnsi="Arial" w:cs="Arial"/>
        </w:rPr>
      </w:pPr>
    </w:p>
    <w:p w:rsidR="00373FE2" w:rsidRPr="00FD6CE0" w:rsidP="00337A3C">
      <w:pPr>
        <w:bidi w:val="0"/>
        <w:ind w:left="3402"/>
        <w:jc w:val="both"/>
      </w:pPr>
      <w:r w:rsidRPr="00FD6CE0">
        <w:t xml:space="preserve">Ide o duplicitu s § 28 ods. 2 písm. a). </w:t>
      </w:r>
    </w:p>
    <w:p w:rsidR="00373FE2" w:rsidRPr="00FD6CE0" w:rsidP="00337A3C">
      <w:pPr>
        <w:pStyle w:val="NoSpacing"/>
        <w:bidi w:val="0"/>
        <w:spacing w:beforeAutospacing="0" w:afterAutospacing="0"/>
        <w:ind w:left="3402"/>
        <w:jc w:val="both"/>
        <w:rPr>
          <w:rFonts w:ascii="Arial" w:hAnsi="Arial" w:cs="Arial"/>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1A280A" w:rsidRPr="00932A10" w:rsidP="00337A3C">
      <w:pPr>
        <w:pStyle w:val="NoSpacing"/>
        <w:bidi w:val="0"/>
        <w:ind w:left="2694" w:firstLine="708"/>
        <w:jc w:val="both"/>
        <w:rPr>
          <w:rFonts w:ascii="Arial" w:hAnsi="Arial" w:cs="Arial"/>
          <w:b/>
        </w:rPr>
      </w:pPr>
      <w:r w:rsidR="00932A10">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ind w:left="360" w:hanging="360"/>
        <w:jc w:val="both"/>
        <w:rPr>
          <w:rFonts w:ascii="Arial" w:hAnsi="Arial" w:cs="Arial"/>
        </w:rPr>
      </w:pPr>
      <w:r w:rsidR="00932A10">
        <w:rPr>
          <w:rFonts w:ascii="Arial" w:hAnsi="Arial" w:cs="Arial"/>
          <w:b/>
        </w:rPr>
        <w:t xml:space="preserve">41. </w:t>
      </w:r>
      <w:r w:rsidRPr="00FF2529">
        <w:rPr>
          <w:rFonts w:ascii="Arial" w:hAnsi="Arial" w:cs="Arial"/>
          <w:b/>
        </w:rPr>
        <w:t>V čl. I, § 28 ods. 3 písm. c)</w:t>
      </w:r>
      <w:r w:rsidRPr="008C506A">
        <w:rPr>
          <w:rFonts w:ascii="Arial" w:hAnsi="Arial" w:cs="Arial"/>
        </w:rPr>
        <w:t xml:space="preserve"> sa za slová „oslobodzovacích úrovní“ vkladajú slová „týchto rádionuklidov“. </w:t>
      </w:r>
    </w:p>
    <w:p w:rsidR="008C506A" w:rsidP="00337A3C">
      <w:pPr>
        <w:pStyle w:val="NoSpacing"/>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gramaticky (ide o neživotný predmet) a zároveň sa  spresňuje vo väzbe na  „oslobodzovacie úrovne“.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FD6C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932A10" w:rsidP="00337A3C">
      <w:pPr>
        <w:pStyle w:val="NoSpacing"/>
        <w:bidi w:val="0"/>
        <w:ind w:left="2694" w:firstLine="708"/>
        <w:jc w:val="both"/>
        <w:rPr>
          <w:rFonts w:ascii="Arial" w:hAnsi="Arial" w:cs="Arial"/>
          <w:b/>
        </w:rPr>
      </w:pPr>
      <w:r w:rsidR="00932A10">
        <w:rPr>
          <w:rFonts w:ascii="Arial" w:hAnsi="Arial" w:cs="Arial"/>
          <w:b/>
        </w:rPr>
        <w:t>gestorský výbor odporúča</w:t>
      </w:r>
      <w:r w:rsidR="00F418D6">
        <w:rPr>
          <w:rFonts w:ascii="Arial" w:hAnsi="Arial" w:cs="Arial"/>
          <w:b/>
        </w:rPr>
        <w:t xml:space="preserve"> s c h v á l i ť</w:t>
      </w:r>
    </w:p>
    <w:p w:rsidR="00373FE2" w:rsidRPr="00932A10" w:rsidP="00337A3C">
      <w:pPr>
        <w:bidi w:val="0"/>
        <w:ind w:left="360" w:hanging="360"/>
        <w:contextualSpacing/>
        <w:jc w:val="both"/>
        <w:rPr>
          <w:i/>
        </w:rPr>
      </w:pPr>
      <w:r w:rsidR="00932A10">
        <w:rPr>
          <w:b/>
        </w:rPr>
        <w:t xml:space="preserve">42. </w:t>
      </w:r>
      <w:r w:rsidRPr="00932A10">
        <w:rPr>
          <w:b/>
        </w:rPr>
        <w:t>V čl. I,  § 28 ods. 8</w:t>
      </w:r>
      <w:r w:rsidRPr="00932A10">
        <w:t xml:space="preserve"> </w:t>
      </w:r>
      <w:r w:rsidR="00D22976">
        <w:t xml:space="preserve">sa </w:t>
      </w:r>
      <w:r w:rsidRPr="00932A10">
        <w:t>slová „podľa § 28“  nahrádzajú slovami „podľa odsekov 1 až 7“.</w:t>
      </w:r>
    </w:p>
    <w:p w:rsidR="001A280A" w:rsidP="00337A3C">
      <w:pPr>
        <w:pStyle w:val="BodyText"/>
        <w:tabs>
          <w:tab w:val="left" w:pos="-1985"/>
          <w:tab w:val="left" w:pos="709"/>
        </w:tabs>
        <w:bidi w:val="0"/>
        <w:spacing w:line="240" w:lineRule="auto"/>
        <w:ind w:left="720"/>
        <w:rPr>
          <w:rFonts w:cs="Arial"/>
          <w:b/>
        </w:rPr>
      </w:pPr>
    </w:p>
    <w:p w:rsidR="001A280A" w:rsidRPr="005570C3" w:rsidP="00337A3C">
      <w:pPr>
        <w:pStyle w:val="BodyText"/>
        <w:tabs>
          <w:tab w:val="left" w:pos="-1985"/>
        </w:tabs>
        <w:bidi w:val="0"/>
        <w:spacing w:line="240" w:lineRule="auto"/>
        <w:ind w:left="3402"/>
        <w:rPr>
          <w:rFonts w:cs="Arial"/>
          <w:b/>
        </w:rPr>
      </w:pPr>
      <w:r>
        <w:rPr>
          <w:rFonts w:cs="Arial"/>
          <w:b/>
        </w:rPr>
        <w:t>Výbor NR SR pre zdravotníctvo</w:t>
      </w:r>
    </w:p>
    <w:p w:rsidR="00373FE2" w:rsidRPr="00932A10" w:rsidP="00337A3C">
      <w:pPr>
        <w:pStyle w:val="NoSpacing"/>
        <w:bidi w:val="0"/>
        <w:ind w:left="2694" w:firstLine="708"/>
        <w:jc w:val="both"/>
        <w:rPr>
          <w:rFonts w:ascii="Arial" w:hAnsi="Arial" w:cs="Arial"/>
          <w:b/>
        </w:rPr>
      </w:pPr>
      <w:r w:rsidR="00932A10">
        <w:rPr>
          <w:rFonts w:ascii="Arial" w:hAnsi="Arial" w:cs="Arial"/>
          <w:b/>
        </w:rPr>
        <w:t>gestorský výbor odporúča</w:t>
      </w:r>
      <w:r w:rsidR="00F418D6">
        <w:rPr>
          <w:rFonts w:ascii="Arial" w:hAnsi="Arial" w:cs="Arial"/>
          <w:b/>
        </w:rPr>
        <w:t xml:space="preserve">   s c h v á l i ť</w:t>
      </w:r>
    </w:p>
    <w:p w:rsidR="008C506A" w:rsidRPr="008C506A" w:rsidP="00337A3C">
      <w:pPr>
        <w:pStyle w:val="CommentText"/>
        <w:bidi w:val="0"/>
        <w:ind w:left="360" w:hanging="360"/>
        <w:rPr>
          <w:rFonts w:ascii="Arial" w:hAnsi="Arial" w:cs="Arial"/>
          <w:sz w:val="24"/>
          <w:szCs w:val="24"/>
        </w:rPr>
      </w:pPr>
      <w:r w:rsidR="00932A10">
        <w:rPr>
          <w:rFonts w:ascii="Arial" w:hAnsi="Arial" w:cs="Arial"/>
          <w:b/>
          <w:sz w:val="24"/>
          <w:szCs w:val="24"/>
        </w:rPr>
        <w:t xml:space="preserve">43. </w:t>
      </w:r>
      <w:r w:rsidRPr="00FF2529">
        <w:rPr>
          <w:rFonts w:ascii="Arial" w:hAnsi="Arial" w:cs="Arial"/>
          <w:b/>
          <w:sz w:val="24"/>
          <w:szCs w:val="24"/>
        </w:rPr>
        <w:t>V čl. I, § 29 ods. 2</w:t>
      </w:r>
      <w:r w:rsidRPr="008C506A">
        <w:rPr>
          <w:rFonts w:ascii="Arial" w:hAnsi="Arial" w:cs="Arial"/>
          <w:sz w:val="24"/>
          <w:szCs w:val="24"/>
        </w:rPr>
        <w:t xml:space="preserve"> sa za slovo „osoba“ vkladá čiarka a slová  „ktorá bude poskytovať niektorú zo služieb podľa odseku 1,“.  </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text sa </w:t>
      </w:r>
      <w:r w:rsidRPr="008C506A">
        <w:rPr>
          <w:rFonts w:ascii="Arial" w:hAnsi="Arial" w:cs="Arial"/>
        </w:rPr>
        <w:t>spresňuje s ohľadom na dotknutý § 29.</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932A10" w:rsidP="00337A3C">
      <w:pPr>
        <w:pStyle w:val="NoSpacing"/>
        <w:bidi w:val="0"/>
        <w:ind w:left="2694" w:firstLine="708"/>
        <w:jc w:val="both"/>
        <w:rPr>
          <w:rFonts w:ascii="Arial" w:hAnsi="Arial" w:cs="Arial"/>
          <w:b/>
        </w:rPr>
      </w:pPr>
      <w:r w:rsidR="00932A10">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ind w:left="360" w:hanging="360"/>
        <w:jc w:val="both"/>
        <w:rPr>
          <w:rFonts w:ascii="Arial" w:hAnsi="Arial" w:cs="Arial"/>
        </w:rPr>
      </w:pPr>
      <w:r w:rsidR="00932A10">
        <w:rPr>
          <w:rFonts w:ascii="Arial" w:hAnsi="Arial" w:cs="Arial"/>
          <w:b/>
        </w:rPr>
        <w:t xml:space="preserve">44. </w:t>
      </w:r>
      <w:r w:rsidRPr="00FF2529">
        <w:rPr>
          <w:rFonts w:ascii="Arial" w:hAnsi="Arial" w:cs="Arial"/>
          <w:b/>
        </w:rPr>
        <w:t>V čl. I, § 30 ods. 9 písm. c)</w:t>
      </w:r>
      <w:r w:rsidRPr="008C506A">
        <w:rPr>
          <w:rFonts w:ascii="Arial" w:hAnsi="Arial" w:cs="Arial"/>
        </w:rPr>
        <w:t xml:space="preserve"> sa za slovo „zmluvu“ vkladajú slová „o likvidácii vysokoaktívneho žiariča“ a za slovom „odpadu</w:t>
      </w:r>
      <w:r w:rsidRPr="008C506A">
        <w:rPr>
          <w:rFonts w:ascii="Arial" w:hAnsi="Arial" w:cs="Arial"/>
          <w:vertAlign w:val="superscript"/>
        </w:rPr>
        <w:t>28</w:t>
      </w:r>
      <w:r w:rsidRPr="008C506A">
        <w:rPr>
          <w:rFonts w:ascii="Arial" w:hAnsi="Arial" w:cs="Arial"/>
        </w:rPr>
        <w:t xml:space="preserve">)“ sa vypúšťajú slová „o likvidácii vysokoaktívneho žiariča“. </w:t>
      </w:r>
    </w:p>
    <w:p w:rsidR="008C506A" w:rsidP="00337A3C">
      <w:pPr>
        <w:pStyle w:val="NoSpacing"/>
        <w:bidi w:val="0"/>
        <w:ind w:left="3402"/>
        <w:jc w:val="both"/>
        <w:rPr>
          <w:rFonts w:ascii="Arial" w:hAnsi="Arial" w:cs="Arial"/>
        </w:rPr>
      </w:pPr>
      <w:r w:rsidRPr="008C506A">
        <w:rPr>
          <w:rStyle w:val="Emphasis"/>
          <w:rFonts w:ascii="Arial" w:hAnsi="Arial" w:cs="Arial"/>
          <w:i w:val="0"/>
          <w:iCs/>
        </w:rPr>
        <w:t xml:space="preserve">Ide o legislatívno-technickú úpravu; ustanovenie sa upravuje štylisticky s ohľadom na jeho zrozumiteľnosť </w:t>
      </w:r>
      <w:r w:rsidRPr="008C506A">
        <w:rPr>
          <w:rFonts w:ascii="Arial" w:hAnsi="Arial" w:cs="Arial"/>
        </w:rPr>
        <w:t xml:space="preserve">a jednoznačnosť. </w:t>
      </w: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P="00337A3C">
      <w:pPr>
        <w:pStyle w:val="NoSpacing"/>
        <w:bidi w:val="0"/>
        <w:ind w:left="2694" w:firstLine="708"/>
        <w:jc w:val="both"/>
        <w:rPr>
          <w:rFonts w:ascii="Arial" w:hAnsi="Arial" w:cs="Arial"/>
          <w:b/>
        </w:rPr>
      </w:pPr>
      <w:r w:rsidR="00932A10">
        <w:rPr>
          <w:rFonts w:ascii="Arial" w:hAnsi="Arial" w:cs="Arial"/>
          <w:b/>
        </w:rPr>
        <w:t>gestorský výbor odporúča</w:t>
      </w:r>
      <w:r w:rsidR="00F418D6">
        <w:rPr>
          <w:rFonts w:ascii="Arial" w:hAnsi="Arial" w:cs="Arial"/>
          <w:b/>
        </w:rPr>
        <w:t xml:space="preserve">   s c h v á l i</w:t>
      </w:r>
      <w:r w:rsidR="00006E6F">
        <w:rPr>
          <w:rFonts w:ascii="Arial" w:hAnsi="Arial" w:cs="Arial"/>
          <w:b/>
        </w:rPr>
        <w:t> </w:t>
      </w:r>
      <w:r w:rsidR="00F418D6">
        <w:rPr>
          <w:rFonts w:ascii="Arial" w:hAnsi="Arial" w:cs="Arial"/>
          <w:b/>
        </w:rPr>
        <w:t>ť</w:t>
      </w:r>
    </w:p>
    <w:p w:rsidR="00006E6F" w:rsidP="00337A3C">
      <w:pPr>
        <w:pStyle w:val="NoSpacing"/>
        <w:bidi w:val="0"/>
        <w:ind w:left="2694" w:firstLine="708"/>
        <w:jc w:val="both"/>
        <w:rPr>
          <w:rFonts w:ascii="Arial" w:hAnsi="Arial" w:cs="Arial"/>
          <w:b/>
        </w:rPr>
      </w:pPr>
    </w:p>
    <w:p w:rsidR="00006E6F" w:rsidRPr="00932A10" w:rsidP="00337A3C">
      <w:pPr>
        <w:pStyle w:val="NoSpacing"/>
        <w:bidi w:val="0"/>
        <w:ind w:left="2694" w:firstLine="708"/>
        <w:jc w:val="both"/>
        <w:rPr>
          <w:rFonts w:ascii="Arial" w:hAnsi="Arial" w:cs="Arial"/>
          <w:b/>
        </w:rPr>
      </w:pPr>
    </w:p>
    <w:p w:rsidR="008C506A" w:rsidRPr="008C506A" w:rsidP="00337A3C">
      <w:pPr>
        <w:pStyle w:val="NoSpacing"/>
        <w:bidi w:val="0"/>
        <w:spacing w:beforeAutospacing="0" w:afterAutospacing="0"/>
        <w:ind w:left="426" w:hanging="426"/>
        <w:jc w:val="both"/>
        <w:rPr>
          <w:rFonts w:ascii="Arial" w:hAnsi="Arial" w:cs="Arial"/>
        </w:rPr>
      </w:pPr>
      <w:r w:rsidR="00932A10">
        <w:rPr>
          <w:rFonts w:ascii="Arial" w:hAnsi="Arial" w:cs="Arial"/>
          <w:b/>
        </w:rPr>
        <w:t xml:space="preserve">45. </w:t>
      </w:r>
      <w:r w:rsidRPr="00FF2529">
        <w:rPr>
          <w:rFonts w:ascii="Arial" w:hAnsi="Arial" w:cs="Arial"/>
          <w:b/>
        </w:rPr>
        <w:t>V čl. I, § 30 ods. 14</w:t>
      </w:r>
      <w:r w:rsidRPr="008C506A">
        <w:rPr>
          <w:rFonts w:ascii="Arial" w:hAnsi="Arial" w:cs="Arial"/>
        </w:rPr>
        <w:t xml:space="preserve"> sa za slová „ministerstvo dopravy“ vkladajú slová „vydá povolenie“.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spresňuje s ohľadom na jeho zrozumiteľnosť </w:t>
      </w:r>
      <w:r w:rsidRPr="008C506A">
        <w:rPr>
          <w:rFonts w:ascii="Arial" w:hAnsi="Arial" w:cs="Arial"/>
        </w:rPr>
        <w:t>a jednoznačnosť.</w:t>
      </w:r>
    </w:p>
    <w:p w:rsidR="005570C3" w:rsidP="00337A3C">
      <w:pPr>
        <w:pStyle w:val="NoSpacing"/>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006E6F" w:rsidP="00006E6F">
      <w:pPr>
        <w:pStyle w:val="NoSpacing"/>
        <w:bidi w:val="0"/>
        <w:ind w:left="2694" w:firstLine="708"/>
        <w:jc w:val="both"/>
        <w:rPr>
          <w:rFonts w:ascii="Arial" w:hAnsi="Arial" w:cs="Arial"/>
          <w:b/>
        </w:rPr>
      </w:pPr>
      <w:r w:rsidR="005570C3">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46. </w:t>
      </w:r>
      <w:r w:rsidRPr="00FF2529">
        <w:rPr>
          <w:rFonts w:ascii="Arial" w:hAnsi="Arial" w:cs="Arial"/>
          <w:b/>
        </w:rPr>
        <w:t>V čl. I, § 30 ods. 15</w:t>
      </w:r>
      <w:r w:rsidRPr="008C506A">
        <w:rPr>
          <w:rFonts w:ascii="Arial" w:hAnsi="Arial" w:cs="Arial"/>
        </w:rPr>
        <w:t xml:space="preserve"> sa za slovo „doručenia“ vkladá slovo „žiadosti“.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identifikáciou predmetu doručenia. </w:t>
      </w:r>
    </w:p>
    <w:p w:rsidR="005570C3" w:rsidP="00337A3C">
      <w:pPr>
        <w:pStyle w:val="NoSpacing"/>
        <w:bidi w:val="0"/>
        <w:spacing w:beforeAutospacing="0" w:afterAutospacing="0"/>
        <w:ind w:left="3402"/>
        <w:jc w:val="both"/>
        <w:rPr>
          <w:rStyle w:val="Emphasis"/>
          <w:rFonts w:ascii="Arial" w:hAnsi="Arial" w:cs="Arial"/>
          <w:i w:val="0"/>
          <w:iCs/>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F418D6" w:rsidP="00337A3C">
      <w:pPr>
        <w:pStyle w:val="NoSpacing"/>
        <w:bidi w:val="0"/>
        <w:ind w:left="2694" w:firstLine="708"/>
        <w:jc w:val="both"/>
        <w:rPr>
          <w:rStyle w:val="Emphasis"/>
          <w:rFonts w:ascii="Arial" w:hAnsi="Arial" w:cs="Arial"/>
          <w:b/>
          <w:i w:val="0"/>
        </w:rPr>
      </w:pPr>
      <w:r w:rsidR="00961B00">
        <w:rPr>
          <w:rFonts w:ascii="Arial" w:hAnsi="Arial" w:cs="Arial"/>
          <w:b/>
        </w:rPr>
        <w:t>gestorský výbor odporúča</w:t>
      </w:r>
      <w:r w:rsidR="00F418D6">
        <w:rPr>
          <w:rFonts w:ascii="Arial" w:hAnsi="Arial" w:cs="Arial"/>
          <w:b/>
        </w:rPr>
        <w:t xml:space="preserve">  s c h v á l i ť</w:t>
      </w:r>
    </w:p>
    <w:p w:rsidR="008C506A" w:rsidRPr="008C506A" w:rsidP="00337A3C">
      <w:pPr>
        <w:bidi w:val="0"/>
        <w:ind w:left="360" w:hanging="360"/>
        <w:jc w:val="both"/>
        <w:rPr>
          <w:rStyle w:val="OdsekzoznamuChar"/>
          <w:rFonts w:ascii="Arial" w:hAnsi="Arial" w:cs="Arial"/>
        </w:rPr>
      </w:pPr>
      <w:r w:rsidR="00932A10">
        <w:rPr>
          <w:rStyle w:val="OdsekzoznamuChar"/>
          <w:rFonts w:ascii="Arial" w:hAnsi="Arial" w:cs="Arial"/>
          <w:b/>
        </w:rPr>
        <w:t xml:space="preserve">47. </w:t>
      </w:r>
      <w:r w:rsidRPr="00FF2529">
        <w:rPr>
          <w:rStyle w:val="OdsekzoznamuChar"/>
          <w:rFonts w:ascii="Arial" w:hAnsi="Arial" w:cs="Arial"/>
          <w:b/>
        </w:rPr>
        <w:t>V čl. I, § 31 ods. 1</w:t>
      </w:r>
      <w:r w:rsidRPr="008C506A">
        <w:rPr>
          <w:rStyle w:val="OdsekzoznamuChar"/>
          <w:rFonts w:ascii="Arial" w:hAnsi="Arial" w:cs="Arial"/>
        </w:rPr>
        <w:t xml:space="preserve"> sa za slovami „radiačnej ochrany“ vypúšťajú slová „do 15 dní“  a na konci sa vkladá čiarka a slová „a to do 15 dní odo dňa, keď k tejto zmene došlo.“.</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OdsekzoznamuChar"/>
          <w:rFonts w:ascii="Arial" w:hAnsi="Arial" w:cs="Arial"/>
        </w:rPr>
      </w:pPr>
      <w:r w:rsidRPr="008C506A">
        <w:rPr>
          <w:rStyle w:val="Emphasis"/>
          <w:rFonts w:ascii="Arial" w:hAnsi="Arial" w:cs="Arial"/>
          <w:i w:val="0"/>
          <w:iCs/>
        </w:rPr>
        <w:t xml:space="preserve">Ide o legislatívno-technickú úpravu; ustanovenie sa spresňuje s ohľadom na jeho </w:t>
      </w:r>
      <w:r w:rsidRPr="008C506A">
        <w:rPr>
          <w:rStyle w:val="OdsekzoznamuChar"/>
          <w:rFonts w:ascii="Arial" w:hAnsi="Arial" w:cs="Arial"/>
        </w:rPr>
        <w:t>jednoznačnosť v súvislosti s plynutím lehoty na oznámenie zmeny.</w:t>
      </w:r>
    </w:p>
    <w:p w:rsidR="008C506A" w:rsidP="00337A3C">
      <w:pPr>
        <w:bidi w:val="0"/>
        <w:ind w:left="3402"/>
        <w:jc w:val="both"/>
        <w:rPr>
          <w:rStyle w:val="OdsekzoznamuCha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337A3C">
      <w:pPr>
        <w:pStyle w:val="NoSpacing"/>
        <w:bidi w:val="0"/>
        <w:ind w:left="2694" w:firstLine="708"/>
        <w:jc w:val="both"/>
        <w:rPr>
          <w:rStyle w:val="OdsekzoznamuChar"/>
          <w:rFonts w:ascii="Arial" w:hAnsi="Arial" w:cs="Arial"/>
          <w:b/>
        </w:rPr>
      </w:pPr>
      <w:r w:rsidR="00715385">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48. </w:t>
      </w:r>
      <w:r w:rsidRPr="00FF2529">
        <w:rPr>
          <w:rFonts w:ascii="Arial" w:hAnsi="Arial" w:cs="Arial"/>
          <w:b/>
        </w:rPr>
        <w:t>V čl. I, § 31 ods. 5 písm. a)</w:t>
      </w:r>
      <w:r w:rsidRPr="008C506A">
        <w:rPr>
          <w:rFonts w:ascii="Arial" w:hAnsi="Arial" w:cs="Arial"/>
        </w:rPr>
        <w:t xml:space="preserve"> sa za slová „fyzickej osoby“ vkladajú slová „ktorá bola držiteľom povolenia“.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spresňuje s ohľadom na jeho </w:t>
      </w:r>
      <w:r w:rsidRPr="008C506A">
        <w:rPr>
          <w:rFonts w:ascii="Arial" w:hAnsi="Arial" w:cs="Arial"/>
        </w:rPr>
        <w:t xml:space="preserve">jednoznačnosť v súvislosti s osobou, ktorej smrťou povolenie zaniká.  </w:t>
      </w:r>
    </w:p>
    <w:p w:rsidR="008C506A" w:rsidP="00337A3C">
      <w:pPr>
        <w:pStyle w:val="NoSpacing"/>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49. </w:t>
      </w:r>
      <w:r w:rsidRPr="00FF2529">
        <w:rPr>
          <w:rFonts w:ascii="Arial" w:hAnsi="Arial" w:cs="Arial"/>
          <w:b/>
        </w:rPr>
        <w:t>V čl. I, § 32 ods. 4 písm. a)</w:t>
      </w:r>
      <w:r w:rsidRPr="008C506A">
        <w:rPr>
          <w:rFonts w:ascii="Arial" w:hAnsi="Arial" w:cs="Arial"/>
        </w:rPr>
        <w:t xml:space="preserve"> piatom bode sa slová „§ 13 ods. 2 a návrh na“ nahrádzajú slovami „ § 13 ods. 2 a o návrhu na“.</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upravuje gramaticky. </w:t>
      </w:r>
    </w:p>
    <w:p w:rsidR="008C506A" w:rsidP="00337A3C">
      <w:pPr>
        <w:pStyle w:val="NoSpacing"/>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spacing w:beforeAutospacing="0" w:afterAutospacing="0"/>
        <w:jc w:val="both"/>
        <w:rPr>
          <w:rFonts w:ascii="Arial" w:hAnsi="Arial" w:cs="Arial"/>
        </w:rPr>
      </w:pPr>
      <w:r w:rsidR="00932A10">
        <w:rPr>
          <w:rFonts w:ascii="Arial" w:hAnsi="Arial" w:cs="Arial"/>
          <w:b/>
        </w:rPr>
        <w:t xml:space="preserve">50. </w:t>
      </w:r>
      <w:r w:rsidRPr="00FF2529">
        <w:rPr>
          <w:rFonts w:ascii="Arial" w:hAnsi="Arial" w:cs="Arial"/>
          <w:b/>
        </w:rPr>
        <w:t xml:space="preserve">V čl. I, § 32 ods. 12 </w:t>
      </w:r>
      <w:r w:rsidRPr="008C506A">
        <w:rPr>
          <w:rFonts w:ascii="Arial" w:hAnsi="Arial" w:cs="Arial"/>
        </w:rPr>
        <w:t xml:space="preserve"> sa za slovo „doručenia“ vkladá slovo „návrhu“.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spresňuje uvedením predmetu doručenia. </w:t>
      </w:r>
    </w:p>
    <w:p w:rsidR="005570C3" w:rsidP="00337A3C">
      <w:pPr>
        <w:pStyle w:val="BodyText"/>
        <w:tabs>
          <w:tab w:val="left" w:pos="-1985"/>
          <w:tab w:val="left" w:pos="709"/>
        </w:tabs>
        <w:bidi w:val="0"/>
        <w:spacing w:line="240" w:lineRule="auto"/>
        <w:ind w:left="3402"/>
        <w:rPr>
          <w:rFonts w:cs="Arial"/>
          <w:b/>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806B41" w:rsidP="00337A3C">
      <w:pPr>
        <w:pStyle w:val="NoSpacing"/>
        <w:bidi w:val="0"/>
        <w:ind w:left="2694" w:firstLine="708"/>
        <w:jc w:val="both"/>
        <w:rPr>
          <w:rFonts w:ascii="Arial" w:hAnsi="Arial" w:cs="Arial"/>
          <w:b/>
        </w:rPr>
      </w:pPr>
      <w:r w:rsidR="005570C3">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51. </w:t>
      </w:r>
      <w:r w:rsidRPr="00FF2529">
        <w:rPr>
          <w:rFonts w:ascii="Arial" w:hAnsi="Arial" w:cs="Arial"/>
          <w:b/>
        </w:rPr>
        <w:t>V čl. I, § 34 ods. 3</w:t>
      </w:r>
      <w:r w:rsidRPr="008C506A">
        <w:rPr>
          <w:rFonts w:ascii="Arial" w:hAnsi="Arial" w:cs="Arial"/>
        </w:rPr>
        <w:t xml:space="preserve">  sa za slovom „aktivity“ vkladajú slová „rádioaktívnych látok“. </w:t>
      </w:r>
    </w:p>
    <w:p w:rsidR="008C506A" w:rsidRPr="008C506A" w:rsidP="00337A3C">
      <w:pPr>
        <w:pStyle w:val="NoSpacing"/>
        <w:tabs>
          <w:tab w:val="left" w:pos="3402"/>
        </w:tabs>
        <w:bidi w:val="0"/>
        <w:spacing w:beforeAutospacing="0" w:afterAutospacing="0"/>
        <w:ind w:left="3402"/>
        <w:jc w:val="both"/>
        <w:rPr>
          <w:rStyle w:val="Emphasis"/>
          <w:rFonts w:ascii="Arial" w:hAnsi="Arial" w:cs="Arial"/>
          <w:i w:val="0"/>
          <w:iCs/>
        </w:rPr>
      </w:pPr>
    </w:p>
    <w:p w:rsidR="008C506A" w:rsidRPr="008C506A" w:rsidP="00337A3C">
      <w:pPr>
        <w:pStyle w:val="NoSpacing"/>
        <w:tabs>
          <w:tab w:val="left" w:pos="3402"/>
        </w:tabs>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spresňuje ohľadne aktivity, ktorá má nastať v spotrebnom výrobku.   </w:t>
      </w:r>
    </w:p>
    <w:p w:rsidR="008C506A" w:rsidP="00337A3C">
      <w:pPr>
        <w:pStyle w:val="NoSpacing"/>
        <w:tabs>
          <w:tab w:val="left" w:pos="3402"/>
        </w:tabs>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52. </w:t>
      </w:r>
      <w:r w:rsidRPr="00FF2529">
        <w:rPr>
          <w:rFonts w:ascii="Arial" w:hAnsi="Arial" w:cs="Arial"/>
          <w:b/>
        </w:rPr>
        <w:t xml:space="preserve">V čl. I, § 34 ods. 4 </w:t>
      </w:r>
      <w:r w:rsidRPr="008C506A">
        <w:rPr>
          <w:rFonts w:ascii="Arial" w:hAnsi="Arial" w:cs="Arial"/>
        </w:rPr>
        <w:t xml:space="preserve"> sa  slová „aktivity materiálu“ nahrádzajú slovami „aktivity rádioaktívnych látok“.</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upravuje s ohľadom na úpravu odseku 3 dotknutého ustanovenia.</w:t>
      </w:r>
    </w:p>
    <w:p w:rsidR="005570C3" w:rsidP="00337A3C">
      <w:pPr>
        <w:pStyle w:val="NoSpacing"/>
        <w:bidi w:val="0"/>
        <w:spacing w:beforeAutospacing="0" w:afterAutospacing="0"/>
        <w:ind w:left="3402"/>
        <w:jc w:val="both"/>
        <w:rP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337A3C">
      <w:pPr>
        <w:pStyle w:val="NoSpacing"/>
        <w:bidi w:val="0"/>
        <w:ind w:left="2694" w:firstLine="708"/>
        <w:jc w:val="both"/>
        <w:rPr>
          <w:rFonts w:ascii="Arial" w:hAnsi="Arial" w:cs="Arial"/>
          <w:b/>
        </w:rPr>
      </w:pPr>
      <w:r w:rsidR="005570C3">
        <w:rPr>
          <w:rFonts w:ascii="Arial" w:hAnsi="Arial" w:cs="Arial"/>
          <w:b/>
        </w:rPr>
        <w:t>gestorský výbor odporúča</w:t>
      </w:r>
      <w:r w:rsidRPr="008C506A">
        <w:rPr>
          <w:rFonts w:ascii="Arial" w:hAnsi="Arial" w:cs="Arial"/>
        </w:rPr>
        <w:t xml:space="preserve">    </w:t>
      </w:r>
      <w:r w:rsidR="00F418D6">
        <w:rPr>
          <w:rFonts w:ascii="Arial" w:hAnsi="Arial" w:cs="Arial"/>
          <w:b/>
        </w:rPr>
        <w:t>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53. </w:t>
      </w:r>
      <w:r w:rsidRPr="00FF2529">
        <w:rPr>
          <w:rFonts w:ascii="Arial" w:hAnsi="Arial" w:cs="Arial"/>
          <w:b/>
        </w:rPr>
        <w:t>V čl. I, § 36 ods. 1 písm. b)</w:t>
      </w:r>
      <w:r w:rsidRPr="008C506A">
        <w:rPr>
          <w:rFonts w:ascii="Arial" w:hAnsi="Arial" w:cs="Arial"/>
        </w:rPr>
        <w:t xml:space="preserve"> druhom bode sa slová „do 15 dní“ vypúšťajú a na konci sa pripájajú slová „a to do 15 dní odo dňa, keď k tejto zmene došlo,“. </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OdsekzoznamuChar"/>
          <w:rFonts w:ascii="Arial" w:hAnsi="Arial" w:cs="Arial"/>
        </w:rPr>
      </w:pPr>
      <w:r w:rsidRPr="008C506A">
        <w:rPr>
          <w:rStyle w:val="Emphasis"/>
          <w:rFonts w:ascii="Arial" w:hAnsi="Arial" w:cs="Arial"/>
          <w:i w:val="0"/>
          <w:iCs/>
        </w:rPr>
        <w:t xml:space="preserve">Ide o legislatívno-technickú úpravu; ustanovenie sa spresňuje s ohľadom na jeho </w:t>
      </w:r>
      <w:r w:rsidRPr="008C506A">
        <w:rPr>
          <w:rStyle w:val="OdsekzoznamuChar"/>
          <w:rFonts w:ascii="Arial" w:hAnsi="Arial" w:cs="Arial"/>
        </w:rPr>
        <w:t>jednoznačnosť v súvislosti s plynutím lehoty na oznámenie zmeny.</w:t>
      </w:r>
    </w:p>
    <w:p w:rsidR="008C506A" w:rsidP="00337A3C">
      <w:pPr>
        <w:bidi w:val="0"/>
        <w:ind w:left="3402"/>
        <w:jc w:val="both"/>
        <w:rPr>
          <w:rStyle w:val="OdsekzoznamuChar"/>
          <w:rFonts w:ascii="Arial" w:hAnsi="Arial" w:cs="Arial"/>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570C3" w:rsidRPr="00715385" w:rsidP="00337A3C">
      <w:pPr>
        <w:pStyle w:val="NoSpacing"/>
        <w:bidi w:val="0"/>
        <w:ind w:left="2694" w:firstLine="708"/>
        <w:jc w:val="both"/>
        <w:rPr>
          <w:rStyle w:val="OdsekzoznamuChar"/>
          <w:rFonts w:ascii="Arial" w:hAnsi="Arial" w:cs="Arial"/>
          <w:b/>
        </w:rPr>
      </w:pPr>
      <w:r w:rsidR="00715385">
        <w:rPr>
          <w:rFonts w:ascii="Arial" w:hAnsi="Arial" w:cs="Arial"/>
          <w:b/>
        </w:rPr>
        <w:t>gestorský výbor odporúča</w:t>
      </w:r>
      <w:r w:rsidR="00F418D6">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54. </w:t>
      </w:r>
      <w:r w:rsidRPr="00FF2529">
        <w:rPr>
          <w:rFonts w:ascii="Arial" w:hAnsi="Arial" w:cs="Arial"/>
          <w:b/>
        </w:rPr>
        <w:t>V čl. I, § 36 ods. 1 písm. w)</w:t>
      </w:r>
      <w:r w:rsidRPr="008C506A">
        <w:rPr>
          <w:rFonts w:ascii="Arial" w:hAnsi="Arial" w:cs="Arial"/>
        </w:rPr>
        <w:t xml:space="preserve"> sa za slov</w:t>
      </w:r>
      <w:r w:rsidR="001F1838">
        <w:rPr>
          <w:rFonts w:ascii="Arial" w:hAnsi="Arial" w:cs="Arial"/>
        </w:rPr>
        <w:t>á</w:t>
      </w:r>
      <w:r w:rsidRPr="008C506A">
        <w:rPr>
          <w:rFonts w:ascii="Arial" w:hAnsi="Arial" w:cs="Arial"/>
        </w:rPr>
        <w:t xml:space="preserve"> „</w:t>
      </w:r>
      <w:r w:rsidR="001F1838">
        <w:rPr>
          <w:rFonts w:ascii="Arial" w:hAnsi="Arial" w:cs="Arial"/>
        </w:rPr>
        <w:t>kategórie A a B</w:t>
      </w:r>
      <w:r w:rsidRPr="008C506A">
        <w:rPr>
          <w:rFonts w:ascii="Arial" w:hAnsi="Arial" w:cs="Arial"/>
        </w:rPr>
        <w:t xml:space="preserve">“ vkladajú slová  </w:t>
      </w:r>
      <w:r w:rsidR="001F1838">
        <w:rPr>
          <w:rFonts w:ascii="Arial" w:hAnsi="Arial" w:cs="Arial"/>
        </w:rPr>
        <w:t>„</w:t>
      </w:r>
      <w:r w:rsidRPr="008C506A">
        <w:rPr>
          <w:rFonts w:ascii="Arial" w:hAnsi="Arial" w:cs="Arial"/>
        </w:rPr>
        <w:t xml:space="preserve">v oblasti radiačnej ochrany“.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spresňuje uvedením druhu školenia.</w:t>
      </w:r>
    </w:p>
    <w:p w:rsidR="005570C3" w:rsidP="00337A3C">
      <w:pPr>
        <w:pStyle w:val="NoSpacing"/>
        <w:bidi w:val="0"/>
        <w:spacing w:beforeAutospacing="0" w:afterAutospacing="0"/>
        <w:ind w:left="3402"/>
        <w:jc w:val="both"/>
        <w:rPr>
          <w:rStyle w:val="Emphasis"/>
          <w:rFonts w:ascii="Arial" w:hAnsi="Arial" w:cs="Arial"/>
          <w:i w:val="0"/>
          <w:iCs/>
        </w:rPr>
      </w:pPr>
    </w:p>
    <w:p w:rsidR="005570C3" w:rsidP="00337A3C">
      <w:pPr>
        <w:pStyle w:val="BodyText"/>
        <w:tabs>
          <w:tab w:val="left" w:pos="-1985"/>
          <w:tab w:val="left" w:pos="709"/>
        </w:tabs>
        <w:bidi w:val="0"/>
        <w:spacing w:line="240" w:lineRule="auto"/>
        <w:ind w:left="3402"/>
        <w:rPr>
          <w:rFonts w:cs="Arial"/>
          <w:b/>
        </w:rPr>
      </w:pPr>
      <w:r>
        <w:rPr>
          <w:rFonts w:cs="Arial"/>
          <w:b/>
        </w:rPr>
        <w:t>Ústavnoprávny výbor NR SR</w:t>
      </w:r>
    </w:p>
    <w:p w:rsid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337A3C">
      <w:pPr>
        <w:pStyle w:val="NoSpacing"/>
        <w:bidi w:val="0"/>
        <w:ind w:left="2694" w:firstLine="708"/>
        <w:jc w:val="both"/>
        <w:rPr>
          <w:rFonts w:ascii="Arial" w:hAnsi="Arial" w:cs="Arial"/>
          <w:b/>
        </w:rPr>
      </w:pPr>
      <w:r w:rsidR="005570C3">
        <w:rPr>
          <w:rFonts w:ascii="Arial" w:hAnsi="Arial" w:cs="Arial"/>
          <w:b/>
        </w:rPr>
        <w:t>gestorský výbor odporúča</w:t>
      </w:r>
      <w:r w:rsidRPr="008C506A">
        <w:rPr>
          <w:rStyle w:val="Emphasis"/>
          <w:rFonts w:ascii="Arial" w:hAnsi="Arial" w:cs="Arial"/>
          <w:i w:val="0"/>
          <w:iCs/>
        </w:rPr>
        <w:t xml:space="preserve">  </w:t>
      </w:r>
      <w:r w:rsidR="009E6B37">
        <w:rPr>
          <w:rStyle w:val="Emphasis"/>
          <w:rFonts w:ascii="Arial" w:hAnsi="Arial" w:cs="Arial"/>
          <w:i w:val="0"/>
          <w:iCs/>
        </w:rPr>
        <w:t xml:space="preserve">  </w:t>
      </w:r>
      <w:r w:rsidR="009E6B37">
        <w:rPr>
          <w:rFonts w:ascii="Arial" w:hAnsi="Arial" w:cs="Arial"/>
          <w:b/>
        </w:rPr>
        <w:t>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55. </w:t>
      </w:r>
      <w:r w:rsidRPr="00FF2529">
        <w:rPr>
          <w:rFonts w:ascii="Arial" w:hAnsi="Arial" w:cs="Arial"/>
          <w:b/>
        </w:rPr>
        <w:t>V čl. I, § 36 ods. 2 písm. b)</w:t>
      </w:r>
      <w:r w:rsidRPr="008C506A">
        <w:rPr>
          <w:rFonts w:ascii="Arial" w:hAnsi="Arial" w:cs="Arial"/>
        </w:rPr>
        <w:t xml:space="preserve"> sa slová „po ukončení pracovného pomeru doklad o dávkach“ nahrádzajú slovami „po ukončení pracovnoprávneho vzťahu výpis osobných dávok“  a za slová „celú dobu“ sa vkladá slovo „jeho“.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spresňuje s ohľadom na § 40 písm. f) a zároveň upravuje s ohľadom na § 6 ods. 1 písm. d) štvrtý bod, § 68 ods. 6, § 70 ods. 5 a 6, v zmysle ktorých úrad vydáva doklad o osobných dávkach a zamestnávateľ vydáva výpis osobných dávok príp. výpis výsledkov monitorovania osobných dávok.</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56. </w:t>
      </w:r>
      <w:r w:rsidRPr="00FF2529">
        <w:rPr>
          <w:rFonts w:ascii="Arial" w:hAnsi="Arial" w:cs="Arial"/>
          <w:b/>
        </w:rPr>
        <w:t xml:space="preserve">V čl. I, § 38 ods. 5 </w:t>
      </w:r>
      <w:r w:rsidRPr="008C506A">
        <w:rPr>
          <w:rFonts w:ascii="Arial" w:hAnsi="Arial" w:cs="Arial"/>
        </w:rPr>
        <w:t xml:space="preserve">sa slová „primerane sa na nich vzťahuje“ nahrádzajú slovami „na týchto držiteľov povolení sa primerane vzťahuje“.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ustanovenie sa spresňuje uvedením </w:t>
      </w:r>
      <w:r w:rsidRPr="008C506A">
        <w:rPr>
          <w:rFonts w:ascii="Arial" w:hAnsi="Arial" w:cs="Arial"/>
        </w:rPr>
        <w:t xml:space="preserve">osôb, ktoré majú plniť povinnosti podľa odseku 2 dotknutého § 38.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57. </w:t>
      </w:r>
      <w:r w:rsidRPr="00FF2529">
        <w:rPr>
          <w:rFonts w:ascii="Arial" w:hAnsi="Arial" w:cs="Arial"/>
          <w:b/>
        </w:rPr>
        <w:t>V čl. I, § 41 ods. 4</w:t>
      </w:r>
      <w:r w:rsidRPr="008C506A">
        <w:rPr>
          <w:rFonts w:ascii="Arial" w:hAnsi="Arial" w:cs="Arial"/>
        </w:rPr>
        <w:t xml:space="preserve"> sa slovo „vstupujúcich“ nahrádza slovom „vstupujú“.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gramaticky (pracujú/vstupujú).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58. </w:t>
      </w:r>
      <w:r w:rsidRPr="00FF2529">
        <w:rPr>
          <w:rFonts w:ascii="Arial" w:hAnsi="Arial" w:cs="Arial"/>
          <w:b/>
        </w:rPr>
        <w:t xml:space="preserve">V čl. I, § 42 ods. 1 </w:t>
      </w:r>
      <w:r w:rsidRPr="008C506A">
        <w:rPr>
          <w:rFonts w:ascii="Arial" w:hAnsi="Arial" w:cs="Arial"/>
        </w:rPr>
        <w:t xml:space="preserve">sa slová  „pracovnoprávnom vzťahu“ nahrádzajú slovami „pracovnom vzťahu“.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zjednocuje s úpravou v § 112 ods. 4 (klinický fyzik).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Pr>
          <w:rFonts w:ascii="Arial" w:hAnsi="Arial" w:cs="Arial"/>
          <w:b/>
        </w:rPr>
        <w:t>gestors</w:t>
      </w:r>
      <w:r w:rsidR="00715385">
        <w:rPr>
          <w:rFonts w:ascii="Arial" w:hAnsi="Arial" w:cs="Arial"/>
          <w:b/>
        </w:rPr>
        <w:t>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59. </w:t>
      </w:r>
      <w:r w:rsidRPr="00FF2529">
        <w:rPr>
          <w:rFonts w:ascii="Arial" w:hAnsi="Arial" w:cs="Arial"/>
          <w:b/>
        </w:rPr>
        <w:t>V čl. I, § 45 ods. 1 písm. b)</w:t>
      </w:r>
      <w:r w:rsidRPr="008C506A">
        <w:rPr>
          <w:rFonts w:ascii="Arial" w:hAnsi="Arial" w:cs="Arial"/>
        </w:rPr>
        <w:t xml:space="preserve"> sa za slová „v ktorej“ vkladá slovo „žiadateľ.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spresňuje uvedením osoby žiadateľa.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BA3F07" w:rsidRPr="00806B41" w:rsidP="00337A3C">
      <w:pPr>
        <w:pStyle w:val="ListParagraph"/>
        <w:bidi w:val="0"/>
        <w:spacing w:after="0" w:line="240" w:lineRule="auto"/>
        <w:ind w:left="426" w:hanging="426"/>
        <w:contextualSpacing/>
        <w:jc w:val="both"/>
        <w:rPr>
          <w:rFonts w:ascii="Arial" w:hAnsi="Arial" w:cs="Arial"/>
        </w:rPr>
      </w:pPr>
      <w:r w:rsidRPr="00932A10" w:rsidR="00932A10">
        <w:rPr>
          <w:rFonts w:ascii="Arial" w:hAnsi="Arial" w:cs="Arial"/>
          <w:b/>
        </w:rPr>
        <w:t>60.</w:t>
      </w:r>
      <w:r w:rsidR="00806B41">
        <w:rPr>
          <w:rFonts w:ascii="Arial" w:hAnsi="Arial" w:cs="Arial"/>
        </w:rPr>
        <w:t xml:space="preserve"> </w:t>
      </w:r>
      <w:r w:rsidRPr="00806B41">
        <w:rPr>
          <w:rFonts w:ascii="Arial" w:hAnsi="Arial" w:cs="Arial"/>
          <w:b/>
        </w:rPr>
        <w:t>V čl. I, § 47 ods. 2</w:t>
      </w:r>
      <w:r w:rsidRPr="00806B41">
        <w:rPr>
          <w:rFonts w:ascii="Arial" w:hAnsi="Arial" w:cs="Arial"/>
        </w:rPr>
        <w:t xml:space="preserve"> sa vypúšťajú slová „absolvovania odbornej prípravy a“ a slová „po 5. februári 2017“ sa nahrádzajú slovami „po 14. marci 2018“. </w:t>
      </w:r>
    </w:p>
    <w:p w:rsidR="00BA3F07" w:rsidRPr="00806B41" w:rsidP="00337A3C">
      <w:pPr>
        <w:bidi w:val="0"/>
        <w:jc w:val="both"/>
      </w:pPr>
    </w:p>
    <w:p w:rsidR="00BA3F07" w:rsidRPr="00806B41" w:rsidP="00337A3C">
      <w:pPr>
        <w:bidi w:val="0"/>
        <w:ind w:left="3402"/>
        <w:jc w:val="both"/>
      </w:pPr>
      <w:r w:rsidRPr="00806B41">
        <w:t>Ide o vypustenie nadbytočných slov a legislatívno-technickú úpravu v nadväznosti na zmenu dátumu nadobudnutia účinnosti návrhu zákona.</w:t>
      </w:r>
    </w:p>
    <w:p w:rsidR="00BA3F07" w:rsidRPr="00806B41" w:rsidP="00337A3C">
      <w:pPr>
        <w:bidi w:val="0"/>
        <w:ind w:left="3402"/>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BA3F07" w:rsidRPr="00932A10" w:rsidP="00337A3C">
      <w:pPr>
        <w:pStyle w:val="NoSpacing"/>
        <w:bidi w:val="0"/>
        <w:ind w:left="2694" w:firstLine="708"/>
        <w:jc w:val="both"/>
        <w:rPr>
          <w:rFonts w:ascii="Arial" w:hAnsi="Arial" w:cs="Arial"/>
          <w:b/>
        </w:rPr>
      </w:pPr>
      <w:r w:rsidR="001A280A">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Pr="00932A10" w:rsidR="00932A10">
        <w:rPr>
          <w:rFonts w:ascii="Arial" w:hAnsi="Arial" w:cs="Arial"/>
          <w:b/>
        </w:rPr>
        <w:t>61.</w:t>
      </w:r>
      <w:r w:rsidRPr="008C506A">
        <w:rPr>
          <w:rFonts w:ascii="Arial" w:hAnsi="Arial" w:cs="Arial"/>
        </w:rPr>
        <w:t xml:space="preserve"> </w:t>
      </w:r>
      <w:r w:rsidRPr="00FF2529">
        <w:rPr>
          <w:rFonts w:ascii="Arial" w:hAnsi="Arial" w:cs="Arial"/>
          <w:b/>
        </w:rPr>
        <w:t>V čl. I, § 47 ods. 3</w:t>
      </w:r>
      <w:r w:rsidRPr="008C506A">
        <w:rPr>
          <w:rFonts w:ascii="Arial" w:hAnsi="Arial" w:cs="Arial"/>
        </w:rPr>
        <w:t xml:space="preserve"> sa slová „a potvrdením o absolvovaní“ sa nahrádzajú slovami „a potvrdenie o absolvovaní“.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upravuje tak, aby bolo zrejmé, že určený žiadateľ musí predložiť aj potvrdenie o absolvovaní odbornej prípravy.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62. </w:t>
      </w:r>
      <w:r w:rsidRPr="00FF2529">
        <w:rPr>
          <w:rFonts w:ascii="Arial" w:hAnsi="Arial" w:cs="Arial"/>
          <w:b/>
        </w:rPr>
        <w:t>V čl. I, § 48 ods. 1 a 2</w:t>
      </w:r>
      <w:r w:rsidRPr="008C506A">
        <w:rPr>
          <w:rFonts w:ascii="Arial" w:hAnsi="Arial" w:cs="Arial"/>
        </w:rPr>
        <w:t xml:space="preserve"> sa slová „zmluvnom štáte“ nahrádzajú slovami „štáte, ktorý je zmluvnou stranou“.</w:t>
      </w:r>
    </w:p>
    <w:p w:rsidR="00806B41" w:rsidRPr="008C506A" w:rsidP="00337A3C">
      <w:pPr>
        <w:pStyle w:val="NoSpacing"/>
        <w:bidi w:val="0"/>
        <w:spacing w:beforeAutospacing="0" w:afterAutospacing="0"/>
        <w:ind w:left="426"/>
        <w:jc w:val="both"/>
        <w:rPr>
          <w:rFonts w:ascii="Arial" w:hAnsi="Arial" w:cs="Arial"/>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úprava spočíva v zjednotení (čl. 4 ods. 2 Legislatívnych pravidiel tvorby zákonov č. 19/1997 Z. z.) už zaužívaného spôsobu uvádzania predmetných štátov.</w:t>
      </w:r>
    </w:p>
    <w:p w:rsidR="008C506A" w:rsidRP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06B41" w:rsidP="00337A3C">
      <w:pPr>
        <w:pStyle w:val="NoSpacing"/>
        <w:bidi w:val="0"/>
        <w:ind w:left="2694" w:firstLine="708"/>
        <w:jc w:val="both"/>
        <w:rPr>
          <w:rFonts w:ascii="Arial" w:hAnsi="Arial" w:cs="Arial"/>
          <w:b/>
        </w:rPr>
      </w:pPr>
      <w:r w:rsidR="008F2CA1">
        <w:rPr>
          <w:rFonts w:ascii="Arial" w:hAnsi="Arial" w:cs="Arial"/>
          <w:b/>
        </w:rPr>
        <w:t>gestorský výbor odporúča</w:t>
      </w:r>
      <w:r w:rsidR="009E6B37">
        <w:rPr>
          <w:rFonts w:ascii="Arial" w:hAnsi="Arial" w:cs="Arial"/>
          <w:b/>
        </w:rPr>
        <w:t xml:space="preserve">  s c h v á l i ť</w:t>
      </w:r>
    </w:p>
    <w:p w:rsidR="00BA3F07" w:rsidRPr="00806B41" w:rsidP="00337A3C">
      <w:pPr>
        <w:bidi w:val="0"/>
        <w:ind w:left="426" w:hanging="426"/>
        <w:contextualSpacing/>
        <w:jc w:val="both"/>
      </w:pPr>
      <w:r w:rsidR="00932A10">
        <w:rPr>
          <w:b/>
        </w:rPr>
        <w:t>63.</w:t>
      </w:r>
      <w:r w:rsidRPr="00806B41" w:rsidR="00806B41">
        <w:rPr>
          <w:b/>
        </w:rPr>
        <w:t xml:space="preserve"> </w:t>
      </w:r>
      <w:r w:rsidRPr="00806B41">
        <w:rPr>
          <w:b/>
        </w:rPr>
        <w:t>V čl. I, § 49 ods. 5</w:t>
      </w:r>
      <w:r w:rsidRPr="00806B41">
        <w:t xml:space="preserve"> sa slová „prípravy je povinný“ nahrádzajú slovami „prípravy je držiteľ osvedčenia povinný“ a slová „úradu alebo príslušnému regionálnemu úradu“ sa nahrádzajú slovami „príslušnému orgánu radiačnej ochrany“.</w:t>
      </w:r>
    </w:p>
    <w:p w:rsidR="00BA3F07" w:rsidRPr="00806B41" w:rsidP="00337A3C">
      <w:pPr>
        <w:tabs>
          <w:tab w:val="left" w:pos="142"/>
        </w:tabs>
        <w:bidi w:val="0"/>
        <w:ind w:left="3402"/>
        <w:jc w:val="both"/>
        <w:rPr>
          <w:u w:val="single"/>
        </w:rPr>
      </w:pPr>
    </w:p>
    <w:p w:rsidR="00BA3F07" w:rsidRPr="00806B41" w:rsidP="00337A3C">
      <w:pPr>
        <w:pStyle w:val="NoSpacing"/>
        <w:bidi w:val="0"/>
        <w:spacing w:beforeAutospacing="0" w:after="100"/>
        <w:ind w:left="3402"/>
        <w:jc w:val="both"/>
        <w:rPr>
          <w:rFonts w:ascii="Arial" w:hAnsi="Arial" w:cs="Arial"/>
        </w:rPr>
      </w:pPr>
      <w:r w:rsidRPr="00806B41">
        <w:rPr>
          <w:rStyle w:val="Emphasis"/>
          <w:rFonts w:ascii="Arial" w:hAnsi="Arial" w:cs="Arial"/>
          <w:i w:val="0"/>
          <w:iCs/>
        </w:rPr>
        <w:t xml:space="preserve">Ide o legislatívno-technickú úpravu; ustanovenie sa spresňuje a zároveň sa dáva do súladu s § 50 ods. 3, tak aby neboli z rozsahu vylúčené ostatné orgány radiačnej ochrany. </w:t>
      </w: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715385" w:rsidRPr="00715385" w:rsidP="00337A3C">
      <w:pPr>
        <w:pStyle w:val="NoSpacing"/>
        <w:bidi w:val="0"/>
        <w:ind w:left="2694" w:firstLine="708"/>
        <w:jc w:val="both"/>
        <w:rPr>
          <w:rFonts w:ascii="Arial" w:hAnsi="Arial" w:cs="Arial"/>
          <w:b/>
        </w:rPr>
      </w:pPr>
      <w:r w:rsidR="001A280A">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932A10">
        <w:rPr>
          <w:rFonts w:ascii="Arial" w:hAnsi="Arial" w:cs="Arial"/>
          <w:b/>
        </w:rPr>
        <w:t xml:space="preserve">64. </w:t>
      </w:r>
      <w:r w:rsidRPr="00FF2529">
        <w:rPr>
          <w:rFonts w:ascii="Arial" w:hAnsi="Arial" w:cs="Arial"/>
          <w:b/>
        </w:rPr>
        <w:t xml:space="preserve">V čl. I, § 50 ods. 1 </w:t>
      </w:r>
      <w:r w:rsidRPr="008C506A">
        <w:rPr>
          <w:rFonts w:ascii="Arial" w:hAnsi="Arial" w:cs="Arial"/>
        </w:rPr>
        <w:t xml:space="preserve">sa slová „podľa § 44“ nahrádzajú slovami „podľa § 43“.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odkazom na zodpovedajúce ustanovenie.</w:t>
      </w:r>
    </w:p>
    <w:p w:rsidR="008F2CA1" w:rsidP="00337A3C">
      <w:pPr>
        <w:pStyle w:val="NoSpacing"/>
        <w:bidi w:val="0"/>
        <w:spacing w:beforeAutospacing="0" w:afterAutospacing="0"/>
        <w:ind w:left="3402"/>
        <w:jc w:val="both"/>
        <w:rPr>
          <w:rStyle w:val="Emphasis"/>
          <w:rFonts w:ascii="Arial" w:hAnsi="Arial" w:cs="Arial"/>
          <w:i w:val="0"/>
          <w:iCs/>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   </w:t>
      </w:r>
    </w:p>
    <w:p w:rsidR="008C506A" w:rsidRPr="008C506A" w:rsidP="00337A3C">
      <w:pPr>
        <w:bidi w:val="0"/>
        <w:ind w:left="360" w:hanging="360"/>
        <w:jc w:val="both"/>
        <w:rPr>
          <w:rStyle w:val="OdsekzoznamuChar"/>
          <w:rFonts w:ascii="Arial" w:hAnsi="Arial" w:cs="Arial"/>
        </w:rPr>
      </w:pPr>
      <w:r w:rsidR="007927C7">
        <w:rPr>
          <w:rStyle w:val="OdsekzoznamuChar"/>
          <w:rFonts w:ascii="Arial" w:hAnsi="Arial" w:cs="Arial"/>
          <w:b/>
        </w:rPr>
        <w:t xml:space="preserve">65. </w:t>
      </w:r>
      <w:r w:rsidRPr="00FF2529">
        <w:rPr>
          <w:rStyle w:val="OdsekzoznamuChar"/>
          <w:rFonts w:ascii="Arial" w:hAnsi="Arial" w:cs="Arial"/>
          <w:b/>
        </w:rPr>
        <w:t>V čl. I, § 51 ods. 2</w:t>
      </w:r>
      <w:r w:rsidRPr="008C506A">
        <w:rPr>
          <w:rStyle w:val="OdsekzoznamuChar"/>
          <w:rFonts w:ascii="Arial" w:hAnsi="Arial" w:cs="Arial"/>
        </w:rPr>
        <w:t xml:space="preserve"> sa slová „Požadovaným vzdelaním pre experta na radiačnú ochranu je“ nahrádzajú slovami „Na vykonávanie činnosti experta na radiačnú ochranu sa vyžaduje“. </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s ohľadom na obdobnú úpravu napr. v § 45 ods. 4. </w:t>
      </w:r>
    </w:p>
    <w:p w:rsidR="008C506A" w:rsidP="00337A3C">
      <w:pPr>
        <w:bidi w:val="0"/>
        <w:ind w:left="3402"/>
        <w:jc w:val="both"/>
        <w:rPr>
          <w:rStyle w:val="OdsekzoznamuCha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Style w:val="OdsekzoznamuCha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66. </w:t>
      </w:r>
      <w:r w:rsidRPr="00FF2529">
        <w:rPr>
          <w:rFonts w:ascii="Arial" w:hAnsi="Arial" w:cs="Arial"/>
          <w:b/>
        </w:rPr>
        <w:t>V čl. I, § 51 ods. 6</w:t>
      </w:r>
      <w:r w:rsidRPr="008C506A">
        <w:rPr>
          <w:rFonts w:ascii="Arial" w:hAnsi="Arial" w:cs="Arial"/>
        </w:rPr>
        <w:t xml:space="preserve"> úvodnej vete sa za slovo „žiadosť“ vkladajú slová „podľa odseku 4“.</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úpravu zavedenú v dotknutom § 51.  </w:t>
      </w:r>
    </w:p>
    <w:p w:rsidR="008C506A" w:rsidP="00337A3C">
      <w:pPr>
        <w:bidi w:val="0"/>
        <w:ind w:left="3402"/>
        <w:jc w:val="both"/>
        <w:rPr>
          <w:rStyle w:val="OdsekzoznamuCha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961B00" w:rsidP="00337A3C">
      <w:pPr>
        <w:pStyle w:val="NoSpacing"/>
        <w:bidi w:val="0"/>
        <w:ind w:left="2694" w:firstLine="708"/>
        <w:jc w:val="both"/>
        <w:rPr>
          <w:rStyle w:val="OdsekzoznamuChar"/>
          <w:rFonts w:ascii="Arial" w:hAnsi="Arial" w:cs="Arial"/>
          <w:b/>
        </w:rPr>
      </w:pPr>
      <w:r w:rsidR="00961B00">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67. </w:t>
      </w:r>
      <w:r w:rsidRPr="00FF2529">
        <w:rPr>
          <w:rFonts w:ascii="Arial" w:hAnsi="Arial" w:cs="Arial"/>
          <w:b/>
        </w:rPr>
        <w:t xml:space="preserve">V čl. I, § 51 ods. 7 </w:t>
      </w:r>
      <w:r w:rsidRPr="008C506A">
        <w:rPr>
          <w:rFonts w:ascii="Arial" w:hAnsi="Arial" w:cs="Arial"/>
        </w:rPr>
        <w:t>úvodnej vete sa za slovo „spôsobilosť“ vkladajú slová „žiadateľa o uznanie odbornej spôsobilosti experta na radiačnú ochranu“.</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úpravu zavedenú v dotknutom § 51.  </w:t>
      </w:r>
    </w:p>
    <w:p w:rsidR="008C506A" w:rsidP="00337A3C">
      <w:pPr>
        <w:bidi w:val="0"/>
        <w:ind w:left="3402"/>
        <w:jc w:val="both"/>
        <w:rPr>
          <w:rStyle w:val="OdsekzoznamuCha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Style w:val="OdsekzoznamuCha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68. </w:t>
      </w:r>
      <w:r w:rsidRPr="00FF2529">
        <w:rPr>
          <w:rFonts w:ascii="Arial" w:hAnsi="Arial" w:cs="Arial"/>
          <w:b/>
        </w:rPr>
        <w:t>V čl. I, § 51 ods. 8</w:t>
      </w:r>
      <w:r w:rsidRPr="008C506A">
        <w:rPr>
          <w:rFonts w:ascii="Arial" w:hAnsi="Arial" w:cs="Arial"/>
        </w:rPr>
        <w:t xml:space="preserve"> sa za slovo  „žiadateľa“ vkladajú slová „o uznanie odbornej spôsobilosti experta na radiačnú ochranu“.  </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úpravu zavedenú v dotknutom § 51.  </w:t>
      </w:r>
    </w:p>
    <w:p w:rsidR="008C506A" w:rsidP="00337A3C">
      <w:pPr>
        <w:bidi w:val="0"/>
        <w:ind w:left="3402"/>
        <w:jc w:val="both"/>
        <w:rPr>
          <w:rStyle w:val="OdsekzoznamuCha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8F2CA1" w:rsidRPr="008C506A" w:rsidP="00337A3C">
      <w:pPr>
        <w:bidi w:val="0"/>
        <w:ind w:left="3402"/>
        <w:jc w:val="both"/>
        <w:rPr>
          <w:rStyle w:val="OdsekzoznamuChar"/>
          <w:rFonts w:ascii="Arial" w:hAnsi="Arial" w:cs="Arial"/>
        </w:rPr>
      </w:pP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69. </w:t>
      </w:r>
      <w:r w:rsidRPr="00FF2529">
        <w:rPr>
          <w:rFonts w:ascii="Arial" w:hAnsi="Arial" w:cs="Arial"/>
          <w:b/>
        </w:rPr>
        <w:t>V čl. I, § 51 ods. 9</w:t>
      </w:r>
      <w:r w:rsidRPr="008C506A">
        <w:rPr>
          <w:rFonts w:ascii="Arial" w:hAnsi="Arial" w:cs="Arial"/>
        </w:rPr>
        <w:t xml:space="preserve"> úvodnej vete sa za slovom „Žiadateľovi“ sa vkladajú slová „o uznanie odbornej spôsobilosti experta na radiačnú ochranu“.</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úpravu zavedenú v dotknutom § 51. </w:t>
      </w:r>
    </w:p>
    <w:p w:rsidR="008F2CA1" w:rsidP="00337A3C">
      <w:pPr>
        <w:bidi w:val="0"/>
        <w:ind w:left="3402"/>
        <w:jc w:val="both"/>
        <w:rPr>
          <w:rStyle w:val="Emphasis"/>
          <w:rFonts w:ascii="Arial" w:hAnsi="Arial" w:cs="Arial"/>
          <w:i w:val="0"/>
          <w:iCs/>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337A3C">
      <w:pPr>
        <w:pStyle w:val="NoSpacing"/>
        <w:bidi w:val="0"/>
        <w:ind w:left="2694" w:firstLine="708"/>
        <w:jc w:val="both"/>
        <w:rPr>
          <w:rStyle w:val="OdsekzoznamuChar"/>
          <w:rFonts w:ascii="Arial" w:hAnsi="Arial" w:cs="Arial"/>
          <w:b/>
        </w:rPr>
      </w:pPr>
      <w:r w:rsidR="00715385">
        <w:rPr>
          <w:rFonts w:ascii="Arial" w:hAnsi="Arial" w:cs="Arial"/>
          <w:b/>
        </w:rPr>
        <w:t>gestorský výbor odporúča</w:t>
      </w:r>
      <w:r w:rsidRPr="008C506A">
        <w:rPr>
          <w:rStyle w:val="Emphasis"/>
          <w:rFonts w:ascii="Arial" w:hAnsi="Arial" w:cs="Arial"/>
          <w:i w:val="0"/>
          <w:iCs/>
        </w:rPr>
        <w:t xml:space="preserve"> </w:t>
      </w:r>
      <w:r w:rsidR="009E6B37">
        <w:rPr>
          <w:rStyle w:val="Emphasis"/>
          <w:rFonts w:ascii="Arial" w:hAnsi="Arial" w:cs="Arial"/>
          <w:i w:val="0"/>
          <w:iCs/>
        </w:rPr>
        <w:t xml:space="preserve">  </w:t>
      </w:r>
      <w:r w:rsidR="009E6B37">
        <w:rPr>
          <w:rFonts w:ascii="Arial" w:hAnsi="Arial" w:cs="Arial"/>
          <w:b/>
        </w:rPr>
        <w:t>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70. </w:t>
      </w:r>
      <w:r w:rsidRPr="00B4286B">
        <w:rPr>
          <w:rFonts w:ascii="Arial" w:hAnsi="Arial" w:cs="Arial"/>
          <w:b/>
        </w:rPr>
        <w:t xml:space="preserve">V čl. I, § 51 ods. 11 </w:t>
      </w:r>
      <w:r w:rsidRPr="008C506A">
        <w:rPr>
          <w:rFonts w:ascii="Arial" w:hAnsi="Arial" w:cs="Arial"/>
        </w:rPr>
        <w:t>sa slová „odseku 8“ nahrádzajú slovami „odseku 8 a 9“.</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odkazom na zodpovedajúce ustanovenia.</w:t>
      </w:r>
    </w:p>
    <w:p w:rsidR="00C0209F" w:rsidP="00337A3C">
      <w:pPr>
        <w:pStyle w:val="BodyText"/>
        <w:tabs>
          <w:tab w:val="left" w:pos="-1985"/>
          <w:tab w:val="left" w:pos="709"/>
        </w:tabs>
        <w:bidi w:val="0"/>
        <w:spacing w:line="240" w:lineRule="auto"/>
        <w:ind w:left="3402"/>
        <w:rPr>
          <w:rFonts w:cs="Arial"/>
          <w:b/>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   </w:t>
      </w:r>
    </w:p>
    <w:p w:rsidR="008F2CA1"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71. </w:t>
      </w:r>
      <w:r w:rsidRPr="00B4286B" w:rsidR="008C506A">
        <w:rPr>
          <w:rFonts w:ascii="Arial" w:hAnsi="Arial" w:cs="Arial"/>
          <w:b/>
        </w:rPr>
        <w:t xml:space="preserve">V čl. I, § 51 ods. 12 písm. a) </w:t>
      </w:r>
      <w:r w:rsidRPr="008C506A" w:rsidR="008C506A">
        <w:rPr>
          <w:rFonts w:ascii="Arial" w:hAnsi="Arial" w:cs="Arial"/>
        </w:rPr>
        <w:t>sa slová „opakovane porušuje“ nahrádzajú slovami „opakovane poruší“ a v písmene b) sa slová „prestal byť spôsobilý“ nahrádzajú slovami „stratil spôsobilosť“.</w:t>
      </w:r>
    </w:p>
    <w:p w:rsidR="008C506A" w:rsidRPr="008C506A" w:rsidP="00337A3C">
      <w:pPr>
        <w:pStyle w:val="NoSpacing"/>
        <w:bidi w:val="0"/>
        <w:spacing w:beforeAutospacing="0" w:afterAutospacing="0"/>
        <w:ind w:left="426"/>
        <w:jc w:val="both"/>
        <w:rPr>
          <w:rFonts w:ascii="Arial" w:hAnsi="Arial" w:cs="Arial"/>
        </w:rPr>
      </w:pPr>
      <w:r w:rsidRPr="008C506A">
        <w:rPr>
          <w:rFonts w:ascii="Arial" w:hAnsi="Arial" w:cs="Arial"/>
        </w:rPr>
        <w:t xml:space="preserve">  </w:t>
      </w:r>
    </w:p>
    <w:p w:rsid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spresňuje tak, aby bolo zrejmé, že nejde o permanentné porušovanie a zároveň sa upravuje použitím vhodnejšieho vyjadrenia.</w:t>
      </w:r>
    </w:p>
    <w:p w:rsidR="008F2CA1" w:rsidP="00337A3C">
      <w:pPr>
        <w:pStyle w:val="BodyText"/>
        <w:tabs>
          <w:tab w:val="left" w:pos="-1985"/>
          <w:tab w:val="left" w:pos="709"/>
        </w:tabs>
        <w:bidi w:val="0"/>
        <w:spacing w:line="240" w:lineRule="auto"/>
        <w:ind w:left="3402"/>
        <w:rPr>
          <w:rFonts w:cs="Arial"/>
          <w:b/>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Pr>
          <w:rFonts w:ascii="Arial" w:hAnsi="Arial" w:cs="Arial"/>
          <w:b/>
        </w:rPr>
        <w:t>gestor</w:t>
      </w:r>
      <w:r w:rsidR="00715385">
        <w:rPr>
          <w:rFonts w:ascii="Arial" w:hAnsi="Arial" w:cs="Arial"/>
          <w:b/>
        </w:rPr>
        <w:t>ský výbor odporúča</w:t>
      </w:r>
      <w:r w:rsidR="009E6B37">
        <w:rPr>
          <w:rFonts w:ascii="Arial" w:hAnsi="Arial" w:cs="Arial"/>
          <w:b/>
        </w:rPr>
        <w:t xml:space="preserve">  s c h v á l i ť</w:t>
      </w:r>
    </w:p>
    <w:p w:rsidR="00806B41" w:rsidP="00337A3C">
      <w:pPr>
        <w:pStyle w:val="ListParagraph"/>
        <w:bidi w:val="0"/>
        <w:spacing w:after="0" w:line="240" w:lineRule="auto"/>
        <w:ind w:left="567" w:hanging="567"/>
        <w:contextualSpacing/>
        <w:jc w:val="both"/>
        <w:rPr>
          <w:rFonts w:ascii="Arial" w:hAnsi="Arial" w:cs="Arial"/>
        </w:rPr>
      </w:pPr>
      <w:r w:rsidR="007927C7">
        <w:rPr>
          <w:rFonts w:ascii="Arial" w:hAnsi="Arial" w:cs="Arial"/>
          <w:b/>
        </w:rPr>
        <w:t xml:space="preserve">72. </w:t>
      </w:r>
      <w:r w:rsidRPr="00806B41">
        <w:rPr>
          <w:rFonts w:ascii="Arial" w:hAnsi="Arial" w:cs="Arial"/>
          <w:b/>
        </w:rPr>
        <w:t xml:space="preserve"> </w:t>
      </w:r>
      <w:r w:rsidR="007927C7">
        <w:rPr>
          <w:rFonts w:ascii="Arial" w:hAnsi="Arial" w:cs="Arial"/>
          <w:b/>
        </w:rPr>
        <w:t>V</w:t>
      </w:r>
      <w:r w:rsidRPr="00806B41" w:rsidR="00BA3F07">
        <w:rPr>
          <w:rFonts w:ascii="Arial" w:hAnsi="Arial" w:cs="Arial"/>
          <w:b/>
        </w:rPr>
        <w:t> čl. I, § 51 ods. 13 písm. a)</w:t>
      </w:r>
      <w:r w:rsidRPr="00806B41" w:rsidR="00BA3F07">
        <w:rPr>
          <w:rFonts w:ascii="Arial" w:hAnsi="Arial" w:cs="Arial"/>
        </w:rPr>
        <w:t xml:space="preserve"> sa slovo „jadrovoenergeti</w:t>
      </w:r>
      <w:r w:rsidR="00961B00">
        <w:rPr>
          <w:rFonts w:ascii="Arial" w:hAnsi="Arial" w:cs="Arial"/>
        </w:rPr>
        <w:t>cké“ nahrádza slovom „jadrové“.</w:t>
      </w:r>
    </w:p>
    <w:p w:rsidR="001A280A" w:rsidRPr="00806B41" w:rsidP="00337A3C">
      <w:pPr>
        <w:pStyle w:val="NoSpacing"/>
        <w:bidi w:val="0"/>
        <w:spacing w:beforeAutospacing="0" w:after="100"/>
        <w:ind w:left="3402"/>
        <w:jc w:val="both"/>
        <w:rPr>
          <w:rFonts w:ascii="Arial" w:hAnsi="Arial" w:cs="Arial"/>
        </w:rPr>
      </w:pPr>
      <w:r w:rsidRPr="00806B41" w:rsidR="00BA3F07">
        <w:rPr>
          <w:rFonts w:ascii="Arial" w:hAnsi="Arial" w:cs="Arial"/>
        </w:rPr>
        <w:t xml:space="preserve">Ustanovenie sa upravuje použitím širšieho/všeobecnejšieho vymedzenia predmetného zariadenia. </w:t>
      </w: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337A3C">
      <w:pPr>
        <w:pStyle w:val="NoSpacing"/>
        <w:bidi w:val="0"/>
        <w:ind w:left="2694" w:firstLine="708"/>
        <w:jc w:val="both"/>
        <w:rPr>
          <w:rFonts w:ascii="Arial" w:hAnsi="Arial" w:cs="Arial"/>
          <w:b/>
        </w:rPr>
      </w:pPr>
      <w:r w:rsidR="001A280A">
        <w:rPr>
          <w:rFonts w:ascii="Arial" w:hAnsi="Arial" w:cs="Arial"/>
          <w:b/>
        </w:rPr>
        <w:t>gestorský výbor odporúča</w:t>
      </w:r>
      <w:r w:rsidRPr="008C506A">
        <w:rPr>
          <w:rFonts w:ascii="Arial" w:hAnsi="Arial" w:cs="Arial"/>
        </w:rPr>
        <w:t xml:space="preserve"> </w:t>
      </w:r>
      <w:r w:rsidR="009E6B37">
        <w:rPr>
          <w:rFonts w:ascii="Arial" w:hAnsi="Arial" w:cs="Arial"/>
        </w:rPr>
        <w:t xml:space="preserve">  </w:t>
      </w:r>
      <w:r w:rsidR="009E6B37">
        <w:rPr>
          <w:rFonts w:ascii="Arial" w:hAnsi="Arial" w:cs="Arial"/>
          <w:b/>
        </w:rPr>
        <w:t>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73. </w:t>
      </w:r>
      <w:r w:rsidRPr="00B4286B">
        <w:rPr>
          <w:rFonts w:ascii="Arial" w:hAnsi="Arial" w:cs="Arial"/>
          <w:b/>
        </w:rPr>
        <w:t>V čl. I, čl. I § 52 ods. 1, 2, 3 a 4</w:t>
      </w:r>
      <w:r w:rsidRPr="008C506A">
        <w:rPr>
          <w:rFonts w:ascii="Arial" w:hAnsi="Arial" w:cs="Arial"/>
        </w:rPr>
        <w:t xml:space="preserve"> sa slová „zmluvný štát“ vo všetkých tvaroch nahrádzajú slovami „štát, ktorý je zmluvnou stranou“ v príslušnom tvare.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w:t>
      </w:r>
      <w:r w:rsidRPr="008C506A">
        <w:rPr>
          <w:rFonts w:ascii="Arial" w:hAnsi="Arial" w:cs="Arial"/>
        </w:rPr>
        <w:t>úprava spočíva v zjednotení (čl. 4 ods. 2 Legislatívnych pravidiel tvorby zákonov č. 19/1997 Z. z.) už zaužívaného spôsobu uvádzania predmetných štátov.</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D23EB1" w:rsidRPr="00715385" w:rsidP="00337A3C">
      <w:pPr>
        <w:pStyle w:val="NoSpacing"/>
        <w:bidi w:val="0"/>
        <w:ind w:left="2694" w:firstLine="708"/>
        <w:jc w:val="both"/>
        <w:rPr>
          <w:rFonts w:ascii="Arial" w:hAnsi="Arial" w:cs="Arial"/>
          <w:b/>
        </w:rPr>
      </w:pPr>
      <w:r w:rsidR="008F2CA1">
        <w:rPr>
          <w:rFonts w:ascii="Arial" w:hAnsi="Arial" w:cs="Arial"/>
          <w:b/>
        </w:rPr>
        <w:t>gestorský výbor odporú</w:t>
      </w:r>
      <w:r w:rsidR="00715385">
        <w:rPr>
          <w:rFonts w:ascii="Arial" w:hAnsi="Arial" w:cs="Arial"/>
          <w:b/>
        </w:rPr>
        <w:t>ča</w:t>
      </w:r>
      <w:r w:rsidR="009E6B37">
        <w:rPr>
          <w:rFonts w:ascii="Arial" w:hAnsi="Arial" w:cs="Arial"/>
          <w:b/>
        </w:rPr>
        <w:t xml:space="preserve">  s c h v á l i ť</w:t>
      </w:r>
    </w:p>
    <w:p w:rsidR="008C506A" w:rsidRPr="00B4286B" w:rsidP="00337A3C">
      <w:pPr>
        <w:pStyle w:val="NoSpacing"/>
        <w:bidi w:val="0"/>
        <w:spacing w:beforeAutospacing="0" w:afterAutospacing="0"/>
        <w:ind w:left="360" w:hanging="360"/>
        <w:rPr>
          <w:rFonts w:ascii="Arial" w:hAnsi="Arial" w:cs="Arial"/>
        </w:rPr>
      </w:pPr>
      <w:r w:rsidR="007927C7">
        <w:rPr>
          <w:rFonts w:ascii="Arial" w:hAnsi="Arial" w:cs="Arial"/>
          <w:b/>
        </w:rPr>
        <w:t xml:space="preserve">74. </w:t>
      </w:r>
      <w:r w:rsidRPr="00B4286B">
        <w:rPr>
          <w:rFonts w:ascii="Arial" w:hAnsi="Arial" w:cs="Arial"/>
          <w:b/>
        </w:rPr>
        <w:t xml:space="preserve">V čl. I,  § 55  ods. 1 </w:t>
      </w:r>
      <w:r w:rsidRPr="008C506A">
        <w:rPr>
          <w:rFonts w:ascii="Arial" w:hAnsi="Arial" w:cs="Arial"/>
        </w:rPr>
        <w:t xml:space="preserve"> sa   slová  „očakávaných  ročných  dávkach“  nahrádzajú  slovami </w:t>
      </w:r>
      <w:r w:rsidR="00B4286B">
        <w:rPr>
          <w:rFonts w:ascii="Arial" w:hAnsi="Arial" w:cs="Arial"/>
        </w:rPr>
        <w:t xml:space="preserve"> </w:t>
      </w:r>
      <w:r w:rsidRPr="00B4286B">
        <w:rPr>
          <w:rFonts w:ascii="Arial" w:hAnsi="Arial" w:cs="Arial"/>
        </w:rPr>
        <w:t>„očakávaným ročným dávkam“.</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text sa upravuje gramaticky.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E6B37"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75. </w:t>
      </w:r>
      <w:r w:rsidRPr="00B4286B">
        <w:rPr>
          <w:rFonts w:ascii="Arial" w:hAnsi="Arial" w:cs="Arial"/>
          <w:b/>
        </w:rPr>
        <w:t>V čl. I, § 55 ods. 2 písm. i)</w:t>
      </w:r>
      <w:r w:rsidRPr="008C506A">
        <w:rPr>
          <w:rFonts w:ascii="Arial" w:hAnsi="Arial" w:cs="Arial"/>
        </w:rPr>
        <w:t xml:space="preserve"> sa na konci pripája slovo „pracovníkov“.</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spresňuje s ohľadom na úpravu zavedenú v odseku 2 dotknutého ustanovenia.</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76. </w:t>
      </w:r>
      <w:r w:rsidRPr="00B4286B">
        <w:rPr>
          <w:rFonts w:ascii="Arial" w:hAnsi="Arial" w:cs="Arial"/>
          <w:b/>
        </w:rPr>
        <w:t xml:space="preserve">V čl. I, § 58 ods. 1 </w:t>
      </w:r>
      <w:r w:rsidRPr="008C506A">
        <w:rPr>
          <w:rFonts w:ascii="Arial" w:hAnsi="Arial" w:cs="Arial"/>
        </w:rPr>
        <w:t xml:space="preserve">sa slová „Žiak a študent“ nahrádzajú slovami „Žiak alebo študent“.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vychádzajúc z výkladovej logiky sa </w:t>
      </w:r>
      <w:r w:rsidRPr="008C506A">
        <w:rPr>
          <w:rFonts w:ascii="Arial" w:hAnsi="Arial" w:cs="Arial"/>
        </w:rPr>
        <w:t xml:space="preserve">kumulatívna  spojka nahrádza spojkou  alternatívnou obdobne, ako v úprave § 15 ods. 2 písm. b).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77. </w:t>
      </w:r>
      <w:r w:rsidRPr="00B4286B">
        <w:rPr>
          <w:rFonts w:ascii="Arial" w:hAnsi="Arial" w:cs="Arial"/>
          <w:b/>
        </w:rPr>
        <w:t>V čl. I, § 61 ods. 4</w:t>
      </w:r>
      <w:r w:rsidRPr="008C506A">
        <w:rPr>
          <w:rFonts w:ascii="Arial" w:hAnsi="Arial" w:cs="Arial"/>
        </w:rPr>
        <w:t xml:space="preserve"> sa slová „odsekov 4 až 6“ nahrádzajú slovami „odsekov 5 až 7“.</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odkazom na zodpovedajúce ustanovenia. </w:t>
      </w:r>
    </w:p>
    <w:p w:rsidR="008F2CA1" w:rsidP="00337A3C">
      <w:pPr>
        <w:pStyle w:val="NoSpacing"/>
        <w:bidi w:val="0"/>
        <w:spacing w:beforeAutospacing="0" w:afterAutospacing="0"/>
        <w:ind w:left="3402"/>
        <w:jc w:val="both"/>
        <w:rPr>
          <w:rStyle w:val="Emphasis"/>
          <w:rFonts w:ascii="Arial" w:hAnsi="Arial" w:cs="Arial"/>
          <w:i w:val="0"/>
          <w:iCs/>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337A3C">
      <w:pPr>
        <w:pStyle w:val="NoSpacing"/>
        <w:bidi w:val="0"/>
        <w:ind w:left="2694" w:firstLine="708"/>
        <w:jc w:val="both"/>
        <w:rPr>
          <w:rFonts w:ascii="Arial" w:hAnsi="Arial" w:cs="Arial"/>
          <w:b/>
        </w:rPr>
      </w:pPr>
      <w:r w:rsidR="008F2CA1">
        <w:rPr>
          <w:rFonts w:ascii="Arial" w:hAnsi="Arial" w:cs="Arial"/>
          <w:b/>
        </w:rPr>
        <w:t>gestorský výbor odporúča</w:t>
      </w:r>
      <w:r w:rsidRPr="008C506A">
        <w:rPr>
          <w:rStyle w:val="Emphasis"/>
          <w:rFonts w:ascii="Arial" w:hAnsi="Arial" w:cs="Arial"/>
          <w:i w:val="0"/>
          <w:iCs/>
        </w:rPr>
        <w:t xml:space="preserve">  </w:t>
      </w:r>
      <w:r w:rsidR="009E6B37">
        <w:rPr>
          <w:rStyle w:val="Emphasis"/>
          <w:rFonts w:ascii="Arial" w:hAnsi="Arial" w:cs="Arial"/>
          <w:i w:val="0"/>
          <w:iCs/>
        </w:rPr>
        <w:t xml:space="preserve">  </w:t>
      </w:r>
      <w:r w:rsidR="009E6B37">
        <w:rPr>
          <w:rFonts w:ascii="Arial" w:hAnsi="Arial" w:cs="Arial"/>
          <w:b/>
        </w:rPr>
        <w:t>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78. </w:t>
      </w:r>
      <w:r w:rsidRPr="00B4286B">
        <w:rPr>
          <w:rFonts w:ascii="Arial" w:hAnsi="Arial" w:cs="Arial"/>
          <w:b/>
        </w:rPr>
        <w:t xml:space="preserve">V čl. I, § 61 ods. 5 </w:t>
      </w:r>
      <w:r w:rsidRPr="008C506A">
        <w:rPr>
          <w:rFonts w:ascii="Arial" w:hAnsi="Arial" w:cs="Arial"/>
        </w:rPr>
        <w:t>sa slová „odseku 5“ nahrádzajú slovami  „odseku 6“.</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odkazom na zodpovedajúce ustanovenie.</w:t>
      </w:r>
    </w:p>
    <w:p w:rsidR="008F2CA1" w:rsidP="00337A3C">
      <w:pPr>
        <w:pStyle w:val="NoSpacing"/>
        <w:bidi w:val="0"/>
        <w:spacing w:beforeAutospacing="0" w:afterAutospacing="0"/>
        <w:ind w:left="3402"/>
        <w:jc w:val="both"/>
        <w:rPr>
          <w:rStyle w:val="Emphasis"/>
          <w:rFonts w:ascii="Arial" w:hAnsi="Arial" w:cs="Arial"/>
          <w:i w:val="0"/>
          <w:iCs/>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337A3C">
      <w:pPr>
        <w:pStyle w:val="NoSpacing"/>
        <w:bidi w:val="0"/>
        <w:ind w:left="2694" w:firstLine="708"/>
        <w:jc w:val="both"/>
        <w:rPr>
          <w:rFonts w:ascii="Arial" w:hAnsi="Arial" w:cs="Arial"/>
          <w:b/>
        </w:rPr>
      </w:pPr>
      <w:r w:rsidR="008F2CA1">
        <w:rPr>
          <w:rFonts w:ascii="Arial" w:hAnsi="Arial" w:cs="Arial"/>
          <w:b/>
        </w:rPr>
        <w:t>gestorský výbor odporúča</w:t>
      </w:r>
      <w:r w:rsidRPr="008C506A">
        <w:rPr>
          <w:rStyle w:val="Emphasis"/>
          <w:rFonts w:ascii="Arial" w:hAnsi="Arial" w:cs="Arial"/>
          <w:i w:val="0"/>
          <w:iCs/>
        </w:rPr>
        <w:t xml:space="preserve">   </w:t>
      </w:r>
      <w:r w:rsidR="009E6B37">
        <w:rPr>
          <w:rFonts w:ascii="Arial" w:hAnsi="Arial" w:cs="Arial"/>
          <w:b/>
        </w:rPr>
        <w:t>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79. </w:t>
      </w:r>
      <w:r w:rsidRPr="00B4286B">
        <w:rPr>
          <w:rFonts w:ascii="Arial" w:hAnsi="Arial" w:cs="Arial"/>
          <w:b/>
        </w:rPr>
        <w:t>V čl. I, § 61 ods. 7</w:t>
      </w:r>
      <w:r w:rsidRPr="008C506A">
        <w:rPr>
          <w:rFonts w:ascii="Arial" w:hAnsi="Arial" w:cs="Arial"/>
        </w:rPr>
        <w:t xml:space="preserve"> sa slová „Osoba staršia ako 16 rokov“ nahrádzajú slovami „Žiak alebo študent vo veku od 16 do 18 rokov“ a slovo „jej“ sa vypúšťa.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terminologicky zjednocuje (napr. čl. I, § 15 ods. 1, § 58 ods. 1, § 159 ods. 2 písm. e) piaty bod a pod.).</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80. </w:t>
      </w:r>
      <w:r w:rsidRPr="00B4286B">
        <w:rPr>
          <w:rFonts w:ascii="Arial" w:hAnsi="Arial" w:cs="Arial"/>
          <w:b/>
        </w:rPr>
        <w:t>V čl. I, § 61 ods. 10</w:t>
      </w:r>
      <w:r w:rsidRPr="008C506A">
        <w:rPr>
          <w:rFonts w:ascii="Arial" w:hAnsi="Arial" w:cs="Arial"/>
        </w:rPr>
        <w:t xml:space="preserve"> sa slová „ods. 8“ nahrádzajú slovami „odseku 9“.</w:t>
      </w:r>
    </w:p>
    <w:p w:rsidR="008F2CA1" w:rsidRPr="008C506A" w:rsidP="00337A3C">
      <w:pPr>
        <w:pStyle w:val="NoSpacing"/>
        <w:bidi w:val="0"/>
        <w:spacing w:beforeAutospacing="0" w:afterAutospacing="0"/>
        <w:ind w:left="426"/>
        <w:jc w:val="both"/>
        <w:rPr>
          <w:rFonts w:ascii="Arial" w:hAnsi="Arial" w:cs="Arial"/>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odkazom na zodpovedajúce ustanovenie.</w:t>
      </w: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   </w:t>
      </w: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81. </w:t>
      </w:r>
      <w:r w:rsidRPr="00B4286B">
        <w:rPr>
          <w:rFonts w:ascii="Arial" w:hAnsi="Arial" w:cs="Arial"/>
          <w:b/>
        </w:rPr>
        <w:t>V čl. I, § 63 ods. 6</w:t>
      </w:r>
      <w:r w:rsidRPr="008C506A">
        <w:rPr>
          <w:rFonts w:ascii="Arial" w:hAnsi="Arial" w:cs="Arial"/>
        </w:rPr>
        <w:t xml:space="preserve"> úvodná veta znie: „Držiteľ povolenia alebo držiteľ registrácie je povinný najmenej jeden pracovný deň pred vykonávaním činnosti na dočasnom pracovisku oznámiť príslušnému regionálnemu úradu alebo orgánu radiačnej ochrany podľa § 4 ods. 1 písm. d) až g) v rozsahu jeho pôsobnosti tieto údaje:“.</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D23EB1" w:rsidP="00337A3C">
      <w:pPr>
        <w:pStyle w:val="NoSpacing"/>
        <w:bidi w:val="0"/>
        <w:spacing w:beforeAutospacing="0" w:afterAutospacing="0"/>
        <w:ind w:left="3402"/>
        <w:jc w:val="both"/>
        <w:rPr>
          <w:rFonts w:ascii="Arial" w:hAnsi="Arial" w:cs="Arial"/>
          <w:iCs/>
        </w:rPr>
      </w:pPr>
      <w:r w:rsidRPr="008C506A">
        <w:rPr>
          <w:rStyle w:val="Emphasis"/>
          <w:rFonts w:ascii="Arial" w:hAnsi="Arial" w:cs="Arial"/>
          <w:i w:val="0"/>
          <w:iCs/>
        </w:rPr>
        <w:t>Ide o legislatívno-technickú úpravu; ustanovenie sa spresňuje s ohľadom na jeho jednoznačnosť a zrozumiteľnosť.</w:t>
      </w: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806B41"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D23EB1" w:rsidP="00337A3C">
      <w:pPr>
        <w:pStyle w:val="NoSpacing"/>
        <w:bidi w:val="0"/>
        <w:ind w:left="2694" w:firstLine="708"/>
        <w:jc w:val="both"/>
        <w:rPr>
          <w:rFonts w:ascii="Arial" w:hAnsi="Arial" w:cs="Arial"/>
          <w:b/>
        </w:rPr>
      </w:pPr>
      <w:r w:rsidR="00D23EB1">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82. </w:t>
      </w:r>
      <w:r w:rsidRPr="00B4286B">
        <w:rPr>
          <w:rFonts w:ascii="Arial" w:hAnsi="Arial" w:cs="Arial"/>
          <w:b/>
        </w:rPr>
        <w:t>V čl. I, § 63 ods. 8</w:t>
      </w:r>
      <w:r w:rsidRPr="008C506A">
        <w:rPr>
          <w:rFonts w:ascii="Arial" w:hAnsi="Arial" w:cs="Arial"/>
        </w:rPr>
        <w:t xml:space="preserve"> sa slová „na vykonanie“ nahrádzajú „na účely vykonávania“.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311417" w:rsidP="00337A3C">
      <w:pPr>
        <w:pStyle w:val="NoSpacing"/>
        <w:bidi w:val="0"/>
        <w:spacing w:beforeAutospacing="0" w:afterAutospacing="0"/>
        <w:ind w:left="3402"/>
        <w:jc w:val="both"/>
        <w:rPr>
          <w:rStyle w:val="Emphasis"/>
          <w:rFonts w:ascii="Arial" w:hAnsi="Arial" w:cs="Arial"/>
          <w:i w:val="0"/>
          <w:iCs/>
        </w:rPr>
      </w:pPr>
      <w:r w:rsidRPr="008C506A" w:rsidR="008C506A">
        <w:rPr>
          <w:rStyle w:val="Emphasis"/>
          <w:rFonts w:ascii="Arial" w:hAnsi="Arial" w:cs="Arial"/>
          <w:i w:val="0"/>
          <w:iCs/>
        </w:rPr>
        <w:t xml:space="preserve">Ide o legislatívno-technickú úpravu; ustanovenie sa spresňuje s ohľadom na účel, na ktorý možno predmetný zdroj používať. </w:t>
      </w: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 </w:t>
      </w: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BA3F07" w:rsidRPr="00311417" w:rsidP="00337A3C">
      <w:pPr>
        <w:pStyle w:val="ListParagraph"/>
        <w:bidi w:val="0"/>
        <w:spacing w:after="0" w:line="240" w:lineRule="auto"/>
        <w:ind w:left="0"/>
        <w:contextualSpacing/>
        <w:jc w:val="both"/>
        <w:rPr>
          <w:rFonts w:ascii="Arial" w:hAnsi="Arial" w:cs="Arial"/>
        </w:rPr>
      </w:pPr>
      <w:r w:rsidR="007927C7">
        <w:rPr>
          <w:rFonts w:ascii="Arial" w:hAnsi="Arial" w:cs="Arial"/>
          <w:b/>
        </w:rPr>
        <w:t>83</w:t>
      </w:r>
      <w:r w:rsidRPr="00311417" w:rsidR="00311417">
        <w:rPr>
          <w:rFonts w:ascii="Arial" w:hAnsi="Arial" w:cs="Arial"/>
          <w:b/>
        </w:rPr>
        <w:t xml:space="preserve">. </w:t>
      </w:r>
      <w:r w:rsidRPr="00311417">
        <w:rPr>
          <w:rFonts w:ascii="Arial" w:hAnsi="Arial" w:cs="Arial"/>
          <w:b/>
        </w:rPr>
        <w:t>V čl. I, § 64 odsek 13</w:t>
      </w:r>
      <w:r w:rsidR="009E6B37">
        <w:rPr>
          <w:rFonts w:ascii="Arial" w:hAnsi="Arial" w:cs="Arial"/>
        </w:rPr>
        <w:t xml:space="preserve"> znie:</w:t>
      </w:r>
    </w:p>
    <w:p w:rsidR="00BA3F07" w:rsidRPr="00311417" w:rsidP="00337A3C">
      <w:pPr>
        <w:bidi w:val="0"/>
        <w:ind w:left="1134" w:hanging="708"/>
        <w:jc w:val="both"/>
      </w:pPr>
      <w:r w:rsidRPr="00311417">
        <w:t xml:space="preserve"> „(13) Osobný dozimeter sa musí umiestniť na referenčnom mieste na povrchu tela, pri používaní ochrannej tieniacej zástery sa osobný dozimeter musí umiestniť na zásteru.“.</w:t>
      </w:r>
    </w:p>
    <w:p w:rsidR="00BA3F07" w:rsidRPr="00311417" w:rsidP="00337A3C">
      <w:pPr>
        <w:bidi w:val="0"/>
        <w:ind w:left="3686"/>
        <w:jc w:val="both"/>
        <w:rPr>
          <w:u w:val="single"/>
        </w:rPr>
      </w:pPr>
    </w:p>
    <w:p w:rsidR="00BA3F07" w:rsidRPr="00311417" w:rsidP="00337A3C">
      <w:pPr>
        <w:bidi w:val="0"/>
        <w:ind w:left="3402"/>
        <w:jc w:val="both"/>
      </w:pPr>
      <w:r w:rsidRPr="00311417">
        <w:t>Upresňuje sa ustanovenie o umiestnení osobného dozimetra.</w:t>
      </w:r>
    </w:p>
    <w:p w:rsidR="00BA3F07" w:rsidP="00337A3C">
      <w:pPr>
        <w:bidi w:val="0"/>
        <w:ind w:left="3402"/>
        <w:jc w:val="both"/>
        <w:rPr>
          <w:rFonts w:ascii="Times New Roman" w:hAnsi="Times New Roman"/>
          <w:b/>
          <w:i/>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BA3F07" w:rsidRPr="00715385" w:rsidP="00337A3C">
      <w:pPr>
        <w:pStyle w:val="NoSpacing"/>
        <w:bidi w:val="0"/>
        <w:ind w:left="2694" w:firstLine="708"/>
        <w:jc w:val="both"/>
        <w:rPr>
          <w:rFonts w:ascii="Arial" w:hAnsi="Arial" w:cs="Arial"/>
          <w:b/>
        </w:rPr>
      </w:pPr>
      <w:r w:rsidR="001A280A">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84. </w:t>
      </w:r>
      <w:r w:rsidRPr="00B4286B">
        <w:rPr>
          <w:rFonts w:ascii="Arial" w:hAnsi="Arial" w:cs="Arial"/>
          <w:b/>
        </w:rPr>
        <w:t>V čl. I, § 66  ods. 3</w:t>
      </w:r>
      <w:r w:rsidRPr="008C506A">
        <w:rPr>
          <w:rFonts w:ascii="Arial" w:hAnsi="Arial" w:cs="Arial"/>
        </w:rPr>
        <w:t xml:space="preserve"> písm. a) prvom bode sa slová „materiálne vybavenie“ nahrádzajú slovami „materiálno-technické vybavenie“.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terminologicky zjednocuje napr. s úpravou v § 147 ods. 1 písm. d).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715385">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85. </w:t>
      </w:r>
      <w:r w:rsidRPr="00BE0E35">
        <w:rPr>
          <w:rFonts w:ascii="Arial" w:hAnsi="Arial" w:cs="Arial"/>
          <w:b/>
        </w:rPr>
        <w:t>V čl. I, § 68 ods. 6</w:t>
      </w:r>
      <w:r w:rsidRPr="008C506A">
        <w:rPr>
          <w:rFonts w:ascii="Arial" w:hAnsi="Arial" w:cs="Arial"/>
        </w:rPr>
        <w:t xml:space="preserve"> sa slová „poskytne výpis osobných dávok“ nahrádzajú slovami „vydá doklad o osobných dávkach“.</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s ohľadom na § 6 ods.1 písm. d) štvrtý bod,  § 36 ods. 2 písm. b),  § 70 ods. 5 a 6, v zmysle ktorých úrad vydáva doklad o osobných dávkach a zamestnávateľ vydáva výpis osobných dávok príp. výpis výsledkov monitorovania osobných dávok.</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311417" w:rsidRPr="00311417" w:rsidP="00337A3C">
      <w:pPr>
        <w:pStyle w:val="NoSpacing"/>
        <w:bidi w:val="0"/>
        <w:ind w:left="2694" w:firstLine="708"/>
        <w:jc w:val="both"/>
        <w:rPr>
          <w:rFonts w:ascii="Arial" w:hAnsi="Arial" w:cs="Arial"/>
          <w:b/>
        </w:rPr>
      </w:pPr>
      <w:r w:rsidR="007927C7">
        <w:rPr>
          <w:rFonts w:ascii="Arial" w:hAnsi="Arial" w:cs="Arial"/>
          <w:b/>
        </w:rPr>
        <w:t>gestorský výbor odporúča</w:t>
      </w:r>
      <w:r w:rsidR="009E6B37">
        <w:rPr>
          <w:rFonts w:ascii="Arial" w:hAnsi="Arial" w:cs="Arial"/>
          <w:b/>
        </w:rPr>
        <w:t xml:space="preserve">   s c h v á l i ť</w:t>
      </w:r>
    </w:p>
    <w:p w:rsidR="00BA3F07" w:rsidRPr="00311417" w:rsidP="00337A3C">
      <w:pPr>
        <w:pStyle w:val="ListParagraph"/>
        <w:bidi w:val="0"/>
        <w:spacing w:after="0" w:line="240" w:lineRule="auto"/>
        <w:ind w:left="0"/>
        <w:contextualSpacing/>
        <w:jc w:val="both"/>
        <w:rPr>
          <w:rFonts w:ascii="Arial" w:hAnsi="Arial" w:cs="Arial"/>
        </w:rPr>
      </w:pPr>
      <w:r w:rsidR="007927C7">
        <w:rPr>
          <w:rFonts w:ascii="Arial" w:hAnsi="Arial" w:cs="Arial"/>
          <w:b/>
        </w:rPr>
        <w:t>86</w:t>
      </w:r>
      <w:r w:rsidRPr="00311417" w:rsidR="00311417">
        <w:rPr>
          <w:rFonts w:ascii="Arial" w:hAnsi="Arial" w:cs="Arial"/>
          <w:b/>
        </w:rPr>
        <w:t xml:space="preserve">. </w:t>
      </w:r>
      <w:r w:rsidRPr="00311417">
        <w:rPr>
          <w:rFonts w:ascii="Arial" w:hAnsi="Arial" w:cs="Arial"/>
          <w:b/>
        </w:rPr>
        <w:t>V čl. I, § 70 ods. 6 písm. c), e) a f)</w:t>
      </w:r>
      <w:r w:rsidRPr="00311417">
        <w:rPr>
          <w:rFonts w:ascii="Arial" w:hAnsi="Arial" w:cs="Arial"/>
        </w:rPr>
        <w:t xml:space="preserve"> sa vypúšťajú slová „kategórie A“.</w:t>
      </w:r>
    </w:p>
    <w:p w:rsidR="00BA3F07" w:rsidRPr="00311417" w:rsidP="00337A3C">
      <w:pPr>
        <w:pStyle w:val="ListParagraph"/>
        <w:bidi w:val="0"/>
        <w:spacing w:line="240" w:lineRule="auto"/>
        <w:ind w:left="0"/>
        <w:rPr>
          <w:rFonts w:ascii="Arial" w:hAnsi="Arial" w:cs="Arial"/>
        </w:rPr>
      </w:pPr>
    </w:p>
    <w:p w:rsidR="00BA3F07" w:rsidRPr="00311417" w:rsidP="00337A3C">
      <w:pPr>
        <w:bidi w:val="0"/>
        <w:ind w:left="3402"/>
        <w:jc w:val="both"/>
      </w:pPr>
      <w:r w:rsidRPr="00311417">
        <w:t xml:space="preserve">Požiadavky sa vzťahujú na všetkých pracovníkov rovnako, nielen na pracovníkov kategórie A, ale aj na pracovníkov kategórie B. </w:t>
      </w:r>
    </w:p>
    <w:p w:rsidR="00BA3F07" w:rsidP="00337A3C">
      <w:pPr>
        <w:bidi w:val="0"/>
        <w:ind w:left="3402"/>
        <w:jc w:val="both"/>
        <w:rPr>
          <w:rFonts w:ascii="Times New Roman" w:hAnsi="Times New Roman"/>
          <w:i/>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15385" w:rsidP="00337A3C">
      <w:pPr>
        <w:pStyle w:val="NoSpacing"/>
        <w:bidi w:val="0"/>
        <w:ind w:left="2694" w:firstLine="708"/>
        <w:jc w:val="both"/>
        <w:rPr>
          <w:rFonts w:ascii="Arial" w:hAnsi="Arial" w:cs="Arial"/>
          <w:b/>
        </w:rPr>
      </w:pPr>
      <w:r w:rsidR="00961B00">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87. </w:t>
      </w:r>
      <w:r w:rsidRPr="00BE0E35">
        <w:rPr>
          <w:rFonts w:ascii="Arial" w:hAnsi="Arial" w:cs="Arial"/>
          <w:b/>
        </w:rPr>
        <w:t>V čl. I, § 70 ods. 6 písm. g)</w:t>
      </w:r>
      <w:r w:rsidRPr="008C506A">
        <w:rPr>
          <w:rFonts w:ascii="Arial" w:hAnsi="Arial" w:cs="Arial"/>
        </w:rPr>
        <w:t xml:space="preserve"> sa slová „doklad o výsledkoch“  nahrádza slovom „výpis výsledkov“. </w:t>
      </w: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s ohľadom na § 6 ods. 1 písm. d) štvrtý bod, § 36 ods. písm. b) a § 68 ods. 6, § 70 ods. 5, v zmysle ktorých úrad vydáva doklad o osobných dávkach a zamestnávateľ vydáva výpis osobných dávok príp. výpis výsledkov monitorovania osobných dávok.</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BA3F07" w:rsidRPr="005B552C" w:rsidP="00337A3C">
      <w:pPr>
        <w:bidi w:val="0"/>
        <w:ind w:left="426" w:hanging="426"/>
        <w:contextualSpacing/>
        <w:jc w:val="both"/>
      </w:pPr>
      <w:r w:rsidR="007927C7">
        <w:rPr>
          <w:b/>
        </w:rPr>
        <w:t>88</w:t>
      </w:r>
      <w:r w:rsidRPr="00311417" w:rsidR="00311417">
        <w:rPr>
          <w:b/>
        </w:rPr>
        <w:t xml:space="preserve">. </w:t>
      </w:r>
      <w:r w:rsidRPr="00311417">
        <w:rPr>
          <w:b/>
        </w:rPr>
        <w:t>V čl. I, § 77 ods. 1 písm. c)</w:t>
      </w:r>
      <w:r w:rsidRPr="005B552C">
        <w:t xml:space="preserve"> sa </w:t>
      </w:r>
      <w:r w:rsidR="001F1838">
        <w:t xml:space="preserve">na konci </w:t>
      </w:r>
      <w:r>
        <w:t>čiarka nahrádza</w:t>
      </w:r>
      <w:r w:rsidRPr="005B552C">
        <w:t xml:space="preserve"> bodkočiark</w:t>
      </w:r>
      <w:r>
        <w:t>ou</w:t>
      </w:r>
      <w:r w:rsidRPr="005B552C">
        <w:t xml:space="preserve"> a</w:t>
      </w:r>
      <w:r>
        <w:t> dopĺňajú sa tieto slová:</w:t>
      </w:r>
      <w:r w:rsidRPr="005B552C">
        <w:t xml:space="preserve"> „nevzťahuje sa na zariadenia umiestnené v pásme s obmedzeným prístupom alebo zariadenia, pri ktorých by overovanie nebolo z hľadiska radiačnej ochrany odôvodnené,“.</w:t>
      </w:r>
    </w:p>
    <w:p w:rsidR="00BA3F07" w:rsidRPr="005B552C" w:rsidP="00337A3C">
      <w:pPr>
        <w:bidi w:val="0"/>
        <w:jc w:val="both"/>
        <w:rPr>
          <w:rFonts w:ascii="Times New Roman" w:hAnsi="Times New Roman"/>
        </w:rPr>
      </w:pPr>
    </w:p>
    <w:p w:rsidR="00BA3F07" w:rsidRPr="00311417" w:rsidP="00337A3C">
      <w:pPr>
        <w:bidi w:val="0"/>
        <w:ind w:left="3402"/>
        <w:jc w:val="both"/>
      </w:pPr>
      <w:r w:rsidRPr="00311417">
        <w:t>Fyzická kontrola technologických zariadení umiestnených v pásme s obmedzeným prístupom je z hľadiska radiačnej ochrany neodôvodnená,  porucha, prípadné poškodenie alebo premiestnenie je signalizované iným spôsobom.</w:t>
      </w:r>
    </w:p>
    <w:p w:rsidR="00BA3F07" w:rsidP="00337A3C">
      <w:pPr>
        <w:bidi w:val="0"/>
        <w:jc w:val="both"/>
        <w:rPr>
          <w:rFonts w:ascii="Times New Roman" w:hAnsi="Times New Roman"/>
          <w:i/>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7927C7" w:rsidP="00337A3C">
      <w:pPr>
        <w:pStyle w:val="NoSpacing"/>
        <w:bidi w:val="0"/>
        <w:ind w:left="2694" w:firstLine="708"/>
        <w:jc w:val="both"/>
        <w:rPr>
          <w:rFonts w:ascii="Arial" w:hAnsi="Arial" w:cs="Arial"/>
          <w:b/>
        </w:rPr>
      </w:pPr>
      <w:r w:rsidR="007927C7">
        <w:rPr>
          <w:rFonts w:ascii="Arial" w:hAnsi="Arial" w:cs="Arial"/>
          <w:b/>
        </w:rPr>
        <w:t>gestorský výbor odporúča</w:t>
      </w:r>
      <w:r w:rsidR="009E6B37">
        <w:rPr>
          <w:rFonts w:ascii="Arial" w:hAnsi="Arial" w:cs="Arial"/>
          <w:b/>
        </w:rPr>
        <w:t xml:space="preserve">   s c h v á l i ť</w:t>
      </w:r>
    </w:p>
    <w:p w:rsidR="00BA3F07" w:rsidRPr="008C506A" w:rsidP="00337A3C">
      <w:pPr>
        <w:pStyle w:val="NoSpacing"/>
        <w:bidi w:val="0"/>
        <w:spacing w:beforeAutospacing="0" w:afterAutospacing="0"/>
        <w:ind w:left="3402"/>
        <w:jc w:val="both"/>
        <w:rPr>
          <w:rFonts w:ascii="Arial" w:hAnsi="Arial" w:cs="Arial"/>
        </w:rPr>
      </w:pPr>
    </w:p>
    <w:p w:rsidR="008C506A" w:rsidRPr="008C506A" w:rsidP="00337A3C">
      <w:pPr>
        <w:pStyle w:val="NoSpacing"/>
        <w:bidi w:val="0"/>
        <w:spacing w:beforeAutospacing="0" w:afterAutospacing="0"/>
        <w:ind w:left="360" w:hanging="360"/>
        <w:jc w:val="both"/>
        <w:rPr>
          <w:rFonts w:ascii="Arial" w:hAnsi="Arial" w:cs="Arial"/>
          <w:color w:val="002060"/>
        </w:rPr>
      </w:pPr>
      <w:r w:rsidR="007927C7">
        <w:rPr>
          <w:rFonts w:ascii="Arial" w:hAnsi="Arial" w:cs="Arial"/>
          <w:b/>
        </w:rPr>
        <w:t xml:space="preserve">89. </w:t>
      </w:r>
      <w:r w:rsidRPr="00BE0E35">
        <w:rPr>
          <w:rFonts w:ascii="Arial" w:hAnsi="Arial" w:cs="Arial"/>
          <w:b/>
        </w:rPr>
        <w:t>V čl. I, § 78 ods. 1 písm. b)</w:t>
      </w:r>
      <w:r w:rsidRPr="008C506A">
        <w:rPr>
          <w:rFonts w:ascii="Arial" w:hAnsi="Arial" w:cs="Arial"/>
        </w:rPr>
        <w:t xml:space="preserve"> sa na konci pripájajú slová „ak v § 77 ods. 3 nie je ustanovené inak,“ a v písmene c) sa na konci pripájajú slová „v § 77 ods. 3 nie je ustanovené inak a“.</w:t>
      </w: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s ohľadom na § 77 ods. 3, ktorý uvádza prípady, keď sa označenie nevyžaduje.  </w:t>
      </w:r>
    </w:p>
    <w:p w:rsidR="008C506A" w:rsidP="00337A3C">
      <w:pPr>
        <w:pStyle w:val="NoSpacing"/>
        <w:bidi w:val="0"/>
        <w:spacing w:beforeAutospacing="0" w:afterAutospacing="0"/>
        <w:ind w:left="3402"/>
        <w:jc w:val="both"/>
        <w:rPr>
          <w:rFonts w:ascii="Arial" w:hAnsi="Arial" w:cs="Arial"/>
          <w:color w:val="002060"/>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311417" w:rsidP="00337A3C">
      <w:pPr>
        <w:pStyle w:val="NoSpacing"/>
        <w:bidi w:val="0"/>
        <w:ind w:left="2694" w:firstLine="708"/>
        <w:jc w:val="both"/>
        <w:rPr>
          <w:rFonts w:ascii="Arial" w:hAnsi="Arial" w:cs="Arial"/>
          <w:b/>
        </w:rPr>
      </w:pPr>
      <w:r w:rsidR="007927C7">
        <w:rPr>
          <w:rFonts w:ascii="Arial" w:hAnsi="Arial" w:cs="Arial"/>
          <w:b/>
        </w:rPr>
        <w:t>gestorský výbor odporúča</w:t>
      </w:r>
      <w:r w:rsidR="009E6B37">
        <w:rPr>
          <w:rFonts w:ascii="Arial" w:hAnsi="Arial" w:cs="Arial"/>
          <w:b/>
        </w:rPr>
        <w:t xml:space="preserve">   s c h v á l i ť</w:t>
      </w:r>
    </w:p>
    <w:p w:rsidR="00BA3F07" w:rsidP="00337A3C">
      <w:pPr>
        <w:bidi w:val="0"/>
        <w:contextualSpacing/>
        <w:jc w:val="both"/>
      </w:pPr>
      <w:r w:rsidR="007927C7">
        <w:rPr>
          <w:b/>
        </w:rPr>
        <w:t>90</w:t>
      </w:r>
      <w:r w:rsidRPr="00311417" w:rsidR="00311417">
        <w:rPr>
          <w:b/>
        </w:rPr>
        <w:t xml:space="preserve">. </w:t>
      </w:r>
      <w:r w:rsidRPr="00311417">
        <w:rPr>
          <w:b/>
        </w:rPr>
        <w:t xml:space="preserve">V čl. I, § 79 ods. 3 </w:t>
      </w:r>
      <w:r w:rsidRPr="001F1838" w:rsidR="001F1838">
        <w:t xml:space="preserve">sa </w:t>
      </w:r>
      <w:r w:rsidRPr="001F1838">
        <w:t>písm</w:t>
      </w:r>
      <w:r w:rsidRPr="001F1838" w:rsidR="001F1838">
        <w:t>eno</w:t>
      </w:r>
      <w:r w:rsidRPr="001F1838">
        <w:t xml:space="preserve"> d)</w:t>
      </w:r>
      <w:r w:rsidRPr="005B552C">
        <w:t xml:space="preserve"> vypúšťa.</w:t>
      </w:r>
    </w:p>
    <w:p w:rsidR="006B56A6" w:rsidP="00337A3C">
      <w:pPr>
        <w:bidi w:val="0"/>
        <w:contextualSpacing/>
        <w:jc w:val="both"/>
      </w:pPr>
    </w:p>
    <w:p w:rsidR="006B56A6" w:rsidRPr="005B552C" w:rsidP="00337A3C">
      <w:pPr>
        <w:bidi w:val="0"/>
        <w:contextualSpacing/>
        <w:jc w:val="both"/>
      </w:pPr>
      <w:r>
        <w:t xml:space="preserve">      Doterajšie písmeno e) sa označuje ako písmeno d).</w:t>
      </w:r>
    </w:p>
    <w:p w:rsidR="00BA3F07" w:rsidRPr="005B552C" w:rsidP="00337A3C">
      <w:pPr>
        <w:bidi w:val="0"/>
        <w:jc w:val="both"/>
        <w:rPr>
          <w:rFonts w:ascii="Times New Roman" w:hAnsi="Times New Roman"/>
        </w:rPr>
      </w:pPr>
    </w:p>
    <w:p w:rsidR="00BA3F07" w:rsidRPr="00311417" w:rsidP="00337A3C">
      <w:pPr>
        <w:pStyle w:val="ListParagraph"/>
        <w:bidi w:val="0"/>
        <w:spacing w:line="240" w:lineRule="auto"/>
        <w:ind w:left="3402"/>
        <w:rPr>
          <w:rFonts w:ascii="Arial" w:hAnsi="Arial" w:cs="Arial"/>
        </w:rPr>
      </w:pPr>
      <w:r w:rsidRPr="00311417">
        <w:rPr>
          <w:rFonts w:ascii="Arial" w:hAnsi="Arial" w:cs="Arial"/>
        </w:rPr>
        <w:t>Ustanovenie sa vypúšťa z dôvodu duplicity s § 78 ods. 4.</w:t>
      </w: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BA3F07" w:rsidRPr="00D23EB1" w:rsidP="00337A3C">
      <w:pPr>
        <w:pStyle w:val="NoSpacing"/>
        <w:bidi w:val="0"/>
        <w:ind w:left="2694" w:firstLine="708"/>
        <w:jc w:val="both"/>
        <w:rPr>
          <w:rFonts w:ascii="Arial" w:hAnsi="Arial" w:cs="Arial"/>
          <w:b/>
        </w:rPr>
      </w:pPr>
      <w:r w:rsidR="001A280A">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color w:val="002060"/>
        </w:rPr>
      </w:pPr>
      <w:r w:rsidR="007927C7">
        <w:rPr>
          <w:rFonts w:ascii="Arial" w:hAnsi="Arial" w:cs="Arial"/>
          <w:b/>
        </w:rPr>
        <w:t xml:space="preserve">91. </w:t>
      </w:r>
      <w:r w:rsidRPr="00BE0E35">
        <w:rPr>
          <w:rFonts w:ascii="Arial" w:hAnsi="Arial" w:cs="Arial"/>
          <w:b/>
        </w:rPr>
        <w:t>V čl. I, § 80 ods. 5</w:t>
      </w:r>
      <w:r w:rsidRPr="008C506A">
        <w:rPr>
          <w:rFonts w:ascii="Arial" w:hAnsi="Arial" w:cs="Arial"/>
        </w:rPr>
        <w:t xml:space="preserve"> druhej vete sa za slová „vysokoaktívneho žiariča,“ vkladajú slová „výrobné číslo, ak je ním tento žiarič označený,“.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odsek 1 dotknutého ustanovenia. </w:t>
      </w:r>
    </w:p>
    <w:p w:rsidR="008C506A" w:rsidP="00337A3C">
      <w:pPr>
        <w:pStyle w:val="NoSpacing"/>
        <w:bidi w:val="0"/>
        <w:spacing w:beforeAutospacing="0" w:afterAutospacing="0"/>
        <w:ind w:left="3402"/>
        <w:jc w:val="both"/>
        <w:rPr>
          <w:rFonts w:ascii="Arial" w:hAnsi="Arial" w:cs="Arial"/>
          <w:color w:val="002060"/>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sidR="00D23EB1">
        <w:rPr>
          <w:rFonts w:ascii="Arial" w:hAnsi="Arial" w:cs="Arial"/>
          <w:b/>
        </w:rPr>
        <w:t>gestorský výbor odporúča</w:t>
      </w:r>
      <w:r w:rsidR="009E6B37">
        <w:rPr>
          <w:rFonts w:ascii="Arial" w:hAnsi="Arial" w:cs="Arial"/>
          <w:b/>
        </w:rPr>
        <w:t xml:space="preserve">   s c h v á l i</w:t>
      </w:r>
      <w:r w:rsidR="00006E6F">
        <w:rPr>
          <w:rFonts w:ascii="Arial" w:hAnsi="Arial" w:cs="Arial"/>
          <w:b/>
        </w:rPr>
        <w:t> </w:t>
      </w:r>
      <w:r w:rsidR="009E6B37">
        <w:rPr>
          <w:rFonts w:ascii="Arial" w:hAnsi="Arial" w:cs="Arial"/>
          <w:b/>
        </w:rPr>
        <w:t>ť</w:t>
      </w:r>
    </w:p>
    <w:p w:rsidR="00006E6F" w:rsidP="00337A3C">
      <w:pPr>
        <w:pStyle w:val="NoSpacing"/>
        <w:bidi w:val="0"/>
        <w:ind w:left="2694" w:firstLine="708"/>
        <w:jc w:val="both"/>
        <w:rPr>
          <w:rFonts w:ascii="Arial" w:hAnsi="Arial" w:cs="Arial"/>
          <w:b/>
        </w:rPr>
      </w:pPr>
    </w:p>
    <w:p w:rsidR="00006E6F" w:rsidRPr="00D23EB1" w:rsidP="00337A3C">
      <w:pPr>
        <w:pStyle w:val="NoSpacing"/>
        <w:bidi w:val="0"/>
        <w:ind w:left="2694" w:firstLine="708"/>
        <w:jc w:val="both"/>
        <w:rPr>
          <w:rFonts w:ascii="Arial" w:hAnsi="Arial" w:cs="Arial"/>
          <w:b/>
        </w:rPr>
      </w:pPr>
    </w:p>
    <w:p w:rsidR="008C506A" w:rsidRPr="00311417" w:rsidP="00337A3C">
      <w:pPr>
        <w:pStyle w:val="NoSpacing"/>
        <w:bidi w:val="0"/>
        <w:spacing w:beforeAutospacing="0" w:afterAutospacing="0"/>
        <w:ind w:left="360" w:hanging="360"/>
        <w:jc w:val="both"/>
        <w:rPr>
          <w:rFonts w:ascii="Arial" w:hAnsi="Arial" w:cs="Arial"/>
          <w:color w:val="002060"/>
        </w:rPr>
      </w:pPr>
      <w:r w:rsidR="007927C7">
        <w:rPr>
          <w:rFonts w:ascii="Arial" w:hAnsi="Arial" w:cs="Arial"/>
          <w:b/>
        </w:rPr>
        <w:t xml:space="preserve">92. </w:t>
      </w:r>
      <w:r w:rsidRPr="00BE0E35">
        <w:rPr>
          <w:rFonts w:ascii="Arial" w:hAnsi="Arial" w:cs="Arial"/>
          <w:b/>
        </w:rPr>
        <w:t>V čl. I, § 82 ods. 6 písm. a) a b)</w:t>
      </w:r>
      <w:r w:rsidRPr="008C506A">
        <w:rPr>
          <w:rFonts w:ascii="Arial" w:hAnsi="Arial" w:cs="Arial"/>
        </w:rPr>
        <w:t xml:space="preserve"> sa slová „prílohy č. 4“ nahrádzajú slovami „prílohy č. 5“.</w:t>
      </w:r>
    </w:p>
    <w:p w:rsidR="00311417" w:rsidRPr="008C506A" w:rsidP="00337A3C">
      <w:pPr>
        <w:pStyle w:val="NoSpacing"/>
        <w:bidi w:val="0"/>
        <w:spacing w:beforeAutospacing="0" w:afterAutospacing="0"/>
        <w:ind w:left="567"/>
        <w:jc w:val="both"/>
        <w:rPr>
          <w:rFonts w:ascii="Arial" w:hAnsi="Arial" w:cs="Arial"/>
          <w:color w:val="002060"/>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v ustanovení sa upravuje  odkaz na zodpovedajúcu prílohu. </w:t>
      </w:r>
    </w:p>
    <w:p w:rsidR="008C506A" w:rsidP="00337A3C">
      <w:pPr>
        <w:pStyle w:val="NoSpacing"/>
        <w:bidi w:val="0"/>
        <w:spacing w:beforeAutospacing="0" w:afterAutospacing="0"/>
        <w:ind w:left="3402"/>
        <w:jc w:val="both"/>
        <w:rPr>
          <w:rFonts w:ascii="Arial" w:hAnsi="Arial" w:cs="Arial"/>
          <w:color w:val="002060"/>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8586C" w:rsidP="00337A3C">
      <w:pPr>
        <w:pStyle w:val="NoSpacing"/>
        <w:bidi w:val="0"/>
        <w:ind w:left="2694" w:firstLine="708"/>
        <w:jc w:val="both"/>
        <w:rPr>
          <w:rFonts w:ascii="Arial" w:hAnsi="Arial" w:cs="Arial"/>
          <w:b/>
        </w:rPr>
      </w:pPr>
      <w:r w:rsidR="008F2CA1">
        <w:rPr>
          <w:rFonts w:ascii="Arial" w:hAnsi="Arial" w:cs="Arial"/>
          <w:b/>
        </w:rPr>
        <w:t>gestorský vý</w:t>
      </w:r>
      <w:r w:rsidR="007927C7">
        <w:rPr>
          <w:rFonts w:ascii="Arial" w:hAnsi="Arial" w:cs="Arial"/>
          <w:b/>
        </w:rPr>
        <w:t>bor odporúča</w:t>
      </w:r>
      <w:r w:rsidR="009E6B37">
        <w:rPr>
          <w:rFonts w:ascii="Arial" w:hAnsi="Arial" w:cs="Arial"/>
          <w:b/>
        </w:rPr>
        <w:t xml:space="preserve">   s c h v á l i ť</w:t>
      </w:r>
    </w:p>
    <w:p w:rsidR="0098586C" w:rsidRPr="006B56A6" w:rsidP="00337A3C">
      <w:pPr>
        <w:pStyle w:val="ListParagraph"/>
        <w:bidi w:val="0"/>
        <w:spacing w:after="0" w:line="240" w:lineRule="auto"/>
        <w:ind w:left="426" w:hanging="426"/>
        <w:contextualSpacing/>
        <w:jc w:val="both"/>
        <w:rPr>
          <w:rFonts w:ascii="Arial" w:hAnsi="Arial" w:cs="Arial"/>
        </w:rPr>
      </w:pPr>
      <w:r w:rsidR="007927C7">
        <w:rPr>
          <w:rFonts w:ascii="Arial" w:hAnsi="Arial" w:cs="Arial"/>
          <w:b/>
        </w:rPr>
        <w:t>93</w:t>
      </w:r>
      <w:r w:rsidRPr="00311417" w:rsidR="00311417">
        <w:rPr>
          <w:rFonts w:ascii="Arial" w:hAnsi="Arial" w:cs="Arial"/>
          <w:b/>
        </w:rPr>
        <w:t xml:space="preserve">. </w:t>
      </w:r>
      <w:r w:rsidRPr="00311417">
        <w:rPr>
          <w:rFonts w:ascii="Arial" w:hAnsi="Arial" w:cs="Arial"/>
          <w:b/>
        </w:rPr>
        <w:t>V čl. I, § 85 ods. 1 písm. d)</w:t>
      </w:r>
      <w:r w:rsidRPr="00311417">
        <w:rPr>
          <w:rFonts w:ascii="Arial" w:hAnsi="Arial" w:cs="Arial"/>
        </w:rPr>
        <w:t xml:space="preserve"> sa slová </w:t>
      </w:r>
      <w:r w:rsidRPr="006B56A6" w:rsidR="006B56A6">
        <w:rPr>
          <w:rFonts w:ascii="Arial" w:hAnsi="Arial" w:cs="Arial"/>
        </w:rPr>
        <w:t>„zodpovedá náležitostiam vzorovej metodiky podľa všeobecne záväzného právneho predpisu vydaného podľa § 162 ods. 1 písm. k) a ods. 2 písm. d)“ nahrádzajú slovami „zodpovedá vzorovej metodike podľa prílohy č. 6“.</w:t>
      </w:r>
    </w:p>
    <w:p w:rsidR="00311417" w:rsidP="00337A3C">
      <w:pPr>
        <w:pStyle w:val="Abecednzoznam"/>
        <w:numPr>
          <w:numId w:val="0"/>
        </w:numPr>
        <w:tabs>
          <w:tab w:val="clear" w:pos="1134"/>
        </w:tabs>
        <w:bidi w:val="0"/>
        <w:spacing w:before="0" w:after="0"/>
        <w:ind w:firstLine="0"/>
        <w:rPr>
          <w:rStyle w:val="Emphasis"/>
          <w:rFonts w:ascii="Arial" w:hAnsi="Arial" w:cs="Arial"/>
          <w:i w:val="0"/>
          <w:iCs/>
          <w:szCs w:val="24"/>
        </w:rPr>
      </w:pPr>
    </w:p>
    <w:p w:rsidR="0098586C" w:rsidRPr="00311417" w:rsidP="00337A3C">
      <w:pPr>
        <w:pStyle w:val="Abecednzoznam"/>
        <w:numPr>
          <w:numId w:val="0"/>
        </w:numPr>
        <w:tabs>
          <w:tab w:val="clear" w:pos="1134"/>
        </w:tabs>
        <w:bidi w:val="0"/>
        <w:spacing w:before="0" w:after="0"/>
        <w:ind w:left="3402" w:firstLine="0"/>
        <w:rPr>
          <w:rFonts w:ascii="Arial" w:hAnsi="Arial" w:cs="Arial"/>
        </w:rPr>
      </w:pPr>
      <w:r w:rsidRPr="00311417">
        <w:rPr>
          <w:rStyle w:val="Emphasis"/>
          <w:rFonts w:ascii="Arial" w:hAnsi="Arial" w:cs="Arial"/>
          <w:i w:val="0"/>
          <w:iCs/>
          <w:szCs w:val="24"/>
        </w:rPr>
        <w:t>Ide o legislatívno-technickú úpravu; ustanovenie sa upravuje s ohľadom</w:t>
      </w:r>
      <w:r w:rsidRPr="00311417">
        <w:rPr>
          <w:rStyle w:val="Emphasis"/>
          <w:rFonts w:ascii="Arial" w:hAnsi="Arial" w:cs="Arial"/>
          <w:i w:val="0"/>
          <w:iCs/>
        </w:rPr>
        <w:t xml:space="preserve"> na predmetnú prílohu zákona. </w:t>
      </w:r>
    </w:p>
    <w:p w:rsidR="0098586C" w:rsidP="00337A3C">
      <w:pPr>
        <w:pStyle w:val="ListParagraph"/>
        <w:bidi w:val="0"/>
        <w:spacing w:after="0" w:line="240" w:lineRule="auto"/>
        <w:ind w:left="284"/>
        <w:jc w:val="both"/>
        <w:rPr>
          <w:rFonts w:ascii="Times New Roman" w:hAnsi="Times New Roman"/>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1A280A" w:rsidRPr="00D23EB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98586C" w:rsidRPr="00433853" w:rsidP="00337A3C">
      <w:pPr>
        <w:bidi w:val="0"/>
        <w:ind w:left="426" w:hanging="426"/>
        <w:contextualSpacing/>
        <w:jc w:val="both"/>
      </w:pPr>
      <w:r w:rsidR="007927C7">
        <w:rPr>
          <w:b/>
        </w:rPr>
        <w:t>94</w:t>
      </w:r>
      <w:r w:rsidRPr="00311417" w:rsidR="00311417">
        <w:rPr>
          <w:b/>
        </w:rPr>
        <w:t xml:space="preserve">. </w:t>
      </w:r>
      <w:r w:rsidRPr="00311417">
        <w:rPr>
          <w:b/>
        </w:rPr>
        <w:t>V čl. I, § 85 ods. 1 písm. e)</w:t>
      </w:r>
      <w:r w:rsidRPr="00433853">
        <w:t xml:space="preserve"> sa slová „zodpovedá náležitostiam vzorového protokolu“ nahrádzajú slovami „zodpovedá vzorovému protokolu“.</w:t>
      </w:r>
    </w:p>
    <w:p w:rsidR="0098586C" w:rsidRPr="00433853" w:rsidP="00337A3C">
      <w:pPr>
        <w:bidi w:val="0"/>
        <w:ind w:left="3402"/>
        <w:jc w:val="both"/>
        <w:rPr>
          <w:rFonts w:ascii="Times New Roman" w:hAnsi="Times New Roman"/>
          <w:i/>
          <w:u w:val="single"/>
        </w:rPr>
      </w:pPr>
    </w:p>
    <w:p w:rsidR="0098586C" w:rsidRPr="00311417" w:rsidP="00337A3C">
      <w:pPr>
        <w:pStyle w:val="NoSpacing"/>
        <w:bidi w:val="0"/>
        <w:spacing w:beforeAutospacing="0" w:afterAutospacing="0"/>
        <w:ind w:left="3402"/>
        <w:jc w:val="both"/>
        <w:rPr>
          <w:rFonts w:ascii="Arial" w:hAnsi="Arial" w:cs="Arial"/>
        </w:rPr>
      </w:pPr>
      <w:r w:rsidRPr="00311417">
        <w:rPr>
          <w:rStyle w:val="Emphasis"/>
          <w:rFonts w:ascii="Arial" w:hAnsi="Arial" w:cs="Arial"/>
          <w:i w:val="0"/>
          <w:iCs/>
        </w:rPr>
        <w:t>Ustanovenie sa spresňuje (vypúšťa sa nenáležité slovo).</w:t>
      </w:r>
    </w:p>
    <w:p w:rsidR="0098586C" w:rsidRPr="00311417" w:rsidP="00337A3C">
      <w:pPr>
        <w:pStyle w:val="ListParagraph"/>
        <w:bidi w:val="0"/>
        <w:spacing w:after="0" w:line="240" w:lineRule="auto"/>
        <w:ind w:left="284"/>
        <w:jc w:val="both"/>
        <w:rPr>
          <w:rFonts w:ascii="Arial" w:hAnsi="Arial" w:cs="Arial"/>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311417" w:rsidRPr="00D23EB1" w:rsidP="00337A3C">
      <w:pPr>
        <w:pStyle w:val="NoSpacing"/>
        <w:bidi w:val="0"/>
        <w:ind w:left="2694" w:firstLine="708"/>
        <w:jc w:val="both"/>
        <w:rPr>
          <w:rFonts w:ascii="Arial" w:hAnsi="Arial" w:cs="Arial"/>
          <w:b/>
        </w:rPr>
      </w:pPr>
      <w:r w:rsidR="00D23EB1">
        <w:rPr>
          <w:rFonts w:ascii="Arial" w:hAnsi="Arial" w:cs="Arial"/>
          <w:b/>
        </w:rPr>
        <w:t>gestorský výbor odporúča</w:t>
      </w:r>
      <w:r w:rsidR="009E6B37">
        <w:rPr>
          <w:rFonts w:ascii="Arial" w:hAnsi="Arial" w:cs="Arial"/>
          <w:b/>
        </w:rPr>
        <w:t xml:space="preserve"> </w:t>
      </w:r>
      <w:r w:rsidR="00765BE3">
        <w:rPr>
          <w:rFonts w:ascii="Arial" w:hAnsi="Arial" w:cs="Arial"/>
          <w:b/>
        </w:rPr>
        <w:t xml:space="preserve"> </w:t>
      </w:r>
      <w:r w:rsidR="009E6B37">
        <w:rPr>
          <w:rFonts w:ascii="Arial" w:hAnsi="Arial" w:cs="Arial"/>
          <w:b/>
        </w:rPr>
        <w:t xml:space="preserve"> s c h v á l i ť</w:t>
      </w:r>
    </w:p>
    <w:p w:rsidR="0098586C" w:rsidRPr="00311417" w:rsidP="00337A3C">
      <w:pPr>
        <w:bidi w:val="0"/>
        <w:contextualSpacing/>
        <w:jc w:val="both"/>
      </w:pPr>
      <w:r w:rsidR="007927C7">
        <w:rPr>
          <w:b/>
        </w:rPr>
        <w:t>95</w:t>
      </w:r>
      <w:r w:rsidRPr="00311417" w:rsidR="00311417">
        <w:rPr>
          <w:b/>
        </w:rPr>
        <w:t xml:space="preserve">. </w:t>
      </w:r>
      <w:r w:rsidRPr="00311417">
        <w:rPr>
          <w:b/>
        </w:rPr>
        <w:t>V čl. I, § 86 odsek 1</w:t>
      </w:r>
      <w:r w:rsidRPr="00311417">
        <w:t xml:space="preserve"> znie:</w:t>
      </w:r>
    </w:p>
    <w:p w:rsidR="0098586C" w:rsidRPr="00311417" w:rsidP="00337A3C">
      <w:pPr>
        <w:bidi w:val="0"/>
        <w:ind w:left="709" w:hanging="425"/>
        <w:jc w:val="both"/>
      </w:pPr>
      <w:r w:rsidRPr="00311417">
        <w:t>„(1) Monitorovanie pracoviska sa podľa druhu používaného zdroja ionizujúceho žiarenia uskutočňuje monitorovaním</w:t>
      </w:r>
    </w:p>
    <w:p w:rsidR="0098586C" w:rsidRPr="00311417" w:rsidP="00337A3C">
      <w:pPr>
        <w:bidi w:val="0"/>
        <w:ind w:left="993" w:hanging="284"/>
        <w:jc w:val="both"/>
      </w:pPr>
      <w:r w:rsidRPr="00311417">
        <w:t>a)</w:t>
        <w:tab/>
        <w:t>príkonu priestorového dávkového ekvivalentu,</w:t>
      </w:r>
    </w:p>
    <w:p w:rsidR="0098586C" w:rsidRPr="00311417" w:rsidP="00337A3C">
      <w:pPr>
        <w:bidi w:val="0"/>
        <w:ind w:left="993" w:hanging="284"/>
        <w:jc w:val="both"/>
      </w:pPr>
      <w:r w:rsidRPr="00311417">
        <w:t>b)</w:t>
        <w:tab/>
        <w:t>objemovej aktivity rádionuklidov v ovzduší,</w:t>
      </w:r>
    </w:p>
    <w:p w:rsidR="0098586C" w:rsidRPr="00311417" w:rsidP="00337A3C">
      <w:pPr>
        <w:bidi w:val="0"/>
        <w:ind w:left="993" w:hanging="284"/>
        <w:jc w:val="both"/>
      </w:pPr>
      <w:r w:rsidRPr="00311417">
        <w:t>c)</w:t>
        <w:tab/>
        <w:t>plošnej aktivity, alebo</w:t>
      </w:r>
    </w:p>
    <w:p w:rsidR="0098586C" w:rsidRPr="00311417" w:rsidP="00337A3C">
      <w:pPr>
        <w:bidi w:val="0"/>
        <w:ind w:left="993" w:hanging="284"/>
        <w:jc w:val="both"/>
      </w:pPr>
      <w:r w:rsidRPr="00311417">
        <w:t>d)</w:t>
        <w:tab/>
        <w:t>rozptýleného a unikajúceho žiarenia.“.</w:t>
      </w:r>
    </w:p>
    <w:p w:rsidR="0098586C" w:rsidRPr="00311417" w:rsidP="00337A3C">
      <w:pPr>
        <w:bidi w:val="0"/>
        <w:ind w:left="993" w:hanging="284"/>
        <w:jc w:val="both"/>
      </w:pPr>
    </w:p>
    <w:p w:rsidR="0098586C" w:rsidRPr="00311417" w:rsidP="00337A3C">
      <w:pPr>
        <w:bidi w:val="0"/>
        <w:ind w:left="3402"/>
        <w:jc w:val="both"/>
      </w:pPr>
      <w:r w:rsidRPr="00311417">
        <w:t>Ide o precizovanie ustanovenia.</w:t>
      </w:r>
    </w:p>
    <w:p w:rsidR="001A280A" w:rsidRPr="00311417" w:rsidP="00337A3C">
      <w:pPr>
        <w:bidi w:val="0"/>
        <w:ind w:left="3686"/>
        <w:jc w:val="both"/>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D23EB1" w:rsidP="00337A3C">
      <w:pPr>
        <w:pStyle w:val="NoSpacing"/>
        <w:bidi w:val="0"/>
        <w:ind w:left="2694" w:firstLine="708"/>
        <w:jc w:val="both"/>
        <w:rPr>
          <w:rFonts w:ascii="Arial" w:hAnsi="Arial" w:cs="Arial"/>
          <w:b/>
        </w:rPr>
      </w:pPr>
      <w:r w:rsidR="001A280A">
        <w:rPr>
          <w:rFonts w:ascii="Arial" w:hAnsi="Arial" w:cs="Arial"/>
          <w:b/>
        </w:rPr>
        <w:t>gestorský výbor odporúča</w:t>
      </w:r>
      <w:r w:rsidR="009E6B37">
        <w:rPr>
          <w:rFonts w:ascii="Arial" w:hAnsi="Arial" w:cs="Arial"/>
          <w:b/>
        </w:rPr>
        <w:t xml:space="preserve">   s c h v á l i ť</w:t>
      </w:r>
    </w:p>
    <w:p w:rsidR="008C506A" w:rsidRPr="008F2CA1" w:rsidP="00337A3C">
      <w:pPr>
        <w:pStyle w:val="NoSpacing"/>
        <w:bidi w:val="0"/>
        <w:spacing w:beforeAutospacing="0" w:afterAutospacing="0"/>
        <w:ind w:left="360" w:hanging="360"/>
        <w:jc w:val="both"/>
        <w:rPr>
          <w:rFonts w:ascii="Arial" w:hAnsi="Arial" w:cs="Arial"/>
          <w:color w:val="002060"/>
        </w:rPr>
      </w:pPr>
      <w:r w:rsidR="007927C7">
        <w:rPr>
          <w:rFonts w:ascii="Arial" w:hAnsi="Arial" w:cs="Arial"/>
          <w:b/>
        </w:rPr>
        <w:t xml:space="preserve">96. </w:t>
      </w:r>
      <w:r w:rsidRPr="00BE0E35">
        <w:rPr>
          <w:rFonts w:ascii="Arial" w:hAnsi="Arial" w:cs="Arial"/>
          <w:b/>
        </w:rPr>
        <w:t xml:space="preserve">V čl. I, § 87 ods. 5 </w:t>
      </w:r>
      <w:r w:rsidRPr="008C506A">
        <w:rPr>
          <w:rFonts w:ascii="Arial" w:hAnsi="Arial" w:cs="Arial"/>
        </w:rPr>
        <w:t xml:space="preserve">úvodnej vete sa za slovom „prevádzkovateľ“ vkladajú slová „pracoviska podľa odseku 1“. </w:t>
      </w:r>
    </w:p>
    <w:p w:rsidR="008F2CA1" w:rsidRPr="008C506A" w:rsidP="00337A3C">
      <w:pPr>
        <w:pStyle w:val="NoSpacing"/>
        <w:bidi w:val="0"/>
        <w:spacing w:beforeAutospacing="0" w:afterAutospacing="0"/>
        <w:ind w:left="567"/>
        <w:jc w:val="both"/>
        <w:rPr>
          <w:rFonts w:ascii="Arial" w:hAnsi="Arial" w:cs="Arial"/>
          <w:color w:val="002060"/>
        </w:rPr>
      </w:pPr>
    </w:p>
    <w:p w:rsid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tak, aby bolo zrejmé, že uložené povinnosti prevádzkovateľa sa viažu len na konkretizované pracovisko. </w:t>
      </w:r>
    </w:p>
    <w:p w:rsidR="001A280A" w:rsidRPr="008C506A" w:rsidP="00337A3C">
      <w:pPr>
        <w:pStyle w:val="NoSpacing"/>
        <w:bidi w:val="0"/>
        <w:spacing w:beforeAutospacing="0" w:afterAutospacing="0"/>
        <w:ind w:left="3402"/>
        <w:jc w:val="both"/>
        <w:rPr>
          <w:rStyle w:val="Emphasis"/>
          <w:rFonts w:ascii="Arial" w:hAnsi="Arial" w:cs="Arial"/>
          <w:i w:val="0"/>
          <w:iCs/>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D23EB1" w:rsidP="00337A3C">
      <w:pPr>
        <w:pStyle w:val="NoSpacing"/>
        <w:bidi w:val="0"/>
        <w:ind w:left="2694" w:firstLine="708"/>
        <w:jc w:val="both"/>
        <w:rPr>
          <w:rFonts w:ascii="Arial" w:hAnsi="Arial" w:cs="Arial"/>
          <w:b/>
        </w:rPr>
      </w:pPr>
      <w:r w:rsidR="00D23EB1">
        <w:rPr>
          <w:rFonts w:ascii="Arial" w:hAnsi="Arial" w:cs="Arial"/>
          <w:b/>
        </w:rPr>
        <w:t>gestorský výbor odporúča</w:t>
      </w:r>
      <w:r w:rsidR="009E6B37">
        <w:rPr>
          <w:rFonts w:ascii="Arial" w:hAnsi="Arial" w:cs="Arial"/>
          <w:b/>
        </w:rPr>
        <w:t xml:space="preserve"> </w:t>
      </w:r>
      <w:r w:rsidR="00765BE3">
        <w:rPr>
          <w:rFonts w:ascii="Arial" w:hAnsi="Arial" w:cs="Arial"/>
          <w:b/>
        </w:rPr>
        <w:t xml:space="preserve">  </w:t>
      </w:r>
      <w:r w:rsidR="009E6B37">
        <w:rPr>
          <w:rFonts w:ascii="Arial" w:hAnsi="Arial" w:cs="Arial"/>
          <w:b/>
        </w:rPr>
        <w:t>s c h v á l i ť</w:t>
      </w:r>
    </w:p>
    <w:p w:rsidR="008C506A" w:rsidRPr="00311417" w:rsidP="00337A3C">
      <w:pPr>
        <w:pStyle w:val="NoSpacing"/>
        <w:bidi w:val="0"/>
        <w:spacing w:beforeAutospacing="0" w:afterAutospacing="0"/>
        <w:ind w:left="360" w:hanging="360"/>
        <w:jc w:val="both"/>
        <w:rPr>
          <w:rFonts w:ascii="Arial" w:hAnsi="Arial" w:cs="Arial"/>
          <w:color w:val="002060"/>
        </w:rPr>
      </w:pPr>
      <w:r w:rsidR="007927C7">
        <w:rPr>
          <w:rFonts w:ascii="Arial" w:hAnsi="Arial" w:cs="Arial"/>
          <w:b/>
        </w:rPr>
        <w:t xml:space="preserve">97. </w:t>
      </w:r>
      <w:r w:rsidRPr="00BE0E35">
        <w:rPr>
          <w:rFonts w:ascii="Arial" w:hAnsi="Arial" w:cs="Arial"/>
          <w:b/>
        </w:rPr>
        <w:t>V čl. I, § 89 ods. 6</w:t>
      </w:r>
      <w:r w:rsidRPr="008C506A">
        <w:rPr>
          <w:rFonts w:ascii="Arial" w:hAnsi="Arial" w:cs="Arial"/>
        </w:rPr>
        <w:t xml:space="preserve"> sa slová „kolektívna dávka“ nahrádzajú slovami „kolektívna efektívna dávka.  </w:t>
      </w:r>
    </w:p>
    <w:p w:rsidR="00311417" w:rsidRPr="008C506A" w:rsidP="00337A3C">
      <w:pPr>
        <w:pStyle w:val="NoSpacing"/>
        <w:bidi w:val="0"/>
        <w:spacing w:beforeAutospacing="0" w:afterAutospacing="0"/>
        <w:ind w:left="567"/>
        <w:jc w:val="both"/>
        <w:rPr>
          <w:rFonts w:ascii="Arial" w:hAnsi="Arial" w:cs="Arial"/>
          <w:color w:val="002060"/>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spresnením kolektívnej dávky (obdobná úprava v § 91 ods. 6). </w:t>
      </w:r>
    </w:p>
    <w:p w:rsidR="008C506A" w:rsidP="00337A3C">
      <w:pPr>
        <w:pStyle w:val="NoSpacing"/>
        <w:bidi w:val="0"/>
        <w:spacing w:beforeAutospacing="0" w:afterAutospacing="0"/>
        <w:ind w:left="3402"/>
        <w:jc w:val="both"/>
        <w:rPr>
          <w:rStyle w:val="Emphasis"/>
          <w:rFonts w:ascii="Arial" w:hAnsi="Arial" w:cs="Arial"/>
          <w:i w:val="0"/>
          <w:iCs/>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D23EB1" w:rsidP="00337A3C">
      <w:pPr>
        <w:pStyle w:val="NoSpacing"/>
        <w:bidi w:val="0"/>
        <w:ind w:left="2694" w:firstLine="708"/>
        <w:jc w:val="both"/>
        <w:rPr>
          <w:rStyle w:val="Emphasis"/>
          <w:rFonts w:ascii="Arial" w:hAnsi="Arial" w:cs="Arial"/>
          <w:b/>
          <w:i w:val="0"/>
        </w:rPr>
      </w:pPr>
      <w:r w:rsidR="00D23EB1">
        <w:rPr>
          <w:rFonts w:ascii="Arial" w:hAnsi="Arial" w:cs="Arial"/>
          <w:b/>
        </w:rPr>
        <w:t>gestorský výbor odporúča</w:t>
      </w:r>
      <w:r w:rsidR="009E6B37">
        <w:rPr>
          <w:rFonts w:ascii="Arial" w:hAnsi="Arial" w:cs="Arial"/>
          <w:b/>
        </w:rPr>
        <w:t xml:space="preserve"> </w:t>
      </w:r>
      <w:r w:rsidR="00765BE3">
        <w:rPr>
          <w:rFonts w:ascii="Arial" w:hAnsi="Arial" w:cs="Arial"/>
          <w:b/>
        </w:rPr>
        <w:t xml:space="preserve">  </w:t>
      </w:r>
      <w:r w:rsidR="009E6B37">
        <w:rPr>
          <w:rFonts w:ascii="Arial" w:hAnsi="Arial" w:cs="Arial"/>
          <w:b/>
        </w:rPr>
        <w:t>s c h v á l i ť</w:t>
      </w:r>
    </w:p>
    <w:p w:rsidR="008C506A" w:rsidRPr="008C506A" w:rsidP="00337A3C">
      <w:pPr>
        <w:pStyle w:val="NoSpacing"/>
        <w:bidi w:val="0"/>
        <w:spacing w:beforeAutospacing="0" w:afterAutospacing="0"/>
        <w:ind w:left="360" w:hanging="360"/>
        <w:jc w:val="both"/>
        <w:rPr>
          <w:rFonts w:ascii="Arial" w:hAnsi="Arial" w:cs="Arial"/>
          <w:color w:val="002060"/>
        </w:rPr>
      </w:pPr>
      <w:r w:rsidR="007927C7">
        <w:rPr>
          <w:rFonts w:ascii="Arial" w:hAnsi="Arial" w:cs="Arial"/>
          <w:b/>
        </w:rPr>
        <w:t xml:space="preserve">98. </w:t>
      </w:r>
      <w:r w:rsidRPr="00BE0E35">
        <w:rPr>
          <w:rFonts w:ascii="Arial" w:hAnsi="Arial" w:cs="Arial"/>
          <w:b/>
        </w:rPr>
        <w:t>V čl. I, § 90 ods. 2</w:t>
      </w:r>
      <w:r w:rsidRPr="008C506A">
        <w:rPr>
          <w:rFonts w:ascii="Arial" w:hAnsi="Arial" w:cs="Arial"/>
        </w:rPr>
        <w:t xml:space="preserve"> sa slová „s kritériami na uplatňovanie úrovní umožňujúcich vyňatie spod administratívnej kontroly a uvoľňovacích úrovní, ktoré sú podľa“  nahrádzajú slovami „so všeobecnými kritériami  na uplatňovanie oslobodzovacích  úrovní   a uvoľňovacích úrovní podľa“.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color w:val="C00000"/>
        </w:rPr>
      </w:pPr>
      <w:r w:rsidRPr="008C506A">
        <w:rPr>
          <w:rStyle w:val="Emphasis"/>
          <w:rFonts w:ascii="Arial" w:hAnsi="Arial" w:cs="Arial"/>
          <w:i w:val="0"/>
          <w:iCs/>
        </w:rPr>
        <w:t xml:space="preserve">Ide o legislatívno-technickú úpravu; ustanovenie sa upravuje v nadväznosti na úpravu § 24 ods. 1písm. a)  v kontexte § 2 ods. 1 písm. ad). </w:t>
      </w:r>
      <w:r w:rsidRPr="008C506A">
        <w:rPr>
          <w:rFonts w:ascii="Arial" w:hAnsi="Arial" w:cs="Arial"/>
          <w:color w:val="C00000"/>
        </w:rPr>
        <w:t>  </w:t>
      </w:r>
    </w:p>
    <w:p w:rsidR="008C506A" w:rsidP="00337A3C">
      <w:pPr>
        <w:pStyle w:val="NoSpacing"/>
        <w:bidi w:val="0"/>
        <w:spacing w:beforeAutospacing="0" w:afterAutospacing="0"/>
        <w:ind w:left="3402"/>
        <w:jc w:val="both"/>
        <w:rPr>
          <w:rFonts w:ascii="Arial" w:hAnsi="Arial" w:cs="Arial"/>
          <w:color w:val="C00000"/>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w:t>
      </w:r>
      <w:r w:rsidR="00765BE3">
        <w:rPr>
          <w:rFonts w:ascii="Arial" w:hAnsi="Arial" w:cs="Arial"/>
          <w:b/>
        </w:rPr>
        <w:t xml:space="preserve"> </w:t>
      </w:r>
      <w:r w:rsidR="009E6B37">
        <w:rPr>
          <w:rFonts w:ascii="Arial" w:hAnsi="Arial" w:cs="Arial"/>
          <w:b/>
        </w:rPr>
        <w:t xml:space="preserve"> s c h v á l i ť</w:t>
      </w:r>
    </w:p>
    <w:p w:rsidR="008F2CA1" w:rsidRPr="008C506A" w:rsidP="00337A3C">
      <w:pPr>
        <w:pStyle w:val="NoSpacing"/>
        <w:bidi w:val="0"/>
        <w:spacing w:beforeAutospacing="0" w:afterAutospacing="0"/>
        <w:ind w:left="3402"/>
        <w:jc w:val="both"/>
        <w:rPr>
          <w:rFonts w:ascii="Arial" w:hAnsi="Arial" w:cs="Arial"/>
          <w:color w:val="C00000"/>
        </w:rPr>
      </w:pP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99. </w:t>
      </w:r>
      <w:r w:rsidRPr="00BE0E35">
        <w:rPr>
          <w:rFonts w:ascii="Arial" w:hAnsi="Arial" w:cs="Arial"/>
          <w:b/>
        </w:rPr>
        <w:t>V čl. I, § 91 ods. 2</w:t>
      </w:r>
      <w:r w:rsidRPr="008C506A">
        <w:rPr>
          <w:rFonts w:ascii="Arial" w:hAnsi="Arial" w:cs="Arial"/>
        </w:rPr>
        <w:t xml:space="preserve"> sa slová „projektovanie a stavbu“ nahrádzajú slovami „projektovanie, stavbu a prevádzku“. </w:t>
      </w:r>
    </w:p>
    <w:p w:rsidR="008C506A" w:rsidRPr="008C506A" w:rsidP="00337A3C">
      <w:pPr>
        <w:pStyle w:val="NoSpacing"/>
        <w:bidi w:val="0"/>
        <w:spacing w:beforeAutospacing="0" w:afterAutospacing="0"/>
        <w:ind w:left="714"/>
        <w:jc w:val="both"/>
        <w:rPr>
          <w:rFonts w:ascii="Arial" w:hAnsi="Arial" w:cs="Arial"/>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keďže medzná dávka platí aj pre plánovanie prevádzky jadrového zariadenia. </w:t>
      </w:r>
    </w:p>
    <w:p w:rsidR="008C506A" w:rsidP="00337A3C">
      <w:pPr>
        <w:pStyle w:val="NoSpacing"/>
        <w:bidi w:val="0"/>
        <w:spacing w:beforeAutospacing="0" w:afterAutospacing="0"/>
        <w:ind w:left="714"/>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D23EB1"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Pr="007927C7" w:rsidR="007927C7">
        <w:rPr>
          <w:rFonts w:ascii="Arial" w:hAnsi="Arial" w:cs="Arial"/>
          <w:b/>
        </w:rPr>
        <w:t>100.</w:t>
      </w:r>
      <w:r w:rsidRPr="008C506A">
        <w:rPr>
          <w:rFonts w:ascii="Arial" w:hAnsi="Arial" w:cs="Arial"/>
        </w:rPr>
        <w:t xml:space="preserve"> </w:t>
      </w:r>
      <w:r w:rsidRPr="00BE0E35">
        <w:rPr>
          <w:rFonts w:ascii="Arial" w:hAnsi="Arial" w:cs="Arial"/>
          <w:b/>
        </w:rPr>
        <w:t>V čl. I, § 91 ods. 6</w:t>
      </w:r>
      <w:r w:rsidRPr="008C506A">
        <w:rPr>
          <w:rFonts w:ascii="Arial" w:hAnsi="Arial" w:cs="Arial"/>
        </w:rPr>
        <w:t xml:space="preserve"> sa za slovo „kolektívna“ vkladá slovo „efektívna“.</w:t>
      </w:r>
    </w:p>
    <w:p w:rsidR="008C506A" w:rsidRPr="008C506A" w:rsidP="00337A3C">
      <w:pPr>
        <w:pStyle w:val="NoSpacing"/>
        <w:bidi w:val="0"/>
        <w:spacing w:beforeAutospacing="0" w:afterAutospacing="0"/>
        <w:ind w:left="3402"/>
        <w:jc w:val="both"/>
        <w:rPr>
          <w:rFonts w:ascii="Arial" w:hAnsi="Arial" w:cs="Arial"/>
        </w:rPr>
      </w:pPr>
      <w:r w:rsidRPr="008C506A">
        <w:rPr>
          <w:rFonts w:ascii="Arial" w:hAnsi="Arial" w:cs="Arial"/>
        </w:rPr>
        <w:t xml:space="preserve"> </w:t>
      </w: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spresnením kolektívnej dávky (obdobne úprava v § 89 ods. 6). </w:t>
      </w:r>
    </w:p>
    <w:p w:rsidR="008C506A" w:rsidP="00337A3C">
      <w:pPr>
        <w:pStyle w:val="NoSpacing"/>
        <w:bidi w:val="0"/>
        <w:spacing w:beforeAutospacing="0" w:afterAutospacing="0"/>
        <w:ind w:left="3402"/>
        <w:jc w:val="both"/>
        <w:rPr>
          <w:rStyle w:val="Emphasis"/>
          <w:rFonts w:ascii="Arial" w:hAnsi="Arial" w:cs="Arial"/>
          <w:i w:val="0"/>
          <w:iCs/>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4A51B0" w:rsidP="00337A3C">
      <w:pPr>
        <w:pStyle w:val="NoSpacing"/>
        <w:bidi w:val="0"/>
        <w:ind w:left="2694" w:firstLine="708"/>
        <w:jc w:val="both"/>
        <w:rPr>
          <w:rStyle w:val="Emphasis"/>
          <w:rFonts w:ascii="Arial" w:hAnsi="Arial" w:cs="Arial"/>
          <w:b/>
          <w:i w:val="0"/>
        </w:rPr>
      </w:pPr>
      <w:r w:rsidR="004A51B0">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 xml:space="preserve">101. </w:t>
      </w:r>
      <w:r w:rsidRPr="00BE0E35">
        <w:rPr>
          <w:rFonts w:ascii="Arial" w:hAnsi="Arial" w:cs="Arial"/>
          <w:b/>
        </w:rPr>
        <w:t>V čl. I, § 93 ods. 2 písm. b)</w:t>
      </w:r>
      <w:r w:rsidRPr="008C506A">
        <w:rPr>
          <w:rFonts w:ascii="Arial" w:hAnsi="Arial" w:cs="Arial"/>
        </w:rPr>
        <w:t xml:space="preserve"> sa slová „efektívna dávka obyvateľa“ nahrádzajú slovami „efektívna dávka reprezentatívnej osoby“.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s ohľadom na § 2 ods. 1 písm. bg), ktorý zavádza na účely dotknutého ustanovenia vhodný pojem „reprezentatívna osoba“.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8586C" w:rsidP="00337A3C">
      <w:pPr>
        <w:pStyle w:val="NoSpacing"/>
        <w:bidi w:val="0"/>
        <w:ind w:left="2694" w:firstLine="708"/>
        <w:jc w:val="both"/>
        <w:rPr>
          <w:rFonts w:ascii="Arial" w:hAnsi="Arial" w:cs="Arial"/>
          <w:b/>
        </w:rPr>
      </w:pPr>
      <w:r w:rsidR="008F2CA1">
        <w:rPr>
          <w:rFonts w:ascii="Arial" w:hAnsi="Arial" w:cs="Arial"/>
          <w:b/>
        </w:rPr>
        <w:t>gestorský výbor odporúča</w:t>
      </w:r>
      <w:r w:rsidR="009E6B37">
        <w:rPr>
          <w:rFonts w:ascii="Arial" w:hAnsi="Arial" w:cs="Arial"/>
          <w:b/>
        </w:rPr>
        <w:t xml:space="preserve">  </w:t>
      </w:r>
      <w:r w:rsidR="00765BE3">
        <w:rPr>
          <w:rFonts w:ascii="Arial" w:hAnsi="Arial" w:cs="Arial"/>
          <w:b/>
        </w:rPr>
        <w:t xml:space="preserve"> </w:t>
      </w:r>
      <w:r w:rsidR="009E6B37">
        <w:rPr>
          <w:rFonts w:ascii="Arial" w:hAnsi="Arial" w:cs="Arial"/>
          <w:b/>
        </w:rPr>
        <w:t>s c h v á l i ť</w:t>
      </w:r>
    </w:p>
    <w:p w:rsidR="006B56A6" w:rsidRPr="00961B00" w:rsidP="00337A3C">
      <w:pPr>
        <w:bidi w:val="0"/>
        <w:ind w:left="567" w:hanging="567"/>
        <w:contextualSpacing/>
        <w:jc w:val="both"/>
      </w:pPr>
      <w:r w:rsidR="00961B00">
        <w:rPr>
          <w:b/>
        </w:rPr>
        <w:t xml:space="preserve">102. </w:t>
      </w:r>
      <w:r w:rsidRPr="00961B00">
        <w:rPr>
          <w:b/>
        </w:rPr>
        <w:t>V čl. I, § 94 a 95</w:t>
      </w:r>
      <w:r w:rsidRPr="00961B00">
        <w:t xml:space="preserve"> sa v nadpise a odsekoch 1 až 5 vypúšťa slovo „inštitucionálny“ vo všetkých tvaroch.</w:t>
      </w:r>
    </w:p>
    <w:p w:rsidR="006B56A6" w:rsidRPr="006B56A6" w:rsidP="00337A3C">
      <w:pPr>
        <w:bidi w:val="0"/>
        <w:ind w:left="567" w:hanging="567"/>
        <w:jc w:val="both"/>
      </w:pPr>
    </w:p>
    <w:p w:rsidR="006B56A6" w:rsidP="00337A3C">
      <w:pPr>
        <w:bidi w:val="0"/>
        <w:ind w:left="3402"/>
        <w:jc w:val="both"/>
      </w:pPr>
      <w:r w:rsidRPr="006B56A6">
        <w:t>Upresnenie ustanovenia, požiadavky uvedených odsekov sa z hľadiska zabezpečenia radiačnej ochrany vzťahujú na akýkoľvek rádioaktívny odpad.</w:t>
      </w:r>
    </w:p>
    <w:p w:rsidR="006B56A6" w:rsidRPr="006B56A6" w:rsidP="00337A3C">
      <w:pPr>
        <w:bidi w:val="0"/>
        <w:ind w:left="3686"/>
        <w:jc w:val="both"/>
      </w:pPr>
    </w:p>
    <w:p w:rsidR="006B56A6"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B56A6" w:rsidRPr="006B56A6"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8F2CA1" w:rsidRPr="00C96FE0" w:rsidP="00337A3C">
      <w:pPr>
        <w:bidi w:val="0"/>
        <w:ind w:left="567" w:hanging="567"/>
        <w:contextualSpacing/>
        <w:jc w:val="both"/>
        <w:rPr>
          <w:b/>
        </w:rPr>
      </w:pP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10</w:t>
      </w:r>
      <w:r w:rsidR="00C96FE0">
        <w:rPr>
          <w:rFonts w:ascii="Arial" w:hAnsi="Arial" w:cs="Arial"/>
          <w:b/>
        </w:rPr>
        <w:t>3</w:t>
      </w:r>
      <w:r w:rsidR="007927C7">
        <w:rPr>
          <w:rFonts w:ascii="Arial" w:hAnsi="Arial" w:cs="Arial"/>
          <w:b/>
        </w:rPr>
        <w:t xml:space="preserve">. </w:t>
      </w:r>
      <w:r w:rsidRPr="00BE0E35">
        <w:rPr>
          <w:rFonts w:ascii="Arial" w:hAnsi="Arial" w:cs="Arial"/>
          <w:b/>
        </w:rPr>
        <w:t>V čl. I, § 95 ods. 2</w:t>
      </w:r>
      <w:r w:rsidRPr="008C506A">
        <w:rPr>
          <w:rFonts w:ascii="Arial" w:hAnsi="Arial" w:cs="Arial"/>
        </w:rPr>
        <w:t xml:space="preserve"> sa slovo „odovzdávať“ nahrádza slovom „odovzdať“.</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v súvislosti s odovzdaním odpadu (nejde o priebežné či permanentné odovzdávanie, ale o jednorazové odovzdanie).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98586C" w:rsidRPr="008C506A" w:rsidP="00337A3C">
      <w:pPr>
        <w:pStyle w:val="NoSpacing"/>
        <w:bidi w:val="0"/>
        <w:spacing w:beforeAutospacing="0" w:afterAutospacing="0"/>
        <w:jc w:val="both"/>
        <w:rPr>
          <w:rFonts w:ascii="Arial" w:hAnsi="Arial" w:cs="Arial"/>
        </w:rPr>
      </w:pPr>
    </w:p>
    <w:p w:rsidR="008C506A" w:rsidRPr="009E6B37" w:rsidP="00337A3C">
      <w:pPr>
        <w:pStyle w:val="NoSpacing"/>
        <w:bidi w:val="0"/>
        <w:spacing w:beforeAutospacing="0" w:afterAutospacing="0"/>
        <w:ind w:left="567" w:hanging="567"/>
        <w:jc w:val="both"/>
        <w:rPr>
          <w:rStyle w:val="Emphasis"/>
          <w:rFonts w:ascii="Arial" w:hAnsi="Arial" w:cs="Arial"/>
          <w:i w:val="0"/>
        </w:rPr>
      </w:pPr>
      <w:r w:rsidR="007927C7">
        <w:rPr>
          <w:rFonts w:ascii="Arial" w:hAnsi="Arial" w:cs="Arial"/>
          <w:b/>
        </w:rPr>
        <w:t>10</w:t>
      </w:r>
      <w:r w:rsidR="00C96FE0">
        <w:rPr>
          <w:rFonts w:ascii="Arial" w:hAnsi="Arial" w:cs="Arial"/>
          <w:b/>
        </w:rPr>
        <w:t>4</w:t>
      </w:r>
      <w:r w:rsidR="007927C7">
        <w:rPr>
          <w:rFonts w:ascii="Arial" w:hAnsi="Arial" w:cs="Arial"/>
          <w:b/>
        </w:rPr>
        <w:t xml:space="preserve">. </w:t>
      </w:r>
      <w:r w:rsidRPr="00BE0E35">
        <w:rPr>
          <w:rFonts w:ascii="Arial" w:hAnsi="Arial" w:cs="Arial"/>
          <w:b/>
        </w:rPr>
        <w:t xml:space="preserve">V čl. I, § 95 ods. 4 </w:t>
      </w:r>
      <w:r w:rsidRPr="008C506A">
        <w:rPr>
          <w:rFonts w:ascii="Arial" w:hAnsi="Arial" w:cs="Arial"/>
        </w:rPr>
        <w:t>sa slová „môže sa skladovať“ nahrádzajú slovami „tento odpad sa môže skladovať“.</w:t>
      </w: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vo vzťahu k predmetu skladovania.  </w:t>
      </w:r>
    </w:p>
    <w:p w:rsidR="008C506A" w:rsidP="00337A3C">
      <w:pPr>
        <w:pStyle w:val="NoSpacing"/>
        <w:bidi w:val="0"/>
        <w:spacing w:beforeAutospacing="0" w:afterAutospacing="0"/>
        <w:ind w:left="3402"/>
        <w:jc w:val="both"/>
        <w:rPr>
          <w:rStyle w:val="Emphasis"/>
          <w:rFonts w:ascii="Arial" w:hAnsi="Arial" w:cs="Arial"/>
          <w:i w:val="0"/>
          <w:iCs/>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98586C" w:rsidRPr="00311417" w:rsidP="00337A3C">
      <w:pPr>
        <w:bidi w:val="0"/>
        <w:contextualSpacing/>
        <w:jc w:val="both"/>
      </w:pPr>
      <w:r w:rsidR="007927C7">
        <w:rPr>
          <w:b/>
        </w:rPr>
        <w:t>10</w:t>
      </w:r>
      <w:r w:rsidR="00C96FE0">
        <w:rPr>
          <w:b/>
        </w:rPr>
        <w:t>5</w:t>
      </w:r>
      <w:r w:rsidRPr="00311417" w:rsidR="00311417">
        <w:rPr>
          <w:b/>
        </w:rPr>
        <w:t xml:space="preserve">. </w:t>
      </w:r>
      <w:r w:rsidRPr="00311417">
        <w:rPr>
          <w:b/>
        </w:rPr>
        <w:t>V čl. I, § 95 odsek 6</w:t>
      </w:r>
      <w:r w:rsidRPr="00311417">
        <w:t xml:space="preserve"> znie:</w:t>
      </w:r>
    </w:p>
    <w:p w:rsidR="0098586C" w:rsidRPr="00311417" w:rsidP="00337A3C">
      <w:pPr>
        <w:bidi w:val="0"/>
        <w:ind w:left="993" w:hanging="567"/>
        <w:jc w:val="both"/>
      </w:pPr>
      <w:r w:rsidR="007927C7">
        <w:t xml:space="preserve"> </w:t>
      </w:r>
      <w:r w:rsidRPr="00311417">
        <w:t>„(6) Požiadavky odsekov 1 až 5 sa vzťahujú na nakladanie s rádioaktívnym odpadom z hľadiska zabezpečenia radiačnej ochrany.“.</w:t>
      </w:r>
    </w:p>
    <w:p w:rsidR="0098586C" w:rsidRPr="00311417" w:rsidP="00337A3C">
      <w:pPr>
        <w:bidi w:val="0"/>
        <w:ind w:left="3686"/>
        <w:jc w:val="both"/>
        <w:rPr>
          <w:u w:val="single"/>
        </w:rPr>
      </w:pPr>
    </w:p>
    <w:p w:rsidR="0098586C" w:rsidRPr="00311417" w:rsidP="00337A3C">
      <w:pPr>
        <w:bidi w:val="0"/>
        <w:ind w:left="3402"/>
        <w:jc w:val="both"/>
      </w:pPr>
      <w:r w:rsidRPr="00311417">
        <w:t>Upresnenie ustanovenia.</w:t>
      </w:r>
    </w:p>
    <w:p w:rsidR="001A280A" w:rsidP="00337A3C">
      <w:pPr>
        <w:bidi w:val="0"/>
        <w:ind w:left="3686"/>
        <w:jc w:val="both"/>
        <w:rPr>
          <w:rFonts w:ascii="Times New Roman" w:hAnsi="Times New Roman"/>
          <w:i/>
        </w:rPr>
      </w:pPr>
    </w:p>
    <w:p w:rsidR="001A280A"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4A51B0" w:rsidP="00337A3C">
      <w:pPr>
        <w:pStyle w:val="NoSpacing"/>
        <w:bidi w:val="0"/>
        <w:ind w:left="2694" w:firstLine="708"/>
        <w:jc w:val="both"/>
        <w:rPr>
          <w:rStyle w:val="Emphasis"/>
          <w:rFonts w:ascii="Arial" w:hAnsi="Arial" w:cs="Arial"/>
          <w:b/>
          <w:i w:val="0"/>
        </w:rPr>
      </w:pPr>
      <w:r w:rsidR="001A280A">
        <w:rPr>
          <w:rFonts w:ascii="Arial" w:hAnsi="Arial" w:cs="Arial"/>
          <w:b/>
        </w:rPr>
        <w:t>gestorský výbor odporúča</w:t>
      </w:r>
      <w:r w:rsidR="009E6B37">
        <w:rPr>
          <w:rFonts w:ascii="Arial" w:hAnsi="Arial" w:cs="Arial"/>
          <w:b/>
        </w:rPr>
        <w:t xml:space="preserve">   s c h v á l i ť</w:t>
      </w:r>
    </w:p>
    <w:p w:rsidR="008C506A" w:rsidP="00337A3C">
      <w:pPr>
        <w:pStyle w:val="NoSpacing"/>
        <w:bidi w:val="0"/>
        <w:spacing w:beforeAutospacing="0" w:afterAutospacing="0"/>
        <w:ind w:left="567" w:hanging="567"/>
        <w:jc w:val="both"/>
        <w:rPr>
          <w:rFonts w:ascii="Arial" w:hAnsi="Arial" w:cs="Arial"/>
        </w:rPr>
      </w:pPr>
      <w:r w:rsidR="007927C7">
        <w:rPr>
          <w:rFonts w:ascii="Arial" w:hAnsi="Arial" w:cs="Arial"/>
          <w:b/>
        </w:rPr>
        <w:t>10</w:t>
      </w:r>
      <w:r w:rsidR="00C96FE0">
        <w:rPr>
          <w:rFonts w:ascii="Arial" w:hAnsi="Arial" w:cs="Arial"/>
          <w:b/>
        </w:rPr>
        <w:t>6</w:t>
      </w:r>
      <w:r w:rsidR="007927C7">
        <w:rPr>
          <w:rFonts w:ascii="Arial" w:hAnsi="Arial" w:cs="Arial"/>
          <w:b/>
        </w:rPr>
        <w:t xml:space="preserve">. </w:t>
      </w:r>
      <w:r w:rsidRPr="00BE0E35">
        <w:rPr>
          <w:rFonts w:ascii="Arial" w:hAnsi="Arial" w:cs="Arial"/>
          <w:b/>
        </w:rPr>
        <w:t>V čl. I, § 96 ods. 1 písm. a)</w:t>
      </w:r>
      <w:r w:rsidRPr="008C506A">
        <w:rPr>
          <w:rFonts w:ascii="Arial" w:hAnsi="Arial" w:cs="Arial"/>
        </w:rPr>
        <w:t xml:space="preserve"> treťom bode sa za slovom „pôvodcovi“ vkladajú slová „inštitucionálneho rádioaktívneho“.</w:t>
      </w:r>
    </w:p>
    <w:p w:rsidR="008F2CA1" w:rsidRPr="008C506A" w:rsidP="00337A3C">
      <w:pPr>
        <w:pStyle w:val="NoSpacing"/>
        <w:bidi w:val="0"/>
        <w:spacing w:beforeAutospacing="0" w:afterAutospacing="0"/>
        <w:ind w:left="426" w:hanging="426"/>
        <w:jc w:val="both"/>
        <w:rPr>
          <w:rFonts w:ascii="Arial" w:hAnsi="Arial" w:cs="Arial"/>
        </w:rPr>
      </w:pPr>
    </w:p>
    <w:p w:rsid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úpravou sa  dotknuté ustanovenie zjednocuje špecifikovaním odpadu. </w:t>
      </w:r>
    </w:p>
    <w:p w:rsidR="00C0209F" w:rsidP="00337A3C">
      <w:pPr>
        <w:pStyle w:val="BodyText"/>
        <w:tabs>
          <w:tab w:val="left" w:pos="-1985"/>
          <w:tab w:val="left" w:pos="709"/>
        </w:tabs>
        <w:bidi w:val="0"/>
        <w:spacing w:line="240" w:lineRule="auto"/>
        <w:ind w:left="3402"/>
        <w:rPr>
          <w:rFonts w:cs="Arial"/>
          <w:b/>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311417" w:rsidP="00337A3C">
      <w:pPr>
        <w:pStyle w:val="NoSpacing"/>
        <w:bidi w:val="0"/>
        <w:ind w:left="2694" w:firstLine="708"/>
        <w:jc w:val="both"/>
        <w:rPr>
          <w:rFonts w:ascii="Arial" w:hAnsi="Arial" w:cs="Arial"/>
          <w:b/>
        </w:rPr>
      </w:pPr>
      <w:r w:rsidR="007927C7">
        <w:rPr>
          <w:rFonts w:ascii="Arial" w:hAnsi="Arial" w:cs="Arial"/>
          <w:b/>
        </w:rPr>
        <w:t>gestorský výbor odporúča</w:t>
      </w:r>
      <w:r w:rsidR="009E6B37">
        <w:rPr>
          <w:rFonts w:ascii="Arial" w:hAnsi="Arial" w:cs="Arial"/>
          <w:b/>
        </w:rPr>
        <w:t xml:space="preserve">   s c h v á l i ť</w:t>
      </w:r>
    </w:p>
    <w:p w:rsidR="0098586C" w:rsidP="00337A3C">
      <w:pPr>
        <w:bidi w:val="0"/>
        <w:ind w:left="567" w:hanging="567"/>
        <w:contextualSpacing/>
        <w:jc w:val="both"/>
        <w:rPr>
          <w:lang w:eastAsia="sk-SK"/>
        </w:rPr>
      </w:pPr>
      <w:r w:rsidR="007927C7">
        <w:rPr>
          <w:b/>
        </w:rPr>
        <w:t>10</w:t>
      </w:r>
      <w:r w:rsidR="00C96FE0">
        <w:rPr>
          <w:b/>
        </w:rPr>
        <w:t>7</w:t>
      </w:r>
      <w:r w:rsidRPr="00311417" w:rsidR="00311417">
        <w:rPr>
          <w:b/>
        </w:rPr>
        <w:t xml:space="preserve">. </w:t>
      </w:r>
      <w:r w:rsidRPr="00311417">
        <w:rPr>
          <w:b/>
        </w:rPr>
        <w:t>V čl. I, § 97 ods. 1</w:t>
      </w:r>
      <w:r>
        <w:t xml:space="preserve"> sa slová „regionálnemu úradu alebo orgánu“ nahrádzajú slovami „regionálnemu úradu  alebo inému príslušnému orgánu“.</w:t>
      </w:r>
    </w:p>
    <w:p w:rsidR="0098586C" w:rsidP="00337A3C">
      <w:pPr>
        <w:bidi w:val="0"/>
        <w:ind w:left="3686"/>
        <w:jc w:val="both"/>
        <w:rPr>
          <w:rFonts w:ascii="Times New Roman" w:hAnsi="Times New Roman"/>
        </w:rPr>
      </w:pPr>
    </w:p>
    <w:p w:rsidR="0098586C" w:rsidRPr="00311417" w:rsidP="00337A3C">
      <w:pPr>
        <w:bidi w:val="0"/>
        <w:ind w:left="3402"/>
        <w:jc w:val="both"/>
      </w:pPr>
      <w:r w:rsidRPr="00311417">
        <w:t>Ide o legislatívno-technickú úpravu; ustanovenie sa spresňuje vo väzbe na odsek 2 dotknutého § 97.</w:t>
      </w:r>
    </w:p>
    <w:p w:rsidR="0098586C" w:rsidP="00337A3C">
      <w:pPr>
        <w:pStyle w:val="ListParagraph"/>
        <w:bidi w:val="0"/>
        <w:spacing w:after="0" w:line="240" w:lineRule="auto"/>
        <w:ind w:left="3402"/>
        <w:jc w:val="both"/>
        <w:rPr>
          <w:rFonts w:ascii="Times New Roman" w:hAnsi="Times New Roman"/>
          <w:lang w:eastAsia="sk-SK"/>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RPr="004A51B0"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98586C" w:rsidP="00337A3C">
      <w:pPr>
        <w:bidi w:val="0"/>
        <w:ind w:left="567" w:hanging="567"/>
        <w:contextualSpacing/>
        <w:jc w:val="both"/>
        <w:rPr>
          <w:lang w:eastAsia="sk-SK"/>
        </w:rPr>
      </w:pPr>
      <w:r w:rsidR="007927C7">
        <w:rPr>
          <w:b/>
          <w:lang w:eastAsia="sk-SK"/>
        </w:rPr>
        <w:t>10</w:t>
      </w:r>
      <w:r w:rsidR="00C96FE0">
        <w:rPr>
          <w:b/>
          <w:lang w:eastAsia="sk-SK"/>
        </w:rPr>
        <w:t>8</w:t>
      </w:r>
      <w:r w:rsidRPr="00311417" w:rsidR="00311417">
        <w:rPr>
          <w:b/>
          <w:lang w:eastAsia="sk-SK"/>
        </w:rPr>
        <w:t xml:space="preserve">. </w:t>
      </w:r>
      <w:r w:rsidRPr="00311417">
        <w:rPr>
          <w:b/>
          <w:lang w:eastAsia="sk-SK"/>
        </w:rPr>
        <w:t>V čl. I, § 99 ods. 2</w:t>
      </w:r>
      <w:r w:rsidRPr="00262694">
        <w:rPr>
          <w:lang w:eastAsia="sk-SK"/>
        </w:rPr>
        <w:t xml:space="preserve"> </w:t>
      </w:r>
      <w:r w:rsidR="006B56A6">
        <w:rPr>
          <w:lang w:eastAsia="sk-SK"/>
        </w:rPr>
        <w:t xml:space="preserve">úvodnej vete </w:t>
      </w:r>
      <w:r w:rsidRPr="00262694">
        <w:rPr>
          <w:lang w:eastAsia="sk-SK"/>
        </w:rPr>
        <w:t>sa slová „</w:t>
      </w:r>
      <w:r>
        <w:rPr>
          <w:lang w:eastAsia="sk-SK"/>
        </w:rPr>
        <w:t xml:space="preserve">sa na odozve podieľa“ nahrádzajú slovami „sa na </w:t>
      </w:r>
      <w:r w:rsidR="007927C7">
        <w:rPr>
          <w:lang w:eastAsia="sk-SK"/>
        </w:rPr>
        <w:t xml:space="preserve"> </w:t>
      </w:r>
      <w:r>
        <w:rPr>
          <w:lang w:eastAsia="sk-SK"/>
        </w:rPr>
        <w:t>riešení mimoriadnej udalosti podieľa“.</w:t>
      </w:r>
    </w:p>
    <w:p w:rsidR="0098586C" w:rsidP="00337A3C">
      <w:pPr>
        <w:bidi w:val="0"/>
        <w:ind w:left="3828"/>
        <w:jc w:val="both"/>
        <w:rPr>
          <w:rFonts w:ascii="Times New Roman" w:hAnsi="Times New Roman"/>
          <w:i/>
          <w:u w:val="single"/>
        </w:rPr>
      </w:pPr>
    </w:p>
    <w:p w:rsidR="0098586C" w:rsidRPr="00311417" w:rsidP="00337A3C">
      <w:pPr>
        <w:bidi w:val="0"/>
        <w:ind w:left="3402"/>
        <w:jc w:val="both"/>
      </w:pPr>
      <w:r w:rsidRPr="00311417">
        <w:t>Ide o legislatívno-technickú úpravu; ustanovenie sa spresňuje použitím vhodnejšieho vyjadrenia.</w:t>
      </w:r>
    </w:p>
    <w:p w:rsidR="0062301F" w:rsidRPr="00311417" w:rsidP="00337A3C">
      <w:pPr>
        <w:bidi w:val="0"/>
        <w:ind w:left="3402"/>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4A51B0" w:rsidP="00337A3C">
      <w:pPr>
        <w:pStyle w:val="NoSpacing"/>
        <w:bidi w:val="0"/>
        <w:ind w:left="2694" w:firstLine="708"/>
        <w:jc w:val="both"/>
        <w:rPr>
          <w:rStyle w:val="Emphasis"/>
          <w:rFonts w:ascii="Arial" w:hAnsi="Arial" w:cs="Arial"/>
          <w:b/>
          <w:i w:val="0"/>
        </w:rPr>
      </w:pPr>
      <w:r w:rsidR="0062301F">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567" w:hanging="567"/>
        <w:jc w:val="both"/>
        <w:rPr>
          <w:rFonts w:ascii="Arial" w:hAnsi="Arial" w:cs="Arial"/>
        </w:rPr>
      </w:pPr>
      <w:r w:rsidR="007927C7">
        <w:rPr>
          <w:rFonts w:ascii="Arial" w:hAnsi="Arial" w:cs="Arial"/>
          <w:b/>
        </w:rPr>
        <w:t>1</w:t>
      </w:r>
      <w:r w:rsidR="00C96FE0">
        <w:rPr>
          <w:rFonts w:ascii="Arial" w:hAnsi="Arial" w:cs="Arial"/>
          <w:b/>
        </w:rPr>
        <w:t>09</w:t>
      </w:r>
      <w:r w:rsidR="007927C7">
        <w:rPr>
          <w:rFonts w:ascii="Arial" w:hAnsi="Arial" w:cs="Arial"/>
          <w:b/>
        </w:rPr>
        <w:t xml:space="preserve">. </w:t>
      </w:r>
      <w:r w:rsidRPr="00BE0E35">
        <w:rPr>
          <w:rFonts w:ascii="Arial" w:hAnsi="Arial" w:cs="Arial"/>
          <w:b/>
        </w:rPr>
        <w:t xml:space="preserve">V čl. I, § 102 ods. 6 </w:t>
      </w:r>
      <w:r w:rsidRPr="008C506A">
        <w:rPr>
          <w:rFonts w:ascii="Arial" w:hAnsi="Arial" w:cs="Arial"/>
        </w:rPr>
        <w:t xml:space="preserve">sa slová „odseku 2“ nahrádzajú slovami „odseku 3“, slová „odseku 3“ sa nahrádzajú slovami „odseku 4“ a slová „odseku 4“ sa nahrádzajú slovami „odseku 5“. </w:t>
      </w: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uvedením zodpovedajúcich odkazov. </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311417"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4A51B0" w:rsidRPr="004A51B0" w:rsidP="00337A3C">
      <w:pPr>
        <w:pStyle w:val="NoSpacing"/>
        <w:bidi w:val="0"/>
        <w:ind w:left="2694" w:firstLine="708"/>
        <w:jc w:val="both"/>
        <w:rPr>
          <w:rFonts w:ascii="Arial" w:hAnsi="Arial" w:cs="Arial"/>
          <w:b/>
        </w:rPr>
      </w:pPr>
      <w:r>
        <w:rPr>
          <w:rFonts w:ascii="Arial" w:hAnsi="Arial" w:cs="Arial"/>
          <w:b/>
        </w:rPr>
        <w:t>gestorský výbor odporúča</w:t>
      </w:r>
      <w:r w:rsidR="009E6B37">
        <w:rPr>
          <w:rFonts w:ascii="Arial" w:hAnsi="Arial" w:cs="Arial"/>
          <w:b/>
        </w:rPr>
        <w:t xml:space="preserve">   s c h v á l i ť</w:t>
      </w:r>
    </w:p>
    <w:p w:rsidR="0098586C" w:rsidRPr="00311417" w:rsidP="00337A3C">
      <w:pPr>
        <w:bidi w:val="0"/>
        <w:contextualSpacing/>
        <w:jc w:val="both"/>
        <w:rPr>
          <w:lang w:eastAsia="sk-SK"/>
        </w:rPr>
      </w:pPr>
      <w:r w:rsidR="007927C7">
        <w:rPr>
          <w:b/>
        </w:rPr>
        <w:t>11</w:t>
      </w:r>
      <w:r w:rsidR="00C96FE0">
        <w:rPr>
          <w:b/>
        </w:rPr>
        <w:t>0</w:t>
      </w:r>
      <w:r w:rsidRPr="00311417" w:rsidR="00311417">
        <w:rPr>
          <w:b/>
        </w:rPr>
        <w:t xml:space="preserve">. </w:t>
      </w:r>
      <w:r w:rsidRPr="00311417">
        <w:rPr>
          <w:b/>
        </w:rPr>
        <w:t xml:space="preserve">V čl. I, </w:t>
      </w:r>
      <w:r w:rsidRPr="00311417">
        <w:rPr>
          <w:b/>
          <w:lang w:eastAsia="sk-SK"/>
        </w:rPr>
        <w:t>§ 110 odsek 3</w:t>
      </w:r>
      <w:r w:rsidRPr="00311417">
        <w:rPr>
          <w:lang w:eastAsia="sk-SK"/>
        </w:rPr>
        <w:t xml:space="preserve"> znie:</w:t>
      </w:r>
    </w:p>
    <w:p w:rsidR="0098586C" w:rsidRPr="00311417" w:rsidP="00337A3C">
      <w:pPr>
        <w:bidi w:val="0"/>
        <w:ind w:left="993" w:hanging="567"/>
        <w:jc w:val="both"/>
        <w:rPr>
          <w:u w:val="single"/>
          <w:lang w:eastAsia="sk-SK"/>
        </w:rPr>
      </w:pPr>
      <w:r w:rsidR="007927C7">
        <w:rPr>
          <w:lang w:eastAsia="sk-SK"/>
        </w:rPr>
        <w:t xml:space="preserve"> </w:t>
      </w:r>
      <w:r w:rsidRPr="00311417">
        <w:rPr>
          <w:lang w:eastAsia="sk-SK"/>
        </w:rPr>
        <w:t xml:space="preserve">„(3) </w:t>
      </w:r>
      <w:r w:rsidRPr="00311417">
        <w:rPr>
          <w:lang w:eastAsia="cs-CZ"/>
        </w:rPr>
        <w:t>Ak sa očakáva, že účastník výskumu bude mať z ožiarenia pri biomedicínskom výskume priamy diagnostický prospech alebo liečebný prospech, alebo ak štúdia optimalizácie ožiarenia pri biomedicínskom výskume preukáže, že nie je možné dodržať medznú dávku podľa odseku 1 písm. c), možno na základe kladného posudku úradu túto medznú dávku prekročiť; zodpovedný riešiteľ musí zabezpečiť, aby sa veľkosť ožiarenia účastníka výskumu naplánovala individuálne.“.</w:t>
      </w:r>
    </w:p>
    <w:p w:rsidR="00311417" w:rsidP="00337A3C">
      <w:pPr>
        <w:bidi w:val="0"/>
        <w:ind w:left="3686"/>
        <w:jc w:val="both"/>
        <w:rPr>
          <w:u w:val="single"/>
        </w:rPr>
      </w:pPr>
    </w:p>
    <w:p w:rsidR="0098586C" w:rsidRPr="00311417" w:rsidP="00337A3C">
      <w:pPr>
        <w:shd w:val="clear" w:color="auto" w:fill="FFFFFF"/>
        <w:bidi w:val="0"/>
        <w:ind w:left="3402"/>
        <w:jc w:val="both"/>
      </w:pPr>
      <w:r w:rsidRPr="00311417">
        <w:t>Pôvodné znenie ustanovenia by výrazne obmedzovalo možnosť vykonávať klinický výskum, nebolo by možné overovať nové metódy a spôsoby liečby, využívanie nových druhov rádiofarmák a podobne. Nové navrhované znenie umožňuje vykonávať klinický výskum, z ktorého bude mať spoločnosť priamy prospech.</w:t>
      </w:r>
    </w:p>
    <w:p w:rsidR="0062301F" w:rsidRPr="005B552C" w:rsidP="00337A3C">
      <w:pPr>
        <w:shd w:val="clear" w:color="auto" w:fill="FFFFFF"/>
        <w:bidi w:val="0"/>
        <w:ind w:left="3686"/>
        <w:jc w:val="both"/>
        <w:rPr>
          <w:rFonts w:ascii="Times New Roman" w:hAnsi="Times New Roman"/>
          <w:i/>
          <w:color w:val="000000"/>
          <w:shd w:val="clear" w:color="auto" w:fill="F6F7F9"/>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8586C"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9E6B37">
        <w:rPr>
          <w:rFonts w:ascii="Arial" w:hAnsi="Arial" w:cs="Arial"/>
          <w:b/>
        </w:rPr>
        <w:t xml:space="preserve">  </w:t>
      </w:r>
      <w:r w:rsidR="00765BE3">
        <w:rPr>
          <w:rFonts w:ascii="Arial" w:hAnsi="Arial" w:cs="Arial"/>
          <w:b/>
        </w:rPr>
        <w:t xml:space="preserve"> </w:t>
      </w:r>
      <w:r w:rsidR="009E6B37">
        <w:rPr>
          <w:rFonts w:ascii="Arial" w:hAnsi="Arial" w:cs="Arial"/>
          <w:b/>
        </w:rPr>
        <w:t>s c h v á l i ť</w:t>
      </w:r>
    </w:p>
    <w:p w:rsidR="008C506A" w:rsidRPr="008C506A" w:rsidP="00337A3C">
      <w:pPr>
        <w:pStyle w:val="NoSpacing"/>
        <w:bidi w:val="0"/>
        <w:spacing w:beforeAutospacing="0" w:afterAutospacing="0"/>
        <w:ind w:left="567" w:hanging="567"/>
        <w:jc w:val="both"/>
        <w:rPr>
          <w:rFonts w:ascii="Arial" w:hAnsi="Arial" w:cs="Arial"/>
        </w:rPr>
      </w:pPr>
      <w:r w:rsidR="007927C7">
        <w:rPr>
          <w:rFonts w:ascii="Arial" w:hAnsi="Arial" w:cs="Arial"/>
          <w:b/>
        </w:rPr>
        <w:t>11</w:t>
      </w:r>
      <w:r w:rsidR="00C96FE0">
        <w:rPr>
          <w:rFonts w:ascii="Arial" w:hAnsi="Arial" w:cs="Arial"/>
          <w:b/>
        </w:rPr>
        <w:t>1</w:t>
      </w:r>
      <w:r w:rsidR="007927C7">
        <w:rPr>
          <w:rFonts w:ascii="Arial" w:hAnsi="Arial" w:cs="Arial"/>
          <w:b/>
        </w:rPr>
        <w:t xml:space="preserve">. </w:t>
      </w:r>
      <w:r w:rsidRPr="00BE0E35">
        <w:rPr>
          <w:rFonts w:ascii="Arial" w:hAnsi="Arial" w:cs="Arial"/>
          <w:b/>
        </w:rPr>
        <w:t>V čl. I, § 112 ods. 4</w:t>
      </w:r>
      <w:r w:rsidRPr="008C506A">
        <w:rPr>
          <w:rFonts w:ascii="Arial" w:hAnsi="Arial" w:cs="Arial"/>
        </w:rPr>
        <w:t xml:space="preserve">  sa slová „pracovnoprávnom vzťahu“ nahrádzajú slovami „pracovnom pomere“.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zjednocuje s úpravou v § 42 ods. 1 (odborný zástupca).</w:t>
      </w:r>
    </w:p>
    <w:p w:rsidR="008C506A" w:rsidP="00337A3C">
      <w:pPr>
        <w:pStyle w:val="NoSpacing"/>
        <w:bidi w:val="0"/>
        <w:spacing w:beforeAutospacing="0" w:afterAutospacing="0"/>
        <w:ind w:left="3402"/>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F2CA1"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9E6B37">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7927C7">
        <w:rPr>
          <w:rFonts w:ascii="Arial" w:hAnsi="Arial" w:cs="Arial"/>
          <w:b/>
        </w:rPr>
        <w:t>11</w:t>
      </w:r>
      <w:r w:rsidR="00C96FE0">
        <w:rPr>
          <w:rFonts w:ascii="Arial" w:hAnsi="Arial" w:cs="Arial"/>
          <w:b/>
        </w:rPr>
        <w:t>2</w:t>
      </w:r>
      <w:r w:rsidR="007927C7">
        <w:rPr>
          <w:rFonts w:ascii="Arial" w:hAnsi="Arial" w:cs="Arial"/>
          <w:b/>
        </w:rPr>
        <w:t xml:space="preserve">. </w:t>
      </w:r>
      <w:r w:rsidRPr="00BE0E35">
        <w:rPr>
          <w:rFonts w:ascii="Arial" w:hAnsi="Arial" w:cs="Arial"/>
          <w:b/>
        </w:rPr>
        <w:t>V čl. I, § 115 ods. 11 písm. d)</w:t>
      </w:r>
      <w:r w:rsidRPr="008C506A">
        <w:rPr>
          <w:rFonts w:ascii="Arial" w:hAnsi="Arial" w:cs="Arial"/>
        </w:rPr>
        <w:t xml:space="preserve"> piatom bode sa slová „na priamu skiaskopiu“ nahrádzajú slovami „na  skiaskopické vyšetrenia metódou priamej skiaskopie“. </w:t>
      </w:r>
    </w:p>
    <w:p w:rsidR="008C506A" w:rsidRPr="008C506A" w:rsidP="00337A3C">
      <w:pPr>
        <w:pStyle w:val="NoSpacing"/>
        <w:bidi w:val="0"/>
        <w:spacing w:beforeAutospacing="0" w:afterAutospacing="0"/>
        <w:ind w:left="3402"/>
        <w:jc w:val="both"/>
        <w:rPr>
          <w:rFonts w:ascii="Arial" w:hAnsi="Arial" w:cs="Arial"/>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spresňuje s ohľadom na špecifikácie uvádzané v dotknutom § 115.  </w:t>
      </w:r>
    </w:p>
    <w:p w:rsidR="008C506A" w:rsidP="00337A3C">
      <w:pPr>
        <w:pStyle w:val="NoSpacing"/>
        <w:bidi w:val="0"/>
        <w:spacing w:beforeAutospacing="0" w:afterAutospacing="0"/>
        <w:ind w:left="714"/>
        <w:jc w:val="both"/>
        <w:rPr>
          <w:rFonts w:ascii="Arial" w:hAnsi="Arial" w:cs="Arial"/>
        </w:rPr>
      </w:pPr>
    </w:p>
    <w:p w:rsidR="008F2CA1" w:rsidP="00337A3C">
      <w:pPr>
        <w:pStyle w:val="BodyText"/>
        <w:tabs>
          <w:tab w:val="left" w:pos="-1985"/>
          <w:tab w:val="left" w:pos="709"/>
        </w:tabs>
        <w:bidi w:val="0"/>
        <w:spacing w:line="240" w:lineRule="auto"/>
        <w:ind w:left="3402"/>
        <w:rPr>
          <w:rFonts w:cs="Arial"/>
          <w:b/>
        </w:rPr>
      </w:pPr>
      <w:r>
        <w:rPr>
          <w:rFonts w:cs="Arial"/>
          <w:b/>
        </w:rPr>
        <w:t>Ústavnoprávny výbor NR SR</w:t>
      </w:r>
    </w:p>
    <w:p w:rsidR="008F2CA1"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710BD" w:rsidP="00337A3C">
      <w:pPr>
        <w:pStyle w:val="NoSpacing"/>
        <w:bidi w:val="0"/>
        <w:ind w:left="2694" w:firstLine="708"/>
        <w:jc w:val="both"/>
        <w:rPr>
          <w:rFonts w:ascii="Arial" w:hAnsi="Arial" w:cs="Arial"/>
          <w:b/>
        </w:rPr>
      </w:pPr>
      <w:r w:rsidR="007927C7">
        <w:rPr>
          <w:rFonts w:ascii="Arial" w:hAnsi="Arial" w:cs="Arial"/>
          <w:b/>
        </w:rPr>
        <w:t>gestorský výbor odporúča</w:t>
      </w:r>
      <w:r w:rsidR="009E6B37">
        <w:rPr>
          <w:rFonts w:ascii="Arial" w:hAnsi="Arial" w:cs="Arial"/>
          <w:b/>
        </w:rPr>
        <w:t xml:space="preserve"> </w:t>
      </w:r>
      <w:r w:rsidR="00765BE3">
        <w:rPr>
          <w:rFonts w:ascii="Arial" w:hAnsi="Arial" w:cs="Arial"/>
          <w:b/>
        </w:rPr>
        <w:t xml:space="preserve">  </w:t>
      </w:r>
      <w:r w:rsidR="009E6B37">
        <w:rPr>
          <w:rFonts w:ascii="Arial" w:hAnsi="Arial" w:cs="Arial"/>
          <w:b/>
        </w:rPr>
        <w:t xml:space="preserve"> s c h v á l i ť</w:t>
      </w:r>
    </w:p>
    <w:p w:rsidR="0098586C" w:rsidRPr="005B552C" w:rsidP="00337A3C">
      <w:pPr>
        <w:bidi w:val="0"/>
        <w:ind w:left="567" w:hanging="567"/>
        <w:contextualSpacing/>
        <w:jc w:val="both"/>
      </w:pPr>
      <w:r w:rsidR="007927C7">
        <w:rPr>
          <w:b/>
        </w:rPr>
        <w:t>11</w:t>
      </w:r>
      <w:r w:rsidR="00C96FE0">
        <w:rPr>
          <w:b/>
        </w:rPr>
        <w:t>3</w:t>
      </w:r>
      <w:r w:rsidRPr="009710BD" w:rsidR="009710BD">
        <w:rPr>
          <w:b/>
        </w:rPr>
        <w:t xml:space="preserve">. </w:t>
      </w:r>
      <w:r w:rsidRPr="009710BD">
        <w:rPr>
          <w:b/>
        </w:rPr>
        <w:t>V čl. I, § 115 ods. 11 písm. d)</w:t>
      </w:r>
      <w:r w:rsidRPr="005B552C">
        <w:t xml:space="preserve"> </w:t>
      </w:r>
      <w:r>
        <w:t xml:space="preserve">v šiestom bode </w:t>
      </w:r>
      <w:r w:rsidRPr="005B552C">
        <w:t xml:space="preserve">sa </w:t>
      </w:r>
      <w:r>
        <w:t xml:space="preserve">za slová </w:t>
      </w:r>
      <w:r w:rsidRPr="005B552C">
        <w:t xml:space="preserve">„röntgenové </w:t>
      </w:r>
      <w:r w:rsidR="007927C7">
        <w:t xml:space="preserve"> </w:t>
      </w:r>
      <w:r w:rsidRPr="005B552C">
        <w:t>prístroje</w:t>
      </w:r>
      <w:r>
        <w:t>“ vkladajú slová „</w:t>
      </w:r>
      <w:r w:rsidRPr="005B552C">
        <w:t xml:space="preserve">na skiaskopické vyšetrenia“. </w:t>
      </w:r>
    </w:p>
    <w:p w:rsidR="0098586C" w:rsidRPr="005B552C" w:rsidP="00337A3C">
      <w:pPr>
        <w:bidi w:val="0"/>
        <w:ind w:left="567" w:hanging="567"/>
        <w:jc w:val="both"/>
        <w:rPr>
          <w:rFonts w:ascii="Times New Roman" w:hAnsi="Times New Roman"/>
        </w:rPr>
      </w:pPr>
    </w:p>
    <w:p w:rsidR="0098586C" w:rsidRPr="00304BE3" w:rsidP="00337A3C">
      <w:pPr>
        <w:shd w:val="clear" w:color="auto" w:fill="FFFFFF"/>
        <w:bidi w:val="0"/>
        <w:ind w:left="3402"/>
        <w:jc w:val="both"/>
        <w:rPr>
          <w:rFonts w:ascii="Times New Roman" w:hAnsi="Times New Roman"/>
          <w:i/>
        </w:rPr>
      </w:pPr>
      <w:r w:rsidRPr="009710BD">
        <w:t>Upresnenie ustanovenia</w:t>
      </w:r>
      <w:r w:rsidRPr="00304BE3">
        <w:rPr>
          <w:rFonts w:ascii="Times New Roman" w:hAnsi="Times New Roman"/>
          <w:i/>
        </w:rPr>
        <w:t>.</w:t>
      </w:r>
    </w:p>
    <w:p w:rsidR="0098586C" w:rsidP="00337A3C">
      <w:pPr>
        <w:shd w:val="clear" w:color="auto" w:fill="FFFFFF"/>
        <w:bidi w:val="0"/>
        <w:jc w:val="both"/>
        <w:rPr>
          <w:rFonts w:ascii="Times New Roman" w:hAnsi="Times New Roman"/>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8586C"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9E6B37">
        <w:rPr>
          <w:rFonts w:ascii="Arial" w:hAnsi="Arial" w:cs="Arial"/>
          <w:b/>
        </w:rPr>
        <w:t xml:space="preserve">  </w:t>
      </w:r>
      <w:r w:rsidR="00765BE3">
        <w:rPr>
          <w:rFonts w:ascii="Arial" w:hAnsi="Arial" w:cs="Arial"/>
          <w:b/>
        </w:rPr>
        <w:t xml:space="preserve"> </w:t>
      </w:r>
      <w:r w:rsidR="009E6B37">
        <w:rPr>
          <w:rFonts w:ascii="Arial" w:hAnsi="Arial" w:cs="Arial"/>
          <w:b/>
        </w:rPr>
        <w:t>s c h v á l i ť</w:t>
      </w:r>
    </w:p>
    <w:p w:rsidR="008C506A" w:rsidRPr="008C506A" w:rsidP="00337A3C">
      <w:pPr>
        <w:pStyle w:val="NoSpacing"/>
        <w:bidi w:val="0"/>
        <w:spacing w:beforeAutospacing="0" w:afterAutospacing="0"/>
        <w:ind w:left="360" w:hanging="360"/>
        <w:jc w:val="both"/>
        <w:rPr>
          <w:rFonts w:ascii="Arial" w:hAnsi="Arial" w:cs="Arial"/>
        </w:rPr>
      </w:pPr>
      <w:r w:rsidR="007927C7">
        <w:rPr>
          <w:rFonts w:ascii="Arial" w:hAnsi="Arial" w:cs="Arial"/>
          <w:b/>
        </w:rPr>
        <w:t>11</w:t>
      </w:r>
      <w:r w:rsidR="00C96FE0">
        <w:rPr>
          <w:rFonts w:ascii="Arial" w:hAnsi="Arial" w:cs="Arial"/>
          <w:b/>
        </w:rPr>
        <w:t>4</w:t>
      </w:r>
      <w:r w:rsidR="007927C7">
        <w:rPr>
          <w:rFonts w:ascii="Arial" w:hAnsi="Arial" w:cs="Arial"/>
          <w:b/>
        </w:rPr>
        <w:t xml:space="preserve">. </w:t>
      </w:r>
      <w:r w:rsidRPr="00BE0E35">
        <w:rPr>
          <w:rFonts w:ascii="Arial" w:hAnsi="Arial" w:cs="Arial"/>
          <w:b/>
        </w:rPr>
        <w:t>V čl. I, § 117 ods. 2</w:t>
      </w:r>
      <w:r w:rsidRPr="008C506A">
        <w:rPr>
          <w:rFonts w:ascii="Arial" w:hAnsi="Arial" w:cs="Arial"/>
        </w:rPr>
        <w:t xml:space="preserve"> sa slová „ods.  3“ nahrádzajú slovami „ods. 4“.</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odkazom na zodpovedajúce ustanovenie.  </w:t>
      </w:r>
    </w:p>
    <w:p w:rsidR="008C506A" w:rsidP="00337A3C">
      <w:pPr>
        <w:pStyle w:val="NoSpacing"/>
        <w:bidi w:val="0"/>
        <w:spacing w:beforeAutospacing="0" w:afterAutospacing="0"/>
        <w:ind w:left="714"/>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765BE3">
        <w:rPr>
          <w:rFonts w:ascii="Arial" w:hAnsi="Arial" w:cs="Arial"/>
          <w:b/>
        </w:rPr>
        <w:t xml:space="preserve">  </w:t>
      </w:r>
      <w:r w:rsidR="00B32393">
        <w:rPr>
          <w:rFonts w:ascii="Arial" w:hAnsi="Arial" w:cs="Arial"/>
          <w:b/>
        </w:rPr>
        <w:t xml:space="preserve"> s c h v á l i ť</w:t>
      </w:r>
    </w:p>
    <w:p w:rsidR="0098586C" w:rsidRPr="00747F59" w:rsidP="00337A3C">
      <w:pPr>
        <w:bidi w:val="0"/>
        <w:ind w:left="567" w:hanging="567"/>
        <w:contextualSpacing/>
        <w:jc w:val="both"/>
      </w:pPr>
      <w:r w:rsidR="007927C7">
        <w:rPr>
          <w:b/>
        </w:rPr>
        <w:t>11</w:t>
      </w:r>
      <w:r w:rsidR="00C96FE0">
        <w:rPr>
          <w:b/>
        </w:rPr>
        <w:t>5</w:t>
      </w:r>
      <w:r w:rsidR="007927C7">
        <w:rPr>
          <w:b/>
        </w:rPr>
        <w:t xml:space="preserve">. </w:t>
      </w:r>
      <w:r w:rsidRPr="009710BD">
        <w:rPr>
          <w:b/>
        </w:rPr>
        <w:t xml:space="preserve">V čl. I, § 118 </w:t>
      </w:r>
      <w:r w:rsidRPr="001F1838" w:rsidR="001F1838">
        <w:t xml:space="preserve">vrátane </w:t>
      </w:r>
      <w:r w:rsidRPr="00747F59">
        <w:t>názv</w:t>
      </w:r>
      <w:r w:rsidR="001F1838">
        <w:t>u</w:t>
      </w:r>
      <w:r w:rsidR="006B56A6">
        <w:t xml:space="preserve"> </w:t>
      </w:r>
      <w:r w:rsidR="00EE3F81">
        <w:t>sa</w:t>
      </w:r>
      <w:r w:rsidRPr="00747F59">
        <w:t xml:space="preserve"> slová „havarijné ožiarenie“ </w:t>
      </w:r>
      <w:r w:rsidR="00EE3F81">
        <w:t xml:space="preserve">nahrádzajú </w:t>
      </w:r>
      <w:r w:rsidRPr="00747F59">
        <w:t>slovami „havarijné lekárske ožiarenie“</w:t>
      </w:r>
      <w:r w:rsidR="00EE3F81">
        <w:t xml:space="preserve"> v príslušných tvaroch</w:t>
      </w:r>
      <w:r w:rsidRPr="00747F59">
        <w:t>.</w:t>
      </w:r>
    </w:p>
    <w:p w:rsidR="0098586C" w:rsidRPr="00747F59" w:rsidP="00337A3C">
      <w:pPr>
        <w:shd w:val="clear" w:color="auto" w:fill="FFFFFF"/>
        <w:bidi w:val="0"/>
        <w:ind w:left="567" w:hanging="567"/>
        <w:rPr>
          <w:rFonts w:eastAsia="MS Mincho"/>
          <w:color w:val="000000"/>
          <w:lang w:eastAsia="ja-JP"/>
        </w:rPr>
      </w:pPr>
      <w:r w:rsidRPr="00747F59">
        <w:rPr>
          <w:rFonts w:eastAsia="MS Mincho"/>
          <w:b/>
          <w:bCs/>
          <w:color w:val="000000"/>
          <w:lang w:eastAsia="ja-JP"/>
        </w:rPr>
        <w:t> </w:t>
      </w:r>
    </w:p>
    <w:p w:rsidR="0098586C" w:rsidRPr="009710BD" w:rsidP="00337A3C">
      <w:pPr>
        <w:shd w:val="clear" w:color="auto" w:fill="FFFFFF"/>
        <w:bidi w:val="0"/>
        <w:ind w:left="3402"/>
        <w:jc w:val="both"/>
      </w:pPr>
      <w:r w:rsidRPr="009710BD">
        <w:t xml:space="preserve">Požiadavky uvedené v § 118 sa vzťahujú výlučne na lekárske ožiarenie, ide o spresnenie ustanovenia a zosúladenie s všeobecnou definíciou havarijného ožiarenia uvedenou v § 2. </w:t>
      </w:r>
    </w:p>
    <w:p w:rsidR="0098586C" w:rsidRPr="009710BD" w:rsidP="00337A3C">
      <w:pPr>
        <w:shd w:val="clear" w:color="auto" w:fill="FFFFFF"/>
        <w:bidi w:val="0"/>
        <w:ind w:left="3402"/>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8586C" w:rsidRPr="004A51B0" w:rsidP="00337A3C">
      <w:pPr>
        <w:pStyle w:val="NoSpacing"/>
        <w:bidi w:val="0"/>
        <w:ind w:left="2694" w:firstLine="708"/>
        <w:jc w:val="both"/>
        <w:rPr>
          <w:rFonts w:ascii="Arial" w:hAnsi="Arial" w:cs="Arial"/>
          <w:b/>
        </w:rPr>
      </w:pPr>
      <w:r w:rsidR="007927C7">
        <w:rPr>
          <w:rFonts w:ascii="Arial" w:hAnsi="Arial" w:cs="Arial"/>
          <w:b/>
        </w:rPr>
        <w:t>gestorský výbor odporúča</w:t>
      </w:r>
      <w:r w:rsidR="00B32393">
        <w:rPr>
          <w:rFonts w:ascii="Arial" w:hAnsi="Arial" w:cs="Arial"/>
          <w:b/>
        </w:rPr>
        <w:t xml:space="preserve"> </w:t>
      </w:r>
      <w:r w:rsidR="00765BE3">
        <w:rPr>
          <w:rFonts w:ascii="Arial" w:hAnsi="Arial" w:cs="Arial"/>
          <w:b/>
        </w:rPr>
        <w:t xml:space="preserve">  </w:t>
      </w:r>
      <w:r w:rsidR="00B32393">
        <w:rPr>
          <w:rFonts w:ascii="Arial" w:hAnsi="Arial" w:cs="Arial"/>
          <w:b/>
        </w:rPr>
        <w:t>s c h v á l i ť</w:t>
      </w:r>
    </w:p>
    <w:p w:rsidR="008C506A" w:rsidRPr="008C506A" w:rsidP="00337A3C">
      <w:pPr>
        <w:pStyle w:val="NoSpacing"/>
        <w:bidi w:val="0"/>
        <w:spacing w:beforeAutospacing="0" w:afterAutospacing="0"/>
        <w:ind w:left="567" w:hanging="567"/>
        <w:jc w:val="both"/>
        <w:rPr>
          <w:rFonts w:ascii="Arial" w:hAnsi="Arial" w:cs="Arial"/>
        </w:rPr>
      </w:pPr>
      <w:r w:rsidR="007927C7">
        <w:rPr>
          <w:rFonts w:ascii="Arial" w:hAnsi="Arial" w:cs="Arial"/>
          <w:b/>
        </w:rPr>
        <w:t>11</w:t>
      </w:r>
      <w:r w:rsidR="00C96FE0">
        <w:rPr>
          <w:rFonts w:ascii="Arial" w:hAnsi="Arial" w:cs="Arial"/>
          <w:b/>
        </w:rPr>
        <w:t>6</w:t>
      </w:r>
      <w:r w:rsidR="007927C7">
        <w:rPr>
          <w:rFonts w:ascii="Arial" w:hAnsi="Arial" w:cs="Arial"/>
          <w:b/>
        </w:rPr>
        <w:t xml:space="preserve">. </w:t>
      </w:r>
      <w:r w:rsidRPr="00BE0E35">
        <w:rPr>
          <w:rFonts w:ascii="Arial" w:hAnsi="Arial" w:cs="Arial"/>
          <w:b/>
        </w:rPr>
        <w:t>V čl. I, § 118 ods. 7 písm. d)</w:t>
      </w:r>
      <w:r w:rsidRPr="008C506A">
        <w:rPr>
          <w:rFonts w:ascii="Arial" w:hAnsi="Arial" w:cs="Arial"/>
        </w:rPr>
        <w:t xml:space="preserve"> sa za slová „30 dní“ vkladajú slová „odo dňa vzniku udalosti,“.</w:t>
      </w:r>
    </w:p>
    <w:p w:rsidR="008C506A" w:rsidRPr="008C506A" w:rsidP="00337A3C">
      <w:pPr>
        <w:bidi w:val="0"/>
        <w:ind w:left="3402"/>
        <w:jc w:val="both"/>
        <w:rPr>
          <w:rStyle w:val="OdsekzoznamuChar"/>
          <w:rFonts w:ascii="Arial" w:hAnsi="Arial" w:cs="Arial"/>
        </w:rPr>
      </w:pPr>
      <w:r w:rsidRPr="008C506A">
        <w:rPr>
          <w:rStyle w:val="Emphasis"/>
          <w:rFonts w:ascii="Arial" w:hAnsi="Arial" w:cs="Arial"/>
          <w:i w:val="0"/>
          <w:iCs/>
        </w:rPr>
        <w:t xml:space="preserve">Ide o legislatívno-technickú úpravu; ustanovenie sa spresňuje s ohľadom na jeho </w:t>
      </w:r>
      <w:r w:rsidRPr="008C506A">
        <w:rPr>
          <w:rStyle w:val="OdsekzoznamuChar"/>
          <w:rFonts w:ascii="Arial" w:hAnsi="Arial" w:cs="Arial"/>
        </w:rPr>
        <w:t xml:space="preserve">jednoznačnosť v súvislosti s plynutím lehoty na predloženie výsledkov. </w:t>
      </w:r>
    </w:p>
    <w:p w:rsidR="008C506A" w:rsidP="00337A3C">
      <w:pPr>
        <w:bidi w:val="0"/>
        <w:ind w:left="3402"/>
        <w:jc w:val="both"/>
        <w:rPr>
          <w:rStyle w:val="OdsekzoznamuCha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710BD" w:rsidP="00337A3C">
      <w:pPr>
        <w:pStyle w:val="NoSpacing"/>
        <w:bidi w:val="0"/>
        <w:ind w:left="2694" w:firstLine="708"/>
        <w:jc w:val="both"/>
        <w:rPr>
          <w:rFonts w:ascii="Arial" w:hAnsi="Arial" w:cs="Arial"/>
          <w:b/>
        </w:rPr>
      </w:pPr>
      <w:r w:rsidR="007927C7">
        <w:rPr>
          <w:rFonts w:ascii="Arial" w:hAnsi="Arial" w:cs="Arial"/>
          <w:b/>
        </w:rPr>
        <w:t>gestorský výbor odporúča</w:t>
      </w:r>
      <w:r w:rsidR="00765BE3">
        <w:rPr>
          <w:rFonts w:ascii="Arial" w:hAnsi="Arial" w:cs="Arial"/>
          <w:b/>
        </w:rPr>
        <w:t xml:space="preserve">  </w:t>
      </w:r>
      <w:r w:rsidR="00B32393">
        <w:rPr>
          <w:rFonts w:ascii="Arial" w:hAnsi="Arial" w:cs="Arial"/>
          <w:b/>
        </w:rPr>
        <w:t xml:space="preserve"> s c h v á l i ť</w:t>
      </w:r>
    </w:p>
    <w:p w:rsidR="0098586C" w:rsidRPr="005E7A54" w:rsidP="00337A3C">
      <w:pPr>
        <w:bidi w:val="0"/>
        <w:ind w:left="567" w:hanging="567"/>
        <w:contextualSpacing/>
        <w:jc w:val="both"/>
      </w:pPr>
      <w:r w:rsidR="007927C7">
        <w:rPr>
          <w:b/>
        </w:rPr>
        <w:t>11</w:t>
      </w:r>
      <w:r w:rsidR="00C96FE0">
        <w:rPr>
          <w:b/>
        </w:rPr>
        <w:t>7</w:t>
      </w:r>
      <w:r w:rsidRPr="009710BD" w:rsidR="009710BD">
        <w:rPr>
          <w:b/>
        </w:rPr>
        <w:t xml:space="preserve">. </w:t>
      </w:r>
      <w:r w:rsidRPr="009710BD">
        <w:rPr>
          <w:b/>
        </w:rPr>
        <w:t>V čl. I,  § 133 ods. 2</w:t>
      </w:r>
      <w:r w:rsidRPr="005E7A54">
        <w:t xml:space="preserve"> sa slová „je povinná informovať vlastníka budovy o zvýšenom riziku prenikania radónu do budovy“  nahrádzajú slovami „je povinná bezodkladne informovať vlastníka budovy a príslušný regionálny úrad o zvýšenom riziku prenikania radónu do budovy“.</w:t>
      </w:r>
    </w:p>
    <w:p w:rsidR="0098586C" w:rsidRPr="005E7A54" w:rsidP="00337A3C">
      <w:pPr>
        <w:bidi w:val="0"/>
        <w:ind w:left="567" w:hanging="567"/>
        <w:jc w:val="both"/>
        <w:rPr>
          <w:rFonts w:ascii="Times New Roman" w:hAnsi="Times New Roman"/>
        </w:rPr>
      </w:pPr>
    </w:p>
    <w:p w:rsidR="0098586C" w:rsidRPr="009710BD" w:rsidP="00337A3C">
      <w:pPr>
        <w:bidi w:val="0"/>
        <w:ind w:left="3402"/>
        <w:jc w:val="both"/>
      </w:pPr>
      <w:r w:rsidRPr="009710BD">
        <w:t>Ide o legislatívno-technickú úpravu; ustanovenie sa spresňuje.</w:t>
      </w:r>
    </w:p>
    <w:p w:rsidR="0098586C" w:rsidP="00337A3C">
      <w:pPr>
        <w:pStyle w:val="ListParagraph"/>
        <w:bidi w:val="0"/>
        <w:spacing w:after="0" w:line="240" w:lineRule="auto"/>
        <w:ind w:left="284"/>
        <w:jc w:val="both"/>
        <w:rPr>
          <w:rFonts w:ascii="Times New Roman" w:hAnsi="Times New Roman"/>
        </w:rPr>
      </w:pPr>
      <w:r w:rsidRPr="005E7A54">
        <w:rPr>
          <w:rFonts w:ascii="Times New Roman" w:hAnsi="Times New Roman"/>
        </w:rPr>
        <w:t xml:space="preserve"> </w:t>
      </w: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7927C7" w:rsidP="00337A3C">
      <w:pPr>
        <w:pStyle w:val="NoSpacing"/>
        <w:bidi w:val="0"/>
        <w:ind w:left="2694" w:firstLine="708"/>
        <w:jc w:val="both"/>
        <w:rPr>
          <w:rStyle w:val="OdsekzoznamuChar"/>
          <w:rFonts w:ascii="Arial" w:hAnsi="Arial" w:cs="Arial"/>
          <w:b/>
        </w:rPr>
      </w:pPr>
      <w:r w:rsidR="007927C7">
        <w:rPr>
          <w:rFonts w:ascii="Arial" w:hAnsi="Arial" w:cs="Arial"/>
          <w:b/>
        </w:rPr>
        <w:t>gestorský výbor odporúča</w:t>
      </w:r>
      <w:r w:rsidR="00B32393">
        <w:rPr>
          <w:rFonts w:ascii="Arial" w:hAnsi="Arial" w:cs="Arial"/>
          <w:b/>
        </w:rPr>
        <w:t xml:space="preserve"> </w:t>
      </w:r>
      <w:r w:rsidR="00765BE3">
        <w:rPr>
          <w:rFonts w:ascii="Arial" w:hAnsi="Arial" w:cs="Arial"/>
          <w:b/>
        </w:rPr>
        <w:t xml:space="preserve">  </w:t>
      </w:r>
      <w:r w:rsidR="00B32393">
        <w:rPr>
          <w:rFonts w:ascii="Arial" w:hAnsi="Arial" w:cs="Arial"/>
          <w:b/>
        </w:rPr>
        <w:t>s c h v á l i ť</w:t>
      </w:r>
    </w:p>
    <w:p w:rsidR="008C506A" w:rsidP="00337A3C">
      <w:pPr>
        <w:pStyle w:val="NoSpacing"/>
        <w:bidi w:val="0"/>
        <w:spacing w:beforeAutospacing="0" w:afterAutospacing="0"/>
        <w:ind w:left="567" w:hanging="567"/>
        <w:jc w:val="both"/>
        <w:rPr>
          <w:rFonts w:ascii="Arial" w:hAnsi="Arial" w:cs="Arial"/>
        </w:rPr>
      </w:pPr>
      <w:r w:rsidR="007927C7">
        <w:rPr>
          <w:rFonts w:ascii="Arial" w:hAnsi="Arial" w:cs="Arial"/>
          <w:b/>
        </w:rPr>
        <w:t>11</w:t>
      </w:r>
      <w:r w:rsidR="00C96FE0">
        <w:rPr>
          <w:rFonts w:ascii="Arial" w:hAnsi="Arial" w:cs="Arial"/>
          <w:b/>
        </w:rPr>
        <w:t>8</w:t>
      </w:r>
      <w:r w:rsidR="007927C7">
        <w:rPr>
          <w:rFonts w:ascii="Arial" w:hAnsi="Arial" w:cs="Arial"/>
          <w:b/>
        </w:rPr>
        <w:t xml:space="preserve">. </w:t>
      </w:r>
      <w:r w:rsidRPr="00BE0E35">
        <w:rPr>
          <w:rFonts w:ascii="Arial" w:hAnsi="Arial" w:cs="Arial"/>
          <w:b/>
        </w:rPr>
        <w:t>V čl. I, § 135 ods. 1 písm. a)</w:t>
      </w:r>
      <w:r w:rsidRPr="008C506A">
        <w:rPr>
          <w:rFonts w:ascii="Arial" w:hAnsi="Arial" w:cs="Arial"/>
        </w:rPr>
        <w:t xml:space="preserve"> sa slová „dlhodobej expozície radónu“ nahrádzajú slovami „ožiarenia radónom“. </w:t>
      </w:r>
    </w:p>
    <w:p w:rsidR="005F1FF4" w:rsidRPr="008C506A" w:rsidP="00337A3C">
      <w:pPr>
        <w:pStyle w:val="NoSpacing"/>
        <w:bidi w:val="0"/>
        <w:spacing w:beforeAutospacing="0" w:afterAutospacing="0"/>
        <w:ind w:left="567" w:hanging="567"/>
        <w:jc w:val="both"/>
        <w:rPr>
          <w:rFonts w:ascii="Arial" w:hAnsi="Arial" w:cs="Arial"/>
        </w:rPr>
      </w:pPr>
    </w:p>
    <w:p w:rsidR="008C506A" w:rsidRPr="008C506A" w:rsidP="00337A3C">
      <w:pPr>
        <w:pStyle w:val="ListParagraph"/>
        <w:bidi w:val="0"/>
        <w:spacing w:after="0" w:line="240" w:lineRule="auto"/>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v záujme jeho zrozumiteľnosti použitím  už v návrhu zákona zavedenej terminológie.   </w:t>
      </w:r>
    </w:p>
    <w:p w:rsidR="008C506A" w:rsidP="00337A3C">
      <w:pPr>
        <w:pStyle w:val="ListParagraph"/>
        <w:bidi w:val="0"/>
        <w:spacing w:after="0" w:line="240" w:lineRule="auto"/>
        <w:ind w:left="1065"/>
        <w:rPr>
          <w:rStyle w:val="Emphasis"/>
          <w:rFonts w:ascii="Arial" w:hAnsi="Arial" w:cs="Arial"/>
          <w:i w:val="0"/>
          <w:iCs/>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Style w:val="Emphasis"/>
          <w:rFonts w:ascii="Arial" w:hAnsi="Arial" w:cs="Arial"/>
          <w:b/>
          <w:i w:val="0"/>
        </w:rPr>
      </w:pPr>
      <w:r>
        <w:rPr>
          <w:rFonts w:ascii="Arial" w:hAnsi="Arial" w:cs="Arial"/>
          <w:b/>
        </w:rPr>
        <w:t>gestorský výbor odporúča</w:t>
      </w:r>
      <w:r w:rsidR="00765BE3">
        <w:rPr>
          <w:rFonts w:ascii="Arial" w:hAnsi="Arial" w:cs="Arial"/>
          <w:b/>
        </w:rPr>
        <w:t xml:space="preserve">  </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7927C7">
        <w:rPr>
          <w:rFonts w:ascii="Arial" w:hAnsi="Arial" w:cs="Arial"/>
          <w:b/>
        </w:rPr>
        <w:t>1</w:t>
      </w:r>
      <w:r w:rsidR="00C96FE0">
        <w:rPr>
          <w:rFonts w:ascii="Arial" w:hAnsi="Arial" w:cs="Arial"/>
          <w:b/>
        </w:rPr>
        <w:t>19</w:t>
      </w:r>
      <w:r w:rsidR="007927C7">
        <w:rPr>
          <w:rFonts w:ascii="Arial" w:hAnsi="Arial" w:cs="Arial"/>
          <w:b/>
        </w:rPr>
        <w:t xml:space="preserve">. </w:t>
      </w:r>
      <w:r w:rsidRPr="00BE0E35">
        <w:rPr>
          <w:rFonts w:ascii="Arial" w:hAnsi="Arial" w:cs="Arial"/>
          <w:b/>
        </w:rPr>
        <w:t>V čl. I, § 135 ods. 1 písm. b)</w:t>
      </w:r>
      <w:r w:rsidRPr="008C506A">
        <w:rPr>
          <w:rFonts w:ascii="Arial" w:hAnsi="Arial" w:cs="Arial"/>
        </w:rPr>
        <w:t xml:space="preserve"> sa slová „rizikových radónových území“ nahrádzajú slovami „územia so zvýšeným výskytom radónu“.</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s ohľadom na legislatívnu skratku zavedenú v § 123 ods. 3 písm. b).</w:t>
      </w:r>
    </w:p>
    <w:p w:rsidR="008C506A"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710BD" w:rsidP="00337A3C">
      <w:pPr>
        <w:pStyle w:val="NoSpacing"/>
        <w:bidi w:val="0"/>
        <w:ind w:left="2694" w:firstLine="708"/>
        <w:jc w:val="both"/>
        <w:rPr>
          <w:rFonts w:ascii="Arial" w:hAnsi="Arial" w:cs="Arial"/>
          <w:b/>
        </w:rPr>
      </w:pPr>
      <w:r w:rsidR="00384644">
        <w:rPr>
          <w:rFonts w:ascii="Arial" w:hAnsi="Arial" w:cs="Arial"/>
          <w:b/>
        </w:rPr>
        <w:t>gestorský výbor odporúča</w:t>
      </w:r>
      <w:r w:rsidR="00B32393">
        <w:rPr>
          <w:rFonts w:ascii="Arial" w:hAnsi="Arial" w:cs="Arial"/>
          <w:b/>
        </w:rPr>
        <w:t xml:space="preserve">  </w:t>
      </w:r>
      <w:r w:rsidR="00765BE3">
        <w:rPr>
          <w:rFonts w:ascii="Arial" w:hAnsi="Arial" w:cs="Arial"/>
          <w:b/>
        </w:rPr>
        <w:t xml:space="preserve"> </w:t>
      </w:r>
      <w:r w:rsidR="00B32393">
        <w:rPr>
          <w:rFonts w:ascii="Arial" w:hAnsi="Arial" w:cs="Arial"/>
          <w:b/>
        </w:rPr>
        <w:t>s c h v á l i ť</w:t>
      </w:r>
    </w:p>
    <w:p w:rsidR="0098586C" w:rsidRPr="009710BD" w:rsidP="00337A3C">
      <w:pPr>
        <w:bidi w:val="0"/>
        <w:ind w:left="567" w:hanging="567"/>
        <w:contextualSpacing/>
        <w:jc w:val="both"/>
      </w:pPr>
      <w:r w:rsidR="00384644">
        <w:rPr>
          <w:b/>
          <w:lang w:eastAsia="sk-SK"/>
        </w:rPr>
        <w:t>12</w:t>
      </w:r>
      <w:r w:rsidR="00C96FE0">
        <w:rPr>
          <w:b/>
          <w:lang w:eastAsia="sk-SK"/>
        </w:rPr>
        <w:t>0</w:t>
      </w:r>
      <w:r w:rsidRPr="009710BD" w:rsidR="009710BD">
        <w:rPr>
          <w:b/>
          <w:lang w:eastAsia="sk-SK"/>
        </w:rPr>
        <w:t xml:space="preserve">. </w:t>
      </w:r>
      <w:r w:rsidRPr="009710BD">
        <w:rPr>
          <w:b/>
          <w:lang w:eastAsia="sk-SK"/>
        </w:rPr>
        <w:t>V čl. I, § 135 ods. 1 písm. c)</w:t>
      </w:r>
      <w:r w:rsidRPr="009710BD">
        <w:rPr>
          <w:lang w:eastAsia="sk-SK"/>
        </w:rPr>
        <w:t xml:space="preserve"> sa slová „z inhalácie a ingescie radónu a jeho dcérskych produktov“ nahrádzajú slovom „radónom“.</w:t>
      </w:r>
    </w:p>
    <w:p w:rsidR="0098586C" w:rsidRPr="009710BD" w:rsidP="00337A3C">
      <w:pPr>
        <w:bidi w:val="0"/>
        <w:ind w:left="3686"/>
        <w:jc w:val="both"/>
        <w:rPr>
          <w:u w:val="single"/>
        </w:rPr>
      </w:pPr>
    </w:p>
    <w:p w:rsidR="0098586C" w:rsidRPr="009710BD" w:rsidP="00337A3C">
      <w:pPr>
        <w:bidi w:val="0"/>
        <w:ind w:left="3402"/>
        <w:jc w:val="both"/>
      </w:pPr>
      <w:r w:rsidR="009710BD">
        <w:t>I</w:t>
      </w:r>
      <w:r w:rsidRPr="009710BD">
        <w:t>de o legislatívno-technickú úpravu; ustanovenie sa zjednodušuje použitím zrozumiteľnejšej formulácie.</w:t>
      </w:r>
    </w:p>
    <w:p w:rsidR="005F1FF4" w:rsidP="00337A3C">
      <w:pPr>
        <w:pStyle w:val="NoSpacing"/>
        <w:bidi w:val="0"/>
        <w:spacing w:beforeAutospacing="0" w:afterAutospacing="0"/>
        <w:ind w:left="3402"/>
        <w:jc w:val="both"/>
        <w:rPr>
          <w:rFonts w:ascii="Arial" w:hAnsi="Arial" w:cs="Arial"/>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P="00337A3C">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98586C" w:rsidRPr="008C506A" w:rsidP="00337A3C">
      <w:pPr>
        <w:pStyle w:val="NoSpacing"/>
        <w:bidi w:val="0"/>
        <w:spacing w:beforeAutospacing="0" w:afterAutospacing="0"/>
        <w:ind w:left="3402"/>
        <w:jc w:val="both"/>
        <w:rPr>
          <w:rFonts w:ascii="Arial" w:hAnsi="Arial" w:cs="Arial"/>
        </w:rPr>
      </w:pPr>
    </w:p>
    <w:p w:rsidR="008C506A" w:rsidRPr="008C506A" w:rsidP="00337A3C">
      <w:pPr>
        <w:bidi w:val="0"/>
        <w:ind w:left="709" w:hanging="709"/>
        <w:jc w:val="both"/>
      </w:pPr>
      <w:r w:rsidR="00B26534">
        <w:rPr>
          <w:b/>
        </w:rPr>
        <w:t>12</w:t>
      </w:r>
      <w:r w:rsidR="00C96FE0">
        <w:rPr>
          <w:b/>
        </w:rPr>
        <w:t>1</w:t>
      </w:r>
      <w:r w:rsidR="00B26534">
        <w:rPr>
          <w:b/>
        </w:rPr>
        <w:t xml:space="preserve">. </w:t>
      </w:r>
      <w:r w:rsidRPr="00BE0E35">
        <w:rPr>
          <w:b/>
        </w:rPr>
        <w:t>V čl. I, § 135 ods. 3</w:t>
      </w:r>
      <w:r w:rsidRPr="008C506A">
        <w:t xml:space="preserve"> sa slová „vymedzenie oblastí so zvýšenou pravdepodobnosťou výskytu radónu vo vnútornom ovzduší budov“ nahrádzajú slovami „vymedzenie území so zvýšeným výskytom radónu  v pobytových priestoroch.</w:t>
      </w:r>
    </w:p>
    <w:p w:rsidR="008C506A" w:rsidRPr="008C506A" w:rsidP="00337A3C">
      <w:pPr>
        <w:pStyle w:val="NoSpacing"/>
        <w:bidi w:val="0"/>
        <w:spacing w:beforeAutospacing="0" w:afterAutospacing="0"/>
        <w:ind w:left="709" w:hanging="709"/>
        <w:jc w:val="both"/>
        <w:rPr>
          <w:rFonts w:ascii="Arial" w:hAnsi="Arial" w:cs="Arial"/>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 ustanovenie sa zjednodušuje  dáva do súladu s vymedzením podľa §</w:t>
      </w:r>
      <w:r w:rsidRPr="008C506A">
        <w:rPr>
          <w:rFonts w:ascii="Arial" w:hAnsi="Arial" w:cs="Arial"/>
        </w:rPr>
        <w:t xml:space="preserve"> 2 ods. 1 písm. am).</w:t>
      </w:r>
    </w:p>
    <w:p w:rsidR="008C506A"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12</w:t>
      </w:r>
      <w:r w:rsidR="00C96FE0">
        <w:rPr>
          <w:rFonts w:ascii="Arial" w:hAnsi="Arial" w:cs="Arial"/>
          <w:b/>
        </w:rPr>
        <w:t>2</w:t>
      </w:r>
      <w:r w:rsidR="00B26534">
        <w:rPr>
          <w:rFonts w:ascii="Arial" w:hAnsi="Arial" w:cs="Arial"/>
          <w:b/>
        </w:rPr>
        <w:t xml:space="preserve">. </w:t>
      </w:r>
      <w:r w:rsidRPr="00BE0E35">
        <w:rPr>
          <w:rFonts w:ascii="Arial" w:hAnsi="Arial" w:cs="Arial"/>
          <w:b/>
        </w:rPr>
        <w:t xml:space="preserve">V čl. I, § 136 ods. 1 písm. a) </w:t>
      </w:r>
      <w:r w:rsidRPr="008C506A">
        <w:rPr>
          <w:rFonts w:ascii="Arial" w:hAnsi="Arial" w:cs="Arial"/>
        </w:rPr>
        <w:t xml:space="preserve">sa slová „§ 162 ods. 5 písm. a)“ nahrádzajú slovami „§ 162 ods. 5 písm. a) a b)“. </w:t>
      </w:r>
    </w:p>
    <w:p w:rsidR="005F1FF4" w:rsidRPr="008C506A" w:rsidP="00337A3C">
      <w:pPr>
        <w:pStyle w:val="NoSpacing"/>
        <w:bidi w:val="0"/>
        <w:spacing w:beforeAutospacing="0" w:afterAutospacing="0"/>
        <w:ind w:left="567" w:hanging="567"/>
        <w:jc w:val="both"/>
        <w:rPr>
          <w:rFonts w:ascii="Arial" w:hAnsi="Arial" w:cs="Arial"/>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w:t>
      </w:r>
      <w:r w:rsidRPr="008C506A">
        <w:rPr>
          <w:rFonts w:ascii="Arial" w:hAnsi="Arial" w:cs="Arial"/>
        </w:rPr>
        <w:t xml:space="preserve"> spresňuje doplnením odkazu na </w:t>
      </w:r>
      <w:r w:rsidRPr="008C506A">
        <w:rPr>
          <w:rStyle w:val="Emphasis"/>
          <w:rFonts w:ascii="Arial" w:hAnsi="Arial" w:cs="Arial"/>
          <w:i w:val="0"/>
          <w:iCs/>
        </w:rPr>
        <w:t xml:space="preserve">zodpovedajúce ustanovenia v  § 162.    </w:t>
      </w:r>
    </w:p>
    <w:p w:rsidR="00C0209F" w:rsidP="00337A3C">
      <w:pPr>
        <w:pStyle w:val="BodyText"/>
        <w:tabs>
          <w:tab w:val="left" w:pos="-1985"/>
          <w:tab w:val="left" w:pos="709"/>
        </w:tabs>
        <w:bidi w:val="0"/>
        <w:spacing w:line="240" w:lineRule="auto"/>
        <w:ind w:left="3402"/>
        <w:rPr>
          <w:rFonts w:cs="Arial"/>
          <w:b/>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12</w:t>
      </w:r>
      <w:r w:rsidR="00C96FE0">
        <w:rPr>
          <w:rFonts w:ascii="Arial" w:hAnsi="Arial" w:cs="Arial"/>
          <w:b/>
        </w:rPr>
        <w:t>3</w:t>
      </w:r>
      <w:r w:rsidR="00B26534">
        <w:rPr>
          <w:rFonts w:ascii="Arial" w:hAnsi="Arial" w:cs="Arial"/>
          <w:b/>
        </w:rPr>
        <w:t xml:space="preserve">. </w:t>
      </w:r>
      <w:r w:rsidRPr="00BE0E35">
        <w:rPr>
          <w:rFonts w:ascii="Arial" w:hAnsi="Arial" w:cs="Arial"/>
          <w:b/>
        </w:rPr>
        <w:t>V čl. I, § 136 ods. 1 písm. d)</w:t>
      </w:r>
      <w:r w:rsidRPr="008C506A">
        <w:rPr>
          <w:rFonts w:ascii="Arial" w:hAnsi="Arial" w:cs="Arial"/>
        </w:rPr>
        <w:t xml:space="preserve"> sa slová „§ 162 ods. 5 písm. b)“ nahrádzajú slovami § 162 ods. 5 písm. c)“. </w:t>
      </w:r>
    </w:p>
    <w:p w:rsidR="005F1FF4" w:rsidRPr="008C506A" w:rsidP="00337A3C">
      <w:pPr>
        <w:pStyle w:val="NoSpacing"/>
        <w:bidi w:val="0"/>
        <w:spacing w:beforeAutospacing="0" w:afterAutospacing="0"/>
        <w:ind w:left="567"/>
        <w:jc w:val="both"/>
        <w:rPr>
          <w:rFonts w:ascii="Arial" w:hAnsi="Arial" w:cs="Arial"/>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Ide o legislatívno-technickú úpravu; ustanovenie sa  upravuje  uvedením zodpovedajúceho ustanovenia (nápravné opatrenia).</w:t>
      </w:r>
    </w:p>
    <w:p w:rsidR="00C0209F" w:rsidP="00337A3C">
      <w:pPr>
        <w:pStyle w:val="BodyText"/>
        <w:tabs>
          <w:tab w:val="left" w:pos="-1985"/>
          <w:tab w:val="left" w:pos="709"/>
        </w:tabs>
        <w:bidi w:val="0"/>
        <w:spacing w:line="240" w:lineRule="auto"/>
        <w:ind w:left="3402"/>
        <w:rPr>
          <w:rFonts w:cs="Arial"/>
          <w:b/>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12</w:t>
      </w:r>
      <w:r w:rsidR="00C96FE0">
        <w:rPr>
          <w:rFonts w:ascii="Arial" w:hAnsi="Arial" w:cs="Arial"/>
          <w:b/>
        </w:rPr>
        <w:t>4</w:t>
      </w:r>
      <w:r w:rsidR="00B26534">
        <w:rPr>
          <w:rFonts w:ascii="Arial" w:hAnsi="Arial" w:cs="Arial"/>
          <w:b/>
        </w:rPr>
        <w:t xml:space="preserve">. </w:t>
      </w:r>
      <w:r w:rsidRPr="00BE0E35">
        <w:rPr>
          <w:rFonts w:ascii="Arial" w:hAnsi="Arial" w:cs="Arial"/>
          <w:b/>
        </w:rPr>
        <w:t>V čl. I, § 136 ods. 8</w:t>
      </w:r>
      <w:r w:rsidRPr="008C506A">
        <w:rPr>
          <w:rFonts w:ascii="Arial" w:hAnsi="Arial" w:cs="Arial"/>
        </w:rPr>
        <w:t xml:space="preserve"> sa slová „§ 162 ods. 5 písm. c)“ nahrádzajú slovami § 162 ods. 5 písm. d)“. </w:t>
      </w:r>
    </w:p>
    <w:p w:rsidR="005F1FF4" w:rsidRPr="008C506A" w:rsidP="00337A3C">
      <w:pPr>
        <w:pStyle w:val="NoSpacing"/>
        <w:bidi w:val="0"/>
        <w:spacing w:beforeAutospacing="0" w:afterAutospacing="0"/>
        <w:ind w:left="567"/>
        <w:jc w:val="both"/>
        <w:rPr>
          <w:rFonts w:ascii="Arial" w:hAnsi="Arial" w:cs="Arial"/>
        </w:rPr>
      </w:pPr>
    </w:p>
    <w:p w:rsidR="005F1FF4" w:rsidP="00337A3C">
      <w:pPr>
        <w:pStyle w:val="NoSpacing"/>
        <w:bidi w:val="0"/>
        <w:spacing w:beforeAutospacing="0" w:afterAutospacing="0"/>
        <w:ind w:left="3402"/>
        <w:jc w:val="both"/>
        <w:rPr>
          <w:rStyle w:val="Emphasis"/>
          <w:rFonts w:ascii="Arial" w:hAnsi="Arial" w:cs="Arial"/>
          <w:i w:val="0"/>
          <w:iCs/>
        </w:rPr>
      </w:pPr>
      <w:r w:rsidRPr="008C506A" w:rsidR="008C506A">
        <w:rPr>
          <w:rStyle w:val="Emphasis"/>
          <w:rFonts w:ascii="Arial" w:hAnsi="Arial" w:cs="Arial"/>
          <w:i w:val="0"/>
          <w:iCs/>
        </w:rPr>
        <w:t>Ide o legislatívno-technickú úpravu; ustanovenie sa  upravuje  uvedením zodpovedajúceho ustanovenia (kritériá kontroly kvality).</w:t>
      </w: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4A51B0" w:rsidP="00337A3C">
      <w:pPr>
        <w:pStyle w:val="NoSpacing"/>
        <w:bidi w:val="0"/>
        <w:ind w:left="2694" w:firstLine="708"/>
        <w:jc w:val="both"/>
        <w:rPr>
          <w:rFonts w:ascii="Arial" w:hAnsi="Arial" w:cs="Arial"/>
          <w:b/>
        </w:rPr>
      </w:pPr>
      <w:r w:rsidR="00B26534">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12</w:t>
      </w:r>
      <w:r w:rsidR="00C96FE0">
        <w:rPr>
          <w:rFonts w:ascii="Arial" w:hAnsi="Arial" w:cs="Arial"/>
          <w:b/>
        </w:rPr>
        <w:t>5</w:t>
      </w:r>
      <w:r w:rsidR="00B26534">
        <w:rPr>
          <w:rFonts w:ascii="Arial" w:hAnsi="Arial" w:cs="Arial"/>
          <w:b/>
        </w:rPr>
        <w:t xml:space="preserve">. </w:t>
      </w:r>
      <w:r w:rsidRPr="00BE0E35">
        <w:rPr>
          <w:rFonts w:ascii="Arial" w:hAnsi="Arial" w:cs="Arial"/>
          <w:b/>
        </w:rPr>
        <w:t>V čl. I, § 137 ods. 1 písm. e)</w:t>
      </w:r>
      <w:r w:rsidRPr="008C506A">
        <w:rPr>
          <w:rFonts w:ascii="Arial" w:hAnsi="Arial" w:cs="Arial"/>
        </w:rPr>
        <w:t xml:space="preserve"> sa slová „§ 162 ods. 5 písm. b)“ nahrádzajú slovami § 162 ods. 5 písm. c)“. </w:t>
      </w:r>
    </w:p>
    <w:p w:rsidR="005F1FF4"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 ustanovenie sa  upravuje  uvedením zodpovedajúceho ustanovenia (nápravné opatrenia).</w:t>
      </w:r>
    </w:p>
    <w:p w:rsidR="008C506A" w:rsidP="00337A3C">
      <w:pPr>
        <w:pStyle w:val="NoSpacing"/>
        <w:bidi w:val="0"/>
        <w:spacing w:beforeAutospacing="0" w:afterAutospacing="0"/>
        <w:ind w:left="567"/>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12</w:t>
      </w:r>
      <w:r w:rsidR="00C96FE0">
        <w:rPr>
          <w:rFonts w:ascii="Arial" w:hAnsi="Arial" w:cs="Arial"/>
          <w:b/>
        </w:rPr>
        <w:t>6</w:t>
      </w:r>
      <w:r w:rsidR="00B26534">
        <w:rPr>
          <w:rFonts w:ascii="Arial" w:hAnsi="Arial" w:cs="Arial"/>
          <w:b/>
        </w:rPr>
        <w:t xml:space="preserve">. </w:t>
      </w:r>
      <w:r w:rsidRPr="00BE0E35">
        <w:rPr>
          <w:rFonts w:ascii="Arial" w:hAnsi="Arial" w:cs="Arial"/>
          <w:b/>
        </w:rPr>
        <w:t xml:space="preserve">V čl. I, § 137 ods. 2 </w:t>
      </w:r>
      <w:r w:rsidRPr="008C506A">
        <w:rPr>
          <w:rFonts w:ascii="Arial" w:hAnsi="Arial" w:cs="Arial"/>
        </w:rPr>
        <w:t>sa slová „niektorého zo štátov“ sa nahrádzajú slovom „štátu“.</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úprava spočíva vo vypustení nadbytočných slov.</w:t>
      </w:r>
    </w:p>
    <w:p w:rsidR="008C506A"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3" w:firstLine="709"/>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12</w:t>
      </w:r>
      <w:r w:rsidR="00C96FE0">
        <w:rPr>
          <w:rFonts w:ascii="Arial" w:hAnsi="Arial" w:cs="Arial"/>
          <w:b/>
        </w:rPr>
        <w:t>7</w:t>
      </w:r>
      <w:r w:rsidR="00B26534">
        <w:rPr>
          <w:rFonts w:ascii="Arial" w:hAnsi="Arial" w:cs="Arial"/>
          <w:b/>
        </w:rPr>
        <w:t xml:space="preserve">. </w:t>
      </w:r>
      <w:r w:rsidRPr="00BE0E35">
        <w:rPr>
          <w:rFonts w:ascii="Arial" w:hAnsi="Arial" w:cs="Arial"/>
          <w:b/>
        </w:rPr>
        <w:t>V čl. I, § 137 ods. 6</w:t>
      </w:r>
      <w:r w:rsidRPr="008C506A">
        <w:rPr>
          <w:rFonts w:ascii="Arial" w:hAnsi="Arial" w:cs="Arial"/>
        </w:rPr>
        <w:t xml:space="preserve"> sa slová „§ 162 ods. 5 písm. c)“ nahrádzajú slovami § 162 ods. 5 písm. d)“. </w:t>
      </w:r>
    </w:p>
    <w:p w:rsidR="005F1FF4" w:rsidP="00337A3C">
      <w:pPr>
        <w:pStyle w:val="NoSpacing"/>
        <w:bidi w:val="0"/>
        <w:spacing w:beforeAutospacing="0" w:afterAutospacing="0"/>
        <w:ind w:left="3402"/>
        <w:jc w:val="both"/>
        <w:rPr>
          <w:rStyle w:val="Emphasis"/>
          <w:rFonts w:ascii="Arial" w:hAnsi="Arial" w:cs="Arial"/>
          <w:i w:val="0"/>
          <w:iCs/>
        </w:rPr>
      </w:pPr>
    </w:p>
    <w:p w:rsidR="008C506A" w:rsidRPr="00B26534" w:rsidP="00337A3C">
      <w:pPr>
        <w:pStyle w:val="NoSpacing"/>
        <w:bidi w:val="0"/>
        <w:spacing w:beforeAutospacing="0" w:afterAutospacing="0"/>
        <w:ind w:left="3402"/>
        <w:jc w:val="both"/>
        <w:rPr>
          <w:rFonts w:ascii="Arial" w:hAnsi="Arial" w:cs="Arial"/>
          <w:iCs/>
        </w:rPr>
      </w:pPr>
      <w:r w:rsidRPr="008C506A">
        <w:rPr>
          <w:rStyle w:val="Emphasis"/>
          <w:rFonts w:ascii="Arial" w:hAnsi="Arial" w:cs="Arial"/>
          <w:i w:val="0"/>
          <w:iCs/>
        </w:rPr>
        <w:t>Ide o legislatívno-technickú úpravu; ustanovenie sa  upravuje  uvedením zodpovedajúceho ustanovenia (kritériá kontroly kvality).</w:t>
      </w: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Fonts w:ascii="Arial" w:hAnsi="Arial" w:cs="Arial"/>
          <w:b/>
        </w:rPr>
      </w:pPr>
      <w:r>
        <w:rPr>
          <w:rFonts w:ascii="Arial" w:hAnsi="Arial" w:cs="Arial"/>
          <w:b/>
        </w:rPr>
        <w:t>gestorský v</w:t>
      </w:r>
      <w:r w:rsidR="004A51B0">
        <w:rPr>
          <w:rFonts w:ascii="Arial" w:hAnsi="Arial" w:cs="Arial"/>
          <w:b/>
        </w:rPr>
        <w:t>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12</w:t>
      </w:r>
      <w:r w:rsidR="00C96FE0">
        <w:rPr>
          <w:rFonts w:ascii="Arial" w:hAnsi="Arial" w:cs="Arial"/>
          <w:b/>
        </w:rPr>
        <w:t>8</w:t>
      </w:r>
      <w:r w:rsidR="00B26534">
        <w:rPr>
          <w:rFonts w:ascii="Arial" w:hAnsi="Arial" w:cs="Arial"/>
          <w:b/>
        </w:rPr>
        <w:t xml:space="preserve">. </w:t>
      </w:r>
      <w:r w:rsidRPr="00BE0E35">
        <w:rPr>
          <w:rFonts w:ascii="Arial" w:hAnsi="Arial" w:cs="Arial"/>
          <w:b/>
        </w:rPr>
        <w:t xml:space="preserve">V čl. I, § 138 ods. 3 </w:t>
      </w:r>
      <w:r w:rsidRPr="008C506A">
        <w:rPr>
          <w:rFonts w:ascii="Arial" w:hAnsi="Arial" w:cs="Arial"/>
        </w:rPr>
        <w:t xml:space="preserve">sa slová „niektorého z členských štátov“  nahrádzajú slovom „štátu. </w:t>
      </w:r>
    </w:p>
    <w:p w:rsidR="008C506A" w:rsidRPr="008C506A" w:rsidP="00337A3C">
      <w:pPr>
        <w:pStyle w:val="NoSpacing"/>
        <w:bidi w:val="0"/>
        <w:spacing w:beforeAutospacing="0" w:afterAutospacing="0"/>
        <w:jc w:val="both"/>
        <w:rPr>
          <w:rFonts w:ascii="Arial" w:hAnsi="Arial" w:cs="Arial"/>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úprava spočíva vo vypustení nadbytočných slov.</w:t>
      </w:r>
    </w:p>
    <w:p w:rsidR="008C506A" w:rsidP="00337A3C">
      <w:pPr>
        <w:pStyle w:val="NoSpacing"/>
        <w:bidi w:val="0"/>
        <w:spacing w:beforeAutospacing="0" w:afterAutospacing="0"/>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9710BD" w:rsidP="00337A3C">
      <w:pPr>
        <w:pStyle w:val="BodyText"/>
        <w:tabs>
          <w:tab w:val="left" w:pos="-1985"/>
          <w:tab w:val="left" w:pos="709"/>
        </w:tabs>
        <w:bidi w:val="0"/>
        <w:spacing w:line="240" w:lineRule="auto"/>
        <w:ind w:left="3402"/>
        <w:rPr>
          <w:rFonts w:cs="Arial"/>
          <w:b/>
        </w:rPr>
      </w:pPr>
      <w:r w:rsidRPr="005570C3" w:rsidR="005F1FF4">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710BD" w:rsidP="00337A3C">
      <w:pPr>
        <w:pStyle w:val="BodyText"/>
        <w:tabs>
          <w:tab w:val="left" w:pos="-1985"/>
          <w:tab w:val="left" w:pos="709"/>
        </w:tabs>
        <w:bidi w:val="0"/>
        <w:spacing w:line="240" w:lineRule="auto"/>
        <w:ind w:left="3402"/>
        <w:rPr>
          <w:rFonts w:cs="Arial"/>
          <w:b/>
        </w:rPr>
      </w:pPr>
    </w:p>
    <w:p w:rsidR="005F1FF4" w:rsidP="00337A3C">
      <w:pPr>
        <w:pStyle w:val="BodyText"/>
        <w:tabs>
          <w:tab w:val="left" w:pos="-1985"/>
          <w:tab w:val="left" w:pos="709"/>
        </w:tabs>
        <w:bidi w:val="0"/>
        <w:spacing w:line="240" w:lineRule="auto"/>
        <w:ind w:left="3402"/>
        <w:rPr>
          <w:rFonts w:cs="Arial"/>
          <w:b/>
        </w:rPr>
      </w:pPr>
      <w:r>
        <w:rPr>
          <w:rFonts w:cs="Arial"/>
          <w:b/>
        </w:rPr>
        <w:t>gestorský výbor odporúča</w:t>
      </w:r>
      <w:r w:rsidR="00B32393">
        <w:rPr>
          <w:rFonts w:cs="Arial"/>
          <w:b/>
        </w:rPr>
        <w:t xml:space="preserve">  s c h v á l i ť</w:t>
      </w:r>
    </w:p>
    <w:p w:rsidR="005F1FF4" w:rsidRPr="008C506A" w:rsidP="00337A3C">
      <w:pPr>
        <w:pStyle w:val="NoSpacing"/>
        <w:bidi w:val="0"/>
        <w:spacing w:beforeAutospacing="0" w:afterAutospacing="0"/>
        <w:jc w:val="both"/>
        <w:rPr>
          <w:rFonts w:ascii="Arial" w:hAnsi="Arial" w:cs="Arial"/>
        </w:rPr>
      </w:pPr>
    </w:p>
    <w:p w:rsidR="008C506A" w:rsidRP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w:t>
      </w:r>
      <w:r w:rsidR="00C96FE0">
        <w:rPr>
          <w:rFonts w:ascii="Arial" w:hAnsi="Arial" w:cs="Arial"/>
          <w:b/>
        </w:rPr>
        <w:t>29</w:t>
      </w:r>
      <w:r w:rsidR="00B26534">
        <w:rPr>
          <w:rFonts w:ascii="Arial" w:hAnsi="Arial" w:cs="Arial"/>
          <w:b/>
        </w:rPr>
        <w:t xml:space="preserve">. </w:t>
      </w:r>
      <w:r w:rsidRPr="00BE0E35">
        <w:rPr>
          <w:rFonts w:ascii="Arial" w:hAnsi="Arial" w:cs="Arial"/>
          <w:b/>
        </w:rPr>
        <w:t>V čl. I, § 147  ods. 1 písm. d)</w:t>
      </w:r>
      <w:r w:rsidRPr="008C506A">
        <w:rPr>
          <w:rFonts w:ascii="Arial" w:hAnsi="Arial" w:cs="Arial"/>
        </w:rPr>
        <w:t xml:space="preserve"> sa slová „technické vybavenie“ nahrádzajú slovami „materiálno-technické vybavenie“.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terminologicky zjednocuje napr. s úpravou v § 66 ods. 3 písm. a) prvom bode.   </w:t>
      </w:r>
    </w:p>
    <w:p w:rsidR="008C506A"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13</w:t>
      </w:r>
      <w:r w:rsidR="00C96FE0">
        <w:rPr>
          <w:rFonts w:ascii="Arial" w:hAnsi="Arial" w:cs="Arial"/>
          <w:b/>
        </w:rPr>
        <w:t>0</w:t>
      </w:r>
      <w:r w:rsidR="00B26534">
        <w:rPr>
          <w:rFonts w:ascii="Arial" w:hAnsi="Arial" w:cs="Arial"/>
          <w:b/>
        </w:rPr>
        <w:t xml:space="preserve">. </w:t>
      </w:r>
      <w:r w:rsidRPr="00BE0E35">
        <w:rPr>
          <w:rFonts w:ascii="Arial" w:hAnsi="Arial" w:cs="Arial"/>
          <w:b/>
        </w:rPr>
        <w:t>V čl. I, § 149 ods. 2</w:t>
      </w:r>
      <w:r w:rsidRPr="008C506A">
        <w:rPr>
          <w:rFonts w:ascii="Arial" w:hAnsi="Arial" w:cs="Arial"/>
        </w:rPr>
        <w:t xml:space="preserve"> v poznámke pod čiarou k odkazu 71 sa vypúšťa slovo „EURATOM“, za skratku „Ú. v“ sa vkladá skratka „EÚ“ a na konci  sa za zátvorku  dopĺňajú slová „v platnom znení“. </w:t>
      </w:r>
    </w:p>
    <w:p w:rsidR="008C506A" w:rsidRPr="008C506A" w:rsidP="00337A3C">
      <w:pPr>
        <w:pStyle w:val="NoSpacing"/>
        <w:bidi w:val="0"/>
        <w:spacing w:beforeAutospacing="0" w:afterAutospacing="0"/>
        <w:ind w:left="705"/>
        <w:jc w:val="both"/>
        <w:rPr>
          <w:rFonts w:ascii="Arial" w:hAnsi="Arial" w:cs="Arial"/>
        </w:rPr>
      </w:pPr>
    </w:p>
    <w:p w:rsid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upravuje sa názov </w:t>
      </w:r>
      <w:r w:rsidRPr="008C506A">
        <w:rPr>
          <w:rFonts w:ascii="Arial" w:hAnsi="Arial" w:cs="Arial"/>
        </w:rPr>
        <w:t xml:space="preserve">právne záväzného aktu EÚ v zmysle jeho oficiálneho uverejneného znenia a dopĺňa sa jeho aktuálna (konsolidovaná) verzia obdobne, ako úprava poznámky v § 6 ods. 2. </w:t>
      </w:r>
    </w:p>
    <w:p w:rsidR="009710BD" w:rsidRPr="008C506A"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B26534">
        <w:rPr>
          <w:rFonts w:ascii="Arial" w:hAnsi="Arial" w:cs="Arial"/>
          <w:b/>
        </w:rPr>
        <w:t>13</w:t>
      </w:r>
      <w:r w:rsidR="00C96FE0">
        <w:rPr>
          <w:rFonts w:ascii="Arial" w:hAnsi="Arial" w:cs="Arial"/>
          <w:b/>
        </w:rPr>
        <w:t>1</w:t>
      </w:r>
      <w:r w:rsidR="00B26534">
        <w:rPr>
          <w:rFonts w:ascii="Arial" w:hAnsi="Arial" w:cs="Arial"/>
          <w:b/>
        </w:rPr>
        <w:t xml:space="preserve">. </w:t>
      </w:r>
      <w:r w:rsidRPr="00BE0E35">
        <w:rPr>
          <w:rFonts w:ascii="Arial" w:hAnsi="Arial" w:cs="Arial"/>
          <w:b/>
        </w:rPr>
        <w:t>V čl. I, § 153 ods. 3 písm. a)</w:t>
      </w:r>
      <w:r w:rsidRPr="008C506A">
        <w:rPr>
          <w:rFonts w:ascii="Arial" w:hAnsi="Arial" w:cs="Arial"/>
        </w:rPr>
        <w:t xml:space="preserve">  sa slovo „meracích“ nahrádza slovom „monitorovacích“. </w:t>
      </w:r>
    </w:p>
    <w:p w:rsidR="008C506A" w:rsidRPr="008C506A" w:rsidP="00337A3C">
      <w:pPr>
        <w:pStyle w:val="NoSpacing"/>
        <w:bidi w:val="0"/>
        <w:spacing w:beforeAutospacing="0" w:afterAutospacing="0"/>
        <w:ind w:left="3402"/>
        <w:jc w:val="both"/>
        <w:rPr>
          <w:rFonts w:ascii="Arial" w:hAnsi="Arial" w:cs="Arial"/>
        </w:rPr>
      </w:pPr>
      <w:r w:rsidRPr="008C506A">
        <w:rPr>
          <w:rFonts w:ascii="Arial" w:hAnsi="Arial" w:cs="Arial"/>
        </w:rPr>
        <w:t xml:space="preserve"> </w:t>
      </w: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úprava spočíva v použití širšieho výrazu, keďže monitorovacie miesto zahŕňa aj meracie miesto.</w:t>
      </w:r>
    </w:p>
    <w:p w:rsidR="005F1FF4" w:rsidP="00337A3C">
      <w:pPr>
        <w:pStyle w:val="BodyText"/>
        <w:tabs>
          <w:tab w:val="left" w:pos="-1985"/>
          <w:tab w:val="left" w:pos="709"/>
        </w:tabs>
        <w:bidi w:val="0"/>
        <w:spacing w:line="240" w:lineRule="auto"/>
        <w:ind w:left="3402"/>
        <w:rPr>
          <w:rFonts w:cs="Arial"/>
          <w:b/>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9710BD" w:rsidP="00337A3C">
      <w:pPr>
        <w:pStyle w:val="NoSpacing"/>
        <w:bidi w:val="0"/>
        <w:ind w:left="2694" w:firstLine="708"/>
        <w:jc w:val="both"/>
        <w:rPr>
          <w:rFonts w:ascii="Arial" w:hAnsi="Arial" w:cs="Arial"/>
          <w:b/>
        </w:rPr>
      </w:pPr>
      <w:r w:rsidR="00B26534">
        <w:rPr>
          <w:rFonts w:ascii="Arial" w:hAnsi="Arial" w:cs="Arial"/>
          <w:b/>
        </w:rPr>
        <w:t>gestorský výbor odporúča</w:t>
      </w:r>
      <w:r w:rsidR="00B32393">
        <w:rPr>
          <w:rFonts w:ascii="Arial" w:hAnsi="Arial" w:cs="Arial"/>
          <w:b/>
        </w:rPr>
        <w:t xml:space="preserve">  s c h v á l i ť</w:t>
      </w:r>
    </w:p>
    <w:p w:rsidR="00116258" w:rsidRPr="00304BE3" w:rsidP="00337A3C">
      <w:pPr>
        <w:bidi w:val="0"/>
        <w:contextualSpacing/>
        <w:jc w:val="both"/>
      </w:pPr>
      <w:r w:rsidR="00B26534">
        <w:rPr>
          <w:b/>
        </w:rPr>
        <w:t>13</w:t>
      </w:r>
      <w:r w:rsidR="00C96FE0">
        <w:rPr>
          <w:b/>
        </w:rPr>
        <w:t>2</w:t>
      </w:r>
      <w:r w:rsidRPr="009710BD" w:rsidR="009710BD">
        <w:rPr>
          <w:b/>
        </w:rPr>
        <w:t xml:space="preserve">. </w:t>
      </w:r>
      <w:r w:rsidRPr="009710BD">
        <w:rPr>
          <w:b/>
        </w:rPr>
        <w:t>V čl. I, § 153 odseky 5 a 6</w:t>
      </w:r>
      <w:r>
        <w:t xml:space="preserve"> sa</w:t>
      </w:r>
      <w:r w:rsidRPr="005B552C">
        <w:t xml:space="preserve"> vypúšťa</w:t>
      </w:r>
      <w:r>
        <w:t>jú.</w:t>
      </w:r>
    </w:p>
    <w:p w:rsidR="00116258" w:rsidRPr="005B552C" w:rsidP="00337A3C">
      <w:pPr>
        <w:bidi w:val="0"/>
        <w:jc w:val="both"/>
        <w:rPr>
          <w:rFonts w:ascii="Times New Roman" w:hAnsi="Times New Roman"/>
        </w:rPr>
      </w:pPr>
    </w:p>
    <w:p w:rsidR="00116258" w:rsidRPr="009710BD" w:rsidP="00337A3C">
      <w:pPr>
        <w:shd w:val="clear" w:color="auto" w:fill="FFFFFF"/>
        <w:bidi w:val="0"/>
        <w:ind w:left="3402"/>
        <w:jc w:val="both"/>
      </w:pPr>
      <w:r w:rsidRPr="009710BD">
        <w:t xml:space="preserve">Uvedené ustanovenia určujú podrobnosti o činnosti radiačnej monitorovacej siete, ktoré sú uvedené v návrhu vyhlášky Ministerstva zdravotníctva Slovenskej republiky o činnosti radiačnej monitorovacej siete. </w:t>
      </w:r>
    </w:p>
    <w:p w:rsidR="00116258" w:rsidRPr="009710BD" w:rsidP="00337A3C">
      <w:pPr>
        <w:shd w:val="clear" w:color="auto" w:fill="FFFFFF"/>
        <w:bidi w:val="0"/>
        <w:ind w:left="3402"/>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116258" w:rsidRPr="009710BD" w:rsidP="00337A3C">
      <w:pPr>
        <w:bidi w:val="0"/>
        <w:contextualSpacing/>
        <w:jc w:val="both"/>
      </w:pPr>
      <w:r w:rsidR="00846327">
        <w:rPr>
          <w:b/>
        </w:rPr>
        <w:t>13</w:t>
      </w:r>
      <w:r w:rsidR="00C96FE0">
        <w:rPr>
          <w:b/>
        </w:rPr>
        <w:t>3</w:t>
      </w:r>
      <w:r w:rsidR="00846327">
        <w:rPr>
          <w:b/>
        </w:rPr>
        <w:t>.</w:t>
      </w:r>
      <w:r w:rsidRPr="009710BD" w:rsidR="009710BD">
        <w:rPr>
          <w:b/>
        </w:rPr>
        <w:t xml:space="preserve"> </w:t>
      </w:r>
      <w:r w:rsidRPr="009710BD">
        <w:rPr>
          <w:b/>
        </w:rPr>
        <w:t>V čl. I, § 154 odsek 4</w:t>
      </w:r>
      <w:r w:rsidRPr="009710BD">
        <w:t xml:space="preserve"> znie:</w:t>
      </w:r>
    </w:p>
    <w:p w:rsidR="00116258" w:rsidRPr="009710BD" w:rsidP="00337A3C">
      <w:pPr>
        <w:bidi w:val="0"/>
        <w:ind w:left="993" w:hanging="567"/>
        <w:jc w:val="both"/>
      </w:pPr>
      <w:r w:rsidRPr="009710BD">
        <w:t>„(4) Úrad ako ústredie radiačnej monitorovacej siete v spolupráci s orgánmi uvedenými v § 6 ods. 2 písm. b) každoročne do 31. mája predloží vláde Slovenskej republiky výročnú správu o radiačnej situácii na území Slovenskej republiky a o ožiarení obyvateľstva; súčasťou výročnej správy je aj rozbor personálneho obsadenia a prístrojového vybavenia zložiek a návrh na ich doplnenie, inováciu a implementáciu nových postupov a metód merania rádioaktivity v zložkách životného prostredia a hodnotenia ožiarenia obyvateľstva v súlade s platnými právnymi predpismi Slovenskej republiky a medzinárodnými odporúčaniami.“</w:t>
      </w:r>
    </w:p>
    <w:p w:rsidR="00116258" w:rsidRPr="009710BD" w:rsidP="00337A3C">
      <w:pPr>
        <w:bidi w:val="0"/>
        <w:ind w:left="360"/>
        <w:jc w:val="both"/>
        <w:rPr>
          <w:highlight w:val="yellow"/>
        </w:rPr>
      </w:pPr>
    </w:p>
    <w:p w:rsidR="00116258" w:rsidRPr="009710BD" w:rsidP="00337A3C">
      <w:pPr>
        <w:shd w:val="clear" w:color="auto" w:fill="FFFFFF"/>
        <w:bidi w:val="0"/>
        <w:ind w:left="3402"/>
        <w:jc w:val="both"/>
      </w:pPr>
      <w:r w:rsidRPr="009710BD">
        <w:t>Upresnenie povinností ústredia radiačnej monitorovacej siete.</w:t>
      </w:r>
    </w:p>
    <w:p w:rsidR="00116258" w:rsidRPr="009710BD" w:rsidP="00337A3C">
      <w:pPr>
        <w:bidi w:val="0"/>
        <w:ind w:left="3402"/>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46327" w:rsidRPr="00B32393"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116258" w:rsidP="00337A3C">
      <w:pPr>
        <w:bidi w:val="0"/>
        <w:contextualSpacing/>
        <w:jc w:val="both"/>
      </w:pPr>
      <w:r w:rsidR="00846327">
        <w:rPr>
          <w:b/>
        </w:rPr>
        <w:t>13</w:t>
      </w:r>
      <w:r w:rsidR="00C96FE0">
        <w:rPr>
          <w:b/>
        </w:rPr>
        <w:t>4</w:t>
      </w:r>
      <w:r w:rsidRPr="009710BD" w:rsidR="009710BD">
        <w:rPr>
          <w:b/>
        </w:rPr>
        <w:t xml:space="preserve">. </w:t>
      </w:r>
      <w:r w:rsidRPr="009710BD">
        <w:rPr>
          <w:b/>
        </w:rPr>
        <w:t>V čl. I, § 154 sa odsek 5</w:t>
      </w:r>
      <w:r w:rsidRPr="00D66360">
        <w:t xml:space="preserve"> </w:t>
      </w:r>
      <w:r>
        <w:t>vypúšťa</w:t>
      </w:r>
      <w:r w:rsidRPr="00D66360">
        <w:t>.</w:t>
      </w:r>
    </w:p>
    <w:p w:rsidR="00116258" w:rsidP="00337A3C">
      <w:pPr>
        <w:bidi w:val="0"/>
        <w:ind w:left="360"/>
        <w:jc w:val="both"/>
        <w:rPr>
          <w:rFonts w:ascii="Times New Roman" w:hAnsi="Times New Roman"/>
        </w:rPr>
      </w:pPr>
    </w:p>
    <w:p w:rsidR="009710BD" w:rsidRPr="009710BD" w:rsidP="00337A3C">
      <w:pPr>
        <w:bidi w:val="0"/>
        <w:ind w:left="426" w:hanging="426"/>
        <w:jc w:val="both"/>
      </w:pPr>
      <w:r>
        <w:t xml:space="preserve">        </w:t>
      </w:r>
      <w:r w:rsidRPr="009710BD">
        <w:t>Doterajší odsek 6 sa označuje ako odsek 5.  </w:t>
      </w:r>
    </w:p>
    <w:p w:rsidR="009710BD" w:rsidP="00337A3C">
      <w:pPr>
        <w:bidi w:val="0"/>
        <w:ind w:left="360"/>
        <w:jc w:val="both"/>
        <w:rPr>
          <w:rFonts w:ascii="Times New Roman" w:hAnsi="Times New Roman"/>
        </w:rPr>
      </w:pPr>
    </w:p>
    <w:p w:rsidR="00116258" w:rsidRPr="009710BD" w:rsidP="00337A3C">
      <w:pPr>
        <w:shd w:val="clear" w:color="auto" w:fill="FFFFFF"/>
        <w:bidi w:val="0"/>
        <w:ind w:left="3402"/>
        <w:jc w:val="both"/>
      </w:pPr>
      <w:r w:rsidRPr="009710BD">
        <w:t>Uvedené ustanovenia určujú podrobnosti o činnosti radiačnej monitorovacej siete, ktoré sú uvedené v návrhu vyhlášky Ministerstva zdravotníctva Slovenskej republiky o činnosti radiačnej monitorovacej siete.</w:t>
      </w:r>
    </w:p>
    <w:p w:rsidR="00116258" w:rsidRPr="009710BD" w:rsidP="00337A3C">
      <w:pPr>
        <w:shd w:val="clear" w:color="auto" w:fill="FFFFFF"/>
        <w:bidi w:val="0"/>
        <w:ind w:left="3686"/>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RPr="004A51B0" w:rsidP="00337A3C">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116258" w:rsidRPr="009710BD" w:rsidP="00337A3C">
      <w:pPr>
        <w:bidi w:val="0"/>
        <w:contextualSpacing/>
        <w:jc w:val="both"/>
        <w:rPr>
          <w:b/>
          <w:i/>
        </w:rPr>
      </w:pPr>
      <w:r w:rsidR="00846327">
        <w:rPr>
          <w:b/>
        </w:rPr>
        <w:t>13</w:t>
      </w:r>
      <w:r w:rsidR="00C96FE0">
        <w:rPr>
          <w:b/>
        </w:rPr>
        <w:t>5</w:t>
      </w:r>
      <w:r w:rsidRPr="009710BD" w:rsidR="009710BD">
        <w:rPr>
          <w:b/>
        </w:rPr>
        <w:t xml:space="preserve">. </w:t>
      </w:r>
      <w:r w:rsidRPr="009710BD">
        <w:rPr>
          <w:b/>
        </w:rPr>
        <w:t>V čl. I, § 159 ods. 1 písm. c)</w:t>
      </w:r>
      <w:r>
        <w:t xml:space="preserve"> sa vypúšťa slovo „nepoužívaného“ (2-krát).</w:t>
      </w:r>
    </w:p>
    <w:p w:rsidR="00116258" w:rsidP="00337A3C">
      <w:pPr>
        <w:bidi w:val="0"/>
        <w:ind w:left="3686"/>
        <w:jc w:val="both"/>
        <w:rPr>
          <w:rFonts w:ascii="Times New Roman" w:hAnsi="Times New Roman"/>
          <w:i/>
          <w:u w:val="single"/>
        </w:rPr>
      </w:pPr>
    </w:p>
    <w:p w:rsidR="00116258" w:rsidRPr="009710BD" w:rsidP="00337A3C">
      <w:pPr>
        <w:bidi w:val="0"/>
        <w:ind w:left="3402"/>
        <w:jc w:val="both"/>
      </w:pPr>
      <w:r w:rsidRPr="009710BD">
        <w:t>Ide o legislatívno-technickú úpravu s ohľadom na § 38 ods., ktorý upravuje len vlastníka vysokoaktívneho žiariča.</w:t>
      </w:r>
    </w:p>
    <w:p w:rsidR="0062301F" w:rsidRPr="00930477" w:rsidP="00337A3C">
      <w:pPr>
        <w:bidi w:val="0"/>
        <w:ind w:left="3686"/>
        <w:jc w:val="both"/>
        <w:rPr>
          <w:rFonts w:ascii="Times New Roman" w:hAnsi="Times New Roman"/>
          <w:i/>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C506A" w:rsidRPr="004A51B0" w:rsidP="00337A3C">
      <w:pPr>
        <w:pStyle w:val="NoSpacing"/>
        <w:bidi w:val="0"/>
        <w:ind w:left="2694" w:firstLine="708"/>
        <w:jc w:val="both"/>
        <w:rPr>
          <w:rFonts w:ascii="Arial" w:hAnsi="Arial" w:cs="Arial"/>
          <w:b/>
        </w:rPr>
      </w:pPr>
      <w:r w:rsidR="0062301F">
        <w:rPr>
          <w:rFonts w:ascii="Arial" w:hAnsi="Arial" w:cs="Arial"/>
          <w:b/>
        </w:rPr>
        <w:t>gestorský vý</w:t>
      </w:r>
      <w:r w:rsidR="004A51B0">
        <w:rPr>
          <w:rFonts w:ascii="Arial" w:hAnsi="Arial" w:cs="Arial"/>
          <w:b/>
        </w:rPr>
        <w:t>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Pr="00846327" w:rsidR="00846327">
        <w:rPr>
          <w:rFonts w:ascii="Arial" w:hAnsi="Arial" w:cs="Arial"/>
          <w:b/>
        </w:rPr>
        <w:t>13</w:t>
      </w:r>
      <w:r w:rsidR="00C96FE0">
        <w:rPr>
          <w:rFonts w:ascii="Arial" w:hAnsi="Arial" w:cs="Arial"/>
          <w:b/>
        </w:rPr>
        <w:t>6</w:t>
      </w:r>
      <w:r w:rsidRPr="00846327" w:rsidR="00846327">
        <w:rPr>
          <w:rFonts w:ascii="Arial" w:hAnsi="Arial" w:cs="Arial"/>
          <w:b/>
        </w:rPr>
        <w:t>.</w:t>
      </w:r>
      <w:r w:rsidR="00846327">
        <w:rPr>
          <w:rFonts w:ascii="Arial" w:hAnsi="Arial" w:cs="Arial"/>
        </w:rPr>
        <w:t xml:space="preserve"> </w:t>
      </w:r>
      <w:r w:rsidRPr="008C506A">
        <w:rPr>
          <w:rFonts w:ascii="Arial" w:hAnsi="Arial" w:cs="Arial"/>
        </w:rPr>
        <w:t xml:space="preserve"> </w:t>
      </w:r>
      <w:r w:rsidRPr="00BE0E35">
        <w:rPr>
          <w:rFonts w:ascii="Arial" w:hAnsi="Arial" w:cs="Arial"/>
          <w:b/>
        </w:rPr>
        <w:t>V čl. I,  § 159 ods. 2 písm. a) 19. bode</w:t>
      </w:r>
      <w:r w:rsidRPr="008C506A">
        <w:rPr>
          <w:rFonts w:ascii="Arial" w:hAnsi="Arial" w:cs="Arial"/>
        </w:rPr>
        <w:t xml:space="preserve"> sa za slová „ionizujúceho žiarenia“ sa </w:t>
      </w:r>
      <w:r w:rsidR="00BE0E35">
        <w:rPr>
          <w:rFonts w:ascii="Arial" w:hAnsi="Arial" w:cs="Arial"/>
        </w:rPr>
        <w:t xml:space="preserve"> </w:t>
      </w:r>
      <w:r w:rsidRPr="008C506A">
        <w:rPr>
          <w:rFonts w:ascii="Arial" w:hAnsi="Arial" w:cs="Arial"/>
        </w:rPr>
        <w:t xml:space="preserve">vkladá slovo „neoznámi“. </w:t>
      </w:r>
    </w:p>
    <w:p w:rsidR="008C506A" w:rsidRPr="008C506A" w:rsidP="00337A3C">
      <w:pPr>
        <w:pStyle w:val="NoSpacing"/>
        <w:bidi w:val="0"/>
        <w:spacing w:beforeAutospacing="0" w:afterAutospacing="0"/>
        <w:ind w:left="720"/>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v ustanovení sa dopĺňa chýbajúce sloveso  vyplývajúce z  § 79 ods. 6, ktorým sa ukladá povinnosť oznámiť nadobudnutie predmetného žiariča.  </w:t>
      </w:r>
    </w:p>
    <w:p w:rsidR="008C506A" w:rsidP="00337A3C">
      <w:pPr>
        <w:pStyle w:val="NoSpacing"/>
        <w:bidi w:val="0"/>
        <w:spacing w:beforeAutospacing="0" w:afterAutospacing="0"/>
        <w:ind w:left="720"/>
        <w:jc w:val="both"/>
        <w:rPr>
          <w:rFonts w:ascii="Arial" w:hAnsi="Arial" w:cs="Arial"/>
        </w:rPr>
      </w:pPr>
      <w:r w:rsidRPr="008C506A">
        <w:rPr>
          <w:rStyle w:val="Emphasis"/>
          <w:rFonts w:ascii="Arial" w:hAnsi="Arial" w:cs="Arial"/>
          <w:i w:val="0"/>
          <w:iCs/>
        </w:rPr>
        <w:t xml:space="preserve"> </w:t>
      </w:r>
      <w:r w:rsidRPr="008C506A">
        <w:rPr>
          <w:rFonts w:ascii="Arial" w:hAnsi="Arial" w:cs="Arial"/>
        </w:rPr>
        <w:t xml:space="preserve"> </w:t>
      </w: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846327">
        <w:rPr>
          <w:rFonts w:ascii="Arial" w:hAnsi="Arial" w:cs="Arial"/>
          <w:b/>
        </w:rPr>
        <w:t>13</w:t>
      </w:r>
      <w:r w:rsidR="00C96FE0">
        <w:rPr>
          <w:rFonts w:ascii="Arial" w:hAnsi="Arial" w:cs="Arial"/>
          <w:b/>
        </w:rPr>
        <w:t>7</w:t>
      </w:r>
      <w:r w:rsidR="00846327">
        <w:rPr>
          <w:rFonts w:ascii="Arial" w:hAnsi="Arial" w:cs="Arial"/>
          <w:b/>
        </w:rPr>
        <w:t xml:space="preserve">. </w:t>
      </w:r>
      <w:r w:rsidRPr="00BE0E35">
        <w:rPr>
          <w:rFonts w:ascii="Arial" w:hAnsi="Arial" w:cs="Arial"/>
          <w:b/>
        </w:rPr>
        <w:t>V čl. I,  § 159 ods. 2 písm. a) 24. bode</w:t>
      </w:r>
      <w:r w:rsidRPr="008C506A">
        <w:rPr>
          <w:rFonts w:ascii="Arial" w:hAnsi="Arial" w:cs="Arial"/>
        </w:rPr>
        <w:t xml:space="preserve"> sa slová „niektorom členskom štáte Európskej únie“ nahrádzajú slovami „inom členskom štáte“ a slová „niektorého zo štátov“ sa nahrádzajú slovom „štátu“. </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úprava spočíva v použití už zavedenej legislatívnej skratky a v zjednotení uvádzania dotknutých štátov.</w:t>
      </w:r>
    </w:p>
    <w:p w:rsidR="008C506A"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9710BD"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116258" w:rsidRPr="009710BD" w:rsidP="00337A3C">
      <w:pPr>
        <w:bidi w:val="0"/>
        <w:contextualSpacing/>
        <w:jc w:val="both"/>
        <w:rPr>
          <w:b/>
          <w:i/>
        </w:rPr>
      </w:pPr>
      <w:r w:rsidR="00846327">
        <w:rPr>
          <w:b/>
        </w:rPr>
        <w:t>13</w:t>
      </w:r>
      <w:r w:rsidR="00C96FE0">
        <w:rPr>
          <w:b/>
        </w:rPr>
        <w:t>8</w:t>
      </w:r>
      <w:r w:rsidRPr="009710BD" w:rsidR="009710BD">
        <w:rPr>
          <w:b/>
        </w:rPr>
        <w:t xml:space="preserve">. </w:t>
      </w:r>
      <w:r w:rsidRPr="009710BD">
        <w:rPr>
          <w:b/>
        </w:rPr>
        <w:t>V čl. I, § 159 ods. 2 písm. c)</w:t>
      </w:r>
      <w:r w:rsidRPr="005E0AD7">
        <w:t xml:space="preserve"> </w:t>
      </w:r>
      <w:r>
        <w:t>prvý bod znie:</w:t>
      </w:r>
    </w:p>
    <w:p w:rsidR="00116258" w:rsidRPr="009710BD" w:rsidP="00337A3C">
      <w:pPr>
        <w:bidi w:val="0"/>
        <w:ind w:left="993" w:hanging="426"/>
        <w:jc w:val="both"/>
      </w:pPr>
      <w:r w:rsidRPr="009710BD">
        <w:t>„1.</w:t>
        <w:tab/>
        <w:t>úradu alebo príslušnému regionálnemu úradu neoznámi plánované vykonávanie pracovnej činnosti podľa § 23 ods. 2 a 3,“.</w:t>
      </w:r>
    </w:p>
    <w:p w:rsidR="00116258" w:rsidRPr="009710BD" w:rsidP="00337A3C">
      <w:pPr>
        <w:bidi w:val="0"/>
        <w:ind w:left="284"/>
        <w:jc w:val="both"/>
        <w:rPr>
          <w:b/>
        </w:rPr>
      </w:pPr>
    </w:p>
    <w:p w:rsidR="00116258" w:rsidRPr="009710BD" w:rsidP="00337A3C">
      <w:pPr>
        <w:bidi w:val="0"/>
        <w:ind w:left="3402"/>
        <w:jc w:val="both"/>
      </w:pPr>
      <w:r w:rsidRPr="009710BD">
        <w:t>Ide o doplnenie sankcií na uložené povinnosti v § 23 ods. 2 a 3.</w:t>
      </w:r>
    </w:p>
    <w:p w:rsidR="00116258" w:rsidP="00337A3C">
      <w:pPr>
        <w:pStyle w:val="NoSpacing"/>
        <w:bidi w:val="0"/>
        <w:spacing w:beforeAutospacing="0" w:afterAutospacing="0"/>
        <w:jc w:val="both"/>
        <w:rPr>
          <w:rFonts w:ascii="Arial" w:hAnsi="Arial" w:cs="Arial"/>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RPr="004A51B0" w:rsidP="00337A3C">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846327">
        <w:rPr>
          <w:rFonts w:ascii="Arial" w:hAnsi="Arial" w:cs="Arial"/>
          <w:b/>
        </w:rPr>
        <w:t>1</w:t>
      </w:r>
      <w:r w:rsidR="00C96FE0">
        <w:rPr>
          <w:rFonts w:ascii="Arial" w:hAnsi="Arial" w:cs="Arial"/>
          <w:b/>
        </w:rPr>
        <w:t>39</w:t>
      </w:r>
      <w:r w:rsidR="00846327">
        <w:rPr>
          <w:rFonts w:ascii="Arial" w:hAnsi="Arial" w:cs="Arial"/>
          <w:b/>
        </w:rPr>
        <w:t xml:space="preserve">. </w:t>
      </w:r>
      <w:r w:rsidRPr="00BE0E35">
        <w:rPr>
          <w:rFonts w:ascii="Arial" w:hAnsi="Arial" w:cs="Arial"/>
          <w:b/>
        </w:rPr>
        <w:t>V čl. I,  § 159 ods. 2 písm. e) bodoch 7  a 11.1</w:t>
      </w:r>
      <w:r w:rsidRPr="008C506A">
        <w:rPr>
          <w:rFonts w:ascii="Arial" w:hAnsi="Arial" w:cs="Arial"/>
        </w:rPr>
        <w:t xml:space="preserve">  sa vypúšťajú slová „z ožiarenia“.</w:t>
      </w:r>
    </w:p>
    <w:p w:rsidR="008C506A" w:rsidRPr="008C506A" w:rsidP="00337A3C">
      <w:pPr>
        <w:pStyle w:val="NoSpacing"/>
        <w:bidi w:val="0"/>
        <w:spacing w:beforeAutospacing="0" w:afterAutospacing="0"/>
        <w:ind w:left="3402"/>
        <w:jc w:val="both"/>
        <w:rPr>
          <w:rStyle w:val="Emphasis"/>
          <w:rFonts w:ascii="Arial" w:hAnsi="Arial" w:cs="Arial"/>
          <w:i w:val="0"/>
          <w:iCs/>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z ustanovenia sa vypúšťajú nadbytočné slová (v súvislosti s efektívnou dávkou sa nepoužívajú).  </w:t>
      </w:r>
    </w:p>
    <w:p w:rsidR="008C506A"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0128D6"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0128D6" w:rsidP="00337A3C">
      <w:pPr>
        <w:pStyle w:val="NoSpacing"/>
        <w:bidi w:val="0"/>
        <w:ind w:left="2694" w:firstLine="708"/>
        <w:jc w:val="both"/>
        <w:rPr>
          <w:rFonts w:ascii="Arial" w:hAnsi="Arial" w:cs="Arial"/>
          <w:b/>
        </w:rPr>
      </w:pPr>
      <w:r w:rsidR="00846327">
        <w:rPr>
          <w:rFonts w:ascii="Arial" w:hAnsi="Arial" w:cs="Arial"/>
          <w:b/>
        </w:rPr>
        <w:t>gestorský výbor odporúča</w:t>
      </w:r>
      <w:r w:rsidR="00B32393">
        <w:rPr>
          <w:rFonts w:ascii="Arial" w:hAnsi="Arial" w:cs="Arial"/>
          <w:b/>
        </w:rPr>
        <w:t xml:space="preserve">   s c h v á l i ť</w:t>
      </w:r>
    </w:p>
    <w:p w:rsidR="00116258" w:rsidRPr="00EE3F81" w:rsidP="00337A3C">
      <w:pPr>
        <w:bidi w:val="0"/>
        <w:ind w:left="567" w:hanging="567"/>
        <w:contextualSpacing/>
        <w:jc w:val="both"/>
      </w:pPr>
      <w:r w:rsidR="00846327">
        <w:rPr>
          <w:b/>
        </w:rPr>
        <w:t>14</w:t>
      </w:r>
      <w:r w:rsidR="00C96FE0">
        <w:rPr>
          <w:b/>
        </w:rPr>
        <w:t>0</w:t>
      </w:r>
      <w:r w:rsidRPr="000128D6" w:rsidR="000128D6">
        <w:rPr>
          <w:b/>
        </w:rPr>
        <w:t xml:space="preserve">. </w:t>
      </w:r>
      <w:r w:rsidRPr="000128D6">
        <w:rPr>
          <w:b/>
        </w:rPr>
        <w:t>V čl. I, § 159 ods. 3 písm. f)</w:t>
      </w:r>
      <w:r>
        <w:t xml:space="preserve"> sa </w:t>
      </w:r>
      <w:r w:rsidR="001F1838">
        <w:t xml:space="preserve">za </w:t>
      </w:r>
      <w:r w:rsidRPr="00EE3F81" w:rsidR="00EE3F81">
        <w:t>slovom „skúškach“ vypúšťa čiarka a slová „údržbe, servise a opravách jednotlivých zariadení na lekárske ožiarenie“</w:t>
      </w:r>
    </w:p>
    <w:p w:rsidR="00116258" w:rsidRPr="00B71010" w:rsidP="00337A3C">
      <w:pPr>
        <w:bidi w:val="0"/>
        <w:jc w:val="both"/>
        <w:rPr>
          <w:rFonts w:ascii="Times New Roman" w:hAnsi="Times New Roman"/>
        </w:rPr>
      </w:pPr>
    </w:p>
    <w:p w:rsidR="00116258" w:rsidRPr="000128D6" w:rsidP="00337A3C">
      <w:pPr>
        <w:bidi w:val="0"/>
        <w:ind w:left="3402"/>
        <w:jc w:val="both"/>
      </w:pPr>
      <w:r w:rsidRPr="000128D6">
        <w:t>Ide o vypustenie duplicitného ustanovenia s § 159 ods. 3 písm. d).</w:t>
      </w:r>
    </w:p>
    <w:p w:rsidR="005F1FF4" w:rsidP="00337A3C">
      <w:pPr>
        <w:pStyle w:val="NoSpacing"/>
        <w:bidi w:val="0"/>
        <w:spacing w:beforeAutospacing="0" w:afterAutospacing="0"/>
        <w:ind w:left="3402"/>
        <w:jc w:val="both"/>
        <w:rPr>
          <w:rFonts w:ascii="Arial" w:hAnsi="Arial" w:cs="Arial"/>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116258"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360" w:hanging="360"/>
        <w:jc w:val="both"/>
        <w:rPr>
          <w:rFonts w:ascii="Arial" w:hAnsi="Arial" w:cs="Arial"/>
        </w:rPr>
      </w:pPr>
      <w:r w:rsidR="00846327">
        <w:rPr>
          <w:rFonts w:ascii="Arial" w:hAnsi="Arial" w:cs="Arial"/>
          <w:b/>
        </w:rPr>
        <w:t>14</w:t>
      </w:r>
      <w:r w:rsidR="00C96FE0">
        <w:rPr>
          <w:rFonts w:ascii="Arial" w:hAnsi="Arial" w:cs="Arial"/>
          <w:b/>
        </w:rPr>
        <w:t>1</w:t>
      </w:r>
      <w:r w:rsidR="00846327">
        <w:rPr>
          <w:rFonts w:ascii="Arial" w:hAnsi="Arial" w:cs="Arial"/>
          <w:b/>
        </w:rPr>
        <w:t xml:space="preserve">. </w:t>
      </w:r>
      <w:r w:rsidRPr="00BE0E35">
        <w:rPr>
          <w:rFonts w:ascii="Arial" w:hAnsi="Arial" w:cs="Arial"/>
          <w:b/>
        </w:rPr>
        <w:t>V čl. I,  § 160 ods. 6</w:t>
      </w:r>
      <w:r w:rsidRPr="008C506A">
        <w:rPr>
          <w:rFonts w:ascii="Arial" w:hAnsi="Arial" w:cs="Arial"/>
        </w:rPr>
        <w:t xml:space="preserve"> sa slová „Po dobu“ nahrádzajú slovom „Počas“.</w:t>
      </w:r>
    </w:p>
    <w:p w:rsidR="008C506A" w:rsidRPr="008C506A" w:rsidP="00337A3C">
      <w:pPr>
        <w:pStyle w:val="NoSpacing"/>
        <w:bidi w:val="0"/>
        <w:spacing w:beforeAutospacing="0" w:afterAutospacing="0"/>
        <w:ind w:left="3402"/>
        <w:jc w:val="both"/>
        <w:rPr>
          <w:rFonts w:ascii="Arial" w:hAnsi="Arial" w:cs="Arial"/>
        </w:rPr>
      </w:pPr>
      <w:r w:rsidRPr="008C506A">
        <w:rPr>
          <w:rFonts w:ascii="Arial" w:hAnsi="Arial" w:cs="Arial"/>
        </w:rPr>
        <w:t xml:space="preserve"> </w:t>
      </w:r>
    </w:p>
    <w:p w:rsid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upravuje použitím vhodnejšieho výrazu. </w:t>
      </w:r>
    </w:p>
    <w:p w:rsidR="00B32393"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0128D6"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8C506A" w:rsidRPr="008C506A" w:rsidP="00337A3C">
      <w:pPr>
        <w:pStyle w:val="NoSpacing"/>
        <w:bidi w:val="0"/>
        <w:spacing w:beforeAutospacing="0" w:afterAutospacing="0"/>
        <w:ind w:left="567" w:hanging="567"/>
        <w:jc w:val="both"/>
        <w:rPr>
          <w:rFonts w:ascii="Arial" w:hAnsi="Arial" w:cs="Arial"/>
        </w:rPr>
      </w:pPr>
      <w:r w:rsidR="00846327">
        <w:rPr>
          <w:rFonts w:ascii="Arial" w:hAnsi="Arial" w:cs="Arial"/>
          <w:b/>
        </w:rPr>
        <w:t>14</w:t>
      </w:r>
      <w:r w:rsidR="00C96FE0">
        <w:rPr>
          <w:rFonts w:ascii="Arial" w:hAnsi="Arial" w:cs="Arial"/>
          <w:b/>
        </w:rPr>
        <w:t>2</w:t>
      </w:r>
      <w:r w:rsidR="00846327">
        <w:rPr>
          <w:rFonts w:ascii="Arial" w:hAnsi="Arial" w:cs="Arial"/>
          <w:b/>
        </w:rPr>
        <w:t xml:space="preserve">. </w:t>
      </w:r>
      <w:r w:rsidRPr="00BE0E35">
        <w:rPr>
          <w:rFonts w:ascii="Arial" w:hAnsi="Arial" w:cs="Arial"/>
          <w:b/>
        </w:rPr>
        <w:t>V čl. I,  § 162 ods. 5 písm. a) a e)</w:t>
      </w:r>
      <w:r w:rsidRPr="008C506A">
        <w:rPr>
          <w:rFonts w:ascii="Arial" w:hAnsi="Arial" w:cs="Arial"/>
        </w:rPr>
        <w:t xml:space="preserve"> sa slová „vody určenej na ľudskú spotrebu“ </w:t>
      </w:r>
      <w:r w:rsidR="00846327">
        <w:rPr>
          <w:rFonts w:ascii="Arial" w:hAnsi="Arial" w:cs="Arial"/>
        </w:rPr>
        <w:t xml:space="preserve">    </w:t>
      </w:r>
      <w:r w:rsidRPr="008C506A">
        <w:rPr>
          <w:rFonts w:ascii="Arial" w:hAnsi="Arial" w:cs="Arial"/>
        </w:rPr>
        <w:t>nahrádzajú slovami „pitnej vody“.</w:t>
      </w:r>
    </w:p>
    <w:p w:rsidR="008C506A" w:rsidRPr="008C506A" w:rsidP="00337A3C">
      <w:pPr>
        <w:pStyle w:val="NoSpacing"/>
        <w:bidi w:val="0"/>
        <w:spacing w:beforeAutospacing="0" w:afterAutospacing="0"/>
        <w:ind w:left="3402"/>
        <w:jc w:val="both"/>
        <w:rPr>
          <w:rFonts w:ascii="Arial" w:hAnsi="Arial" w:cs="Arial"/>
        </w:rPr>
      </w:pPr>
    </w:p>
    <w:p w:rsidR="008C506A" w:rsidRPr="008C506A"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Ide o legislatívno-technickú úpravu;</w:t>
      </w:r>
      <w:r w:rsidRPr="008C506A">
        <w:rPr>
          <w:rFonts w:ascii="Arial" w:hAnsi="Arial" w:cs="Arial"/>
        </w:rPr>
        <w:t xml:space="preserve"> ustanovenie sa spresňuje použitím už zavedeného termínu pre vodu určenú na ľudskú spotrebu (zákon č. 355/2007 Z. z.). </w:t>
      </w:r>
    </w:p>
    <w:p w:rsidR="008C506A" w:rsidP="00337A3C">
      <w:pPr>
        <w:pStyle w:val="NoSpacing"/>
        <w:bidi w:val="0"/>
        <w:spacing w:beforeAutospacing="0" w:afterAutospacing="0"/>
        <w:ind w:left="3402"/>
        <w:jc w:val="both"/>
        <w:rPr>
          <w:rFonts w:ascii="Arial" w:hAnsi="Arial" w:cs="Arial"/>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0128D6"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P="00337A3C">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5F1FF4" w:rsidP="00337A3C">
      <w:pPr>
        <w:pStyle w:val="NoSpacing"/>
        <w:bidi w:val="0"/>
        <w:spacing w:beforeAutospacing="0" w:afterAutospacing="0"/>
        <w:ind w:left="3402"/>
        <w:jc w:val="both"/>
        <w:rPr>
          <w:rFonts w:ascii="Arial" w:hAnsi="Arial" w:cs="Arial"/>
        </w:rPr>
      </w:pPr>
    </w:p>
    <w:p w:rsidR="00116258" w:rsidRPr="000128D6" w:rsidP="00337A3C">
      <w:pPr>
        <w:bidi w:val="0"/>
        <w:contextualSpacing/>
        <w:jc w:val="both"/>
      </w:pPr>
      <w:r w:rsidR="00846327">
        <w:rPr>
          <w:b/>
        </w:rPr>
        <w:t>14</w:t>
      </w:r>
      <w:r w:rsidR="00C96FE0">
        <w:rPr>
          <w:b/>
        </w:rPr>
        <w:t>3</w:t>
      </w:r>
      <w:r w:rsidRPr="000128D6" w:rsidR="000128D6">
        <w:rPr>
          <w:b/>
        </w:rPr>
        <w:t xml:space="preserve">. </w:t>
      </w:r>
      <w:r w:rsidRPr="000128D6">
        <w:rPr>
          <w:b/>
        </w:rPr>
        <w:t>V čl. I, § 162  sa odsek 5</w:t>
      </w:r>
      <w:r w:rsidRPr="000128D6">
        <w:t xml:space="preserve"> dopĺňa písmenom f), ktoré znie:</w:t>
      </w:r>
    </w:p>
    <w:p w:rsidR="00116258" w:rsidRPr="000128D6" w:rsidP="00337A3C">
      <w:pPr>
        <w:bidi w:val="0"/>
        <w:ind w:left="567" w:hanging="141"/>
        <w:jc w:val="both"/>
      </w:pPr>
      <w:r w:rsidRPr="000128D6">
        <w:t xml:space="preserve">„f) vode vhodnej na prípravu stravy pre dojčatá.“ </w:t>
      </w:r>
    </w:p>
    <w:p w:rsidR="00116258" w:rsidRPr="000128D6" w:rsidP="00337A3C">
      <w:pPr>
        <w:bidi w:val="0"/>
        <w:ind w:left="426"/>
        <w:jc w:val="both"/>
      </w:pPr>
    </w:p>
    <w:p w:rsidR="00116258" w:rsidRPr="000128D6" w:rsidP="00337A3C">
      <w:pPr>
        <w:bidi w:val="0"/>
        <w:ind w:left="3402"/>
        <w:jc w:val="both"/>
      </w:pPr>
      <w:r w:rsidRPr="000128D6">
        <w:t xml:space="preserve">Voda vhodná na prípravu stravy pre dojčatá je pramenitá voda, ale musí spĺňať prísnejšie kritériá, ktoré budú upravené vo vykonávacom predpise.  </w:t>
      </w:r>
    </w:p>
    <w:p w:rsidR="00116258" w:rsidRPr="000128D6" w:rsidP="00337A3C">
      <w:pPr>
        <w:bidi w:val="0"/>
        <w:ind w:left="3402"/>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DB61EF" w:rsidP="00337A3C">
      <w:pPr>
        <w:bidi w:val="0"/>
        <w:contextualSpacing/>
        <w:jc w:val="both"/>
        <w:rPr>
          <w:b/>
        </w:rPr>
      </w:pPr>
    </w:p>
    <w:p w:rsidR="00116258" w:rsidRPr="006E6C78" w:rsidP="00337A3C">
      <w:pPr>
        <w:bidi w:val="0"/>
        <w:contextualSpacing/>
        <w:jc w:val="both"/>
      </w:pPr>
      <w:r w:rsidR="00846327">
        <w:rPr>
          <w:b/>
        </w:rPr>
        <w:t>14</w:t>
      </w:r>
      <w:r w:rsidR="00DB61EF">
        <w:rPr>
          <w:b/>
        </w:rPr>
        <w:t>4</w:t>
      </w:r>
      <w:r w:rsidRPr="000128D6" w:rsidR="000128D6">
        <w:rPr>
          <w:b/>
        </w:rPr>
        <w:t xml:space="preserve">. </w:t>
      </w:r>
      <w:r w:rsidRPr="000128D6">
        <w:rPr>
          <w:b/>
        </w:rPr>
        <w:t>V čl. I § 163</w:t>
      </w:r>
      <w:r>
        <w:t xml:space="preserve"> znie:</w:t>
      </w:r>
      <w:r w:rsidRPr="006E6C78">
        <w:tab/>
      </w:r>
    </w:p>
    <w:p w:rsidR="00116258" w:rsidRPr="000128D6" w:rsidP="00337A3C">
      <w:pPr>
        <w:bidi w:val="0"/>
        <w:jc w:val="both"/>
        <w:rPr>
          <w:b/>
        </w:rPr>
      </w:pPr>
    </w:p>
    <w:p w:rsidR="00116258" w:rsidRPr="000128D6" w:rsidP="00337A3C">
      <w:pPr>
        <w:bidi w:val="0"/>
        <w:jc w:val="center"/>
        <w:rPr>
          <w:b/>
        </w:rPr>
      </w:pPr>
      <w:r w:rsidRPr="000128D6">
        <w:rPr>
          <w:b/>
        </w:rPr>
        <w:t>„§ 163</w:t>
      </w:r>
    </w:p>
    <w:p w:rsidR="00116258" w:rsidRPr="000128D6" w:rsidP="00337A3C">
      <w:pPr>
        <w:bidi w:val="0"/>
        <w:jc w:val="center"/>
        <w:rPr>
          <w:b/>
        </w:rPr>
      </w:pPr>
      <w:r w:rsidRPr="000128D6">
        <w:rPr>
          <w:b/>
        </w:rPr>
        <w:t>Prechodné ustanovenia k úpravám účinným od 1. marca 2018</w:t>
      </w:r>
    </w:p>
    <w:p w:rsidR="00116258" w:rsidRPr="000128D6" w:rsidP="00337A3C">
      <w:pPr>
        <w:bidi w:val="0"/>
        <w:jc w:val="center"/>
        <w:rPr>
          <w:b/>
        </w:rPr>
      </w:pPr>
    </w:p>
    <w:p w:rsidR="00116258" w:rsidRPr="000128D6" w:rsidP="00337A3C">
      <w:pPr>
        <w:bidi w:val="0"/>
        <w:ind w:firstLine="708"/>
        <w:jc w:val="both"/>
      </w:pPr>
      <w:r w:rsidRPr="000128D6">
        <w:t>(1)</w:t>
        <w:tab/>
        <w:t>Fyzická osoba – podnikateľ alebo právnická osoba, ktorá vykonáva činnosť vedúcu k ožiareniu alebo poskytuje službu dôležitú z hľadiska radiačnej ochrany podliehajúcu povoľovaniu podľa tohto zákona na základe povolenia vydaného podľa zákona č. 355/2007 Z. z. o ochrane, podpore a rozvoji verejného zdravia v znení účinnom do 14. marca 2018, sa od 15. marca 2018 považuje za držiteľa povolenia podľa tohto zákona a je povinná prispôsobiť vykonávanie činnosti vedúcej k ožiareniu alebo poskytovanie služby dôležitej z hľadiska radiačnej ochrany požiadavkám tohto zákona. Ustanovenie prvej vety sa nevzťahuje na požiadavky na zaistenie bezpečnosti rádioaktívneho žiariča podľa § 84 zákona, splnenie ktorých je fyzická osoba – podnikateľ alebo právnická osoba povinná preukázať príslušnému orgánu radiačnej ochrany do 31. decembra 2019, inak jej povolenie zanikne.   </w:t>
      </w:r>
    </w:p>
    <w:p w:rsidR="00116258" w:rsidRPr="000128D6" w:rsidP="00337A3C">
      <w:pPr>
        <w:bidi w:val="0"/>
        <w:jc w:val="both"/>
        <w:rPr>
          <w:highlight w:val="cyan"/>
        </w:rPr>
      </w:pPr>
    </w:p>
    <w:p w:rsidR="00116258" w:rsidRPr="000128D6" w:rsidP="00337A3C">
      <w:pPr>
        <w:bidi w:val="0"/>
        <w:jc w:val="both"/>
        <w:rPr>
          <w:strike/>
        </w:rPr>
      </w:pPr>
      <w:r w:rsidRPr="000128D6">
        <w:t xml:space="preserve"> </w:t>
        <w:tab/>
        <w:t>(2)</w:t>
        <w:tab/>
        <w:t xml:space="preserve"> Fyzická osoba – podnikateľ alebo právnická osoba, ktorá vykonáva činnosť vedúcu k ožiareniu alebo poskytuje službu dôležitú z hľadiska radiačnej ochrany podliehajúcu registrácii podľa tohto zákona na základe povolenia vydaného podľa zákona č. 355/2007 Z. z. o ochrane, podpore a rozvoji verejného zdravia v znení účinnom do 14. marca 2018, sa od 15. marca 2018 považuje za držiteľa registrácie podľa tohto zákona  a je povinná prispôsobiť vykonávanie činnosti vedúcej k ožiareniu požiadavkám tohto zákona a príslušný orgán radiačnej ochrany jej bez žiadosti vydá rozhodnutie o registrácii v súlade s týmto zákonom do 31. decembra 2020. Povolenie vydané podľa zákona č. 355/2007 Z. z. o ochrane, podpore a rozvoji verejného zdravia v znení účinnom do 14. marca 2018 sa považuje za doklad o registrácii až do času vydania rozhodnutia o registrácii alebo najneskôr do 31. decembra 2020, kedy platnosť povolenia zaniká.</w:t>
      </w:r>
    </w:p>
    <w:p w:rsidR="00116258" w:rsidRPr="000128D6" w:rsidP="00337A3C">
      <w:pPr>
        <w:bidi w:val="0"/>
        <w:jc w:val="both"/>
      </w:pPr>
    </w:p>
    <w:p w:rsidR="00116258" w:rsidRPr="000128D6" w:rsidP="00337A3C">
      <w:pPr>
        <w:bidi w:val="0"/>
        <w:ind w:firstLine="708"/>
        <w:jc w:val="both"/>
      </w:pPr>
      <w:r w:rsidRPr="000128D6">
        <w:t>(3)</w:t>
        <w:tab/>
        <w:t>Činnosť s typovo schváleným zdrojom ionizujúceho žiarenia, ktorá podliehala oznámeniu podľa zákona č. 355/2007 Z. z. o ochrane, podpore a rozvoji verejného zdravia v znení účinnom do 14. marca 2018, ktorú vykonávala fyzická osoba – podnikateľ alebo právnická osoba na základe oznámenia, sa od 15. marca 2018 považuje za oznámenú podľa tohto zákona, ak v odseku 4 nie je ustanovené inak.</w:t>
      </w:r>
    </w:p>
    <w:p w:rsidR="00116258" w:rsidRPr="000128D6" w:rsidP="00337A3C">
      <w:pPr>
        <w:bidi w:val="0"/>
        <w:jc w:val="both"/>
        <w:rPr>
          <w:highlight w:val="cyan"/>
        </w:rPr>
      </w:pPr>
    </w:p>
    <w:p w:rsidR="00116258" w:rsidRPr="000128D6" w:rsidP="00337A3C">
      <w:pPr>
        <w:bidi w:val="0"/>
        <w:ind w:firstLine="708"/>
        <w:jc w:val="both"/>
      </w:pPr>
      <w:r w:rsidRPr="000128D6">
        <w:t>(4)</w:t>
        <w:tab/>
        <w:t>Celotelový kostný denzitometer na používanie ktorého je potrebná registrácia podľa tohto zákona a ktorého používanie bolo oznámené podľa zákona č. 355/2007 Z. z. o ochrane, podpore a rozvoji verejného zdravia v znení účinnom do 14. marca 2018, možno používať bez registrácie do 31. augusta 2018.</w:t>
      </w:r>
    </w:p>
    <w:p w:rsidR="00116258" w:rsidRPr="000128D6" w:rsidP="00337A3C">
      <w:pPr>
        <w:bidi w:val="0"/>
        <w:spacing w:before="100" w:beforeAutospacing="1" w:after="100" w:afterAutospacing="1"/>
        <w:ind w:firstLine="708"/>
        <w:jc w:val="both"/>
      </w:pPr>
      <w:r w:rsidRPr="000128D6">
        <w:t>(5)</w:t>
      </w:r>
      <w:r w:rsidRPr="000128D6">
        <w:rPr>
          <w:color w:val="FF0000"/>
          <w:lang w:eastAsia="sk-SK"/>
        </w:rPr>
        <w:t xml:space="preserve">   </w:t>
      </w:r>
      <w:r w:rsidRPr="000128D6">
        <w:t>Fyzická osoba – podnikateľ alebo právnická osoba, ktorá vykonáva činnosť vedúcu k ožiareniu alebo poskytuje službu dôležitú z hľadiska radiačnej ochrany podliehajúcu povoľovaniu podľa tohto zákona alebo registrácii podľa tohto zákona je povinná dať prevádzkovú dokumentáciu na vykonávanie činnosti vedúcej k ožiareniu alebo prevádzkovú dokumentáciu na poskytovanie služby dôležitej z hľadiska radiačnej ochrany do súladu s požiadavkami tohto zákona do 31. decembra 2018.</w:t>
      </w:r>
    </w:p>
    <w:p w:rsidR="00116258" w:rsidRPr="000128D6" w:rsidP="00337A3C">
      <w:pPr>
        <w:bidi w:val="0"/>
        <w:spacing w:before="100" w:beforeAutospacing="1" w:after="100" w:afterAutospacing="1"/>
        <w:jc w:val="both"/>
      </w:pPr>
      <w:r w:rsidRPr="000128D6">
        <w:rPr>
          <w:color w:val="000000"/>
          <w:lang w:eastAsia="sk-SK"/>
        </w:rPr>
        <w:t> </w:t>
        <w:tab/>
      </w:r>
      <w:r w:rsidRPr="000128D6">
        <w:t>(6)</w:t>
        <w:tab/>
        <w:t>Zariadenia na lekárske ožiarenie, ktoré nespĺňajú požiadavky podľa § 115 sa musia vyradiť z prevádzky najneskôr do 31. decembra 2020.</w:t>
      </w:r>
    </w:p>
    <w:p w:rsidR="00116258" w:rsidRPr="000128D6" w:rsidP="00337A3C">
      <w:pPr>
        <w:bidi w:val="0"/>
        <w:ind w:firstLine="708"/>
        <w:jc w:val="both"/>
      </w:pPr>
      <w:r w:rsidRPr="000128D6">
        <w:t>(7)</w:t>
        <w:tab/>
        <w:t>Osvedčenie o odbornej spôsobilosti vydané podľa zákona č. 355/2007 Z. z. o ochrane, podpore a rozvoji verejného zdravia v znení účinnom do 14. marca 2018, sa od 15. marca 2018 považuje za osvedčenie o odbornej spôsobilosti vydané podľa tohto zákona.</w:t>
      </w:r>
    </w:p>
    <w:p w:rsidR="00116258" w:rsidRPr="000128D6" w:rsidP="00337A3C">
      <w:pPr>
        <w:bidi w:val="0"/>
        <w:jc w:val="both"/>
      </w:pPr>
    </w:p>
    <w:p w:rsidR="00116258" w:rsidRPr="000128D6" w:rsidP="00337A3C">
      <w:pPr>
        <w:bidi w:val="0"/>
        <w:ind w:firstLine="708"/>
        <w:jc w:val="both"/>
      </w:pPr>
      <w:r w:rsidRPr="000128D6">
        <w:t>(8)</w:t>
        <w:tab/>
        <w:t>Osvedčenia, certifikáty alebo iné doklady o spôsobilosti kvalifikovaného experta, ktoré boli vydané podľa zákona č. 355/2007 Z. z. o ochrane, podpore a rozvoji verejného zdravia v znení účinnom do 14. marca 2018, stratia platnosť 1. júna 2018.</w:t>
      </w:r>
    </w:p>
    <w:p w:rsidR="00116258" w:rsidRPr="000128D6" w:rsidP="00337A3C">
      <w:pPr>
        <w:bidi w:val="0"/>
        <w:jc w:val="both"/>
      </w:pPr>
    </w:p>
    <w:p w:rsidR="00116258" w:rsidRPr="000128D6" w:rsidP="00337A3C">
      <w:pPr>
        <w:bidi w:val="0"/>
        <w:ind w:firstLine="708"/>
        <w:jc w:val="both"/>
      </w:pPr>
      <w:r w:rsidRPr="000128D6">
        <w:t>(9)</w:t>
        <w:tab/>
        <w:t>Osobné radiačné preukazy externých pracovníkov kategórie A, ktoré boli vydané podľa zákona č. 355/2007 Z. z. o ochrane, podpore a rozvoji verejného zdravia v znení účinnom do 14. marca 2018, sa od 15. marca 2018 považujú za doklad o osobných dávkach externých pracovníkov kategórie A a stratia platnosť uplynutím doby, na ktorú boli vydané.</w:t>
      </w:r>
    </w:p>
    <w:p w:rsidR="00116258" w:rsidRPr="000128D6" w:rsidP="00337A3C">
      <w:pPr>
        <w:bidi w:val="0"/>
        <w:jc w:val="both"/>
      </w:pPr>
    </w:p>
    <w:p w:rsidR="00116258" w:rsidRPr="000128D6" w:rsidP="00337A3C">
      <w:pPr>
        <w:bidi w:val="0"/>
        <w:ind w:firstLine="708"/>
        <w:jc w:val="both"/>
      </w:pPr>
      <w:r w:rsidRPr="000128D6">
        <w:t>(10)</w:t>
        <w:tab/>
        <w:t xml:space="preserve">Finančnú zábezpeku za vysokoaktívny žiarič uhradenú do 14. marca 2018 podľa doterajších predpisov  národný jadrový fond vráti na základe písomnej žiadosti držiteľa povolenia na vykonávanie činnosti vedúcej k ožiareniu do 30 dní po predložení žiadosti a </w:t>
      </w:r>
    </w:p>
    <w:p w:rsidR="00116258" w:rsidRPr="000128D6" w:rsidP="00337A3C">
      <w:pPr>
        <w:bidi w:val="0"/>
        <w:ind w:firstLine="708"/>
        <w:jc w:val="both"/>
      </w:pPr>
      <w:r w:rsidRPr="000128D6">
        <w:t>a)</w:t>
        <w:tab/>
        <w:t>dokladu o odovzdaní vysokoaktívneho žiariča na likvidáciu alebo inému držiteľovi povolenia,</w:t>
      </w:r>
    </w:p>
    <w:p w:rsidR="00116258" w:rsidRPr="000128D6" w:rsidP="00337A3C">
      <w:pPr>
        <w:bidi w:val="0"/>
        <w:ind w:firstLine="708"/>
        <w:jc w:val="both"/>
      </w:pPr>
      <w:r w:rsidRPr="000128D6">
        <w:t>b)</w:t>
        <w:tab/>
        <w:t>zmluvy o spätnom odbere vysokoaktívneho žiariča výrobcom alebo dodávateľom,</w:t>
      </w:r>
    </w:p>
    <w:p w:rsidR="00116258" w:rsidRPr="000128D6" w:rsidP="00337A3C">
      <w:pPr>
        <w:bidi w:val="0"/>
        <w:ind w:firstLine="708"/>
        <w:jc w:val="both"/>
      </w:pPr>
      <w:r w:rsidRPr="000128D6">
        <w:t>c)</w:t>
        <w:tab/>
        <w:t>zmluvy o komerčnom poistení nákladov na likvidáciu vysokoaktívneho žiariča pre insolventnosť v čase, keď sa žiarič stane nepoužívaným žiaričom alebo opusteným žiaričom, alebo</w:t>
      </w:r>
    </w:p>
    <w:p w:rsidR="00116258" w:rsidRPr="000128D6" w:rsidP="00337A3C">
      <w:pPr>
        <w:bidi w:val="0"/>
        <w:ind w:firstLine="708"/>
        <w:jc w:val="both"/>
      </w:pPr>
      <w:r w:rsidRPr="000128D6">
        <w:t>d)</w:t>
        <w:tab/>
        <w:t>zmluvy s držiteľom povolenia na zber, triedenie, skladovanie, spracovanie, úpravu na uloženie a uloženie inštitucionálneho rádioaktívneho odpadu o likvidácii vysokoaktívneho žiariča v čase, keď sa žiarič stane nepoužívaným žiaričom.</w:t>
      </w:r>
    </w:p>
    <w:p w:rsidR="00116258" w:rsidRPr="000128D6" w:rsidP="00337A3C">
      <w:pPr>
        <w:bidi w:val="0"/>
        <w:jc w:val="both"/>
      </w:pPr>
    </w:p>
    <w:p w:rsidR="00116258" w:rsidRPr="000128D6" w:rsidP="00337A3C">
      <w:pPr>
        <w:bidi w:val="0"/>
        <w:ind w:firstLine="708"/>
        <w:jc w:val="both"/>
      </w:pPr>
      <w:r w:rsidRPr="000128D6">
        <w:t>(11)</w:t>
        <w:tab/>
        <w:t xml:space="preserve"> V konaní o právach, právom chránených záujmoch a povinnostiach právnických osôb a fyzických osôb v oblasti radiačnej ochrany, ktoré nebolo ku dňu účinnosti tohto zákona právoplatne skončené, sa postupuje podľa zákona č. 355/2007 Z. z. o ochrane, podpore a rozvoji verejného zdravia v znení účinnom do 14. marca 2018.“.</w:t>
      </w:r>
    </w:p>
    <w:p w:rsidR="00116258" w:rsidRPr="000128D6" w:rsidP="00337A3C">
      <w:pPr>
        <w:bidi w:val="0"/>
        <w:jc w:val="both"/>
        <w:rPr>
          <w:b/>
        </w:rPr>
      </w:pPr>
    </w:p>
    <w:p w:rsidR="00116258" w:rsidRPr="000128D6" w:rsidP="00337A3C">
      <w:pPr>
        <w:bidi w:val="0"/>
        <w:ind w:left="3402"/>
        <w:jc w:val="both"/>
      </w:pPr>
      <w:r w:rsidRPr="000128D6">
        <w:t>Ide o legislatívno-technickú úpravu v nadväznosti na zmenu dátumu nadobudnutia účinnosti návrhu zákona.</w:t>
      </w:r>
    </w:p>
    <w:p w:rsidR="00116258" w:rsidRPr="000128D6" w:rsidP="00337A3C">
      <w:pPr>
        <w:bidi w:val="0"/>
        <w:ind w:left="3686"/>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D308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w:t>
      </w:r>
      <w:r w:rsidR="00006E6F">
        <w:rPr>
          <w:rFonts w:ascii="Arial" w:hAnsi="Arial" w:cs="Arial"/>
          <w:b/>
        </w:rPr>
        <w:t> </w:t>
      </w:r>
      <w:r w:rsidR="00B32393">
        <w:rPr>
          <w:rFonts w:ascii="Arial" w:hAnsi="Arial" w:cs="Arial"/>
          <w:b/>
        </w:rPr>
        <w:t>ť</w:t>
      </w:r>
    </w:p>
    <w:p w:rsidR="00006E6F" w:rsidRPr="004A51B0" w:rsidP="00337A3C">
      <w:pPr>
        <w:pStyle w:val="NoSpacing"/>
        <w:bidi w:val="0"/>
        <w:ind w:left="2694" w:firstLine="708"/>
        <w:jc w:val="both"/>
        <w:rPr>
          <w:rFonts w:ascii="Arial" w:hAnsi="Arial" w:cs="Arial"/>
          <w:b/>
        </w:rPr>
      </w:pPr>
    </w:p>
    <w:p w:rsidR="00116258" w:rsidP="00337A3C">
      <w:pPr>
        <w:bidi w:val="0"/>
        <w:contextualSpacing/>
        <w:jc w:val="both"/>
      </w:pPr>
      <w:r w:rsidR="00846327">
        <w:rPr>
          <w:b/>
        </w:rPr>
        <w:t>14</w:t>
      </w:r>
      <w:r w:rsidR="00DB61EF">
        <w:rPr>
          <w:b/>
        </w:rPr>
        <w:t>5</w:t>
      </w:r>
      <w:r w:rsidRPr="000128D6" w:rsidR="000128D6">
        <w:rPr>
          <w:b/>
        </w:rPr>
        <w:t xml:space="preserve">. </w:t>
      </w:r>
      <w:r w:rsidRPr="000128D6">
        <w:rPr>
          <w:b/>
        </w:rPr>
        <w:t xml:space="preserve">V čl. I, prílohe č. 1 </w:t>
      </w:r>
      <w:r w:rsidRPr="009F0FD8">
        <w:rPr>
          <w:b/>
        </w:rPr>
        <w:t>čas</w:t>
      </w:r>
      <w:r w:rsidRPr="009F0FD8" w:rsidR="009F0FD8">
        <w:rPr>
          <w:b/>
        </w:rPr>
        <w:t>ti</w:t>
      </w:r>
      <w:r w:rsidRPr="009F0FD8">
        <w:rPr>
          <w:b/>
        </w:rPr>
        <w:t xml:space="preserve"> A</w:t>
      </w:r>
      <w:r w:rsidRPr="000128D6">
        <w:t> bod 24 znie:</w:t>
      </w:r>
    </w:p>
    <w:p w:rsidR="00846327" w:rsidRPr="000128D6" w:rsidP="00337A3C">
      <w:pPr>
        <w:bidi w:val="0"/>
        <w:contextualSpacing/>
        <w:jc w:val="both"/>
      </w:pPr>
    </w:p>
    <w:p w:rsidR="00116258" w:rsidRPr="00846327" w:rsidP="00337A3C">
      <w:pPr>
        <w:bidi w:val="0"/>
        <w:ind w:left="1134" w:hanging="992"/>
        <w:jc w:val="both"/>
      </w:pPr>
      <w:r w:rsidR="000128D6">
        <w:t xml:space="preserve">       </w:t>
      </w:r>
      <w:r w:rsidRPr="00846327">
        <w:t>24.</w:t>
      </w:r>
      <w:r w:rsidRPr="000128D6">
        <w:rPr>
          <w:b/>
        </w:rPr>
        <w:t xml:space="preserve"> </w:t>
      </w:r>
      <w:r w:rsidR="00846327">
        <w:rPr>
          <w:b/>
        </w:rPr>
        <w:t>I</w:t>
      </w:r>
      <w:r w:rsidRPr="000128D6">
        <w:rPr>
          <w:b/>
        </w:rPr>
        <w:t>ndex hmotnostnej aktivity stavebného materiálu I</w:t>
      </w:r>
      <w:r w:rsidRPr="000128D6">
        <w:t xml:space="preserve"> je bezrozmerná </w:t>
      </w:r>
      <w:r w:rsidRPr="00846327">
        <w:t>veličina, ktorá je váhovaným súčtom hmotnostnej aktivity Ra-226, hmotnostnej aktivity Th-232 a hmotnostnej aktivity K-40, určeným vzťahom</w:t>
      </w:r>
    </w:p>
    <w:p w:rsidR="00116258" w:rsidRPr="00846327" w:rsidP="00337A3C">
      <w:pPr>
        <w:bidi w:val="0"/>
        <w:ind w:left="1134" w:hanging="992"/>
        <w:jc w:val="both"/>
      </w:pPr>
      <w:r w:rsidRPr="00846327">
        <w:t xml:space="preserve"> </w:t>
      </w:r>
    </w:p>
    <w:p w:rsidR="00116258" w:rsidRPr="000128D6" w:rsidP="00337A3C">
      <w:pPr>
        <w:bidi w:val="0"/>
        <w:ind w:left="1134"/>
        <w:jc w:val="both"/>
        <w:rPr>
          <w:vertAlign w:val="superscript"/>
          <w:lang w:eastAsia="sk-SK"/>
        </w:rPr>
      </w:pPr>
      <w:r w:rsidRPr="000128D6">
        <w:rPr>
          <w:lang w:eastAsia="sk-SK"/>
        </w:rPr>
        <w:t>I =a</w:t>
      </w:r>
      <w:r w:rsidRPr="000128D6">
        <w:rPr>
          <w:vertAlign w:val="subscript"/>
          <w:lang w:eastAsia="sk-SK"/>
        </w:rPr>
        <w:t>Ra226</w:t>
      </w:r>
      <w:r w:rsidRPr="000128D6">
        <w:rPr>
          <w:lang w:eastAsia="sk-SK"/>
        </w:rPr>
        <w:t>/300 Bq.kg</w:t>
      </w:r>
      <w:r w:rsidRPr="000128D6">
        <w:rPr>
          <w:vertAlign w:val="superscript"/>
          <w:lang w:eastAsia="sk-SK"/>
        </w:rPr>
        <w:t>-1</w:t>
      </w:r>
      <w:r w:rsidRPr="000128D6">
        <w:rPr>
          <w:lang w:eastAsia="sk-SK"/>
        </w:rPr>
        <w:t xml:space="preserve"> +a</w:t>
      </w:r>
      <w:r w:rsidRPr="000128D6">
        <w:rPr>
          <w:vertAlign w:val="subscript"/>
          <w:lang w:eastAsia="sk-SK"/>
        </w:rPr>
        <w:t>Th232</w:t>
      </w:r>
      <w:r w:rsidRPr="000128D6">
        <w:rPr>
          <w:lang w:eastAsia="sk-SK"/>
        </w:rPr>
        <w:t>/200 Bq.kg</w:t>
      </w:r>
      <w:r w:rsidRPr="000128D6">
        <w:rPr>
          <w:vertAlign w:val="superscript"/>
          <w:lang w:eastAsia="sk-SK"/>
        </w:rPr>
        <w:t>-1</w:t>
      </w:r>
      <w:r w:rsidRPr="000128D6">
        <w:rPr>
          <w:lang w:eastAsia="sk-SK"/>
        </w:rPr>
        <w:t xml:space="preserve"> +a</w:t>
      </w:r>
      <w:r w:rsidRPr="000128D6">
        <w:rPr>
          <w:vertAlign w:val="subscript"/>
          <w:lang w:eastAsia="sk-SK"/>
        </w:rPr>
        <w:t>K40</w:t>
      </w:r>
      <w:r w:rsidRPr="000128D6">
        <w:rPr>
          <w:lang w:eastAsia="sk-SK"/>
        </w:rPr>
        <w:t>/3000 Bq.kg</w:t>
      </w:r>
      <w:r w:rsidRPr="000128D6">
        <w:rPr>
          <w:vertAlign w:val="superscript"/>
          <w:lang w:eastAsia="sk-SK"/>
        </w:rPr>
        <w:t>-1</w:t>
      </w:r>
    </w:p>
    <w:p w:rsidR="00116258" w:rsidRPr="000128D6" w:rsidP="00337A3C">
      <w:pPr>
        <w:bidi w:val="0"/>
        <w:ind w:left="1134"/>
        <w:jc w:val="both"/>
        <w:rPr>
          <w:lang w:eastAsia="sk-SK"/>
        </w:rPr>
      </w:pPr>
    </w:p>
    <w:p w:rsidR="00116258" w:rsidRPr="000128D6" w:rsidP="00337A3C">
      <w:pPr>
        <w:bidi w:val="0"/>
        <w:ind w:left="1134"/>
        <w:jc w:val="both"/>
        <w:rPr>
          <w:lang w:eastAsia="sk-SK"/>
        </w:rPr>
      </w:pPr>
      <w:r w:rsidRPr="000128D6">
        <w:rPr>
          <w:lang w:eastAsia="sk-SK"/>
        </w:rPr>
        <w:t xml:space="preserve"> a</w:t>
      </w:r>
      <w:r w:rsidRPr="000128D6">
        <w:rPr>
          <w:vertAlign w:val="subscript"/>
          <w:lang w:eastAsia="sk-SK"/>
        </w:rPr>
        <w:t>Ra226</w:t>
      </w:r>
      <w:r w:rsidRPr="000128D6">
        <w:rPr>
          <w:lang w:eastAsia="sk-SK"/>
        </w:rPr>
        <w:t>, a</w:t>
      </w:r>
      <w:r w:rsidRPr="000128D6">
        <w:rPr>
          <w:vertAlign w:val="subscript"/>
          <w:lang w:eastAsia="sk-SK"/>
        </w:rPr>
        <w:t>Th232</w:t>
      </w:r>
      <w:r w:rsidRPr="000128D6">
        <w:rPr>
          <w:lang w:eastAsia="sk-SK"/>
        </w:rPr>
        <w:t>, a</w:t>
      </w:r>
      <w:r w:rsidRPr="000128D6">
        <w:rPr>
          <w:vertAlign w:val="subscript"/>
          <w:lang w:eastAsia="sk-SK"/>
        </w:rPr>
        <w:t>K40</w:t>
      </w:r>
      <w:r w:rsidRPr="000128D6">
        <w:rPr>
          <w:lang w:eastAsia="sk-SK"/>
        </w:rPr>
        <w:t xml:space="preserve"> sú hmotnostné aktivity prírodných rádionuklidov </w:t>
      </w:r>
      <w:r w:rsidRPr="000128D6">
        <w:rPr>
          <w:vertAlign w:val="superscript"/>
          <w:lang w:eastAsia="sk-SK"/>
        </w:rPr>
        <w:t>226</w:t>
      </w:r>
      <w:r w:rsidRPr="000128D6">
        <w:rPr>
          <w:lang w:eastAsia="sk-SK"/>
        </w:rPr>
        <w:t xml:space="preserve">Ra, </w:t>
      </w:r>
      <w:r w:rsidRPr="000128D6">
        <w:rPr>
          <w:vertAlign w:val="superscript"/>
          <w:lang w:eastAsia="sk-SK"/>
        </w:rPr>
        <w:t>232</w:t>
      </w:r>
      <w:r w:rsidRPr="000128D6">
        <w:rPr>
          <w:lang w:eastAsia="sk-SK"/>
        </w:rPr>
        <w:t xml:space="preserve">Th, </w:t>
      </w:r>
      <w:r w:rsidRPr="000128D6">
        <w:rPr>
          <w:vertAlign w:val="superscript"/>
          <w:lang w:eastAsia="sk-SK"/>
        </w:rPr>
        <w:t>40</w:t>
      </w:r>
      <w:r w:rsidR="000128D6">
        <w:rPr>
          <w:lang w:eastAsia="sk-SK"/>
        </w:rPr>
        <w:t>K</w:t>
      </w:r>
      <w:r w:rsidRPr="000128D6">
        <w:rPr>
          <w:lang w:eastAsia="sk-SK"/>
        </w:rPr>
        <w:t xml:space="preserve"> v Bq.kg</w:t>
      </w:r>
      <w:r w:rsidRPr="000128D6">
        <w:rPr>
          <w:vertAlign w:val="superscript"/>
          <w:lang w:eastAsia="sk-SK"/>
        </w:rPr>
        <w:t>-1</w:t>
      </w:r>
      <w:r w:rsidRPr="000128D6">
        <w:rPr>
          <w:lang w:eastAsia="sk-SK"/>
        </w:rPr>
        <w:t>.</w:t>
      </w:r>
    </w:p>
    <w:p w:rsidR="00116258" w:rsidRPr="000128D6" w:rsidP="00337A3C">
      <w:pPr>
        <w:bidi w:val="0"/>
        <w:ind w:left="1134"/>
        <w:jc w:val="both"/>
      </w:pPr>
      <w:r w:rsidRPr="000128D6">
        <w:t>Index hmotnostnej aktivity stavebného materiálu sa vzťahuje na stavebný materiál, nie na jeho zložky, pokiaľ tieto zložky nie sú samotné stavebným materiálom.</w:t>
      </w:r>
    </w:p>
    <w:p w:rsidR="00116258" w:rsidRPr="000128D6" w:rsidP="00337A3C">
      <w:pPr>
        <w:bidi w:val="0"/>
        <w:ind w:left="3686"/>
        <w:jc w:val="both"/>
        <w:rPr>
          <w:u w:val="single"/>
        </w:rPr>
      </w:pPr>
    </w:p>
    <w:p w:rsidR="00116258" w:rsidRPr="000128D6" w:rsidP="00337A3C">
      <w:pPr>
        <w:bidi w:val="0"/>
        <w:ind w:left="3402"/>
        <w:jc w:val="both"/>
      </w:pPr>
      <w:r w:rsidRPr="000128D6">
        <w:t>Nové znenie je v súlade s prílohou VIII smernice Rady 2013/59/ EURATOM</w:t>
      </w:r>
    </w:p>
    <w:p w:rsidR="00116258" w:rsidP="00337A3C">
      <w:pPr>
        <w:bidi w:val="0"/>
        <w:ind w:left="3686"/>
        <w:jc w:val="both"/>
        <w:rPr>
          <w:rFonts w:ascii="Times New Roman" w:hAnsi="Times New Roman"/>
          <w:i/>
          <w:u w:val="single"/>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8D3080" w:rsidRPr="004A51B0" w:rsidP="00337A3C">
      <w:pPr>
        <w:pStyle w:val="NoSpacing"/>
        <w:bidi w:val="0"/>
        <w:ind w:left="2694" w:firstLine="708"/>
        <w:jc w:val="both"/>
        <w:rPr>
          <w:rFonts w:ascii="Arial" w:hAnsi="Arial" w:cs="Arial"/>
          <w:b/>
        </w:rPr>
      </w:pPr>
      <w:r w:rsidR="004A51B0">
        <w:rPr>
          <w:rFonts w:ascii="Arial" w:hAnsi="Arial" w:cs="Arial"/>
          <w:b/>
        </w:rPr>
        <w:t>gestorský výbor odporúča</w:t>
      </w:r>
      <w:r w:rsidR="00B32393">
        <w:rPr>
          <w:rFonts w:ascii="Arial" w:hAnsi="Arial" w:cs="Arial"/>
          <w:b/>
        </w:rPr>
        <w:t xml:space="preserve">  s c h v á l i ť</w:t>
      </w:r>
    </w:p>
    <w:p w:rsidR="00116258" w:rsidP="00337A3C">
      <w:pPr>
        <w:bidi w:val="0"/>
        <w:contextualSpacing/>
        <w:jc w:val="both"/>
      </w:pPr>
      <w:r w:rsidR="00846327">
        <w:rPr>
          <w:b/>
        </w:rPr>
        <w:t>14</w:t>
      </w:r>
      <w:r w:rsidR="00DB61EF">
        <w:rPr>
          <w:b/>
        </w:rPr>
        <w:t>6</w:t>
      </w:r>
      <w:r w:rsidRPr="000128D6" w:rsidR="000128D6">
        <w:rPr>
          <w:b/>
        </w:rPr>
        <w:t xml:space="preserve">. </w:t>
      </w:r>
      <w:r w:rsidRPr="000128D6">
        <w:rPr>
          <w:b/>
        </w:rPr>
        <w:t>V čl. I, prílohe č. 1 čas</w:t>
      </w:r>
      <w:r w:rsidR="009F0FD8">
        <w:rPr>
          <w:b/>
        </w:rPr>
        <w:t>ti</w:t>
      </w:r>
      <w:r w:rsidRPr="000128D6">
        <w:rPr>
          <w:b/>
        </w:rPr>
        <w:t xml:space="preserve"> A </w:t>
      </w:r>
      <w:r>
        <w:t xml:space="preserve"> sa bod</w:t>
      </w:r>
      <w:r w:rsidR="00EE3F81">
        <w:t>y</w:t>
      </w:r>
      <w:r>
        <w:t xml:space="preserve"> 25</w:t>
      </w:r>
      <w:r w:rsidR="00EE3F81">
        <w:t xml:space="preserve"> a 26</w:t>
      </w:r>
      <w:r>
        <w:t xml:space="preserve"> vypúšťa</w:t>
      </w:r>
      <w:r w:rsidR="00EE3F81">
        <w:t>jú.</w:t>
      </w:r>
    </w:p>
    <w:p w:rsidR="00116258" w:rsidP="00337A3C">
      <w:pPr>
        <w:bidi w:val="0"/>
        <w:jc w:val="both"/>
        <w:rPr>
          <w:rFonts w:ascii="Times New Roman" w:hAnsi="Times New Roman"/>
        </w:rPr>
      </w:pPr>
    </w:p>
    <w:p w:rsidR="00EE3F81" w:rsidRPr="00EE3F81" w:rsidP="00337A3C">
      <w:pPr>
        <w:pStyle w:val="ListParagraph"/>
        <w:bidi w:val="0"/>
        <w:spacing w:after="0" w:line="240" w:lineRule="auto"/>
        <w:ind w:left="0"/>
        <w:jc w:val="both"/>
        <w:rPr>
          <w:rFonts w:ascii="Arial" w:hAnsi="Arial" w:cs="Arial"/>
        </w:rPr>
      </w:pPr>
      <w:r>
        <w:rPr>
          <w:rFonts w:ascii="Times New Roman" w:hAnsi="Times New Roman"/>
        </w:rPr>
        <w:t xml:space="preserve">        </w:t>
      </w:r>
      <w:r w:rsidRPr="00EE3F81">
        <w:rPr>
          <w:rFonts w:ascii="Arial" w:hAnsi="Arial" w:cs="Arial"/>
        </w:rPr>
        <w:t xml:space="preserve"> V čl. I, prílohe č. 1 časť A  sa body 27 až 29 označujú ako 25 až 27. </w:t>
      </w:r>
    </w:p>
    <w:p w:rsidR="00EE3F81" w:rsidRPr="00EE3F81" w:rsidP="00337A3C">
      <w:pPr>
        <w:bidi w:val="0"/>
        <w:jc w:val="both"/>
      </w:pPr>
    </w:p>
    <w:p w:rsidR="00EE3F81" w:rsidRPr="00EE3F81" w:rsidP="00337A3C">
      <w:pPr>
        <w:bidi w:val="0"/>
        <w:ind w:left="3402"/>
        <w:jc w:val="both"/>
      </w:pPr>
      <w:r w:rsidRPr="00EE3F81">
        <w:t xml:space="preserve">Pojem „ekvivalentná objemová aktivita radónu“ sa už nepoužíva a postup na hodnotenie ožiarenia produktmi rádioaktívnej premeny Rn-222 a Rn-220 na základe ich príjmu a expozície je zastaraný. </w:t>
      </w:r>
    </w:p>
    <w:p w:rsidR="00EE3F81" w:rsidP="00337A3C">
      <w:pPr>
        <w:pStyle w:val="BodyText"/>
        <w:tabs>
          <w:tab w:val="left" w:pos="-1985"/>
          <w:tab w:val="left" w:pos="709"/>
        </w:tabs>
        <w:bidi w:val="0"/>
        <w:spacing w:line="240" w:lineRule="auto"/>
        <w:rPr>
          <w:rFonts w:cs="Arial"/>
          <w:b/>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P="00337A3C">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62301F" w:rsidRPr="003031AA" w:rsidP="00116258">
      <w:pPr>
        <w:bidi w:val="0"/>
        <w:jc w:val="both"/>
        <w:rPr>
          <w:rFonts w:ascii="Times New Roman" w:hAnsi="Times New Roman"/>
        </w:rPr>
      </w:pPr>
    </w:p>
    <w:p w:rsidR="00116258" w:rsidRPr="004B5DA8" w:rsidP="000128D6">
      <w:pPr>
        <w:bidi w:val="0"/>
        <w:contextualSpacing/>
        <w:jc w:val="both"/>
      </w:pPr>
      <w:r w:rsidR="00846327">
        <w:rPr>
          <w:b/>
        </w:rPr>
        <w:t>14</w:t>
      </w:r>
      <w:r w:rsidR="00DB61EF">
        <w:rPr>
          <w:b/>
        </w:rPr>
        <w:t>7</w:t>
      </w:r>
      <w:r w:rsidRPr="000128D6" w:rsidR="000128D6">
        <w:rPr>
          <w:b/>
        </w:rPr>
        <w:t xml:space="preserve">. </w:t>
      </w:r>
      <w:r w:rsidRPr="000128D6">
        <w:rPr>
          <w:b/>
        </w:rPr>
        <w:t>V čl. I, prílohe č. 1 tabuľke č. 12</w:t>
      </w:r>
      <w:r w:rsidRPr="004B5DA8">
        <w:t xml:space="preserve"> hlavička tabuľky</w:t>
      </w:r>
      <w:r>
        <w:t xml:space="preserve"> znie:</w:t>
      </w:r>
      <w:r w:rsidRPr="004B5DA8">
        <w:t xml:space="preserve"> </w:t>
      </w:r>
    </w:p>
    <w:tbl>
      <w:tblPr>
        <w:tblStyle w:val="TableNormal"/>
        <w:tblW w:w="8363" w:type="dxa"/>
        <w:tblInd w:w="534" w:type="dxa"/>
        <w:tblLook w:val="01E0"/>
      </w:tblPr>
      <w:tblGrid>
        <w:gridCol w:w="1028"/>
        <w:gridCol w:w="1123"/>
        <w:gridCol w:w="544"/>
        <w:gridCol w:w="815"/>
        <w:gridCol w:w="692"/>
        <w:gridCol w:w="792"/>
        <w:gridCol w:w="791"/>
        <w:gridCol w:w="804"/>
        <w:gridCol w:w="677"/>
        <w:gridCol w:w="1097"/>
      </w:tblGrid>
      <w:tr>
        <w:tblPrEx>
          <w:tblW w:w="8363" w:type="dxa"/>
          <w:tblInd w:w="534" w:type="dxa"/>
          <w:tblLook w:val="01E0"/>
        </w:tblPrEx>
        <w:trPr>
          <w:trHeight w:val="340"/>
        </w:trPr>
        <w:tc>
          <w:tcPr>
            <w:tcW w:w="1049"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4B5DA8" w:rsidP="00116258">
            <w:pPr>
              <w:suppressAutoHyphens/>
              <w:bidi w:val="0"/>
              <w:ind w:right="-166"/>
              <w:jc w:val="center"/>
              <w:rPr>
                <w:rFonts w:ascii="Times New Roman" w:hAnsi="Times New Roman"/>
                <w:b/>
                <w:bCs/>
                <w:noProof/>
                <w:spacing w:val="-2"/>
                <w:lang w:eastAsia="sk-SK"/>
              </w:rPr>
            </w:pPr>
            <w:r w:rsidRPr="004B5DA8">
              <w:rPr>
                <w:rFonts w:ascii="Times New Roman" w:hAnsi="Times New Roman"/>
                <w:b/>
                <w:bCs/>
                <w:lang w:eastAsia="sk-SK"/>
              </w:rPr>
              <w:t>prvok</w:t>
            </w:r>
          </w:p>
        </w:tc>
        <w:tc>
          <w:tcPr>
            <w:tcW w:w="1047" w:type="dxa"/>
            <w:vMerge w:val="restart"/>
            <w:tcBorders>
              <w:top w:val="single" w:sz="4" w:space="0" w:color="auto"/>
              <w:left w:val="single" w:sz="4" w:space="0" w:color="auto"/>
              <w:bottom w:val="single" w:sz="4" w:space="0" w:color="auto"/>
              <w:right w:val="single" w:sz="4" w:space="0" w:color="auto"/>
            </w:tcBorders>
            <w:textDirection w:val="lrTb"/>
            <w:vAlign w:val="bottom"/>
          </w:tcPr>
          <w:p w:rsidR="00116258" w:rsidRPr="004B5DA8" w:rsidP="00116258">
            <w:pPr>
              <w:autoSpaceDE w:val="0"/>
              <w:autoSpaceDN w:val="0"/>
              <w:bidi w:val="0"/>
              <w:adjustRightInd w:val="0"/>
              <w:jc w:val="center"/>
              <w:rPr>
                <w:rFonts w:ascii="Times New Roman" w:hAnsi="Times New Roman"/>
                <w:b/>
                <w:bCs/>
                <w:lang w:eastAsia="sk-SK"/>
              </w:rPr>
            </w:pPr>
            <w:r w:rsidRPr="004B5DA8">
              <w:rPr>
                <w:rFonts w:ascii="Times New Roman" w:hAnsi="Times New Roman"/>
                <w:b/>
                <w:bCs/>
                <w:lang w:eastAsia="sk-SK"/>
              </w:rPr>
              <w:t>Polčas</w:t>
            </w:r>
          </w:p>
          <w:p w:rsidR="00116258" w:rsidRPr="004B5DA8" w:rsidP="00116258">
            <w:pPr>
              <w:autoSpaceDE w:val="0"/>
              <w:autoSpaceDN w:val="0"/>
              <w:bidi w:val="0"/>
              <w:adjustRightInd w:val="0"/>
              <w:jc w:val="center"/>
              <w:rPr>
                <w:rFonts w:ascii="Times New Roman" w:hAnsi="Times New Roman"/>
                <w:b/>
                <w:bCs/>
                <w:lang w:eastAsia="sk-SK"/>
              </w:rPr>
            </w:pPr>
            <w:r w:rsidRPr="004B5DA8">
              <w:rPr>
                <w:rFonts w:ascii="Times New Roman" w:hAnsi="Times New Roman"/>
                <w:b/>
                <w:bCs/>
                <w:lang w:eastAsia="sk-SK"/>
              </w:rPr>
              <w:t>premeny</w:t>
            </w:r>
          </w:p>
          <w:p w:rsidR="00116258" w:rsidRPr="004B5DA8" w:rsidP="00116258">
            <w:pPr>
              <w:autoSpaceDE w:val="0"/>
              <w:autoSpaceDN w:val="0"/>
              <w:bidi w:val="0"/>
              <w:adjustRightInd w:val="0"/>
              <w:jc w:val="center"/>
              <w:rPr>
                <w:rFonts w:ascii="Times New Roman" w:hAnsi="Times New Roman"/>
                <w:lang w:eastAsia="sk-SK"/>
              </w:rPr>
            </w:pPr>
          </w:p>
        </w:tc>
        <w:tc>
          <w:tcPr>
            <w:tcW w:w="1386"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116258" w:rsidRPr="004B5DA8" w:rsidP="00116258">
            <w:pPr>
              <w:suppressAutoHyphens/>
              <w:bidi w:val="0"/>
              <w:jc w:val="center"/>
              <w:rPr>
                <w:rFonts w:ascii="Times New Roman" w:hAnsi="Times New Roman"/>
                <w:noProof/>
                <w:spacing w:val="-2"/>
                <w:lang w:eastAsia="sk-SK"/>
              </w:rPr>
            </w:pPr>
            <w:r w:rsidRPr="004B5DA8">
              <w:rPr>
                <w:rFonts w:ascii="Times New Roman" w:hAnsi="Times New Roman"/>
                <w:b/>
                <w:bCs/>
                <w:lang w:eastAsia="sk-SK"/>
              </w:rPr>
              <w:t>vek &lt; 1 rok</w:t>
            </w:r>
          </w:p>
        </w:tc>
        <w:tc>
          <w:tcPr>
            <w:tcW w:w="699"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4B5DA8" w:rsidP="00116258">
            <w:pPr>
              <w:suppressAutoHyphens/>
              <w:bidi w:val="0"/>
              <w:jc w:val="center"/>
              <w:rPr>
                <w:rFonts w:ascii="Times New Roman" w:hAnsi="Times New Roman"/>
                <w:noProof/>
                <w:spacing w:val="-2"/>
                <w:lang w:eastAsia="sk-SK"/>
              </w:rPr>
            </w:pPr>
            <w:r w:rsidRPr="004B5DA8">
              <w:rPr>
                <w:rFonts w:ascii="Times New Roman" w:hAnsi="Times New Roman"/>
                <w:b/>
                <w:bCs/>
                <w:lang w:eastAsia="sk-SK"/>
              </w:rPr>
              <w:t>f</w:t>
            </w:r>
            <w:r w:rsidRPr="004B5DA8">
              <w:rPr>
                <w:rFonts w:ascii="Times New Roman" w:hAnsi="Times New Roman"/>
                <w:b/>
                <w:bCs/>
                <w:vertAlign w:val="subscript"/>
                <w:lang w:eastAsia="sk-SK"/>
              </w:rPr>
              <w:t>1</w:t>
            </w:r>
          </w:p>
        </w:tc>
        <w:tc>
          <w:tcPr>
            <w:tcW w:w="4182" w:type="dxa"/>
            <w:gridSpan w:val="5"/>
            <w:tcBorders>
              <w:top w:val="single" w:sz="4" w:space="0" w:color="auto"/>
              <w:left w:val="single" w:sz="4" w:space="0" w:color="auto"/>
              <w:bottom w:val="single" w:sz="4" w:space="0" w:color="auto"/>
              <w:right w:val="single" w:sz="4" w:space="0" w:color="auto"/>
            </w:tcBorders>
            <w:textDirection w:val="lrTb"/>
            <w:vAlign w:val="center"/>
            <w:hideMark/>
          </w:tcPr>
          <w:p w:rsidR="00116258" w:rsidRPr="004B5DA8" w:rsidP="00116258">
            <w:pPr>
              <w:suppressAutoHyphens/>
              <w:bidi w:val="0"/>
              <w:ind w:left="-617" w:right="-561"/>
              <w:jc w:val="center"/>
              <w:rPr>
                <w:rFonts w:ascii="Times New Roman" w:hAnsi="Times New Roman"/>
                <w:b/>
                <w:bCs/>
                <w:noProof/>
                <w:spacing w:val="-2"/>
                <w:lang w:eastAsia="sk-SK"/>
              </w:rPr>
            </w:pPr>
            <w:r w:rsidRPr="004B5DA8">
              <w:rPr>
                <w:rFonts w:ascii="Times New Roman" w:hAnsi="Times New Roman"/>
                <w:b/>
                <w:bCs/>
                <w:noProof/>
                <w:spacing w:val="-2"/>
                <w:lang w:eastAsia="sk-SK"/>
              </w:rPr>
              <w:t>h</w:t>
            </w:r>
            <w:r w:rsidRPr="004B5DA8">
              <w:rPr>
                <w:rFonts w:ascii="Times New Roman" w:hAnsi="Times New Roman"/>
                <w:b/>
                <w:bCs/>
                <w:noProof/>
                <w:spacing w:val="-2"/>
                <w:vertAlign w:val="subscript"/>
                <w:lang w:eastAsia="sk-SK"/>
              </w:rPr>
              <w:t xml:space="preserve">ing    </w:t>
            </w:r>
            <w:r w:rsidRPr="004B5DA8">
              <w:rPr>
                <w:rFonts w:ascii="Times New Roman" w:hAnsi="Times New Roman"/>
                <w:b/>
                <w:bCs/>
                <w:noProof/>
                <w:spacing w:val="-2"/>
                <w:lang w:eastAsia="sk-SK"/>
              </w:rPr>
              <w:t>(Sv.Bq</w:t>
            </w:r>
            <w:r w:rsidRPr="004B5DA8">
              <w:rPr>
                <w:rFonts w:ascii="Times New Roman" w:hAnsi="Times New Roman"/>
                <w:b/>
                <w:bCs/>
                <w:noProof/>
                <w:spacing w:val="-2"/>
                <w:vertAlign w:val="superscript"/>
                <w:lang w:eastAsia="sk-SK"/>
              </w:rPr>
              <w:t>-1</w:t>
            </w:r>
            <w:r w:rsidRPr="004B5DA8">
              <w:rPr>
                <w:rFonts w:ascii="Times New Roman" w:hAnsi="Times New Roman"/>
                <w:b/>
                <w:bCs/>
                <w:noProof/>
                <w:spacing w:val="-2"/>
                <w:lang w:eastAsia="sk-SK"/>
              </w:rPr>
              <w:t>)</w:t>
            </w:r>
          </w:p>
        </w:tc>
      </w:tr>
      <w:tr>
        <w:tblPrEx>
          <w:tblW w:w="8363" w:type="dxa"/>
          <w:tblInd w:w="534" w:type="dxa"/>
          <w:tblLook w:val="01E0"/>
        </w:tblPrEx>
        <w:trPr>
          <w:trHeight w:val="460"/>
        </w:trPr>
        <w:tc>
          <w:tcPr>
            <w:tcW w:w="1049"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ind w:right="-166"/>
              <w:jc w:val="center"/>
              <w:rPr>
                <w:rFonts w:ascii="Times New Roman" w:hAnsi="Times New Roman"/>
                <w:b/>
                <w:bCs/>
                <w:lang w:eastAsia="sk-SK"/>
              </w:rPr>
            </w:pPr>
            <w:r w:rsidRPr="00CF2713">
              <w:rPr>
                <w:rFonts w:ascii="Times New Roman" w:hAnsi="Times New Roman"/>
                <w:b/>
                <w:bCs/>
                <w:lang w:eastAsia="sk-SK"/>
              </w:rPr>
              <w:t>nuklid</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bidi w:val="0"/>
              <w:rPr>
                <w:rFonts w:ascii="Times New Roman" w:hAnsi="Times New Roman"/>
                <w:lang w:eastAsia="sk-SK"/>
              </w:rPr>
            </w:pPr>
          </w:p>
        </w:tc>
        <w:tc>
          <w:tcPr>
            <w:tcW w:w="555"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f</w:t>
            </w:r>
            <w:r w:rsidRPr="00CF2713">
              <w:rPr>
                <w:rFonts w:ascii="Times New Roman" w:hAnsi="Times New Roman"/>
                <w:b/>
                <w:bCs/>
                <w:vertAlign w:val="subscript"/>
                <w:lang w:eastAsia="sk-SK"/>
              </w:rPr>
              <w:t>1</w:t>
            </w:r>
          </w:p>
        </w:tc>
        <w:tc>
          <w:tcPr>
            <w:tcW w:w="831"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h</w:t>
            </w:r>
            <w:r w:rsidRPr="00CF2713">
              <w:rPr>
                <w:rFonts w:ascii="Times New Roman" w:hAnsi="Times New Roman"/>
                <w:b/>
                <w:bCs/>
                <w:vertAlign w:val="subscript"/>
                <w:lang w:eastAsia="sk-SK"/>
              </w:rPr>
              <w:t>ing</w:t>
            </w:r>
          </w:p>
        </w:tc>
        <w:tc>
          <w:tcPr>
            <w:tcW w:w="699"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&gt; 1 rok</w:t>
            </w:r>
          </w:p>
        </w:tc>
        <w:tc>
          <w:tcPr>
            <w:tcW w:w="821"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1 – 2</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b/>
                <w:bCs/>
                <w:noProof/>
                <w:spacing w:val="-2"/>
                <w:lang w:eastAsia="sk-SK"/>
              </w:rPr>
            </w:pPr>
            <w:r w:rsidRPr="00CF2713">
              <w:rPr>
                <w:rFonts w:ascii="Times New Roman" w:hAnsi="Times New Roman"/>
                <w:b/>
                <w:bCs/>
                <w:noProof/>
                <w:spacing w:val="-2"/>
                <w:lang w:eastAsia="sk-SK"/>
              </w:rPr>
              <w:t>2 - 7</w:t>
            </w:r>
          </w:p>
        </w:tc>
        <w:tc>
          <w:tcPr>
            <w:tcW w:w="827"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b/>
                <w:bCs/>
                <w:noProof/>
                <w:spacing w:val="-2"/>
                <w:lang w:eastAsia="sk-SK"/>
              </w:rPr>
            </w:pPr>
            <w:r w:rsidRPr="00CF2713">
              <w:rPr>
                <w:rFonts w:ascii="Times New Roman" w:hAnsi="Times New Roman"/>
                <w:b/>
                <w:bCs/>
                <w:noProof/>
                <w:spacing w:val="-2"/>
                <w:lang w:eastAsia="sk-SK"/>
              </w:rPr>
              <w:t>7 - 12</w:t>
            </w:r>
          </w:p>
        </w:tc>
        <w:tc>
          <w:tcPr>
            <w:tcW w:w="691"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b/>
                <w:bCs/>
                <w:noProof/>
                <w:spacing w:val="-2"/>
                <w:lang w:eastAsia="sk-SK"/>
              </w:rPr>
            </w:pPr>
            <w:r w:rsidRPr="00CF2713">
              <w:rPr>
                <w:rFonts w:ascii="Times New Roman" w:hAnsi="Times New Roman"/>
                <w:b/>
                <w:bCs/>
                <w:noProof/>
                <w:spacing w:val="-2"/>
                <w:lang w:eastAsia="sk-SK"/>
              </w:rPr>
              <w:t>12 - 17</w:t>
            </w:r>
          </w:p>
        </w:tc>
        <w:tc>
          <w:tcPr>
            <w:tcW w:w="1023"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&gt; 17</w:t>
              <w:br/>
              <w:t>(dospelí)</w:t>
            </w:r>
          </w:p>
        </w:tc>
      </w:tr>
    </w:tbl>
    <w:p w:rsidR="00116258" w:rsidRPr="00CF2713" w:rsidP="00116258">
      <w:pPr>
        <w:bidi w:val="0"/>
        <w:jc w:val="both"/>
        <w:rPr>
          <w:rFonts w:ascii="Times New Roman" w:hAnsi="Times New Roman"/>
        </w:rPr>
      </w:pPr>
    </w:p>
    <w:p w:rsidR="000128D6" w:rsidP="000128D6">
      <w:pPr>
        <w:bidi w:val="0"/>
        <w:ind w:left="3402"/>
        <w:jc w:val="both"/>
      </w:pPr>
    </w:p>
    <w:p w:rsidR="00116258" w:rsidRPr="000128D6" w:rsidP="000128D6">
      <w:pPr>
        <w:bidi w:val="0"/>
        <w:ind w:left="3402"/>
        <w:jc w:val="both"/>
      </w:pPr>
      <w:r w:rsidRPr="000128D6">
        <w:t>Úpravou chybnej hlavičky dokumentu sa zosúladí rozdelenie vekových kategórií s rozdelením uvedeným v prílohe č. 1 časti I tabuľke č. 1.</w:t>
      </w:r>
    </w:p>
    <w:p w:rsidR="00116258" w:rsidP="00116258">
      <w:pPr>
        <w:bidi w:val="0"/>
        <w:jc w:val="both"/>
        <w:rPr>
          <w:rFonts w:ascii="Times New Roman" w:hAnsi="Times New Roman"/>
        </w:rPr>
      </w:pPr>
    </w:p>
    <w:p w:rsidR="0062301F" w:rsidRPr="005570C3" w:rsidP="0062301F">
      <w:pPr>
        <w:pStyle w:val="BodyText"/>
        <w:tabs>
          <w:tab w:val="left" w:pos="-1985"/>
          <w:tab w:val="left" w:pos="709"/>
        </w:tabs>
        <w:bidi w:val="0"/>
        <w:spacing w:line="240" w:lineRule="auto"/>
        <w:ind w:left="3402"/>
        <w:rPr>
          <w:rFonts w:cs="Arial"/>
          <w:b/>
        </w:rPr>
      </w:pPr>
      <w:r>
        <w:rPr>
          <w:rFonts w:cs="Arial"/>
          <w:b/>
        </w:rPr>
        <w:t>Výbor NR SR pre zdravotníctvo</w:t>
      </w:r>
    </w:p>
    <w:p w:rsidR="0062301F" w:rsidP="0062301F">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62301F" w:rsidRPr="00CF2713" w:rsidP="00116258">
      <w:pPr>
        <w:bidi w:val="0"/>
        <w:jc w:val="both"/>
        <w:rPr>
          <w:rFonts w:ascii="Times New Roman" w:hAnsi="Times New Roman"/>
        </w:rPr>
      </w:pPr>
    </w:p>
    <w:p w:rsidR="00116258" w:rsidRPr="00CF2713" w:rsidP="000128D6">
      <w:pPr>
        <w:bidi w:val="0"/>
        <w:contextualSpacing/>
        <w:jc w:val="both"/>
      </w:pPr>
      <w:r w:rsidR="00846327">
        <w:rPr>
          <w:b/>
        </w:rPr>
        <w:t>14</w:t>
      </w:r>
      <w:r w:rsidR="00DB61EF">
        <w:rPr>
          <w:b/>
        </w:rPr>
        <w:t>8</w:t>
      </w:r>
      <w:r w:rsidRPr="000128D6" w:rsidR="000128D6">
        <w:rPr>
          <w:b/>
        </w:rPr>
        <w:t xml:space="preserve">. </w:t>
      </w:r>
      <w:r w:rsidRPr="000128D6">
        <w:rPr>
          <w:b/>
        </w:rPr>
        <w:t>V čl. I, prílohe č. 1 tabuľke č. 13</w:t>
      </w:r>
      <w:r w:rsidRPr="00CF2713">
        <w:t xml:space="preserve"> hlavička tabuľky znie:</w:t>
      </w:r>
    </w:p>
    <w:p w:rsidR="00116258" w:rsidRPr="00CF2713" w:rsidP="00116258">
      <w:pPr>
        <w:bidi w:val="0"/>
        <w:ind w:left="-426"/>
        <w:rPr>
          <w:rFonts w:ascii="Times New Roman" w:hAnsi="Times New Roman"/>
        </w:rPr>
      </w:pPr>
    </w:p>
    <w:tbl>
      <w:tblPr>
        <w:tblStyle w:val="TableNormal"/>
        <w:tblW w:w="9072" w:type="dxa"/>
        <w:tblInd w:w="250" w:type="dxa"/>
        <w:tblLook w:val="01E0"/>
      </w:tblPr>
      <w:tblGrid>
        <w:gridCol w:w="944"/>
        <w:gridCol w:w="1123"/>
        <w:gridCol w:w="776"/>
        <w:gridCol w:w="873"/>
        <w:gridCol w:w="746"/>
        <w:gridCol w:w="749"/>
        <w:gridCol w:w="673"/>
        <w:gridCol w:w="672"/>
        <w:gridCol w:w="803"/>
        <w:gridCol w:w="616"/>
        <w:gridCol w:w="1097"/>
      </w:tblGrid>
      <w:tr>
        <w:tblPrEx>
          <w:tblW w:w="9072" w:type="dxa"/>
          <w:tblInd w:w="250" w:type="dxa"/>
          <w:tblLook w:val="01E0"/>
        </w:tblPrEx>
        <w:trPr>
          <w:trHeight w:val="340"/>
        </w:trPr>
        <w:tc>
          <w:tcPr>
            <w:tcW w:w="986"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ind w:right="-166"/>
              <w:jc w:val="center"/>
              <w:rPr>
                <w:rFonts w:ascii="Times New Roman" w:hAnsi="Times New Roman"/>
                <w:b/>
                <w:bCs/>
                <w:noProof/>
                <w:spacing w:val="-2"/>
                <w:lang w:eastAsia="sk-SK"/>
              </w:rPr>
            </w:pPr>
            <w:r w:rsidRPr="00CF2713">
              <w:rPr>
                <w:rFonts w:ascii="Times New Roman" w:hAnsi="Times New Roman"/>
                <w:b/>
                <w:bCs/>
                <w:lang w:eastAsia="sk-SK"/>
              </w:rPr>
              <w:t>prvok</w:t>
            </w:r>
          </w:p>
        </w:tc>
        <w:tc>
          <w:tcPr>
            <w:tcW w:w="1047"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autoSpaceDE w:val="0"/>
              <w:autoSpaceDN w:val="0"/>
              <w:bidi w:val="0"/>
              <w:adjustRightInd w:val="0"/>
              <w:jc w:val="center"/>
              <w:rPr>
                <w:rFonts w:ascii="Times New Roman" w:hAnsi="Times New Roman"/>
                <w:b/>
                <w:bCs/>
                <w:lang w:eastAsia="sk-SK"/>
              </w:rPr>
            </w:pPr>
            <w:r w:rsidRPr="00CF2713">
              <w:rPr>
                <w:rFonts w:ascii="Times New Roman" w:hAnsi="Times New Roman"/>
                <w:b/>
                <w:bCs/>
                <w:lang w:eastAsia="sk-SK"/>
              </w:rPr>
              <w:t>Polčas</w:t>
            </w:r>
          </w:p>
          <w:p w:rsidR="00116258" w:rsidRPr="00CF2713" w:rsidP="00116258">
            <w:pPr>
              <w:autoSpaceDE w:val="0"/>
              <w:autoSpaceDN w:val="0"/>
              <w:bidi w:val="0"/>
              <w:adjustRightInd w:val="0"/>
              <w:jc w:val="center"/>
              <w:rPr>
                <w:rFonts w:ascii="Times New Roman" w:hAnsi="Times New Roman"/>
                <w:b/>
                <w:bCs/>
                <w:lang w:eastAsia="sk-SK"/>
              </w:rPr>
            </w:pPr>
            <w:r w:rsidRPr="00CF2713">
              <w:rPr>
                <w:rFonts w:ascii="Times New Roman" w:hAnsi="Times New Roman"/>
                <w:b/>
                <w:bCs/>
                <w:lang w:eastAsia="sk-SK"/>
              </w:rPr>
              <w:t>premeny</w:t>
            </w:r>
          </w:p>
        </w:tc>
        <w:tc>
          <w:tcPr>
            <w:tcW w:w="802"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autoSpaceDE w:val="0"/>
              <w:autoSpaceDN w:val="0"/>
              <w:bidi w:val="0"/>
              <w:adjustRightInd w:val="0"/>
              <w:jc w:val="center"/>
              <w:rPr>
                <w:rFonts w:ascii="Times New Roman" w:hAnsi="Times New Roman"/>
                <w:b/>
                <w:bCs/>
                <w:lang w:eastAsia="sk-SK"/>
              </w:rPr>
            </w:pPr>
            <w:r w:rsidRPr="00CF2713">
              <w:rPr>
                <w:rFonts w:ascii="Times New Roman" w:hAnsi="Times New Roman"/>
                <w:b/>
                <w:bCs/>
                <w:lang w:eastAsia="sk-SK"/>
              </w:rPr>
              <w:t>Typ</w:t>
            </w:r>
          </w:p>
        </w:tc>
        <w:tc>
          <w:tcPr>
            <w:tcW w:w="174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vek &lt; 1 rok</w:t>
            </w:r>
          </w:p>
        </w:tc>
        <w:tc>
          <w:tcPr>
            <w:tcW w:w="780"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f</w:t>
            </w:r>
            <w:r w:rsidRPr="00CF2713">
              <w:rPr>
                <w:rFonts w:ascii="Times New Roman" w:hAnsi="Times New Roman"/>
                <w:b/>
                <w:bCs/>
                <w:vertAlign w:val="subscript"/>
                <w:lang w:eastAsia="sk-SK"/>
              </w:rPr>
              <w:t>1</w:t>
            </w:r>
          </w:p>
        </w:tc>
        <w:tc>
          <w:tcPr>
            <w:tcW w:w="3717" w:type="dxa"/>
            <w:gridSpan w:val="5"/>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ind w:left="-617" w:right="-561"/>
              <w:jc w:val="center"/>
              <w:rPr>
                <w:rFonts w:ascii="Times New Roman" w:hAnsi="Times New Roman"/>
                <w:b/>
                <w:bCs/>
                <w:noProof/>
                <w:spacing w:val="-2"/>
                <w:lang w:eastAsia="sk-SK"/>
              </w:rPr>
            </w:pPr>
            <w:r w:rsidRPr="00CF2713">
              <w:rPr>
                <w:rFonts w:ascii="Times New Roman" w:hAnsi="Times New Roman"/>
                <w:b/>
                <w:bCs/>
                <w:noProof/>
                <w:spacing w:val="-2"/>
                <w:lang w:eastAsia="sk-SK"/>
              </w:rPr>
              <w:t>h</w:t>
            </w:r>
            <w:r w:rsidRPr="00CF2713">
              <w:rPr>
                <w:rFonts w:ascii="Times New Roman" w:hAnsi="Times New Roman"/>
                <w:b/>
                <w:bCs/>
                <w:noProof/>
                <w:spacing w:val="-2"/>
                <w:vertAlign w:val="subscript"/>
                <w:lang w:eastAsia="sk-SK"/>
              </w:rPr>
              <w:t xml:space="preserve">inh    </w:t>
            </w:r>
            <w:r w:rsidRPr="00CF2713">
              <w:rPr>
                <w:rFonts w:ascii="Times New Roman" w:hAnsi="Times New Roman"/>
                <w:b/>
                <w:bCs/>
                <w:noProof/>
                <w:spacing w:val="-2"/>
                <w:lang w:eastAsia="sk-SK"/>
              </w:rPr>
              <w:t>(Sv.Bq</w:t>
            </w:r>
            <w:r w:rsidRPr="00CF2713">
              <w:rPr>
                <w:rFonts w:ascii="Times New Roman" w:hAnsi="Times New Roman"/>
                <w:b/>
                <w:bCs/>
                <w:noProof/>
                <w:spacing w:val="-2"/>
                <w:vertAlign w:val="superscript"/>
                <w:lang w:eastAsia="sk-SK"/>
              </w:rPr>
              <w:t>-1</w:t>
            </w:r>
            <w:r w:rsidRPr="00CF2713">
              <w:rPr>
                <w:rFonts w:ascii="Times New Roman" w:hAnsi="Times New Roman"/>
                <w:b/>
                <w:bCs/>
                <w:noProof/>
                <w:spacing w:val="-2"/>
                <w:lang w:eastAsia="sk-SK"/>
              </w:rPr>
              <w:t>)</w:t>
            </w:r>
          </w:p>
        </w:tc>
      </w:tr>
      <w:tr>
        <w:tblPrEx>
          <w:tblW w:w="9072" w:type="dxa"/>
          <w:tblInd w:w="250" w:type="dxa"/>
          <w:tblLook w:val="01E0"/>
        </w:tblPrEx>
        <w:trPr>
          <w:trHeight w:val="460"/>
        </w:trPr>
        <w:tc>
          <w:tcPr>
            <w:tcW w:w="986"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ind w:right="-166"/>
              <w:jc w:val="center"/>
              <w:rPr>
                <w:rFonts w:ascii="Times New Roman" w:hAnsi="Times New Roman"/>
                <w:b/>
                <w:bCs/>
                <w:lang w:eastAsia="sk-SK"/>
              </w:rPr>
            </w:pPr>
            <w:r w:rsidRPr="00CF2713">
              <w:rPr>
                <w:rFonts w:ascii="Times New Roman" w:hAnsi="Times New Roman"/>
                <w:b/>
                <w:bCs/>
                <w:lang w:eastAsia="sk-SK"/>
              </w:rPr>
              <w:t>nuklid</w:t>
            </w:r>
          </w:p>
        </w:tc>
        <w:tc>
          <w:tcPr>
            <w:tcW w:w="1047" w:type="dxa"/>
            <w:vMerge/>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bidi w:val="0"/>
              <w:rPr>
                <w:rFonts w:ascii="Times New Roman" w:hAnsi="Times New Roman"/>
                <w:b/>
                <w:bCs/>
                <w:lang w:eastAsia="sk-SK"/>
              </w:rPr>
            </w:pPr>
          </w:p>
        </w:tc>
        <w:tc>
          <w:tcPr>
            <w:tcW w:w="802" w:type="dxa"/>
            <w:vMerge/>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bidi w:val="0"/>
              <w:rPr>
                <w:rFonts w:ascii="Times New Roman" w:hAnsi="Times New Roman"/>
                <w:b/>
                <w:bCs/>
                <w:lang w:eastAsia="sk-SK"/>
              </w:rPr>
            </w:pPr>
          </w:p>
        </w:tc>
        <w:tc>
          <w:tcPr>
            <w:tcW w:w="963"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f</w:t>
            </w:r>
            <w:r w:rsidRPr="00CF2713">
              <w:rPr>
                <w:rFonts w:ascii="Times New Roman" w:hAnsi="Times New Roman"/>
                <w:b/>
                <w:bCs/>
                <w:vertAlign w:val="subscript"/>
                <w:lang w:eastAsia="sk-SK"/>
              </w:rPr>
              <w:t>1</w:t>
            </w:r>
          </w:p>
        </w:tc>
        <w:tc>
          <w:tcPr>
            <w:tcW w:w="777"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h</w:t>
            </w:r>
            <w:r w:rsidRPr="00CF2713">
              <w:rPr>
                <w:rFonts w:ascii="Times New Roman" w:hAnsi="Times New Roman"/>
                <w:b/>
                <w:bCs/>
                <w:vertAlign w:val="subscript"/>
                <w:lang w:eastAsia="sk-SK"/>
              </w:rPr>
              <w:t>inh</w:t>
            </w:r>
          </w:p>
        </w:tc>
        <w:tc>
          <w:tcPr>
            <w:tcW w:w="780"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&gt; 1 rok</w:t>
            </w:r>
          </w:p>
        </w:tc>
        <w:tc>
          <w:tcPr>
            <w:tcW w:w="734"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1 – 2</w:t>
            </w:r>
          </w:p>
        </w:tc>
        <w:tc>
          <w:tcPr>
            <w:tcW w:w="733"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b/>
                <w:bCs/>
                <w:noProof/>
                <w:spacing w:val="-2"/>
                <w:lang w:eastAsia="sk-SK"/>
              </w:rPr>
            </w:pPr>
            <w:r w:rsidRPr="00CF2713">
              <w:rPr>
                <w:rFonts w:ascii="Times New Roman" w:hAnsi="Times New Roman"/>
                <w:b/>
                <w:bCs/>
                <w:noProof/>
                <w:spacing w:val="-2"/>
                <w:lang w:eastAsia="sk-SK"/>
              </w:rPr>
              <w:t>2 - 7</w:t>
            </w:r>
          </w:p>
        </w:tc>
        <w:tc>
          <w:tcPr>
            <w:tcW w:w="866"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b/>
                <w:bCs/>
                <w:noProof/>
                <w:spacing w:val="-2"/>
                <w:lang w:eastAsia="sk-SK"/>
              </w:rPr>
            </w:pPr>
            <w:r w:rsidRPr="00CF2713">
              <w:rPr>
                <w:rFonts w:ascii="Times New Roman" w:hAnsi="Times New Roman"/>
                <w:b/>
                <w:bCs/>
                <w:noProof/>
                <w:spacing w:val="-2"/>
                <w:lang w:eastAsia="sk-SK"/>
              </w:rPr>
              <w:t>7 - 12</w:t>
            </w:r>
          </w:p>
        </w:tc>
        <w:tc>
          <w:tcPr>
            <w:tcW w:w="645"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CF2713" w:rsidP="00116258">
            <w:pPr>
              <w:suppressAutoHyphens/>
              <w:bidi w:val="0"/>
              <w:jc w:val="center"/>
              <w:rPr>
                <w:rFonts w:ascii="Times New Roman" w:hAnsi="Times New Roman"/>
                <w:b/>
                <w:bCs/>
                <w:noProof/>
                <w:spacing w:val="-2"/>
                <w:lang w:eastAsia="sk-SK"/>
              </w:rPr>
            </w:pPr>
            <w:r w:rsidRPr="00CF2713">
              <w:rPr>
                <w:rFonts w:ascii="Times New Roman" w:hAnsi="Times New Roman"/>
                <w:b/>
                <w:bCs/>
                <w:noProof/>
                <w:spacing w:val="-2"/>
                <w:lang w:eastAsia="sk-SK"/>
              </w:rPr>
              <w:t>12 - 17</w:t>
            </w:r>
          </w:p>
        </w:tc>
        <w:tc>
          <w:tcPr>
            <w:tcW w:w="739" w:type="dxa"/>
            <w:tcBorders>
              <w:top w:val="single" w:sz="4" w:space="0" w:color="auto"/>
              <w:left w:val="single" w:sz="4" w:space="0" w:color="auto"/>
              <w:bottom w:val="single" w:sz="4" w:space="0" w:color="auto"/>
              <w:right w:val="single" w:sz="4" w:space="0" w:color="auto"/>
            </w:tcBorders>
            <w:textDirection w:val="lrTb"/>
            <w:vAlign w:val="center"/>
            <w:hideMark/>
          </w:tcPr>
          <w:p w:rsidR="00116258" w:rsidRPr="004B5DA8" w:rsidP="00116258">
            <w:pPr>
              <w:suppressAutoHyphens/>
              <w:bidi w:val="0"/>
              <w:jc w:val="center"/>
              <w:rPr>
                <w:rFonts w:ascii="Times New Roman" w:hAnsi="Times New Roman"/>
                <w:noProof/>
                <w:spacing w:val="-2"/>
                <w:lang w:eastAsia="sk-SK"/>
              </w:rPr>
            </w:pPr>
            <w:r w:rsidRPr="00CF2713">
              <w:rPr>
                <w:rFonts w:ascii="Times New Roman" w:hAnsi="Times New Roman"/>
                <w:b/>
                <w:bCs/>
                <w:lang w:eastAsia="sk-SK"/>
              </w:rPr>
              <w:t>&gt; 17</w:t>
            </w:r>
            <w:r w:rsidRPr="00CF2713">
              <w:rPr>
                <w:rFonts w:ascii="Times New Roman" w:hAnsi="Times New Roman"/>
                <w:b/>
                <w:bCs/>
                <w:sz w:val="20"/>
                <w:szCs w:val="20"/>
                <w:lang w:eastAsia="sk-SK"/>
              </w:rPr>
              <w:br/>
            </w:r>
            <w:r w:rsidRPr="00CF2713">
              <w:rPr>
                <w:rFonts w:ascii="Times New Roman" w:hAnsi="Times New Roman"/>
                <w:b/>
                <w:bCs/>
                <w:lang w:eastAsia="sk-SK"/>
              </w:rPr>
              <w:t>(dospelí)</w:t>
            </w:r>
          </w:p>
        </w:tc>
      </w:tr>
    </w:tbl>
    <w:p w:rsidR="00116258" w:rsidRPr="004B5DA8" w:rsidP="001F1838">
      <w:pPr>
        <w:bidi w:val="0"/>
        <w:rPr>
          <w:rFonts w:ascii="Times New Roman" w:hAnsi="Times New Roman"/>
        </w:rPr>
      </w:pPr>
    </w:p>
    <w:p w:rsidR="000128D6" w:rsidP="000128D6">
      <w:pPr>
        <w:bidi w:val="0"/>
        <w:ind w:left="3402"/>
        <w:jc w:val="both"/>
      </w:pPr>
    </w:p>
    <w:p w:rsidR="00116258" w:rsidRPr="000128D6" w:rsidP="000128D6">
      <w:pPr>
        <w:bidi w:val="0"/>
        <w:ind w:left="3402"/>
        <w:jc w:val="both"/>
      </w:pPr>
      <w:r w:rsidRPr="000128D6">
        <w:t xml:space="preserve">Úpravou chybnej hlavičky dokumentu sa zosúladí rozdelenie vekových kategórií s rozdelením uvedeným v prílohe č. 1 časti I tabuľke č. 1 a v prílohe č. 1 časti IV tabuľke č. 12. </w:t>
      </w:r>
    </w:p>
    <w:p w:rsidR="00116258" w:rsidP="00116258">
      <w:pPr>
        <w:bidi w:val="0"/>
        <w:ind w:left="-426"/>
        <w:jc w:val="both"/>
        <w:rPr>
          <w:rFonts w:ascii="Times New Roman" w:hAnsi="Times New Roman"/>
        </w:rPr>
      </w:pPr>
    </w:p>
    <w:p w:rsidR="0062301F" w:rsidRPr="005570C3" w:rsidP="0062301F">
      <w:pPr>
        <w:pStyle w:val="BodyText"/>
        <w:tabs>
          <w:tab w:val="left" w:pos="-1985"/>
          <w:tab w:val="left" w:pos="709"/>
        </w:tabs>
        <w:bidi w:val="0"/>
        <w:spacing w:line="240" w:lineRule="auto"/>
        <w:ind w:left="3402"/>
        <w:rPr>
          <w:rFonts w:cs="Arial"/>
          <w:b/>
        </w:rPr>
      </w:pPr>
      <w:r>
        <w:rPr>
          <w:rFonts w:cs="Arial"/>
          <w:b/>
        </w:rPr>
        <w:t>Výbor NR SR pre zdravotníctvo</w:t>
      </w:r>
    </w:p>
    <w:p w:rsidR="0062301F" w:rsidP="0062301F">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846327" w:rsidP="00846327">
      <w:pPr>
        <w:bidi w:val="0"/>
        <w:contextualSpacing/>
        <w:jc w:val="both"/>
        <w:rPr>
          <w:rFonts w:ascii="Times New Roman" w:hAnsi="Times New Roman"/>
        </w:rPr>
      </w:pPr>
    </w:p>
    <w:p w:rsidR="00116258" w:rsidRPr="00916979" w:rsidP="00846327">
      <w:pPr>
        <w:bidi w:val="0"/>
        <w:contextualSpacing/>
        <w:jc w:val="both"/>
        <w:rPr>
          <w:lang w:eastAsia="sk-SK"/>
        </w:rPr>
      </w:pPr>
      <w:r w:rsidRPr="00846327" w:rsidR="00846327">
        <w:rPr>
          <w:b/>
        </w:rPr>
        <w:t>1</w:t>
      </w:r>
      <w:r w:rsidR="00DB61EF">
        <w:rPr>
          <w:b/>
        </w:rPr>
        <w:t>49</w:t>
      </w:r>
      <w:r w:rsidRPr="00846327" w:rsidR="00846327">
        <w:rPr>
          <w:b/>
        </w:rPr>
        <w:t xml:space="preserve">. </w:t>
      </w:r>
      <w:r w:rsidRPr="00846327">
        <w:rPr>
          <w:b/>
        </w:rPr>
        <w:t xml:space="preserve">V čl. I, prílohe </w:t>
      </w:r>
      <w:r w:rsidRPr="00846327">
        <w:rPr>
          <w:b/>
          <w:lang w:eastAsia="sk-SK"/>
        </w:rPr>
        <w:t>č. 5 tabuľke č. 1</w:t>
      </w:r>
      <w:r w:rsidRPr="00916979">
        <w:rPr>
          <w:lang w:eastAsia="sk-SK"/>
        </w:rPr>
        <w:t xml:space="preserve"> sa dopĺňajú a upravujú hodnoty pre oslobodenie alebo uvoľnenie rádionuklidov</w:t>
      </w:r>
      <w:r w:rsidRPr="00846327">
        <w:rPr>
          <w:color w:val="000000"/>
          <w:lang w:eastAsia="sk-SK"/>
        </w:rPr>
        <w:t>.</w:t>
      </w:r>
    </w:p>
    <w:p w:rsidR="00116258" w:rsidRPr="00916979" w:rsidP="00116258">
      <w:pPr>
        <w:bidi w:val="0"/>
        <w:jc w:val="both"/>
        <w:rPr>
          <w:rFonts w:ascii="Times New Roman" w:hAnsi="Times New Roman"/>
          <w:lang w:eastAsia="sk-SK"/>
        </w:rPr>
      </w:pPr>
    </w:p>
    <w:tbl>
      <w:tblPr>
        <w:tblStyle w:val="TableNormal"/>
        <w:tblW w:w="5000" w:type="pct"/>
        <w:tblLayout w:type="fixed"/>
        <w:tblCellMar>
          <w:left w:w="70" w:type="dxa"/>
          <w:right w:w="70" w:type="dxa"/>
        </w:tblCellMar>
        <w:tblLook w:val="00A0"/>
      </w:tblPr>
      <w:tblGrid>
        <w:gridCol w:w="1159"/>
        <w:gridCol w:w="884"/>
        <w:gridCol w:w="1572"/>
        <w:gridCol w:w="1842"/>
        <w:gridCol w:w="1844"/>
        <w:gridCol w:w="1911"/>
      </w:tblGrid>
      <w:tr>
        <w:tblPrEx>
          <w:tblW w:w="5000" w:type="pct"/>
          <w:tblLayout w:type="fixed"/>
          <w:tblCellMar>
            <w:left w:w="70" w:type="dxa"/>
            <w:right w:w="70" w:type="dxa"/>
          </w:tblCellMar>
          <w:tblLook w:val="00A0"/>
        </w:tblPrEx>
        <w:trPr>
          <w:trHeight w:val="1028"/>
        </w:trPr>
        <w:tc>
          <w:tcPr>
            <w:tcW w:w="629" w:type="pct"/>
            <w:vMerge w:val="restart"/>
            <w:tcBorders>
              <w:top w:val="single" w:sz="4" w:space="0" w:color="auto"/>
              <w:left w:val="single" w:sz="4" w:space="0" w:color="auto"/>
              <w:bottom w:val="nil"/>
              <w:right w:val="single" w:sz="4" w:space="0" w:color="auto"/>
            </w:tcBorders>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Rádionuklid (forma)</w:t>
            </w:r>
          </w:p>
        </w:tc>
        <w:tc>
          <w:tcPr>
            <w:tcW w:w="1333" w:type="pct"/>
            <w:gridSpan w:val="2"/>
            <w:tcBorders>
              <w:top w:val="single" w:sz="4" w:space="0" w:color="auto"/>
              <w:left w:val="single" w:sz="4" w:space="0" w:color="auto"/>
              <w:bottom w:val="nil"/>
              <w:right w:val="single" w:sz="4" w:space="0" w:color="000000"/>
            </w:tcBorders>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OSLOBODZOVACIE ÚROVNE</w:t>
            </w:r>
          </w:p>
        </w:tc>
        <w:tc>
          <w:tcPr>
            <w:tcW w:w="1000" w:type="pct"/>
            <w:tcBorders>
              <w:top w:val="single" w:sz="4" w:space="0" w:color="auto"/>
              <w:left w:val="single" w:sz="4" w:space="0" w:color="auto"/>
              <w:bottom w:val="nil"/>
              <w:right w:val="single" w:sz="4" w:space="0" w:color="auto"/>
            </w:tcBorders>
            <w:textDirection w:val="lrTb"/>
            <w:vAlign w:val="center"/>
          </w:tcPr>
          <w:p w:rsidR="00116258" w:rsidRPr="00916979" w:rsidP="00116258">
            <w:pPr>
              <w:bidi w:val="0"/>
              <w:ind w:right="-69"/>
              <w:jc w:val="center"/>
              <w:rPr>
                <w:rFonts w:ascii="Times New Roman" w:hAnsi="Times New Roman"/>
                <w:sz w:val="18"/>
                <w:szCs w:val="18"/>
                <w:lang w:eastAsia="sk-SK"/>
              </w:rPr>
            </w:pPr>
            <w:r w:rsidRPr="00916979">
              <w:rPr>
                <w:rFonts w:ascii="Times New Roman" w:hAnsi="Times New Roman"/>
                <w:b/>
                <w:bCs/>
                <w:sz w:val="18"/>
                <w:szCs w:val="18"/>
                <w:lang w:eastAsia="sk-SK"/>
              </w:rPr>
              <w:t>VYSOKOAKTÍVNY ŽIARIČ</w:t>
            </w:r>
          </w:p>
        </w:tc>
        <w:tc>
          <w:tcPr>
            <w:tcW w:w="2038" w:type="pct"/>
            <w:gridSpan w:val="2"/>
            <w:tcBorders>
              <w:top w:val="single" w:sz="4" w:space="0" w:color="auto"/>
              <w:left w:val="nil"/>
              <w:bottom w:val="none" w:sz="0" w:space="0" w:color="auto"/>
              <w:right w:val="single" w:sz="4" w:space="0" w:color="000000"/>
            </w:tcBorders>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UVOĽŇOVACIE ÚROVNE</w:t>
            </w:r>
          </w:p>
          <w:p w:rsidR="00116258" w:rsidRPr="00916979" w:rsidP="00116258">
            <w:pPr>
              <w:bidi w:val="0"/>
              <w:jc w:val="center"/>
              <w:rPr>
                <w:rFonts w:ascii="Times New Roman" w:hAnsi="Times New Roman"/>
                <w:b/>
                <w:bCs/>
                <w:color w:val="000000"/>
                <w:sz w:val="18"/>
                <w:szCs w:val="18"/>
                <w:lang w:eastAsia="sk-SK"/>
              </w:rPr>
            </w:pPr>
          </w:p>
        </w:tc>
      </w:tr>
      <w:tr>
        <w:tblPrEx>
          <w:tblW w:w="5000" w:type="pct"/>
          <w:tblLayout w:type="fixed"/>
          <w:tblCellMar>
            <w:left w:w="70" w:type="dxa"/>
            <w:right w:w="70" w:type="dxa"/>
          </w:tblCellMar>
          <w:tblLook w:val="00A0"/>
        </w:tblPrEx>
        <w:trPr>
          <w:trHeight w:val="348"/>
        </w:trPr>
        <w:tc>
          <w:tcPr>
            <w:tcW w:w="629" w:type="pct"/>
            <w:vMerge/>
            <w:tcBorders>
              <w:top w:val="single" w:sz="4" w:space="0" w:color="auto"/>
              <w:left w:val="single" w:sz="4" w:space="0" w:color="auto"/>
              <w:bottom w:val="nil"/>
              <w:right w:val="single" w:sz="4" w:space="0" w:color="auto"/>
            </w:tcBorders>
            <w:textDirection w:val="lrTb"/>
            <w:vAlign w:val="center"/>
          </w:tcPr>
          <w:p w:rsidR="00116258" w:rsidRPr="00916979" w:rsidP="00116258">
            <w:pPr>
              <w:bidi w:val="0"/>
              <w:jc w:val="center"/>
              <w:rPr>
                <w:rFonts w:ascii="Times New Roman" w:hAnsi="Times New Roman"/>
                <w:b/>
                <w:bCs/>
                <w:color w:val="000000"/>
                <w:sz w:val="18"/>
                <w:szCs w:val="18"/>
                <w:lang w:eastAsia="sk-SK"/>
              </w:rPr>
            </w:pPr>
          </w:p>
        </w:tc>
        <w:tc>
          <w:tcPr>
            <w:tcW w:w="480" w:type="pct"/>
            <w:tcBorders>
              <w:top w:val="single" w:sz="4" w:space="0" w:color="auto"/>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aktivita</w:t>
            </w:r>
          </w:p>
        </w:tc>
        <w:tc>
          <w:tcPr>
            <w:tcW w:w="853" w:type="pct"/>
            <w:tcBorders>
              <w:top w:val="single" w:sz="4" w:space="0" w:color="auto"/>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hmotnostná aktivita</w:t>
            </w:r>
          </w:p>
        </w:tc>
        <w:tc>
          <w:tcPr>
            <w:tcW w:w="1000" w:type="pct"/>
            <w:tcBorders>
              <w:top w:val="single" w:sz="4" w:space="0" w:color="auto"/>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aktivita</w:t>
            </w:r>
          </w:p>
        </w:tc>
        <w:tc>
          <w:tcPr>
            <w:tcW w:w="1001" w:type="pct"/>
            <w:tcBorders>
              <w:top w:val="single" w:sz="4" w:space="0" w:color="auto"/>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hmotnostná aktivita</w:t>
            </w:r>
          </w:p>
        </w:tc>
        <w:tc>
          <w:tcPr>
            <w:tcW w:w="1037" w:type="pct"/>
            <w:tcBorders>
              <w:top w:val="single" w:sz="4" w:space="0" w:color="auto"/>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plošná aktivita</w:t>
            </w:r>
          </w:p>
        </w:tc>
      </w:tr>
      <w:tr>
        <w:tblPrEx>
          <w:tblW w:w="5000" w:type="pct"/>
          <w:tblLayout w:type="fixed"/>
          <w:tblCellMar>
            <w:left w:w="70" w:type="dxa"/>
            <w:right w:w="70" w:type="dxa"/>
          </w:tblCellMar>
          <w:tblLook w:val="00A0"/>
        </w:tblPrEx>
        <w:trPr>
          <w:trHeight w:val="315"/>
        </w:trPr>
        <w:tc>
          <w:tcPr>
            <w:tcW w:w="629" w:type="pct"/>
            <w:vMerge/>
            <w:tcBorders>
              <w:top w:val="single" w:sz="4" w:space="0" w:color="auto"/>
              <w:left w:val="single" w:sz="4" w:space="0" w:color="auto"/>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b/>
                <w:bCs/>
                <w:color w:val="000000"/>
                <w:sz w:val="18"/>
                <w:szCs w:val="18"/>
                <w:lang w:eastAsia="sk-SK"/>
              </w:rPr>
            </w:pP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bCs/>
                <w:color w:val="000000"/>
                <w:sz w:val="18"/>
                <w:szCs w:val="18"/>
                <w:lang w:eastAsia="sk-SK"/>
              </w:rPr>
            </w:pPr>
            <w:r w:rsidRPr="00916979">
              <w:rPr>
                <w:rFonts w:ascii="Times New Roman" w:hAnsi="Times New Roman"/>
                <w:bCs/>
                <w:color w:val="000000"/>
                <w:sz w:val="18"/>
                <w:szCs w:val="18"/>
                <w:lang w:eastAsia="sk-SK"/>
              </w:rPr>
              <w:t>(Bq)</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bCs/>
                <w:color w:val="000000"/>
                <w:sz w:val="18"/>
                <w:szCs w:val="18"/>
                <w:lang w:eastAsia="sk-SK"/>
              </w:rPr>
            </w:pPr>
            <w:r w:rsidRPr="00916979">
              <w:rPr>
                <w:rFonts w:ascii="Times New Roman" w:hAnsi="Times New Roman"/>
                <w:bCs/>
                <w:color w:val="000000"/>
                <w:sz w:val="18"/>
                <w:szCs w:val="18"/>
                <w:lang w:eastAsia="sk-SK"/>
              </w:rPr>
              <w:t>(Bq.g</w:t>
            </w:r>
            <w:r w:rsidRPr="00916979">
              <w:rPr>
                <w:rFonts w:ascii="Times New Roman" w:hAnsi="Times New Roman"/>
                <w:bCs/>
                <w:color w:val="000000"/>
                <w:sz w:val="18"/>
                <w:szCs w:val="18"/>
                <w:vertAlign w:val="superscript"/>
                <w:lang w:eastAsia="sk-SK"/>
              </w:rPr>
              <w:t>-1</w:t>
            </w:r>
            <w:r w:rsidRPr="00916979">
              <w:rPr>
                <w:rFonts w:ascii="Times New Roman" w:hAnsi="Times New Roman"/>
                <w:bCs/>
                <w:color w:val="000000"/>
                <w:sz w:val="18"/>
                <w:szCs w:val="18"/>
                <w:lang w:eastAsia="sk-SK"/>
              </w:rPr>
              <w:t>)</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bCs/>
                <w:color w:val="000000"/>
                <w:sz w:val="18"/>
                <w:szCs w:val="18"/>
                <w:lang w:eastAsia="sk-SK"/>
              </w:rPr>
            </w:pPr>
            <w:r w:rsidRPr="00916979">
              <w:rPr>
                <w:rFonts w:ascii="Times New Roman" w:hAnsi="Times New Roman"/>
                <w:bCs/>
                <w:color w:val="000000"/>
                <w:sz w:val="18"/>
                <w:szCs w:val="18"/>
                <w:lang w:eastAsia="sk-SK"/>
              </w:rPr>
              <w:t>(Bq)</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bCs/>
                <w:color w:val="000000"/>
                <w:sz w:val="18"/>
                <w:szCs w:val="18"/>
                <w:lang w:eastAsia="sk-SK"/>
              </w:rPr>
            </w:pPr>
            <w:r w:rsidRPr="00916979">
              <w:rPr>
                <w:rFonts w:ascii="Times New Roman" w:hAnsi="Times New Roman"/>
                <w:bCs/>
                <w:color w:val="000000"/>
                <w:sz w:val="18"/>
                <w:szCs w:val="18"/>
                <w:lang w:eastAsia="sk-SK"/>
              </w:rPr>
              <w:t>(Bq.g</w:t>
            </w:r>
            <w:r w:rsidRPr="00916979">
              <w:rPr>
                <w:rFonts w:ascii="Times New Roman" w:hAnsi="Times New Roman"/>
                <w:bCs/>
                <w:color w:val="000000"/>
                <w:sz w:val="18"/>
                <w:szCs w:val="18"/>
                <w:vertAlign w:val="superscript"/>
                <w:lang w:eastAsia="sk-SK"/>
              </w:rPr>
              <w:t>-1</w:t>
            </w:r>
            <w:r w:rsidRPr="00916979">
              <w:rPr>
                <w:rFonts w:ascii="Times New Roman" w:hAnsi="Times New Roman"/>
                <w:bCs/>
                <w:color w:val="000000"/>
                <w:sz w:val="18"/>
                <w:szCs w:val="18"/>
                <w:lang w:eastAsia="sk-SK"/>
              </w:rPr>
              <w:t>)</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bCs/>
                <w:color w:val="000000"/>
                <w:sz w:val="18"/>
                <w:szCs w:val="18"/>
                <w:lang w:eastAsia="sk-SK"/>
              </w:rPr>
            </w:pPr>
            <w:r w:rsidRPr="00916979">
              <w:rPr>
                <w:rFonts w:ascii="Times New Roman" w:hAnsi="Times New Roman"/>
                <w:bCs/>
                <w:color w:val="000000"/>
                <w:sz w:val="18"/>
                <w:szCs w:val="18"/>
                <w:lang w:eastAsia="sk-SK"/>
              </w:rPr>
              <w:t>(Bq.cm</w:t>
            </w:r>
            <w:r w:rsidRPr="00916979">
              <w:rPr>
                <w:rFonts w:ascii="Times New Roman" w:hAnsi="Times New Roman"/>
                <w:bCs/>
                <w:color w:val="000000"/>
                <w:sz w:val="18"/>
                <w:szCs w:val="18"/>
                <w:vertAlign w:val="superscript"/>
                <w:lang w:eastAsia="sk-SK"/>
              </w:rPr>
              <w:t>-2</w:t>
            </w:r>
            <w:r w:rsidRPr="00916979">
              <w:rPr>
                <w:rFonts w:ascii="Times New Roman" w:hAnsi="Times New Roman"/>
                <w:bCs/>
                <w:color w:val="000000"/>
                <w:sz w:val="18"/>
                <w:szCs w:val="18"/>
                <w:lang w:eastAsia="sk-SK"/>
              </w:rPr>
              <w:t>)</w:t>
            </w:r>
          </w:p>
        </w:tc>
      </w:tr>
      <w:tr>
        <w:tblPrEx>
          <w:tblW w:w="5000" w:type="pct"/>
          <w:tblLayout w:type="fixed"/>
          <w:tblCellMar>
            <w:left w:w="70" w:type="dxa"/>
            <w:right w:w="70" w:type="dxa"/>
          </w:tblCellMar>
          <w:tblLook w:val="00A0"/>
        </w:tblPrEx>
        <w:trPr>
          <w:trHeight w:val="199"/>
        </w:trPr>
        <w:tc>
          <w:tcPr>
            <w:tcW w:w="629" w:type="pct"/>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1</w:t>
            </w:r>
          </w:p>
        </w:tc>
        <w:tc>
          <w:tcPr>
            <w:tcW w:w="480" w:type="pct"/>
            <w:tcBorders>
              <w:top w:val="nil"/>
              <w:left w:val="nil"/>
              <w:bottom w:val="single" w:sz="4" w:space="0" w:color="auto"/>
              <w:right w:val="single" w:sz="4" w:space="0" w:color="auto"/>
            </w:tcBorders>
            <w:shd w:val="clear" w:color="auto" w:fill="D9D9D9"/>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2</w:t>
            </w:r>
          </w:p>
        </w:tc>
        <w:tc>
          <w:tcPr>
            <w:tcW w:w="853" w:type="pct"/>
            <w:tcBorders>
              <w:top w:val="nil"/>
              <w:left w:val="nil"/>
              <w:bottom w:val="single" w:sz="4" w:space="0" w:color="auto"/>
              <w:right w:val="single" w:sz="4" w:space="0" w:color="auto"/>
            </w:tcBorders>
            <w:shd w:val="clear" w:color="auto" w:fill="D9D9D9"/>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3</w:t>
            </w:r>
          </w:p>
        </w:tc>
        <w:tc>
          <w:tcPr>
            <w:tcW w:w="1000" w:type="pct"/>
            <w:tcBorders>
              <w:top w:val="nil"/>
              <w:left w:val="nil"/>
              <w:bottom w:val="single" w:sz="4" w:space="0" w:color="auto"/>
              <w:right w:val="single" w:sz="4" w:space="0" w:color="auto"/>
            </w:tcBorders>
            <w:shd w:val="clear" w:color="auto" w:fill="D9D9D9"/>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3a</w:t>
            </w:r>
          </w:p>
        </w:tc>
        <w:tc>
          <w:tcPr>
            <w:tcW w:w="1001" w:type="pct"/>
            <w:tcBorders>
              <w:top w:val="nil"/>
              <w:left w:val="nil"/>
              <w:bottom w:val="single" w:sz="4" w:space="0" w:color="auto"/>
              <w:right w:val="single" w:sz="4" w:space="0" w:color="auto"/>
            </w:tcBorders>
            <w:shd w:val="clear" w:color="auto" w:fill="D9D9D9"/>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4</w:t>
            </w:r>
          </w:p>
        </w:tc>
        <w:tc>
          <w:tcPr>
            <w:tcW w:w="1037" w:type="pct"/>
            <w:tcBorders>
              <w:top w:val="nil"/>
              <w:left w:val="nil"/>
              <w:bottom w:val="single" w:sz="4" w:space="0" w:color="auto"/>
              <w:right w:val="single" w:sz="4" w:space="0" w:color="auto"/>
            </w:tcBorders>
            <w:shd w:val="clear" w:color="auto" w:fill="D9D9D9"/>
            <w:textDirection w:val="lrTb"/>
            <w:vAlign w:val="center"/>
          </w:tcPr>
          <w:p w:rsidR="00116258" w:rsidRPr="00916979" w:rsidP="00116258">
            <w:pPr>
              <w:bidi w:val="0"/>
              <w:jc w:val="center"/>
              <w:rPr>
                <w:rFonts w:ascii="Times New Roman" w:hAnsi="Times New Roman"/>
                <w:b/>
                <w:bCs/>
                <w:color w:val="000000"/>
                <w:sz w:val="18"/>
                <w:szCs w:val="18"/>
                <w:lang w:eastAsia="sk-SK"/>
              </w:rPr>
            </w:pPr>
            <w:r w:rsidRPr="00916979">
              <w:rPr>
                <w:rFonts w:ascii="Times New Roman" w:hAnsi="Times New Roman"/>
                <w:b/>
                <w:bCs/>
                <w:color w:val="000000"/>
                <w:sz w:val="18"/>
                <w:szCs w:val="18"/>
                <w:lang w:eastAsia="sk-SK"/>
              </w:rPr>
              <w:t>5</w:t>
            </w:r>
          </w:p>
        </w:tc>
      </w:tr>
      <w:tr>
        <w:tblPrEx>
          <w:tblW w:w="5000" w:type="pct"/>
          <w:tblLayout w:type="fixed"/>
          <w:tblCellMar>
            <w:left w:w="70" w:type="dxa"/>
            <w:right w:w="70" w:type="dxa"/>
          </w:tblCellMar>
          <w:tblLook w:val="00A0"/>
        </w:tblPrEx>
        <w:trPr>
          <w:trHeight w:val="199"/>
        </w:trPr>
        <w:tc>
          <w:tcPr>
            <w:tcW w:w="629" w:type="pct"/>
            <w:tcBorders>
              <w:top w:val="single" w:sz="4" w:space="0" w:color="auto"/>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C-11 diox</w:t>
            </w:r>
            <w:r w:rsidRPr="00916979">
              <w:rPr>
                <w:rFonts w:ascii="Times New Roman" w:hAnsi="Times New Roman"/>
                <w:sz w:val="18"/>
                <w:szCs w:val="18"/>
                <w:lang w:eastAsia="sk-SK"/>
              </w:rPr>
              <w:t>id</w:t>
            </w:r>
          </w:p>
        </w:tc>
        <w:tc>
          <w:tcPr>
            <w:tcW w:w="480" w:type="pct"/>
            <w:tcBorders>
              <w:top w:val="single" w:sz="4" w:space="0" w:color="auto"/>
              <w:left w:val="nil"/>
              <w:bottom w:val="nil"/>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1,00E+09</w:t>
            </w:r>
          </w:p>
        </w:tc>
        <w:tc>
          <w:tcPr>
            <w:tcW w:w="853" w:type="pct"/>
            <w:tcBorders>
              <w:top w:val="single" w:sz="4" w:space="0" w:color="auto"/>
              <w:left w:val="nil"/>
              <w:bottom w:val="nil"/>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00" w:type="pct"/>
            <w:tcBorders>
              <w:top w:val="single" w:sz="4" w:space="0" w:color="auto"/>
              <w:left w:val="nil"/>
              <w:bottom w:val="nil"/>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01" w:type="pct"/>
            <w:tcBorders>
              <w:top w:val="single" w:sz="4" w:space="0" w:color="auto"/>
              <w:left w:val="nil"/>
              <w:bottom w:val="nil"/>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37" w:type="pct"/>
            <w:tcBorders>
              <w:top w:val="single" w:sz="4" w:space="0" w:color="auto"/>
              <w:left w:val="nil"/>
              <w:bottom w:val="nil"/>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Cl-36</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1,00E+06</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1,00E+04</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1,00E+11</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sz w:val="18"/>
                <w:szCs w:val="18"/>
                <w:lang w:eastAsia="sk-SK"/>
              </w:rPr>
            </w:pPr>
            <w:r w:rsidRPr="00916979">
              <w:rPr>
                <w:rFonts w:ascii="Times New Roman" w:hAnsi="Times New Roman"/>
                <w:sz w:val="18"/>
                <w:szCs w:val="18"/>
                <w:lang w:eastAsia="sk-SK"/>
              </w:rPr>
              <w:t>K-40</w:t>
            </w:r>
            <w:r w:rsidRPr="00916979">
              <w:rPr>
                <w:rFonts w:ascii="Times New Roman" w:hAnsi="Times New Roman"/>
                <w:sz w:val="18"/>
                <w:szCs w:val="18"/>
                <w:vertAlign w:val="superscript"/>
                <w:lang w:eastAsia="sk-SK"/>
              </w:rPr>
              <w:t>a</w:t>
            </w:r>
            <w:r w:rsidRPr="00916979">
              <w:rPr>
                <w:rFonts w:ascii="Times New Roman" w:hAnsi="Times New Roman"/>
                <w:sz w:val="18"/>
                <w:szCs w:val="18"/>
                <w:lang w:eastAsia="sk-SK"/>
              </w:rPr>
              <w:t>)</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FF0000"/>
                <w:sz w:val="18"/>
                <w:szCs w:val="18"/>
                <w:lang w:eastAsia="sk-SK"/>
              </w:rPr>
            </w:pPr>
            <w:r w:rsidRPr="00916979">
              <w:rPr>
                <w:rFonts w:ascii="Times New Roman" w:hAnsi="Times New Roman"/>
                <w:sz w:val="18"/>
                <w:szCs w:val="18"/>
                <w:lang w:eastAsia="sk-SK"/>
              </w:rPr>
              <w:t>1,00E+06</w:t>
            </w:r>
            <w:r w:rsidRPr="00916979">
              <w:rPr>
                <w:rFonts w:ascii="Times New Roman" w:hAnsi="Times New Roman"/>
                <w:sz w:val="18"/>
                <w:szCs w:val="18"/>
                <w:vertAlign w:val="superscript"/>
                <w:lang w:eastAsia="sk-SK"/>
              </w:rPr>
              <w:t>1</w:t>
            </w:r>
            <w:r w:rsidRPr="00916979">
              <w:rPr>
                <w:rFonts w:ascii="Times New Roman" w:hAnsi="Times New Roman"/>
                <w:sz w:val="18"/>
                <w:szCs w:val="18"/>
                <w:lang w:eastAsia="sk-SK"/>
              </w:rPr>
              <w:t>)</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FF0000"/>
                <w:sz w:val="18"/>
                <w:szCs w:val="18"/>
                <w:lang w:eastAsia="sk-SK"/>
              </w:rPr>
            </w:pPr>
            <w:r w:rsidRPr="00916979">
              <w:rPr>
                <w:rFonts w:ascii="Times New Roman" w:hAnsi="Times New Roman"/>
                <w:sz w:val="18"/>
                <w:szCs w:val="18"/>
                <w:lang w:eastAsia="sk-SK"/>
              </w:rPr>
              <w:t>1,00E+02</w:t>
            </w:r>
            <w:r w:rsidRPr="00916979">
              <w:rPr>
                <w:rFonts w:ascii="Times New Roman" w:hAnsi="Times New Roman"/>
                <w:sz w:val="18"/>
                <w:szCs w:val="18"/>
                <w:vertAlign w:val="superscript"/>
                <w:lang w:eastAsia="sk-SK"/>
              </w:rPr>
              <w:t>1</w:t>
            </w:r>
            <w:r w:rsidRPr="00916979">
              <w:rPr>
                <w:rFonts w:ascii="Times New Roman" w:hAnsi="Times New Roman"/>
                <w:sz w:val="18"/>
                <w:szCs w:val="18"/>
                <w:lang w:eastAsia="sk-SK"/>
              </w:rPr>
              <w:t>)</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z w:val="18"/>
                <w:szCs w:val="18"/>
                <w:lang w:eastAsia="sk-SK"/>
              </w:rPr>
            </w:pPr>
            <w:r w:rsidRPr="00916979">
              <w:rPr>
                <w:rFonts w:ascii="Times New Roman" w:hAnsi="Times New Roman"/>
                <w:sz w:val="18"/>
                <w:szCs w:val="18"/>
                <w:lang w:eastAsia="sk-SK"/>
              </w:rPr>
              <w:t>9,00E+09</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z w:val="18"/>
                <w:szCs w:val="18"/>
                <w:lang w:eastAsia="sk-SK"/>
              </w:rPr>
            </w:pPr>
            <w:r w:rsidRPr="00916979">
              <w:rPr>
                <w:rFonts w:ascii="Times New Roman" w:hAnsi="Times New Roman"/>
                <w:sz w:val="18"/>
                <w:szCs w:val="18"/>
                <w:lang w:eastAsia="sk-SK"/>
              </w:rPr>
              <w:t> 1,00E+01</w:t>
            </w:r>
            <w:r w:rsidRPr="00916979">
              <w:rPr>
                <w:rFonts w:ascii="Times New Roman" w:hAnsi="Times New Roman"/>
                <w:sz w:val="18"/>
                <w:szCs w:val="18"/>
                <w:vertAlign w:val="superscript"/>
                <w:lang w:eastAsia="sk-SK"/>
              </w:rPr>
              <w:t>2</w:t>
            </w:r>
            <w:r w:rsidRPr="00916979">
              <w:rPr>
                <w:rFonts w:ascii="Times New Roman" w:hAnsi="Times New Roman"/>
                <w:sz w:val="18"/>
                <w:szCs w:val="18"/>
                <w:lang w:eastAsia="sk-SK"/>
              </w:rPr>
              <w:t>)</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Mn-53</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1,00E+09</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1,00E+04</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sz w:val="18"/>
                <w:szCs w:val="18"/>
                <w:lang w:eastAsia="sk-SK"/>
              </w:rPr>
            </w:pPr>
            <w:r w:rsidRPr="00916979">
              <w:rPr>
                <w:rFonts w:ascii="Times New Roman" w:hAnsi="Times New Roman"/>
                <w:sz w:val="18"/>
                <w:szCs w:val="18"/>
                <w:lang w:eastAsia="sk-SK"/>
              </w:rPr>
              <w:t>Ni-59</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z w:val="18"/>
                <w:szCs w:val="18"/>
                <w:lang w:eastAsia="sk-SK"/>
              </w:rPr>
            </w:pPr>
            <w:r w:rsidRPr="00916979">
              <w:rPr>
                <w:rFonts w:ascii="Times New Roman" w:hAnsi="Times New Roman"/>
                <w:sz w:val="18"/>
                <w:szCs w:val="18"/>
                <w:lang w:eastAsia="sk-SK"/>
              </w:rPr>
              <w:t>1,00E+08</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z w:val="18"/>
                <w:szCs w:val="18"/>
                <w:lang w:eastAsia="sk-SK"/>
              </w:rPr>
            </w:pPr>
            <w:r w:rsidRPr="00916979">
              <w:rPr>
                <w:rFonts w:ascii="Times New Roman" w:hAnsi="Times New Roman"/>
                <w:sz w:val="18"/>
                <w:szCs w:val="18"/>
                <w:lang w:eastAsia="sk-SK"/>
              </w:rPr>
              <w:t>1,00E+04</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z w:val="18"/>
                <w:szCs w:val="18"/>
                <w:lang w:eastAsia="sk-SK"/>
              </w:rPr>
            </w:pPr>
            <w:r w:rsidRPr="00916979">
              <w:rPr>
                <w:rFonts w:ascii="Times New Roman" w:hAnsi="Times New Roman"/>
                <w:sz w:val="18"/>
                <w:szCs w:val="18"/>
                <w:lang w:eastAsia="sk-SK"/>
              </w:rPr>
              <w:t> </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z w:val="18"/>
                <w:szCs w:val="18"/>
                <w:lang w:eastAsia="sk-SK"/>
              </w:rPr>
            </w:pPr>
            <w:r w:rsidRPr="00916979">
              <w:rPr>
                <w:rFonts w:ascii="Times New Roman" w:hAnsi="Times New Roman"/>
                <w:sz w:val="18"/>
                <w:szCs w:val="18"/>
                <w:lang w:eastAsia="sk-SK"/>
              </w:rPr>
              <w:t>1,00E+02</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z w:val="18"/>
                <w:szCs w:val="18"/>
                <w:lang w:eastAsia="sk-SK"/>
              </w:rPr>
            </w:pPr>
            <w:r w:rsidRPr="00916979">
              <w:rPr>
                <w:rFonts w:ascii="Times New Roman" w:hAnsi="Times New Roman"/>
                <w:sz w:val="18"/>
                <w:szCs w:val="18"/>
                <w:lang w:eastAsia="sk-SK"/>
              </w:rPr>
              <w:t>1,00E+02</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Zn-69m</w:t>
            </w:r>
            <w:r w:rsidRPr="00916979">
              <w:rPr>
                <w:rFonts w:ascii="Times New Roman" w:hAnsi="Times New Roman"/>
                <w:sz w:val="18"/>
                <w:szCs w:val="18"/>
                <w:lang w:eastAsia="sk-SK"/>
              </w:rPr>
              <w:t>+</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1,00E+06</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As-74</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1,00E+06</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1,00E+10</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Sr-90+</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1,00E+04</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1,00E+12</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Mo-93</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1,00E+08</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1,00E+03</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4,00E+11</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Tc-97</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1,00E+08</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1,00E+03</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b/>
                <w:color w:val="000000"/>
                <w:sz w:val="18"/>
                <w:szCs w:val="18"/>
                <w:lang w:eastAsia="sk-SK"/>
              </w:rPr>
            </w:pPr>
            <w:r w:rsidRPr="00916979">
              <w:rPr>
                <w:rFonts w:ascii="Times New Roman" w:hAnsi="Times New Roman"/>
                <w:color w:val="000000"/>
                <w:sz w:val="18"/>
                <w:szCs w:val="18"/>
                <w:lang w:eastAsia="sk-SK"/>
              </w:rPr>
              <w:t>1,00E+02</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Tc-99</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1,00E+07</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1,00E+04</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4,00E+11</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Sn-125</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1,00E+05</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4,00E+09</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I-129</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1,00E+05</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Cs-136</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1,00E+05</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Ba-131+</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1,00E+06</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2,00E+10</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Ir-194</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1,00E+05</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3,00E+09</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Hg-203</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1,00E+05</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5,00E+10</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Tl-202</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1,00E+06</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2,00E+10</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Th-232sec</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1,00E+03</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trike/>
                <w:sz w:val="18"/>
                <w:szCs w:val="18"/>
                <w:lang w:eastAsia="sk-SK"/>
              </w:rPr>
            </w:pPr>
            <w:r w:rsidRPr="00916979">
              <w:rPr>
                <w:rFonts w:ascii="Times New Roman" w:hAnsi="Times New Roman"/>
                <w:sz w:val="18"/>
                <w:szCs w:val="18"/>
                <w:lang w:eastAsia="sk-SK"/>
              </w:rPr>
              <w:t>1,00E+00</w:t>
            </w:r>
            <w:r w:rsidRPr="00916979">
              <w:rPr>
                <w:rFonts w:ascii="Times New Roman" w:hAnsi="Times New Roman"/>
                <w:sz w:val="18"/>
                <w:szCs w:val="18"/>
                <w:vertAlign w:val="superscript"/>
                <w:lang w:eastAsia="sk-SK"/>
              </w:rPr>
              <w:t>2</w:t>
            </w:r>
            <w:r w:rsidRPr="00916979">
              <w:rPr>
                <w:rFonts w:ascii="Times New Roman" w:hAnsi="Times New Roman"/>
                <w:sz w:val="18"/>
                <w:szCs w:val="18"/>
                <w:lang w:eastAsia="sk-SK"/>
              </w:rPr>
              <w:t>)</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trike/>
                <w:color w:val="FF0000"/>
                <w:sz w:val="18"/>
                <w:szCs w:val="18"/>
                <w:lang w:eastAsia="sk-SK"/>
              </w:rPr>
            </w:pP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U-235+</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1,00E+04</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3,00E-01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U-238 sec</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1,00E+03</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 </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strike/>
                <w:sz w:val="18"/>
                <w:szCs w:val="18"/>
                <w:lang w:eastAsia="sk-SK"/>
              </w:rPr>
            </w:pPr>
            <w:r w:rsidRPr="00916979">
              <w:rPr>
                <w:rFonts w:ascii="Times New Roman" w:hAnsi="Times New Roman"/>
                <w:sz w:val="18"/>
                <w:szCs w:val="18"/>
                <w:lang w:eastAsia="sk-SK"/>
              </w:rPr>
              <w:t>1,00E+00</w:t>
            </w:r>
            <w:r w:rsidRPr="00916979">
              <w:rPr>
                <w:rFonts w:ascii="Times New Roman" w:hAnsi="Times New Roman"/>
                <w:sz w:val="18"/>
                <w:szCs w:val="18"/>
                <w:vertAlign w:val="superscript"/>
                <w:lang w:eastAsia="sk-SK"/>
              </w:rPr>
              <w:t>2</w:t>
            </w:r>
            <w:r w:rsidRPr="00916979">
              <w:rPr>
                <w:rFonts w:ascii="Times New Roman" w:hAnsi="Times New Roman"/>
                <w:sz w:val="18"/>
                <w:szCs w:val="18"/>
                <w:lang w:eastAsia="sk-SK"/>
              </w:rPr>
              <w:t>)</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FF0000"/>
                <w:sz w:val="18"/>
                <w:szCs w:val="18"/>
                <w:lang w:eastAsia="sk-SK"/>
              </w:rPr>
            </w:pP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Pu-237</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1,00E+07</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1,00E+03</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2,00E+11</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1,00E+02</w:t>
            </w:r>
          </w:p>
        </w:tc>
      </w:tr>
      <w:tr>
        <w:tblPrEx>
          <w:tblW w:w="5000" w:type="pct"/>
          <w:tblLayout w:type="fixed"/>
          <w:tblCellMar>
            <w:left w:w="70" w:type="dxa"/>
            <w:right w:w="70" w:type="dxa"/>
          </w:tblCellMar>
          <w:tblLook w:val="00A0"/>
        </w:tblPrEx>
        <w:trPr>
          <w:trHeight w:val="199"/>
        </w:trPr>
        <w:tc>
          <w:tcPr>
            <w:tcW w:w="629" w:type="pct"/>
            <w:tcBorders>
              <w:top w:val="nil"/>
              <w:left w:val="single" w:sz="4" w:space="0" w:color="auto"/>
              <w:bottom w:val="single" w:sz="4" w:space="0" w:color="auto"/>
              <w:right w:val="single" w:sz="4" w:space="0" w:color="auto"/>
            </w:tcBorders>
            <w:textDirection w:val="lrTb"/>
            <w:vAlign w:val="center"/>
          </w:tcPr>
          <w:p w:rsidR="00116258" w:rsidRPr="00916979" w:rsidP="00116258">
            <w:pPr>
              <w:bidi w:val="0"/>
              <w:rPr>
                <w:rFonts w:ascii="Times New Roman" w:hAnsi="Times New Roman"/>
                <w:color w:val="000000"/>
                <w:sz w:val="18"/>
                <w:szCs w:val="18"/>
                <w:lang w:eastAsia="sk-SK"/>
              </w:rPr>
            </w:pPr>
            <w:r w:rsidRPr="00916979">
              <w:rPr>
                <w:rFonts w:ascii="Times New Roman" w:hAnsi="Times New Roman"/>
                <w:color w:val="000000"/>
                <w:sz w:val="18"/>
                <w:szCs w:val="18"/>
                <w:lang w:eastAsia="sk-SK"/>
              </w:rPr>
              <w:t>Am-241</w:t>
            </w:r>
          </w:p>
        </w:tc>
        <w:tc>
          <w:tcPr>
            <w:tcW w:w="48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1,00E+04</w:t>
            </w:r>
          </w:p>
        </w:tc>
        <w:tc>
          <w:tcPr>
            <w:tcW w:w="853"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1,00E+00</w:t>
            </w:r>
          </w:p>
        </w:tc>
        <w:tc>
          <w:tcPr>
            <w:tcW w:w="1000"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6,00E+10</w:t>
            </w:r>
          </w:p>
        </w:tc>
        <w:tc>
          <w:tcPr>
            <w:tcW w:w="1001"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c>
          <w:tcPr>
            <w:tcW w:w="1037" w:type="pct"/>
            <w:tcBorders>
              <w:top w:val="nil"/>
              <w:left w:val="nil"/>
              <w:bottom w:val="single" w:sz="4" w:space="0" w:color="auto"/>
              <w:right w:val="single" w:sz="4" w:space="0" w:color="auto"/>
            </w:tcBorders>
            <w:textDirection w:val="lrTb"/>
            <w:vAlign w:val="center"/>
          </w:tcPr>
          <w:p w:rsidR="00116258" w:rsidRPr="00916979" w:rsidP="00116258">
            <w:pPr>
              <w:bidi w:val="0"/>
              <w:jc w:val="center"/>
              <w:rPr>
                <w:rFonts w:ascii="Times New Roman" w:hAnsi="Times New Roman"/>
                <w:color w:val="000000"/>
                <w:sz w:val="18"/>
                <w:szCs w:val="18"/>
                <w:lang w:eastAsia="sk-SK"/>
              </w:rPr>
            </w:pPr>
            <w:r w:rsidRPr="00916979">
              <w:rPr>
                <w:rFonts w:ascii="Times New Roman" w:hAnsi="Times New Roman"/>
                <w:color w:val="000000"/>
                <w:sz w:val="18"/>
                <w:szCs w:val="18"/>
                <w:lang w:eastAsia="sk-SK"/>
              </w:rPr>
              <w:t>1,00E-01</w:t>
            </w:r>
          </w:p>
        </w:tc>
      </w:tr>
    </w:tbl>
    <w:p w:rsidR="00116258" w:rsidRPr="00916979" w:rsidP="00116258">
      <w:pPr>
        <w:bidi w:val="0"/>
      </w:pPr>
    </w:p>
    <w:p w:rsidR="00116258" w:rsidRPr="00846327" w:rsidP="00116258">
      <w:pPr>
        <w:bidi w:val="0"/>
        <w:rPr>
          <w:lang w:eastAsia="sk-SK"/>
        </w:rPr>
      </w:pPr>
      <w:r w:rsidRPr="00846327">
        <w:rPr>
          <w:vertAlign w:val="superscript"/>
          <w:lang w:eastAsia="sk-SK"/>
        </w:rPr>
        <w:t>1</w:t>
      </w:r>
      <w:r w:rsidRPr="00846327">
        <w:rPr>
          <w:lang w:eastAsia="sk-SK"/>
        </w:rPr>
        <w:t>) oslobodzujú sa draselné soli v množstvách menej ako 1 tona.</w:t>
      </w:r>
    </w:p>
    <w:p w:rsidR="00116258" w:rsidRPr="00846327" w:rsidP="00116258">
      <w:pPr>
        <w:bidi w:val="0"/>
      </w:pPr>
      <w:r w:rsidRPr="00846327">
        <w:rPr>
          <w:vertAlign w:val="superscript"/>
          <w:lang w:eastAsia="sk-SK"/>
        </w:rPr>
        <w:t>2</w:t>
      </w:r>
      <w:r w:rsidRPr="00846327">
        <w:rPr>
          <w:lang w:eastAsia="sk-SK"/>
        </w:rPr>
        <w:t>) hodnota oslobodzovacej úrovne alebo hodnota uvoľňovacej úrovne prírodného rádionuklidu v pevných materiáloch v trvalej rovnováhe s jeho dcérskymi produktmi, ktoré sú uvedené v tabuľke č. 2.</w:t>
      </w:r>
    </w:p>
    <w:p w:rsidR="00116258" w:rsidRPr="00846327" w:rsidP="00116258">
      <w:pPr>
        <w:bidi w:val="0"/>
      </w:pPr>
      <w:r w:rsidRPr="00846327">
        <w:rPr>
          <w:vertAlign w:val="superscript"/>
          <w:lang w:eastAsia="sk-SK"/>
        </w:rPr>
        <w:t>a</w:t>
      </w:r>
      <w:r w:rsidRPr="00846327">
        <w:rPr>
          <w:lang w:eastAsia="sk-SK"/>
        </w:rPr>
        <w:t>) ak sa tento rádionuklid vyskytuje v prírode, jeho množstvá v prírode nie sú obmedzované.</w:t>
      </w:r>
    </w:p>
    <w:p w:rsidR="00116258" w:rsidRPr="00846327" w:rsidP="00116258">
      <w:pPr>
        <w:bidi w:val="0"/>
        <w:rPr>
          <w:lang w:eastAsia="sk-SK"/>
        </w:rPr>
      </w:pPr>
      <w:r w:rsidRPr="00846327">
        <w:rPr>
          <w:vertAlign w:val="superscript"/>
          <w:lang w:eastAsia="sk-SK"/>
        </w:rPr>
        <w:t>c</w:t>
      </w:r>
      <w:r w:rsidRPr="00846327">
        <w:rPr>
          <w:lang w:eastAsia="sk-SK"/>
        </w:rPr>
        <w:t xml:space="preserve">) urán v chemickej forme a zlúčeninách iných ako je uvedené v </w:t>
      </w:r>
      <w:r w:rsidRPr="00846327">
        <w:rPr>
          <w:vertAlign w:val="superscript"/>
          <w:lang w:eastAsia="sk-SK"/>
        </w:rPr>
        <w:t>b</w:t>
      </w:r>
      <w:r w:rsidRPr="00846327">
        <w:rPr>
          <w:lang w:eastAsia="sk-SK"/>
        </w:rPr>
        <w:t>).</w:t>
      </w:r>
    </w:p>
    <w:p w:rsidR="00116258" w:rsidRPr="00846327" w:rsidP="00846327">
      <w:pPr>
        <w:bidi w:val="0"/>
        <w:ind w:left="284" w:hanging="284"/>
        <w:jc w:val="both"/>
        <w:rPr>
          <w:highlight w:val="yellow"/>
          <w:lang w:eastAsia="sk-SK"/>
        </w:rPr>
      </w:pPr>
    </w:p>
    <w:p w:rsidR="00116258" w:rsidRPr="00846327" w:rsidP="00846327">
      <w:pPr>
        <w:tabs>
          <w:tab w:val="left" w:pos="9072"/>
        </w:tabs>
        <w:autoSpaceDE w:val="0"/>
        <w:autoSpaceDN w:val="0"/>
        <w:bidi w:val="0"/>
        <w:adjustRightInd w:val="0"/>
        <w:ind w:left="3402"/>
        <w:jc w:val="both"/>
        <w:rPr>
          <w:lang w:eastAsia="sk-SK"/>
        </w:rPr>
      </w:pPr>
      <w:r w:rsidRPr="00846327">
        <w:rPr>
          <w:color w:val="000000"/>
          <w:lang w:eastAsia="sk-SK"/>
        </w:rPr>
        <w:t xml:space="preserve">V pôvodnom obsahu tabuľky č. 1 prílohy č. 5 absentovali </w:t>
      </w:r>
      <w:r w:rsidRPr="00846327">
        <w:rPr>
          <w:lang w:eastAsia="sk-SK"/>
        </w:rPr>
        <w:t xml:space="preserve">hodnoty pre oslobodenie alebo uvoľnenie prírodných rádionuklidov v pevných </w:t>
      </w:r>
      <w:r w:rsidRPr="00846327">
        <w:rPr>
          <w:color w:val="000000"/>
          <w:lang w:eastAsia="sk-SK"/>
        </w:rPr>
        <w:t xml:space="preserve">materiáloch v trvalej rovnováhe s ich následným produktom uvedené v tabuľke A časť 2 prílohy VII smernice </w:t>
      </w:r>
      <w:r w:rsidRPr="00846327">
        <w:rPr>
          <w:lang w:eastAsia="sk-SK"/>
        </w:rPr>
        <w:t xml:space="preserve">Rady 2013/59/ EURATOM. Nové znenie zosúladí obsah tabuľky č. 1 s požiadavkami na oslobodenie a uvoľnenie uvedenými v článkoch 24, 26 a 30 </w:t>
      </w:r>
      <w:r w:rsidRPr="00846327">
        <w:rPr>
          <w:color w:val="000000"/>
          <w:lang w:eastAsia="sk-SK"/>
        </w:rPr>
        <w:t xml:space="preserve">smernice </w:t>
      </w:r>
      <w:r w:rsidRPr="00846327">
        <w:rPr>
          <w:lang w:eastAsia="sk-SK"/>
        </w:rPr>
        <w:t>Rady 2013/59/ EURATOM.</w:t>
      </w:r>
    </w:p>
    <w:p w:rsidR="0062301F" w:rsidP="0062301F">
      <w:pPr>
        <w:pStyle w:val="BodyText"/>
        <w:tabs>
          <w:tab w:val="left" w:pos="-1985"/>
          <w:tab w:val="left" w:pos="709"/>
        </w:tabs>
        <w:bidi w:val="0"/>
        <w:spacing w:line="240" w:lineRule="auto"/>
        <w:ind w:left="3402"/>
        <w:rPr>
          <w:rFonts w:cs="Arial"/>
          <w:b/>
        </w:rPr>
      </w:pPr>
    </w:p>
    <w:p w:rsidR="0062301F" w:rsidRPr="005570C3" w:rsidP="0062301F">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006E6F">
      <w:pPr>
        <w:pStyle w:val="NoSpacing"/>
        <w:bidi w:val="0"/>
        <w:ind w:left="2694" w:firstLine="708"/>
        <w:jc w:val="both"/>
        <w:rPr>
          <w:rFonts w:ascii="Arial" w:hAnsi="Arial" w:cs="Arial"/>
          <w:b/>
        </w:rPr>
      </w:pPr>
      <w:r w:rsidR="0062301F">
        <w:rPr>
          <w:rFonts w:ascii="Arial" w:hAnsi="Arial" w:cs="Arial"/>
          <w:b/>
        </w:rPr>
        <w:t>gestorský výbor odporúča</w:t>
      </w:r>
      <w:r w:rsidR="00B32393">
        <w:rPr>
          <w:rFonts w:ascii="Arial" w:hAnsi="Arial" w:cs="Arial"/>
          <w:b/>
        </w:rPr>
        <w:t xml:space="preserve">  s c h v á l i ť</w:t>
      </w:r>
    </w:p>
    <w:p w:rsidR="00116258" w:rsidRPr="00846327" w:rsidP="00337A3C">
      <w:pPr>
        <w:bidi w:val="0"/>
        <w:ind w:left="567" w:hanging="567"/>
        <w:contextualSpacing/>
        <w:jc w:val="both"/>
      </w:pPr>
      <w:r w:rsidRPr="00846327" w:rsidR="00846327">
        <w:rPr>
          <w:b/>
        </w:rPr>
        <w:t>1</w:t>
      </w:r>
      <w:r w:rsidR="008D3080">
        <w:rPr>
          <w:b/>
        </w:rPr>
        <w:t>5</w:t>
      </w:r>
      <w:r w:rsidR="00DB61EF">
        <w:rPr>
          <w:b/>
        </w:rPr>
        <w:t>0</w:t>
      </w:r>
      <w:r w:rsidRPr="00846327" w:rsidR="00846327">
        <w:rPr>
          <w:b/>
        </w:rPr>
        <w:t xml:space="preserve">. </w:t>
      </w:r>
      <w:r w:rsidRPr="00846327">
        <w:rPr>
          <w:b/>
        </w:rPr>
        <w:t xml:space="preserve">V čl. I, prílohe č. 6 </w:t>
      </w:r>
      <w:r w:rsidRPr="009F0FD8">
        <w:t>sa ČASŤ 2 bod I.</w:t>
      </w:r>
      <w:r w:rsidRPr="004B5DA8">
        <w:t xml:space="preserve"> časť A </w:t>
      </w:r>
      <w:r>
        <w:t>„</w:t>
      </w:r>
      <w:r w:rsidRPr="004B5DA8">
        <w:t xml:space="preserve">Povolenie na prevádzku </w:t>
      </w:r>
      <w:r w:rsidRPr="00846327">
        <w:t>jadrového zariadenia“ dopĺňa písmenom u), ktoré znie:</w:t>
      </w:r>
    </w:p>
    <w:p w:rsidR="00116258" w:rsidRPr="00846327" w:rsidP="00337A3C">
      <w:pPr>
        <w:bidi w:val="0"/>
        <w:ind w:left="567"/>
        <w:jc w:val="both"/>
      </w:pPr>
      <w:r w:rsidRPr="00846327">
        <w:t>„u) organizačná štruktúra zriadeného útvaru radiačnej ochrany.“.</w:t>
      </w:r>
    </w:p>
    <w:p w:rsidR="00116258" w:rsidRPr="00846327" w:rsidP="00337A3C">
      <w:pPr>
        <w:bidi w:val="0"/>
        <w:ind w:left="3686"/>
        <w:jc w:val="both"/>
      </w:pPr>
    </w:p>
    <w:p w:rsidR="00116258" w:rsidRPr="00846327" w:rsidP="00337A3C">
      <w:pPr>
        <w:tabs>
          <w:tab w:val="left" w:pos="708"/>
          <w:tab w:val="left" w:pos="1134"/>
        </w:tabs>
        <w:bidi w:val="0"/>
        <w:ind w:left="3402"/>
        <w:jc w:val="both"/>
        <w:rPr>
          <w:szCs w:val="20"/>
        </w:rPr>
      </w:pPr>
      <w:r w:rsidRPr="00846327">
        <w:t>Požiadavka na doplnenie dokumentácie k žiadosti.</w:t>
      </w:r>
    </w:p>
    <w:p w:rsidR="00116258" w:rsidRPr="00846327" w:rsidP="00337A3C">
      <w:pPr>
        <w:bidi w:val="0"/>
        <w:ind w:left="3686"/>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116258" w:rsidRPr="00846327" w:rsidP="00337A3C">
      <w:pPr>
        <w:bidi w:val="0"/>
        <w:ind w:left="567" w:hanging="567"/>
        <w:contextualSpacing/>
        <w:jc w:val="both"/>
      </w:pPr>
      <w:r w:rsidRPr="00846327" w:rsidR="00846327">
        <w:rPr>
          <w:b/>
        </w:rPr>
        <w:t>1</w:t>
      </w:r>
      <w:r w:rsidR="008D3080">
        <w:rPr>
          <w:b/>
        </w:rPr>
        <w:t>5</w:t>
      </w:r>
      <w:r w:rsidR="00DB61EF">
        <w:rPr>
          <w:b/>
        </w:rPr>
        <w:t>1</w:t>
      </w:r>
      <w:r w:rsidRPr="00846327" w:rsidR="00846327">
        <w:rPr>
          <w:b/>
        </w:rPr>
        <w:t xml:space="preserve">. </w:t>
      </w:r>
      <w:r w:rsidRPr="00846327">
        <w:rPr>
          <w:b/>
        </w:rPr>
        <w:t xml:space="preserve">V čl. I, prílohe č. 6 </w:t>
      </w:r>
      <w:r w:rsidRPr="009F0FD8">
        <w:t>sa ČASŤ 2 bod I.</w:t>
      </w:r>
      <w:r w:rsidRPr="00846327">
        <w:t xml:space="preserve"> časť B „Povolenie na etapu vyraďovania </w:t>
      </w:r>
      <w:r w:rsidR="008D3080">
        <w:t xml:space="preserve"> </w:t>
      </w:r>
      <w:r w:rsidRPr="00846327">
        <w:t>jadrového zariadenia“  dopĺňa písmenom p), ktoré znie:</w:t>
      </w:r>
    </w:p>
    <w:p w:rsidR="00116258" w:rsidRPr="00846327" w:rsidP="00337A3C">
      <w:pPr>
        <w:bidi w:val="0"/>
        <w:ind w:left="851" w:hanging="425"/>
        <w:jc w:val="both"/>
      </w:pPr>
      <w:r w:rsidRPr="00846327">
        <w:t>„p) organizačná štruktúra zriadeného útvaru radiačnej ochrany.“</w:t>
      </w:r>
    </w:p>
    <w:p w:rsidR="00116258" w:rsidRPr="00846327" w:rsidP="00337A3C">
      <w:pPr>
        <w:tabs>
          <w:tab w:val="left" w:pos="708"/>
          <w:tab w:val="left" w:pos="1134"/>
        </w:tabs>
        <w:bidi w:val="0"/>
        <w:ind w:left="3402"/>
        <w:jc w:val="both"/>
      </w:pPr>
      <w:r w:rsidRPr="00846327">
        <w:t>Požiadavka na doplnenie dokumentácie k žiadosti.</w:t>
      </w:r>
    </w:p>
    <w:p w:rsidR="00116258" w:rsidP="00337A3C">
      <w:pPr>
        <w:bidi w:val="0"/>
        <w:ind w:left="3686"/>
        <w:jc w:val="both"/>
        <w:rPr>
          <w:rFonts w:ascii="Times New Roman" w:hAnsi="Times New Roman"/>
          <w:i/>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w:t>
      </w:r>
      <w:r w:rsidR="00765BE3">
        <w:rPr>
          <w:rFonts w:ascii="Arial" w:hAnsi="Arial" w:cs="Arial"/>
          <w:b/>
        </w:rPr>
        <w:t xml:space="preserve"> </w:t>
      </w:r>
      <w:r w:rsidR="00B32393">
        <w:rPr>
          <w:rFonts w:ascii="Arial" w:hAnsi="Arial" w:cs="Arial"/>
          <w:b/>
        </w:rPr>
        <w:t>s c h v á l i ť</w:t>
      </w:r>
    </w:p>
    <w:p w:rsidR="00116258" w:rsidRPr="004B5EB5" w:rsidP="00337A3C">
      <w:pPr>
        <w:bidi w:val="0"/>
        <w:contextualSpacing/>
        <w:jc w:val="both"/>
      </w:pPr>
      <w:r w:rsidRPr="00846327" w:rsidR="00846327">
        <w:rPr>
          <w:b/>
        </w:rPr>
        <w:t>1</w:t>
      </w:r>
      <w:r w:rsidR="008D3080">
        <w:rPr>
          <w:b/>
        </w:rPr>
        <w:t>5</w:t>
      </w:r>
      <w:r w:rsidR="00DB61EF">
        <w:rPr>
          <w:b/>
        </w:rPr>
        <w:t>2</w:t>
      </w:r>
      <w:r w:rsidRPr="00846327" w:rsidR="00846327">
        <w:rPr>
          <w:b/>
        </w:rPr>
        <w:t xml:space="preserve">. </w:t>
      </w:r>
      <w:r w:rsidRPr="00846327">
        <w:rPr>
          <w:b/>
        </w:rPr>
        <w:t xml:space="preserve">V čl. I, prílohe č. 7 </w:t>
      </w:r>
      <w:r w:rsidRPr="009F0FD8">
        <w:t>sa dopĺňa bod E</w:t>
      </w:r>
      <w:r w:rsidRPr="004B5EB5">
        <w:t>,</w:t>
      </w:r>
      <w:r>
        <w:t> ktorý znie:</w:t>
      </w:r>
    </w:p>
    <w:p w:rsidR="00116258" w:rsidRPr="00846327" w:rsidP="00337A3C">
      <w:pPr>
        <w:bidi w:val="0"/>
        <w:ind w:left="567"/>
        <w:jc w:val="both"/>
        <w:rPr>
          <w:highlight w:val="yellow"/>
        </w:rPr>
      </w:pPr>
    </w:p>
    <w:p w:rsidR="00116258" w:rsidRPr="00846327" w:rsidP="00337A3C">
      <w:pPr>
        <w:bidi w:val="0"/>
        <w:ind w:left="567"/>
        <w:jc w:val="both"/>
      </w:pPr>
      <w:r w:rsidRPr="00846327">
        <w:rPr>
          <w:b/>
        </w:rPr>
        <w:t>„E. Sprievodný list rádioaktívneho odpadu</w:t>
      </w:r>
    </w:p>
    <w:p w:rsidR="00116258" w:rsidRPr="00846327" w:rsidP="00337A3C">
      <w:pPr>
        <w:bidi w:val="0"/>
        <w:ind w:left="567"/>
        <w:jc w:val="both"/>
      </w:pPr>
      <w:r w:rsidRPr="00846327">
        <w:t>Sprievodný list rádioaktívneho odpadu obsahuje</w:t>
      </w:r>
    </w:p>
    <w:p w:rsidR="00116258" w:rsidRPr="00846327" w:rsidP="00337A3C">
      <w:pPr>
        <w:numPr>
          <w:numId w:val="6"/>
        </w:numPr>
        <w:bidi w:val="0"/>
        <w:ind w:left="993" w:hanging="426"/>
        <w:jc w:val="both"/>
      </w:pPr>
      <w:r w:rsidRPr="00846327">
        <w:t>špecifikáciu charakterizujúcu formu, druh a pôvod rádioaktívneho odpadu a údaje o dôležitých vlastnostiach z hľadiska jeho prepravy a ďalšieho nakladania s ním vrátane obsahu nebezpečných látok,</w:t>
      </w:r>
    </w:p>
    <w:p w:rsidR="00116258" w:rsidRPr="00846327" w:rsidP="00337A3C">
      <w:pPr>
        <w:numPr>
          <w:numId w:val="6"/>
        </w:numPr>
        <w:bidi w:val="0"/>
        <w:ind w:left="993" w:hanging="426"/>
        <w:jc w:val="both"/>
      </w:pPr>
      <w:r w:rsidRPr="00846327">
        <w:t>typ a identifikačné označenie obalového súboru a balenej formy,</w:t>
      </w:r>
    </w:p>
    <w:p w:rsidR="00116258" w:rsidRPr="00846327" w:rsidP="00337A3C">
      <w:pPr>
        <w:numPr>
          <w:numId w:val="6"/>
        </w:numPr>
        <w:bidi w:val="0"/>
        <w:ind w:left="993" w:hanging="426"/>
        <w:jc w:val="both"/>
      </w:pPr>
      <w:r w:rsidRPr="00846327">
        <w:t>údaje o rádioaktivite jednotlivých rádionuklidov, ktorých podiel na celkovej aktivite presahuje 1%,</w:t>
      </w:r>
    </w:p>
    <w:p w:rsidR="00116258" w:rsidRPr="00846327" w:rsidP="00337A3C">
      <w:pPr>
        <w:numPr>
          <w:numId w:val="6"/>
        </w:numPr>
        <w:bidi w:val="0"/>
        <w:ind w:left="993" w:hanging="426"/>
        <w:jc w:val="both"/>
      </w:pPr>
      <w:r w:rsidRPr="00846327">
        <w:t>údaje o celkovej aktivite alfa rádionuklidov, celkovej aktivite beta rádionuklidov,</w:t>
      </w:r>
    </w:p>
    <w:p w:rsidR="00116258" w:rsidRPr="00846327" w:rsidP="00337A3C">
      <w:pPr>
        <w:numPr>
          <w:numId w:val="6"/>
        </w:numPr>
        <w:bidi w:val="0"/>
        <w:ind w:left="993" w:hanging="426"/>
        <w:jc w:val="both"/>
      </w:pPr>
      <w:r w:rsidRPr="00846327">
        <w:t>príkon priestorového dávkového ekvivalentu na povrchu obalového súboru,</w:t>
      </w:r>
    </w:p>
    <w:p w:rsidR="00116258" w:rsidRPr="00846327" w:rsidP="00337A3C">
      <w:pPr>
        <w:numPr>
          <w:numId w:val="6"/>
        </w:numPr>
        <w:bidi w:val="0"/>
        <w:ind w:left="993" w:hanging="426"/>
        <w:jc w:val="both"/>
      </w:pPr>
      <w:r w:rsidRPr="00846327">
        <w:t>údaje o povrchovej rádioaktívnej kontaminácii obalového súboru,</w:t>
      </w:r>
    </w:p>
    <w:p w:rsidR="00116258" w:rsidRPr="00846327" w:rsidP="00337A3C">
      <w:pPr>
        <w:numPr>
          <w:numId w:val="6"/>
        </w:numPr>
        <w:bidi w:val="0"/>
        <w:ind w:left="993" w:hanging="426"/>
        <w:jc w:val="both"/>
      </w:pPr>
      <w:r w:rsidRPr="00846327">
        <w:t>celkovú hmotnosť obalového súboru a rádioaktívneho odpadu,</w:t>
      </w:r>
    </w:p>
    <w:p w:rsidR="00116258" w:rsidRPr="00846327" w:rsidP="00337A3C">
      <w:pPr>
        <w:numPr>
          <w:numId w:val="6"/>
        </w:numPr>
        <w:bidi w:val="0"/>
        <w:ind w:left="993" w:hanging="426"/>
        <w:jc w:val="both"/>
      </w:pPr>
      <w:r w:rsidRPr="00846327">
        <w:t>dátum začatia a skončenia plnenia obalového súboru,</w:t>
      </w:r>
    </w:p>
    <w:p w:rsidR="00116258" w:rsidRPr="00846327" w:rsidP="00337A3C">
      <w:pPr>
        <w:numPr>
          <w:numId w:val="6"/>
        </w:numPr>
        <w:bidi w:val="0"/>
        <w:ind w:left="993" w:hanging="426"/>
        <w:jc w:val="both"/>
      </w:pPr>
      <w:r w:rsidRPr="00846327">
        <w:t>dátum vystavenia sprievodného listu rádioaktívneho odpadu,</w:t>
      </w:r>
    </w:p>
    <w:p w:rsidR="00116258" w:rsidRPr="00846327" w:rsidP="00337A3C">
      <w:pPr>
        <w:numPr>
          <w:numId w:val="6"/>
        </w:numPr>
        <w:bidi w:val="0"/>
        <w:ind w:left="993" w:hanging="426"/>
        <w:jc w:val="both"/>
      </w:pPr>
      <w:r w:rsidRPr="00846327">
        <w:t>meno a priezvisko fyzickej osoby a obchodné meno a identifikačné číslo právnickej osoby, ktorá rádioaktívny odpad odovzdáva a preberá, a meno, funkciu a podpis osôb poverených odovzdaním a prebratím rádioaktívneho odpadu.“.</w:t>
      </w:r>
    </w:p>
    <w:p w:rsidR="00116258" w:rsidRPr="00846327" w:rsidP="00337A3C">
      <w:pPr>
        <w:bidi w:val="0"/>
        <w:ind w:left="567"/>
        <w:jc w:val="both"/>
      </w:pPr>
    </w:p>
    <w:p w:rsidR="00116258" w:rsidRPr="00846327" w:rsidP="00337A3C">
      <w:pPr>
        <w:bidi w:val="0"/>
        <w:ind w:left="3402"/>
        <w:jc w:val="both"/>
      </w:pPr>
      <w:r w:rsidR="00776986">
        <w:t>S</w:t>
      </w:r>
      <w:r w:rsidRPr="00846327">
        <w:t>prievodný list inštitucionálneho rádioaktívneho odpadu je súčasťou evidencie inštitucionálneho rádioaktívneho odpadu a je potrebné ho doplniť medzi tlačivá v prílohe č. 7.</w:t>
      </w:r>
    </w:p>
    <w:p w:rsidR="00116258" w:rsidP="00337A3C">
      <w:pPr>
        <w:bidi w:val="0"/>
        <w:ind w:left="3686"/>
        <w:jc w:val="both"/>
        <w:rPr>
          <w:rFonts w:ascii="Times New Roman" w:hAnsi="Times New Roman"/>
          <w:i/>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Fonts w:ascii="Arial" w:hAnsi="Arial" w:cs="Arial"/>
          <w:b/>
        </w:rPr>
      </w:pPr>
      <w:r w:rsidR="0062301F">
        <w:rPr>
          <w:rFonts w:ascii="Arial" w:hAnsi="Arial" w:cs="Arial"/>
          <w:b/>
        </w:rPr>
        <w:t>gestorský výbor o</w:t>
      </w:r>
      <w:r w:rsidR="008D3080">
        <w:rPr>
          <w:rFonts w:ascii="Arial" w:hAnsi="Arial" w:cs="Arial"/>
          <w:b/>
        </w:rPr>
        <w:t>dporúča</w:t>
      </w:r>
      <w:r w:rsidR="00B32393">
        <w:rPr>
          <w:rFonts w:ascii="Arial" w:hAnsi="Arial" w:cs="Arial"/>
          <w:b/>
        </w:rPr>
        <w:t xml:space="preserve">  s c h v á l i ť</w:t>
      </w:r>
    </w:p>
    <w:p w:rsidR="00116258" w:rsidRPr="00776986" w:rsidP="00337A3C">
      <w:pPr>
        <w:tabs>
          <w:tab w:val="left" w:pos="426"/>
        </w:tabs>
        <w:bidi w:val="0"/>
        <w:contextualSpacing/>
        <w:jc w:val="both"/>
      </w:pPr>
      <w:r w:rsidRPr="00776986" w:rsidR="00776986">
        <w:rPr>
          <w:b/>
        </w:rPr>
        <w:t>1</w:t>
      </w:r>
      <w:r w:rsidR="008D3080">
        <w:rPr>
          <w:b/>
        </w:rPr>
        <w:t>5</w:t>
      </w:r>
      <w:r w:rsidR="00DB61EF">
        <w:rPr>
          <w:b/>
        </w:rPr>
        <w:t>3</w:t>
      </w:r>
      <w:r w:rsidRPr="00776986" w:rsidR="00776986">
        <w:rPr>
          <w:b/>
        </w:rPr>
        <w:t xml:space="preserve">. </w:t>
      </w:r>
      <w:r w:rsidRPr="00776986">
        <w:rPr>
          <w:b/>
        </w:rPr>
        <w:t>V čl. I, prílohe č. 8 písmeno d)</w:t>
      </w:r>
      <w:r w:rsidRPr="00776986">
        <w:t xml:space="preserve"> znie:</w:t>
      </w:r>
    </w:p>
    <w:p w:rsidR="00116258" w:rsidRPr="00776986" w:rsidP="00337A3C">
      <w:pPr>
        <w:bidi w:val="0"/>
        <w:ind w:left="567"/>
        <w:jc w:val="both"/>
      </w:pPr>
      <w:r w:rsidRPr="00776986">
        <w:t>„meno a priezvisko pracovníka, akademický titul, dátum a miesto narodenia, rodné číslo, miesto trvalého pobytu, pohlavie, číslo občianskeho preukazu alebo cestovného pasu,“.</w:t>
      </w:r>
    </w:p>
    <w:p w:rsidR="00116258" w:rsidRPr="00776986" w:rsidP="00337A3C">
      <w:pPr>
        <w:bidi w:val="0"/>
        <w:ind w:left="567"/>
        <w:jc w:val="both"/>
      </w:pPr>
    </w:p>
    <w:p w:rsidR="00116258" w:rsidRPr="00776986" w:rsidP="00337A3C">
      <w:pPr>
        <w:bidi w:val="0"/>
        <w:ind w:left="3402"/>
        <w:jc w:val="both"/>
      </w:pPr>
      <w:r w:rsidRPr="00776986">
        <w:t>Doplnením slov „rodné číslo“ k údajom o pracovníkovi sa zabezpečí jednoznačná identifikácia pracovníka.</w:t>
      </w:r>
    </w:p>
    <w:p w:rsidR="00116258" w:rsidP="00337A3C">
      <w:pPr>
        <w:bidi w:val="0"/>
        <w:ind w:left="3686"/>
        <w:jc w:val="both"/>
        <w:rPr>
          <w:rFonts w:ascii="Times New Roman" w:hAnsi="Times New Roman"/>
          <w:i/>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P="00337A3C">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62301F" w:rsidRPr="004B5DA8" w:rsidP="00337A3C">
      <w:pPr>
        <w:bidi w:val="0"/>
        <w:ind w:left="3686"/>
        <w:jc w:val="both"/>
        <w:rPr>
          <w:rFonts w:ascii="Times New Roman" w:hAnsi="Times New Roman"/>
          <w:i/>
        </w:rPr>
      </w:pPr>
    </w:p>
    <w:p w:rsidR="00116258" w:rsidRPr="00750E26" w:rsidP="00337A3C">
      <w:pPr>
        <w:bidi w:val="0"/>
        <w:ind w:left="567" w:hanging="567"/>
        <w:contextualSpacing/>
        <w:jc w:val="both"/>
      </w:pPr>
      <w:r w:rsidRPr="00776986" w:rsidR="00776986">
        <w:rPr>
          <w:b/>
        </w:rPr>
        <w:t>1</w:t>
      </w:r>
      <w:r w:rsidR="008D3080">
        <w:rPr>
          <w:b/>
        </w:rPr>
        <w:t>5</w:t>
      </w:r>
      <w:r w:rsidR="00DB61EF">
        <w:rPr>
          <w:b/>
        </w:rPr>
        <w:t>4</w:t>
      </w:r>
      <w:r w:rsidRPr="00776986" w:rsidR="00776986">
        <w:rPr>
          <w:b/>
        </w:rPr>
        <w:t xml:space="preserve">. </w:t>
      </w:r>
      <w:r w:rsidRPr="00776986">
        <w:rPr>
          <w:b/>
        </w:rPr>
        <w:t xml:space="preserve">V čl. I, prílohe č. 11 </w:t>
      </w:r>
      <w:r w:rsidRPr="009F0FD8">
        <w:t>sa v odseku 1</w:t>
      </w:r>
      <w:r w:rsidRPr="00750E26">
        <w:t xml:space="preserve"> slová „počet úmrtí na rakovinu pľúc“ nahrádzajú slovami „</w:t>
      </w:r>
      <w:r w:rsidRPr="00776986">
        <w:rPr>
          <w:rFonts w:cs="Calibri"/>
        </w:rPr>
        <w:t>riziko vzniku rakoviny pľúc“.</w:t>
      </w:r>
      <w:r w:rsidR="00B32393">
        <w:rPr>
          <w:rFonts w:cs="Calibri"/>
        </w:rPr>
        <w:t xml:space="preserve"> </w:t>
      </w:r>
      <w:r w:rsidRPr="00750E26">
        <w:t>V odseku 2 písm. b)</w:t>
      </w:r>
      <w:r w:rsidRPr="00776986">
        <w:rPr>
          <w:b/>
        </w:rPr>
        <w:t xml:space="preserve"> </w:t>
      </w:r>
      <w:r w:rsidRPr="00750E26">
        <w:t>sa slová „vo vnútornom ovzduší pobytových priestorov a pracovísk“ nahrádzajú slovami „v pobytových priestoroch a na pracoviskách“. V odseku 2 písm. c) sa slová „vo vnútornom ovzduší stavieb a pracovísk“ nahrádzajú slovami „v pobytových priestoroch a na pracoviskách“ a slová „v stavbách“ nahrádzajú slovami „v pobytových priestoroch a“.</w:t>
      </w:r>
    </w:p>
    <w:p w:rsidR="00116258" w:rsidRPr="00776986" w:rsidP="00337A3C">
      <w:pPr>
        <w:bidi w:val="0"/>
        <w:ind w:left="567"/>
        <w:jc w:val="both"/>
      </w:pPr>
      <w:r w:rsidRPr="00776986">
        <w:t>V odseku 2 písm. d)</w:t>
      </w:r>
      <w:r w:rsidRPr="00776986">
        <w:rPr>
          <w:b/>
        </w:rPr>
        <w:t xml:space="preserve"> </w:t>
      </w:r>
      <w:r w:rsidRPr="00776986">
        <w:t>sa slovo „stavieb“ nahrádza slovami „</w:t>
      </w:r>
      <w:r w:rsidRPr="00776986">
        <w:rPr>
          <w:lang w:eastAsia="sk-SK"/>
        </w:rPr>
        <w:t xml:space="preserve">budov s pobytovými priestormi“. </w:t>
      </w:r>
      <w:r w:rsidRPr="00776986">
        <w:t>V odseku 2 písm. e)</w:t>
      </w:r>
      <w:r w:rsidRPr="00776986">
        <w:rPr>
          <w:b/>
        </w:rPr>
        <w:t xml:space="preserve"> </w:t>
      </w:r>
      <w:r w:rsidRPr="00776986">
        <w:t>sa na konci pripájajú slová „</w:t>
      </w:r>
      <w:r w:rsidRPr="00776986">
        <w:rPr>
          <w:lang w:eastAsia="sk-SK"/>
        </w:rPr>
        <w:t xml:space="preserve">pobytových priestorov a pracovísk“. V odseku 4 sa slová „v stavbách“ </w:t>
      </w:r>
      <w:r w:rsidRPr="00776986">
        <w:t>nahrádzajú slovami „</w:t>
      </w:r>
      <w:r w:rsidRPr="00776986">
        <w:rPr>
          <w:lang w:eastAsia="sk-SK"/>
        </w:rPr>
        <w:t>v pobytových priestoroch a na pracoviskách“. V odseku 6 úvodnej vete sa slová „vykonávaní vedeckých projektov a projektov v regiónoch“   nahrádzajú  slovami „</w:t>
      </w:r>
      <w:r w:rsidRPr="00776986">
        <w:t>vedeckých projektoch zameraných na“   v písmene c)</w:t>
      </w:r>
      <w:r w:rsidRPr="00776986">
        <w:rPr>
          <w:b/>
        </w:rPr>
        <w:t xml:space="preserve"> </w:t>
      </w:r>
      <w:r w:rsidRPr="00776986">
        <w:t>sa slová „vo vnútornom ovzduší pobytových priestorov a pracovísk“ nahrádzajú slovami „</w:t>
      </w:r>
      <w:r w:rsidRPr="00776986">
        <w:rPr>
          <w:lang w:eastAsia="sk-SK"/>
        </w:rPr>
        <w:t xml:space="preserve">v pobytových priestoroch a na pracoviskách“. </w:t>
      </w:r>
      <w:r w:rsidRPr="00776986">
        <w:t>V odseku 7 sa slová „vo vnútornom ovzduší“ nahrádzajú slovami „</w:t>
      </w:r>
      <w:r w:rsidRPr="00776986">
        <w:rPr>
          <w:lang w:eastAsia="sk-SK"/>
        </w:rPr>
        <w:t>v pobytových priestoroch a na pracoviskách“. V odseku 8 sa za slovo „ciele“ dopĺňajú slová „národného akčného radónového plánu“. Odsek 9 znie: „</w:t>
      </w:r>
      <w:r w:rsidRPr="00776986">
        <w:t>Navrhnúť aktualizáciu národného akčného radónového plánu v spolupráci s príslušnými ministerstvami najmenej raz za päť rokov.“.</w:t>
      </w:r>
    </w:p>
    <w:p w:rsidR="00116258" w:rsidRPr="00776986" w:rsidP="00337A3C">
      <w:pPr>
        <w:bidi w:val="0"/>
        <w:ind w:left="567"/>
        <w:jc w:val="both"/>
      </w:pPr>
      <w:r w:rsidRPr="00776986">
        <w:rPr>
          <w:color w:val="FF0000"/>
          <w:lang w:eastAsia="sk-SK"/>
        </w:rPr>
        <w:t xml:space="preserve"> </w:t>
      </w:r>
    </w:p>
    <w:p w:rsidR="00116258" w:rsidRPr="00776986" w:rsidP="00337A3C">
      <w:pPr>
        <w:bidi w:val="0"/>
        <w:ind w:left="3402"/>
        <w:jc w:val="both"/>
        <w:rPr>
          <w:highlight w:val="yellow"/>
        </w:rPr>
      </w:pPr>
      <w:r w:rsidRPr="00776986">
        <w:t xml:space="preserve">Zosúladenie terminológie v zmysle prílohy XVIII smernice Rady 2013/59/ EURATOM.     </w:t>
      </w:r>
    </w:p>
    <w:p w:rsidR="00116258" w:rsidRPr="00776986" w:rsidP="00337A3C">
      <w:pPr>
        <w:bidi w:val="0"/>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w:t>
      </w:r>
      <w:r w:rsidR="00765BE3">
        <w:rPr>
          <w:rFonts w:ascii="Arial" w:hAnsi="Arial" w:cs="Arial"/>
          <w:b/>
        </w:rPr>
        <w:t xml:space="preserve"> </w:t>
      </w:r>
      <w:r w:rsidR="00B32393">
        <w:rPr>
          <w:rFonts w:ascii="Arial" w:hAnsi="Arial" w:cs="Arial"/>
          <w:b/>
        </w:rPr>
        <w:t>s c h v á l i ť</w:t>
      </w:r>
    </w:p>
    <w:p w:rsidR="00116258" w:rsidRPr="00776986" w:rsidP="00337A3C">
      <w:pPr>
        <w:pStyle w:val="ListParagraph"/>
        <w:bidi w:val="0"/>
        <w:spacing w:after="0" w:line="240" w:lineRule="auto"/>
        <w:ind w:left="567" w:hanging="567"/>
        <w:contextualSpacing/>
        <w:jc w:val="both"/>
        <w:rPr>
          <w:rFonts w:ascii="Arial" w:hAnsi="Arial" w:cs="Arial"/>
        </w:rPr>
      </w:pPr>
      <w:r w:rsidRPr="00776986" w:rsidR="00776986">
        <w:rPr>
          <w:rFonts w:ascii="Arial" w:hAnsi="Arial" w:cs="Arial"/>
          <w:b/>
        </w:rPr>
        <w:t>15</w:t>
      </w:r>
      <w:r w:rsidR="00DB61EF">
        <w:rPr>
          <w:rFonts w:ascii="Arial" w:hAnsi="Arial" w:cs="Arial"/>
          <w:b/>
        </w:rPr>
        <w:t>5</w:t>
      </w:r>
      <w:r w:rsidRPr="00776986" w:rsidR="00776986">
        <w:rPr>
          <w:rFonts w:ascii="Arial" w:hAnsi="Arial" w:cs="Arial"/>
          <w:b/>
        </w:rPr>
        <w:t xml:space="preserve">. </w:t>
      </w:r>
      <w:r w:rsidRPr="00776986">
        <w:rPr>
          <w:rFonts w:ascii="Arial" w:hAnsi="Arial" w:cs="Arial"/>
          <w:b/>
        </w:rPr>
        <w:t xml:space="preserve">V čl. I, prílohe č. 12 </w:t>
      </w:r>
      <w:r w:rsidRPr="009F0FD8">
        <w:rPr>
          <w:rFonts w:ascii="Arial" w:hAnsi="Arial" w:cs="Arial"/>
          <w:b/>
        </w:rPr>
        <w:t>ČAS</w:t>
      </w:r>
      <w:r w:rsidR="009F0FD8">
        <w:rPr>
          <w:rFonts w:ascii="Arial" w:hAnsi="Arial" w:cs="Arial"/>
          <w:b/>
        </w:rPr>
        <w:t>TI</w:t>
      </w:r>
      <w:r w:rsidRPr="009F0FD8">
        <w:rPr>
          <w:rFonts w:ascii="Arial" w:hAnsi="Arial" w:cs="Arial"/>
          <w:b/>
        </w:rPr>
        <w:t xml:space="preserve"> 2 tabuľke č. 2</w:t>
      </w:r>
      <w:r w:rsidRPr="00776986">
        <w:rPr>
          <w:rFonts w:ascii="Arial" w:hAnsi="Arial" w:cs="Arial"/>
        </w:rPr>
        <w:t xml:space="preserve"> sa v  poznámke pod čiarou k indexu e) vypúšťa táto veta: „Odporúčaná dávka pre evakuáciu je 10 mSv.“.</w:t>
      </w:r>
    </w:p>
    <w:p w:rsidR="00116258" w:rsidRPr="00776986" w:rsidP="00337A3C">
      <w:pPr>
        <w:bidi w:val="0"/>
        <w:ind w:left="3686"/>
        <w:jc w:val="both"/>
        <w:rPr>
          <w:u w:val="single"/>
        </w:rPr>
      </w:pPr>
    </w:p>
    <w:p w:rsidR="00116258" w:rsidRPr="00776986" w:rsidP="00337A3C">
      <w:pPr>
        <w:bidi w:val="0"/>
        <w:ind w:left="3402"/>
        <w:jc w:val="both"/>
      </w:pPr>
      <w:r w:rsidRPr="00776986">
        <w:t>Ide o vypustenie nadbytočnej vety.</w:t>
      </w:r>
    </w:p>
    <w:p w:rsidR="00116258" w:rsidP="00337A3C">
      <w:pPr>
        <w:bidi w:val="0"/>
        <w:ind w:left="3686"/>
        <w:jc w:val="both"/>
        <w:rPr>
          <w:rFonts w:ascii="Times New Roman" w:hAnsi="Times New Roman"/>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r w:rsidR="00B32393">
        <w:rPr>
          <w:rFonts w:cs="Arial"/>
          <w:b/>
        </w:rPr>
        <w:t xml:space="preserve">  </w:t>
      </w:r>
    </w:p>
    <w:p w:rsidR="005B6602"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w:t>
      </w:r>
      <w:r w:rsidR="00765BE3">
        <w:rPr>
          <w:rFonts w:ascii="Arial" w:hAnsi="Arial" w:cs="Arial"/>
          <w:b/>
        </w:rPr>
        <w:t xml:space="preserve">  </w:t>
      </w:r>
      <w:r w:rsidR="00B32393">
        <w:rPr>
          <w:rFonts w:ascii="Arial" w:hAnsi="Arial" w:cs="Arial"/>
          <w:b/>
        </w:rPr>
        <w:t>s c h v á l i ť</w:t>
      </w:r>
    </w:p>
    <w:p w:rsidR="00116258" w:rsidRPr="00776986" w:rsidP="00337A3C">
      <w:pPr>
        <w:bidi w:val="0"/>
        <w:contextualSpacing/>
        <w:jc w:val="both"/>
      </w:pPr>
      <w:r w:rsidRPr="00776986" w:rsidR="00776986">
        <w:rPr>
          <w:b/>
        </w:rPr>
        <w:t>1</w:t>
      </w:r>
      <w:r w:rsidR="008D3080">
        <w:rPr>
          <w:b/>
        </w:rPr>
        <w:t>5</w:t>
      </w:r>
      <w:r w:rsidR="00DB61EF">
        <w:rPr>
          <w:b/>
        </w:rPr>
        <w:t>6</w:t>
      </w:r>
      <w:r w:rsidRPr="00776986" w:rsidR="00776986">
        <w:rPr>
          <w:b/>
        </w:rPr>
        <w:t xml:space="preserve">. </w:t>
      </w:r>
      <w:r w:rsidRPr="00776986">
        <w:rPr>
          <w:b/>
        </w:rPr>
        <w:t>V čl. I sa  príloha č. 15</w:t>
      </w:r>
      <w:r w:rsidRPr="00776986">
        <w:t xml:space="preserve"> dopĺňa tretím a štvrtým bodom, ktoré znejú:   </w:t>
      </w:r>
    </w:p>
    <w:p w:rsidR="00B06831" w:rsidRPr="00B06831" w:rsidP="00337A3C">
      <w:pPr>
        <w:bidi w:val="0"/>
        <w:ind w:left="851" w:hanging="425"/>
        <w:jc w:val="both"/>
      </w:pPr>
      <w:r w:rsidRPr="00776986" w:rsidR="00116258">
        <w:t>„3</w:t>
      </w:r>
      <w:r w:rsidR="00776986">
        <w:t xml:space="preserve">. </w:t>
      </w:r>
      <w:r w:rsidRPr="00B06831">
        <w:t>Smernica Rady 89/391/EHS z 12. júna 1989 o zavádzaní opatrení na podporu zlepšenia bezpečnosti a zdravia pracovníkov pri práci (Ú. v. ES L 183, 29.6.1989) v znení nariadenia Európskeho parlamentu a Rady (ES) č. 18882/2003 z 29. septembra 2003 (Ú. v. EÚ L 284, 31. 10. 2003), v znení smernice Európskeho parlamentu a Rady 2007/30/ES z 20. júna 2007 (Ú. v. EÚ L 165, 27. 6. 2007), v znení nariadenia Európskeho parlamentu a Rady (ES) č. 1137/2008 z 22. októbra  2008 (Ú. v. EÚ L 311, 21. 11. 2008).</w:t>
      </w:r>
    </w:p>
    <w:p w:rsidR="00B06831" w:rsidRPr="00B06831" w:rsidP="00337A3C">
      <w:pPr>
        <w:bidi w:val="0"/>
        <w:ind w:left="851" w:hanging="425"/>
        <w:jc w:val="both"/>
      </w:pPr>
      <w:r>
        <w:t xml:space="preserve"> </w:t>
      </w:r>
      <w:r w:rsidRPr="00B06831">
        <w:t>4. Smernica 92/58/EHS z 24. júna 1992 o minimálnych požiadavkách na zaistenie bezpečnostných a /alebo zdravotných označení pri práci (deviata samostatná smernica v zmysle článku 16 ods. 1 smernice 89/391/EHS) (Ú. v. ES L 245, 26. 8. 1992), v znení smernice Európskeho parlamentu a Rady 2007/30/ES z 20. júna 2007 (Ú. v. EÚ L 165, 27. 6. 2007), v znení smernice Európskeho parlamentu a Rady 2014/27/EÚ z 26. februára 2014 (Ú. v. EÚ L 65, 5. 3. 2014).“.</w:t>
      </w:r>
    </w:p>
    <w:p w:rsidR="00116258" w:rsidRPr="00776986" w:rsidP="00337A3C">
      <w:pPr>
        <w:bidi w:val="0"/>
        <w:jc w:val="both"/>
        <w:rPr>
          <w:u w:val="single"/>
        </w:rPr>
      </w:pPr>
    </w:p>
    <w:p w:rsidR="00116258" w:rsidRPr="00776986" w:rsidP="00337A3C">
      <w:pPr>
        <w:bidi w:val="0"/>
        <w:ind w:left="3402"/>
        <w:jc w:val="both"/>
      </w:pPr>
      <w:r w:rsidRPr="00776986">
        <w:t>Ide o doplnenie smerníc do transpozičnej prílohy.</w:t>
      </w:r>
    </w:p>
    <w:p w:rsidR="00116258" w:rsidP="00337A3C">
      <w:pPr>
        <w:pStyle w:val="NoSpacing"/>
        <w:bidi w:val="0"/>
        <w:spacing w:beforeAutospacing="0" w:afterAutospacing="0"/>
        <w:ind w:left="3402"/>
        <w:jc w:val="both"/>
        <w:rPr>
          <w:rFonts w:ascii="Arial" w:hAnsi="Arial" w:cs="Arial"/>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116258"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8C506A" w:rsidRPr="008C506A" w:rsidP="00337A3C">
      <w:pPr>
        <w:pStyle w:val="pojmy"/>
        <w:numPr>
          <w:numId w:val="0"/>
        </w:numPr>
        <w:bidi w:val="0"/>
        <w:spacing w:before="0" w:after="0"/>
        <w:ind w:left="567" w:hanging="567"/>
        <w:rPr>
          <w:rFonts w:ascii="Arial" w:hAnsi="Arial" w:cs="Arial"/>
          <w:sz w:val="24"/>
          <w:szCs w:val="24"/>
        </w:rPr>
      </w:pPr>
      <w:r w:rsidR="00776986">
        <w:rPr>
          <w:rFonts w:ascii="Arial" w:hAnsi="Arial" w:cs="Arial"/>
          <w:b/>
          <w:sz w:val="24"/>
          <w:szCs w:val="24"/>
        </w:rPr>
        <w:t>1</w:t>
      </w:r>
      <w:r w:rsidR="008D3080">
        <w:rPr>
          <w:rFonts w:ascii="Arial" w:hAnsi="Arial" w:cs="Arial"/>
          <w:b/>
          <w:sz w:val="24"/>
          <w:szCs w:val="24"/>
        </w:rPr>
        <w:t>5</w:t>
      </w:r>
      <w:r w:rsidR="00DB61EF">
        <w:rPr>
          <w:rFonts w:ascii="Arial" w:hAnsi="Arial" w:cs="Arial"/>
          <w:b/>
          <w:sz w:val="24"/>
          <w:szCs w:val="24"/>
        </w:rPr>
        <w:t>7</w:t>
      </w:r>
      <w:r w:rsidR="00776986">
        <w:rPr>
          <w:rFonts w:ascii="Arial" w:hAnsi="Arial" w:cs="Arial"/>
          <w:b/>
          <w:sz w:val="24"/>
          <w:szCs w:val="24"/>
        </w:rPr>
        <w:t xml:space="preserve">. </w:t>
      </w:r>
      <w:r w:rsidRPr="00BE0E35">
        <w:rPr>
          <w:rFonts w:ascii="Arial" w:hAnsi="Arial" w:cs="Arial"/>
          <w:b/>
          <w:sz w:val="24"/>
          <w:szCs w:val="24"/>
        </w:rPr>
        <w:t xml:space="preserve">V čl. III, bode 1 </w:t>
      </w:r>
      <w:r w:rsidRPr="008C506A">
        <w:rPr>
          <w:rFonts w:ascii="Arial" w:hAnsi="Arial" w:cs="Arial"/>
          <w:sz w:val="24"/>
          <w:szCs w:val="24"/>
        </w:rPr>
        <w:t xml:space="preserve">sadzobníku správnych poplatkov časti VIII položke 150 písm. k) </w:t>
      </w:r>
      <w:r w:rsidR="00776986">
        <w:rPr>
          <w:rFonts w:ascii="Arial" w:hAnsi="Arial" w:cs="Arial"/>
          <w:sz w:val="24"/>
          <w:szCs w:val="24"/>
        </w:rPr>
        <w:t xml:space="preserve"> </w:t>
      </w:r>
      <w:r w:rsidRPr="008C506A">
        <w:rPr>
          <w:rFonts w:ascii="Arial" w:hAnsi="Arial" w:cs="Arial"/>
          <w:sz w:val="24"/>
          <w:szCs w:val="24"/>
        </w:rPr>
        <w:t xml:space="preserve">sa slovo „výpisu“ nahrádza slovom „dokladu“.  </w:t>
      </w:r>
    </w:p>
    <w:p w:rsidR="008C506A" w:rsidRPr="008C506A" w:rsidP="00337A3C">
      <w:pPr>
        <w:pStyle w:val="pojmy"/>
        <w:numPr>
          <w:numId w:val="0"/>
        </w:numPr>
        <w:bidi w:val="0"/>
        <w:spacing w:before="0" w:after="0"/>
        <w:ind w:left="3402" w:firstLine="0"/>
        <w:rPr>
          <w:rStyle w:val="Emphasis"/>
          <w:rFonts w:ascii="Arial" w:hAnsi="Arial" w:cs="Arial"/>
          <w:i w:val="0"/>
          <w:iCs/>
          <w:sz w:val="24"/>
          <w:szCs w:val="24"/>
        </w:rPr>
      </w:pPr>
    </w:p>
    <w:p w:rsidR="008C506A" w:rsidRPr="008C506A" w:rsidP="00006E6F">
      <w:pPr>
        <w:pStyle w:val="pojmy"/>
        <w:numPr>
          <w:numId w:val="0"/>
        </w:numPr>
        <w:bidi w:val="0"/>
        <w:spacing w:before="0" w:after="0"/>
        <w:ind w:left="3402" w:firstLine="0"/>
        <w:rPr>
          <w:rStyle w:val="Emphasis"/>
          <w:rFonts w:ascii="Arial" w:hAnsi="Arial" w:cs="Arial"/>
          <w:i w:val="0"/>
          <w:iCs/>
          <w:sz w:val="24"/>
          <w:szCs w:val="24"/>
        </w:rPr>
      </w:pPr>
      <w:r w:rsidRPr="008C506A">
        <w:rPr>
          <w:rStyle w:val="Emphasis"/>
          <w:rFonts w:ascii="Arial" w:hAnsi="Arial" w:cs="Arial"/>
          <w:i w:val="0"/>
          <w:iCs/>
          <w:sz w:val="24"/>
          <w:szCs w:val="24"/>
        </w:rPr>
        <w:t xml:space="preserve">Ide o legislatívno-technickú úpravu; text položky sa upravuje s ohľadom na § 6 ods. 1 písm. d) štvrtý bod čl. 1, podľa ktorého úrad vydáva doklad (výpis osobných dávok poskytuje zamestnávateľ).  </w:t>
      </w: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96F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006E6F" w:rsidP="00006E6F">
      <w:pPr>
        <w:pStyle w:val="NoSpacing"/>
        <w:bidi w:val="0"/>
        <w:ind w:left="2694" w:firstLine="708"/>
        <w:jc w:val="both"/>
        <w:rPr>
          <w:rFonts w:ascii="Arial" w:hAnsi="Arial" w:cs="Arial"/>
          <w:iCs/>
        </w:rPr>
      </w:pPr>
      <w:r w:rsidR="005F1FF4">
        <w:rPr>
          <w:rFonts w:ascii="Arial" w:hAnsi="Arial" w:cs="Arial"/>
          <w:b/>
        </w:rPr>
        <w:t>gestorský výbor odporúča</w:t>
      </w:r>
      <w:r w:rsidRPr="008C506A" w:rsidR="008C506A">
        <w:rPr>
          <w:rStyle w:val="Emphasis"/>
          <w:rFonts w:ascii="Arial" w:hAnsi="Arial" w:cs="Arial"/>
          <w:i w:val="0"/>
          <w:iCs/>
        </w:rPr>
        <w:t xml:space="preserve">  </w:t>
      </w:r>
      <w:r w:rsidR="00B32393">
        <w:rPr>
          <w:rFonts w:ascii="Arial" w:hAnsi="Arial" w:cs="Arial"/>
          <w:b/>
        </w:rPr>
        <w:t>s c h v á l i ť</w:t>
      </w:r>
    </w:p>
    <w:p w:rsidR="008C506A" w:rsidP="00337A3C">
      <w:pPr>
        <w:pStyle w:val="CommentText"/>
        <w:bidi w:val="0"/>
        <w:spacing w:before="0" w:beforeAutospacing="0" w:after="0" w:afterAutospacing="0"/>
        <w:ind w:left="567" w:hanging="567"/>
        <w:jc w:val="both"/>
        <w:rPr>
          <w:rFonts w:ascii="Arial" w:hAnsi="Arial" w:cs="Arial"/>
          <w:sz w:val="24"/>
          <w:szCs w:val="24"/>
        </w:rPr>
      </w:pPr>
      <w:r w:rsidR="00776986">
        <w:rPr>
          <w:rFonts w:ascii="Arial" w:hAnsi="Arial" w:cs="Arial"/>
          <w:b/>
          <w:sz w:val="24"/>
          <w:szCs w:val="24"/>
        </w:rPr>
        <w:t>1</w:t>
      </w:r>
      <w:r w:rsidR="008D3080">
        <w:rPr>
          <w:rFonts w:ascii="Arial" w:hAnsi="Arial" w:cs="Arial"/>
          <w:b/>
          <w:sz w:val="24"/>
          <w:szCs w:val="24"/>
        </w:rPr>
        <w:t>5</w:t>
      </w:r>
      <w:r w:rsidR="00DB61EF">
        <w:rPr>
          <w:rFonts w:ascii="Arial" w:hAnsi="Arial" w:cs="Arial"/>
          <w:b/>
          <w:sz w:val="24"/>
          <w:szCs w:val="24"/>
        </w:rPr>
        <w:t>8</w:t>
      </w:r>
      <w:r w:rsidR="00776986">
        <w:rPr>
          <w:rFonts w:ascii="Arial" w:hAnsi="Arial" w:cs="Arial"/>
          <w:b/>
          <w:sz w:val="24"/>
          <w:szCs w:val="24"/>
        </w:rPr>
        <w:t xml:space="preserve">. </w:t>
      </w:r>
      <w:r w:rsidRPr="00BE0E35">
        <w:rPr>
          <w:rFonts w:ascii="Arial" w:hAnsi="Arial" w:cs="Arial"/>
          <w:b/>
          <w:sz w:val="24"/>
          <w:szCs w:val="24"/>
        </w:rPr>
        <w:t>V čl. V bode 5 § 29 ods. 9 písm. a)</w:t>
      </w:r>
      <w:r w:rsidRPr="008C506A">
        <w:rPr>
          <w:rFonts w:ascii="Arial" w:hAnsi="Arial" w:cs="Arial"/>
          <w:sz w:val="24"/>
          <w:szCs w:val="24"/>
        </w:rPr>
        <w:t xml:space="preserve"> sa odkaz a poznámka pod čiarou k odkazu 39b označuje ako odkaz a poznámka pod čiarou 40a, v písmene c) sa odkaz a poznámka pod čiarou 39c označuje ako odkaz a poznámka pod čiarou 40b, v písmene d) sa odkaz a poznámka pod čiarou 39d označuje ako odkaz a poznámka pod čiarou 40c.  V odseku 10 sa odkaz a poznámka pod čiarou 39e označuje ako odkaz a a poznámka pod čiarou 40d, v odseku 11 sa odkaz na poznámku pod čiarou 39b označuje ako  odkaz 40a. </w:t>
      </w:r>
    </w:p>
    <w:p w:rsidR="009F0FD8" w:rsidRPr="008C506A" w:rsidP="00337A3C">
      <w:pPr>
        <w:pStyle w:val="CommentText"/>
        <w:bidi w:val="0"/>
        <w:spacing w:before="0" w:beforeAutospacing="0" w:after="0" w:afterAutospacing="0"/>
        <w:ind w:left="567" w:hanging="567"/>
        <w:jc w:val="both"/>
        <w:rPr>
          <w:rFonts w:ascii="Arial" w:hAnsi="Arial" w:cs="Arial"/>
          <w:sz w:val="24"/>
          <w:szCs w:val="24"/>
        </w:rPr>
      </w:pPr>
    </w:p>
    <w:p w:rsidR="008C506A" w:rsidP="00337A3C">
      <w:pPr>
        <w:pStyle w:val="CommentText"/>
        <w:bidi w:val="0"/>
        <w:spacing w:before="0" w:beforeAutospacing="0" w:after="0" w:afterAutospacing="0"/>
        <w:ind w:left="567"/>
        <w:jc w:val="both"/>
        <w:rPr>
          <w:rFonts w:ascii="Arial" w:hAnsi="Arial" w:cs="Arial"/>
          <w:sz w:val="24"/>
          <w:szCs w:val="24"/>
        </w:rPr>
      </w:pPr>
      <w:r w:rsidRPr="008C506A">
        <w:rPr>
          <w:rFonts w:ascii="Arial" w:hAnsi="Arial" w:cs="Arial"/>
          <w:sz w:val="24"/>
          <w:szCs w:val="24"/>
        </w:rPr>
        <w:t xml:space="preserve">V nadväznosti na preznačenie odkazov a poznámok pod čiarou sa upraví úvodná veta k poznámkam pod čiarou. </w:t>
      </w:r>
    </w:p>
    <w:p w:rsidR="00BE0E35" w:rsidRPr="008C506A" w:rsidP="00337A3C">
      <w:pPr>
        <w:pStyle w:val="CommentText"/>
        <w:bidi w:val="0"/>
        <w:spacing w:before="0" w:beforeAutospacing="0" w:after="0" w:afterAutospacing="0"/>
        <w:ind w:left="567"/>
        <w:jc w:val="both"/>
        <w:rPr>
          <w:rFonts w:ascii="Arial" w:hAnsi="Arial" w:cs="Arial"/>
          <w:sz w:val="24"/>
          <w:szCs w:val="24"/>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úprava označenia  odkazov a poznámok pod čiarou  zohľadňuje medzičasom prijaté novely zákona č. 576/2004 Z. z. (zákon č. 257/2017 Z. z. a zákon č. 351/2017 Z. z.).  </w:t>
      </w:r>
    </w:p>
    <w:p w:rsidR="005F1FF4" w:rsidP="00337A3C">
      <w:pPr>
        <w:pStyle w:val="BodyText"/>
        <w:tabs>
          <w:tab w:val="left" w:pos="-1985"/>
          <w:tab w:val="left" w:pos="709"/>
        </w:tabs>
        <w:bidi w:val="0"/>
        <w:spacing w:line="240" w:lineRule="auto"/>
        <w:ind w:left="3402"/>
        <w:rPr>
          <w:rFonts w:cs="Arial"/>
          <w:b/>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776986"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Style w:val="Emphasis"/>
          <w:rFonts w:ascii="Arial" w:hAnsi="Arial" w:cs="Arial"/>
          <w:b/>
          <w:i w:val="0"/>
        </w:rPr>
      </w:pPr>
      <w:r w:rsidR="008D3080">
        <w:rPr>
          <w:rFonts w:ascii="Arial" w:hAnsi="Arial" w:cs="Arial"/>
          <w:b/>
        </w:rPr>
        <w:t>gestorský výbor odporúča</w:t>
      </w:r>
      <w:r w:rsidR="00B32393">
        <w:rPr>
          <w:rFonts w:ascii="Arial" w:hAnsi="Arial" w:cs="Arial"/>
          <w:b/>
        </w:rPr>
        <w:t xml:space="preserve">  s c h v á l i ť</w:t>
      </w:r>
    </w:p>
    <w:p w:rsidR="008C506A" w:rsidP="00337A3C">
      <w:pPr>
        <w:pStyle w:val="CommentText"/>
        <w:bidi w:val="0"/>
        <w:spacing w:before="0" w:beforeAutospacing="0" w:after="0" w:afterAutospacing="0"/>
        <w:ind w:left="567" w:hanging="567"/>
        <w:jc w:val="both"/>
        <w:rPr>
          <w:rFonts w:ascii="Arial" w:hAnsi="Arial" w:cs="Arial"/>
          <w:sz w:val="24"/>
          <w:szCs w:val="24"/>
        </w:rPr>
      </w:pPr>
      <w:r w:rsidR="00776986">
        <w:rPr>
          <w:rFonts w:ascii="Arial" w:hAnsi="Arial" w:cs="Arial"/>
          <w:b/>
          <w:sz w:val="24"/>
          <w:szCs w:val="24"/>
        </w:rPr>
        <w:t>1</w:t>
      </w:r>
      <w:r w:rsidR="00DB61EF">
        <w:rPr>
          <w:rFonts w:ascii="Arial" w:hAnsi="Arial" w:cs="Arial"/>
          <w:b/>
          <w:sz w:val="24"/>
          <w:szCs w:val="24"/>
        </w:rPr>
        <w:t>59</w:t>
      </w:r>
      <w:r w:rsidR="00776986">
        <w:rPr>
          <w:rFonts w:ascii="Arial" w:hAnsi="Arial" w:cs="Arial"/>
          <w:b/>
          <w:sz w:val="24"/>
          <w:szCs w:val="24"/>
        </w:rPr>
        <w:t xml:space="preserve">. </w:t>
      </w:r>
      <w:r w:rsidRPr="00BE0E35">
        <w:rPr>
          <w:rFonts w:ascii="Arial" w:hAnsi="Arial" w:cs="Arial"/>
          <w:b/>
          <w:sz w:val="24"/>
          <w:szCs w:val="24"/>
        </w:rPr>
        <w:t>V čl. V bode 7 § 44 ods. 1 písm. d)</w:t>
      </w:r>
      <w:r w:rsidRPr="008C506A">
        <w:rPr>
          <w:rFonts w:ascii="Arial" w:hAnsi="Arial" w:cs="Arial"/>
          <w:sz w:val="24"/>
          <w:szCs w:val="24"/>
        </w:rPr>
        <w:t xml:space="preserve"> sa odkaz a poznámka pod čiarou k odkazu 46 označuje ako odkaz a poznámka pod čiarou 46a, v odseku 5 sa  odkaz a poznámka pod čiarou k odkazu 46a označuje ako odkaz a poznámka pod čiarou 46b a v § 44b ods. 1 sa odkaz na poznámku pod čiarou 39e označuje ako odkaz 40d.  </w:t>
      </w:r>
    </w:p>
    <w:p w:rsidR="009F0FD8" w:rsidRPr="008C506A" w:rsidP="00337A3C">
      <w:pPr>
        <w:pStyle w:val="CommentText"/>
        <w:bidi w:val="0"/>
        <w:spacing w:before="0" w:beforeAutospacing="0" w:after="0" w:afterAutospacing="0"/>
        <w:ind w:left="567" w:hanging="567"/>
        <w:jc w:val="both"/>
        <w:rPr>
          <w:rFonts w:ascii="Arial" w:hAnsi="Arial" w:cs="Arial"/>
          <w:sz w:val="24"/>
          <w:szCs w:val="24"/>
        </w:rPr>
      </w:pPr>
    </w:p>
    <w:p w:rsidR="008C506A" w:rsidP="00337A3C">
      <w:pPr>
        <w:pStyle w:val="CommentText"/>
        <w:bidi w:val="0"/>
        <w:spacing w:before="0" w:beforeAutospacing="0" w:after="0" w:afterAutospacing="0"/>
        <w:ind w:left="567"/>
        <w:jc w:val="both"/>
        <w:rPr>
          <w:rFonts w:ascii="Arial" w:hAnsi="Arial" w:cs="Arial"/>
          <w:sz w:val="24"/>
          <w:szCs w:val="24"/>
        </w:rPr>
      </w:pPr>
      <w:r w:rsidRPr="008C506A">
        <w:rPr>
          <w:rFonts w:ascii="Arial" w:hAnsi="Arial" w:cs="Arial"/>
          <w:sz w:val="24"/>
          <w:szCs w:val="24"/>
        </w:rPr>
        <w:t xml:space="preserve">V nadväznosti na preznačenie odkazov a poznámok pod čiarou sa upraví úvodná veta k poznámkam pod čiarou. </w:t>
      </w:r>
    </w:p>
    <w:p w:rsidR="00BE0E35" w:rsidRPr="008C506A" w:rsidP="00337A3C">
      <w:pPr>
        <w:pStyle w:val="CommentText"/>
        <w:bidi w:val="0"/>
        <w:spacing w:before="0" w:beforeAutospacing="0" w:after="0" w:afterAutospacing="0"/>
        <w:ind w:left="567"/>
        <w:jc w:val="both"/>
        <w:rPr>
          <w:rFonts w:ascii="Arial" w:hAnsi="Arial" w:cs="Arial"/>
          <w:sz w:val="24"/>
          <w:szCs w:val="24"/>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úprava označenia  odkazov a poznámok pod čiarou  zohľadňuje medzičasom prijaté novely zákona č. 576/2004 Z. z. (zákon č. 257/2017 Z. z. a zákon č. 351/2017 Z. z.).  </w:t>
      </w:r>
    </w:p>
    <w:p w:rsidR="008C506A" w:rsidP="00337A3C">
      <w:pPr>
        <w:bidi w:val="0"/>
        <w:ind w:left="284" w:hanging="284"/>
        <w:jc w:val="both"/>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D6564"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P="00006E6F">
      <w:pPr>
        <w:pStyle w:val="NoSpacing"/>
        <w:bidi w:val="0"/>
        <w:ind w:left="2694" w:firstLine="708"/>
        <w:jc w:val="both"/>
        <w:rPr>
          <w:rFonts w:ascii="Arial" w:hAnsi="Arial" w:cs="Arial"/>
          <w:b/>
        </w:rPr>
      </w:pPr>
      <w:r w:rsidR="005F1FF4">
        <w:rPr>
          <w:rFonts w:ascii="Arial" w:hAnsi="Arial" w:cs="Arial"/>
          <w:b/>
        </w:rPr>
        <w:t>gestorský výbor odporúča</w:t>
      </w:r>
      <w:r w:rsidR="00B32393">
        <w:rPr>
          <w:rFonts w:ascii="Arial" w:hAnsi="Arial" w:cs="Arial"/>
          <w:b/>
        </w:rPr>
        <w:t xml:space="preserve">  s c h v á l i ť</w:t>
      </w:r>
    </w:p>
    <w:p w:rsidR="00116258" w:rsidRPr="001D6564" w:rsidP="00337A3C">
      <w:pPr>
        <w:bidi w:val="0"/>
        <w:contextualSpacing/>
        <w:jc w:val="both"/>
      </w:pPr>
      <w:r w:rsidR="00776986">
        <w:rPr>
          <w:b/>
        </w:rPr>
        <w:t>1</w:t>
      </w:r>
      <w:r w:rsidR="008D3080">
        <w:rPr>
          <w:b/>
        </w:rPr>
        <w:t>6</w:t>
      </w:r>
      <w:r w:rsidR="00DB61EF">
        <w:rPr>
          <w:b/>
        </w:rPr>
        <w:t>0</w:t>
      </w:r>
      <w:r w:rsidRPr="001D6564" w:rsidR="001D6564">
        <w:rPr>
          <w:b/>
        </w:rPr>
        <w:t xml:space="preserve">. </w:t>
      </w:r>
      <w:r w:rsidRPr="001D6564">
        <w:rPr>
          <w:b/>
        </w:rPr>
        <w:t>V čl. V § 44 odsek 2</w:t>
      </w:r>
      <w:r w:rsidRPr="001D6564">
        <w:t xml:space="preserve">  znie:</w:t>
      </w:r>
    </w:p>
    <w:p w:rsidR="00116258" w:rsidRPr="001D6564" w:rsidP="00337A3C">
      <w:pPr>
        <w:bidi w:val="0"/>
        <w:spacing w:before="240" w:after="240"/>
        <w:ind w:left="1134" w:hanging="567"/>
        <w:jc w:val="both"/>
      </w:pPr>
      <w:r w:rsidR="001D6564">
        <w:t>„</w:t>
      </w:r>
      <w:r w:rsidRPr="001D6564">
        <w:t>(2)</w:t>
      </w:r>
      <w:r w:rsidR="001D6564">
        <w:t xml:space="preserve"> </w:t>
      </w:r>
      <w:r w:rsidRPr="001D6564">
        <w:t xml:space="preserve">Lekárske ožiarenie podľa odseku 1 zahŕňa diagnostiku v rádiológii, diagnostiku alebo liečbu v intervenčnej radiológii, liečbu v radiačnej onkológii,  diagnostiku alebo liečbu v nukleárnej medicíne, diagnostiku v zubnom lekárstve a pri inom použití ionizujúceho žiarenia na plánovanie, riadenie a overovanie postupov pri poskytovaní zdravotnej starostlivosti.“. </w:t>
      </w:r>
    </w:p>
    <w:p w:rsidR="00116258" w:rsidRPr="001D6564" w:rsidP="00337A3C">
      <w:pPr>
        <w:bidi w:val="0"/>
        <w:ind w:left="3402"/>
        <w:jc w:val="both"/>
      </w:pPr>
      <w:r w:rsidRPr="001D6564">
        <w:t>Ide o doplnenie ďalšej špecializácie.</w:t>
      </w:r>
    </w:p>
    <w:p w:rsidR="00116258" w:rsidP="00337A3C">
      <w:pPr>
        <w:bidi w:val="0"/>
        <w:ind w:left="3686"/>
        <w:jc w:val="both"/>
        <w:rPr>
          <w:rFonts w:ascii="Times New Roman" w:hAnsi="Times New Roman"/>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Fonts w:ascii="Arial" w:hAnsi="Arial" w:cs="Arial"/>
          <w:b/>
        </w:rPr>
      </w:pPr>
      <w:r w:rsidR="0062301F">
        <w:rPr>
          <w:rFonts w:ascii="Arial" w:hAnsi="Arial" w:cs="Arial"/>
          <w:b/>
        </w:rPr>
        <w:t>gestorský výbor odp</w:t>
      </w:r>
      <w:r w:rsidR="008D3080">
        <w:rPr>
          <w:rFonts w:ascii="Arial" w:hAnsi="Arial" w:cs="Arial"/>
          <w:b/>
        </w:rPr>
        <w:t>orúča</w:t>
      </w:r>
      <w:r w:rsidR="00B32393">
        <w:rPr>
          <w:rFonts w:ascii="Arial" w:hAnsi="Arial" w:cs="Arial"/>
          <w:b/>
        </w:rPr>
        <w:t xml:space="preserve">  s c h v á l i ť</w:t>
      </w:r>
    </w:p>
    <w:p w:rsidR="00116258" w:rsidRPr="004E31A5" w:rsidP="00337A3C">
      <w:pPr>
        <w:bidi w:val="0"/>
        <w:contextualSpacing/>
        <w:jc w:val="both"/>
      </w:pPr>
      <w:r w:rsidR="00776986">
        <w:rPr>
          <w:b/>
        </w:rPr>
        <w:t>1</w:t>
      </w:r>
      <w:r w:rsidR="008D3080">
        <w:rPr>
          <w:b/>
        </w:rPr>
        <w:t>6</w:t>
      </w:r>
      <w:r w:rsidR="00DB61EF">
        <w:rPr>
          <w:b/>
        </w:rPr>
        <w:t>1</w:t>
      </w:r>
      <w:r w:rsidR="00776986">
        <w:rPr>
          <w:b/>
        </w:rPr>
        <w:t xml:space="preserve">. </w:t>
      </w:r>
      <w:r w:rsidRPr="001D6564" w:rsidR="001D6564">
        <w:rPr>
          <w:b/>
        </w:rPr>
        <w:t xml:space="preserve"> </w:t>
      </w:r>
      <w:r w:rsidRPr="001D6564">
        <w:rPr>
          <w:b/>
        </w:rPr>
        <w:t>V čl. V  § 44a  sa dopĺňa odsek 5</w:t>
      </w:r>
      <w:r w:rsidRPr="004E31A5">
        <w:t>, ktorý znie:</w:t>
      </w:r>
    </w:p>
    <w:p w:rsidR="00116258" w:rsidRPr="001D6564" w:rsidP="00337A3C">
      <w:pPr>
        <w:bidi w:val="0"/>
        <w:ind w:left="1134" w:hanging="567"/>
        <w:jc w:val="both"/>
      </w:pPr>
      <w:r w:rsidRPr="001D6564">
        <w:t xml:space="preserve">„(5) </w:t>
      </w:r>
      <w:r w:rsidR="001D6564">
        <w:t>Le</w:t>
      </w:r>
      <w:r w:rsidRPr="001D6564">
        <w:rPr>
          <w:lang w:eastAsia="sk-SK"/>
        </w:rPr>
        <w:t>kár v špecializačnom odbore nukleárna medicína (ďalej  len „lekár nukleárnej medicíny“) môže indikovať vyšetrenie alebo liečbu metódou nukleárnej medicíny alebo zmeniť indikáciu vyšetrenia alebo liečby metódou nukleárnej medicíny navrhnutú indikujúcim lekárom, ak usúdi, že zmena povedie k zníženiu dávky pacienta, k získaniu lepšej diagnostickej informácie alebo k väčšiemu prínosu vyplývajúcemu z liečby metódami nukleárnej medicíny. O druhu rádioaktívnej látky podanej pacientovi a jej aktivite rozhoduje lekár nukleárnej medicíny.</w:t>
      </w:r>
      <w:r w:rsidRPr="001D6564">
        <w:t>“.</w:t>
      </w:r>
    </w:p>
    <w:p w:rsidR="001D6564" w:rsidP="00337A3C">
      <w:pPr>
        <w:bidi w:val="0"/>
        <w:ind w:left="567"/>
        <w:jc w:val="both"/>
      </w:pPr>
    </w:p>
    <w:p w:rsidR="00116258" w:rsidRPr="001D6564" w:rsidP="00337A3C">
      <w:pPr>
        <w:bidi w:val="0"/>
        <w:ind w:left="3402"/>
        <w:jc w:val="both"/>
      </w:pPr>
      <w:r w:rsidRPr="001D6564">
        <w:t>Ide o legislatívno-technickú úpravu v súlade s  §  44a ods. 3 návrhu zákona pre lekára so špecializáciou v špecializačnom odbore nukleárna medicína.</w:t>
      </w:r>
    </w:p>
    <w:p w:rsidR="00D87A1B" w:rsidP="00337A3C">
      <w:pPr>
        <w:bidi w:val="0"/>
        <w:ind w:left="3686"/>
        <w:jc w:val="both"/>
        <w:rPr>
          <w:rFonts w:ascii="Times New Roman" w:hAnsi="Times New Roman"/>
          <w:i/>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006E6F">
      <w:pPr>
        <w:pStyle w:val="NoSpacing"/>
        <w:bidi w:val="0"/>
        <w:ind w:left="2694" w:firstLine="708"/>
        <w:jc w:val="both"/>
        <w:rPr>
          <w:rFonts w:ascii="Arial" w:hAnsi="Arial" w:cs="Arial"/>
          <w:b/>
        </w:rPr>
      </w:pPr>
      <w:r w:rsidR="0062301F">
        <w:rPr>
          <w:rFonts w:ascii="Arial" w:hAnsi="Arial" w:cs="Arial"/>
          <w:b/>
        </w:rPr>
        <w:t>gestorský výbor odporúča</w:t>
      </w:r>
      <w:r w:rsidR="00B32393">
        <w:rPr>
          <w:rFonts w:ascii="Arial" w:hAnsi="Arial" w:cs="Arial"/>
          <w:b/>
        </w:rPr>
        <w:t xml:space="preserve">  s c h v á l i ť</w:t>
      </w:r>
    </w:p>
    <w:p w:rsidR="00885044" w:rsidRPr="00D91F7C" w:rsidP="00337A3C">
      <w:pPr>
        <w:widowControl w:val="0"/>
        <w:autoSpaceDE w:val="0"/>
        <w:autoSpaceDN w:val="0"/>
        <w:bidi w:val="0"/>
        <w:adjustRightInd w:val="0"/>
        <w:ind w:right="-6"/>
        <w:jc w:val="both"/>
        <w:rPr>
          <w:b/>
        </w:rPr>
      </w:pPr>
      <w:r w:rsidR="00776986">
        <w:rPr>
          <w:b/>
        </w:rPr>
        <w:t>1</w:t>
      </w:r>
      <w:r w:rsidR="008D3080">
        <w:rPr>
          <w:b/>
        </w:rPr>
        <w:t>6</w:t>
      </w:r>
      <w:r w:rsidR="00DB61EF">
        <w:rPr>
          <w:b/>
        </w:rPr>
        <w:t>2</w:t>
      </w:r>
      <w:r w:rsidR="00776986">
        <w:rPr>
          <w:b/>
        </w:rPr>
        <w:t xml:space="preserve">. </w:t>
      </w:r>
      <w:r w:rsidRPr="001D6564" w:rsidR="001D6564">
        <w:rPr>
          <w:b/>
        </w:rPr>
        <w:t xml:space="preserve"> </w:t>
      </w:r>
      <w:r w:rsidRPr="00D91F7C">
        <w:rPr>
          <w:b/>
        </w:rPr>
        <w:t>Za čl. V sa vkladá nový článok VI, ktorý znie:</w:t>
      </w:r>
    </w:p>
    <w:p w:rsidR="00885044" w:rsidRPr="00D91F7C" w:rsidP="00337A3C">
      <w:pPr>
        <w:widowControl w:val="0"/>
        <w:autoSpaceDE w:val="0"/>
        <w:autoSpaceDN w:val="0"/>
        <w:bidi w:val="0"/>
        <w:adjustRightInd w:val="0"/>
        <w:ind w:right="-6"/>
        <w:jc w:val="both"/>
      </w:pPr>
    </w:p>
    <w:p w:rsidR="00885044" w:rsidRPr="00D91F7C" w:rsidP="00337A3C">
      <w:pPr>
        <w:widowControl w:val="0"/>
        <w:autoSpaceDE w:val="0"/>
        <w:autoSpaceDN w:val="0"/>
        <w:bidi w:val="0"/>
        <w:adjustRightInd w:val="0"/>
        <w:ind w:right="-6"/>
        <w:jc w:val="both"/>
      </w:pPr>
    </w:p>
    <w:p w:rsidR="00885044" w:rsidRPr="00D91F7C" w:rsidP="00337A3C">
      <w:pPr>
        <w:widowControl w:val="0"/>
        <w:autoSpaceDE w:val="0"/>
        <w:autoSpaceDN w:val="0"/>
        <w:bidi w:val="0"/>
        <w:adjustRightInd w:val="0"/>
        <w:ind w:right="-6"/>
        <w:jc w:val="center"/>
      </w:pPr>
      <w:r w:rsidRPr="00D91F7C">
        <w:t>„Čl. VI</w:t>
      </w:r>
    </w:p>
    <w:p w:rsidR="00885044" w:rsidRPr="00D91F7C" w:rsidP="00337A3C">
      <w:pPr>
        <w:widowControl w:val="0"/>
        <w:autoSpaceDE w:val="0"/>
        <w:autoSpaceDN w:val="0"/>
        <w:bidi w:val="0"/>
        <w:adjustRightInd w:val="0"/>
        <w:ind w:right="-6"/>
        <w:jc w:val="both"/>
      </w:pPr>
      <w:r w:rsidRPr="00D91F7C">
        <w:t>Zákon č. 577/2004 Z. z. o rozsahu zdravotnej starostlivosti uhrádzanej na základe verejného zdravotného poistenia a o úhradách za služby súvisiace s poskytovaním zdravotnej starostlivosti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257/2017 Z. z. a zákona č. 351/2017 Z. z. sa mení a dopĺňa takto:</w:t>
      </w:r>
    </w:p>
    <w:p w:rsidR="00885044" w:rsidRPr="00D91F7C" w:rsidP="00337A3C">
      <w:pPr>
        <w:widowControl w:val="0"/>
        <w:autoSpaceDE w:val="0"/>
        <w:autoSpaceDN w:val="0"/>
        <w:bidi w:val="0"/>
        <w:adjustRightInd w:val="0"/>
        <w:ind w:left="993" w:right="-6" w:hanging="273"/>
        <w:jc w:val="both"/>
      </w:pPr>
    </w:p>
    <w:p w:rsidR="00885044" w:rsidRPr="00885044" w:rsidP="00337A3C">
      <w:pPr>
        <w:widowControl w:val="0"/>
        <w:numPr>
          <w:numId w:val="12"/>
        </w:numPr>
        <w:autoSpaceDE w:val="0"/>
        <w:autoSpaceDN w:val="0"/>
        <w:bidi w:val="0"/>
        <w:adjustRightInd w:val="0"/>
        <w:ind w:right="-6"/>
        <w:jc w:val="both"/>
      </w:pPr>
      <w:r w:rsidRPr="00885044">
        <w:t>V § 38 ods. 8 písm. c) siedmy bod znie:</w:t>
      </w:r>
    </w:p>
    <w:p w:rsidR="00885044" w:rsidRPr="00885044" w:rsidP="00337A3C">
      <w:pPr>
        <w:widowControl w:val="0"/>
        <w:autoSpaceDE w:val="0"/>
        <w:autoSpaceDN w:val="0"/>
        <w:bidi w:val="0"/>
        <w:adjustRightInd w:val="0"/>
        <w:ind w:left="1080" w:right="-6"/>
        <w:jc w:val="both"/>
      </w:pPr>
    </w:p>
    <w:p w:rsidR="00885044" w:rsidRPr="00885044" w:rsidP="00337A3C">
      <w:pPr>
        <w:widowControl w:val="0"/>
        <w:autoSpaceDE w:val="0"/>
        <w:autoSpaceDN w:val="0"/>
        <w:bidi w:val="0"/>
        <w:adjustRightInd w:val="0"/>
        <w:ind w:left="1080" w:right="-6"/>
        <w:jc w:val="both"/>
      </w:pPr>
      <w:r w:rsidRPr="00885044">
        <w:t>„7. ústavnej pohotovostnej služby, ak ide o nositeľa ocenenia najmenej zlatej Janského plakety,“.</w:t>
      </w:r>
    </w:p>
    <w:p w:rsidR="00885044" w:rsidRPr="00885044" w:rsidP="00337A3C">
      <w:pPr>
        <w:bidi w:val="0"/>
      </w:pPr>
    </w:p>
    <w:p w:rsidR="00885044" w:rsidRPr="00885044" w:rsidP="00337A3C">
      <w:pPr>
        <w:pStyle w:val="ListParagraph"/>
        <w:numPr>
          <w:numId w:val="12"/>
        </w:numPr>
        <w:bidi w:val="0"/>
        <w:spacing w:line="240" w:lineRule="auto"/>
        <w:contextualSpacing/>
        <w:rPr>
          <w:rFonts w:ascii="Arial" w:hAnsi="Arial" w:cs="Arial"/>
        </w:rPr>
      </w:pPr>
      <w:r w:rsidRPr="00885044">
        <w:rPr>
          <w:rFonts w:ascii="Arial" w:hAnsi="Arial" w:cs="Arial"/>
        </w:rPr>
        <w:t>§ 38 ods. 8 písm. c) sa dopĺňa novým ôsmym bodom</w:t>
      </w:r>
    </w:p>
    <w:p w:rsidR="00885044" w:rsidRPr="00885044" w:rsidP="00337A3C">
      <w:pPr>
        <w:pStyle w:val="ListParagraph"/>
        <w:bidi w:val="0"/>
        <w:spacing w:line="240" w:lineRule="auto"/>
        <w:ind w:left="1080"/>
        <w:rPr>
          <w:rFonts w:ascii="Arial" w:hAnsi="Arial" w:cs="Arial"/>
        </w:rPr>
      </w:pPr>
      <w:r w:rsidRPr="00885044">
        <w:rPr>
          <w:rFonts w:ascii="Arial" w:hAnsi="Arial" w:cs="Arial"/>
        </w:rPr>
        <w:t>„8. ústavnej pohotovostnej služby, ak ide o poskytovanie zdravotnej starostlivosti v súvislosti s tehotenstvom.“.</w:t>
      </w:r>
    </w:p>
    <w:p w:rsidR="00885044" w:rsidRPr="00006E6F" w:rsidP="00006E6F">
      <w:pPr>
        <w:bidi w:val="0"/>
      </w:pPr>
    </w:p>
    <w:p w:rsidR="00885044" w:rsidRPr="00885044" w:rsidP="00337A3C">
      <w:pPr>
        <w:pStyle w:val="ListParagraph"/>
        <w:numPr>
          <w:numId w:val="12"/>
        </w:numPr>
        <w:bidi w:val="0"/>
        <w:spacing w:line="240" w:lineRule="auto"/>
        <w:contextualSpacing/>
        <w:rPr>
          <w:rFonts w:ascii="Arial" w:hAnsi="Arial" w:cs="Arial"/>
        </w:rPr>
      </w:pPr>
      <w:r w:rsidRPr="00885044">
        <w:rPr>
          <w:rFonts w:ascii="Arial" w:hAnsi="Arial" w:cs="Arial"/>
        </w:rPr>
        <w:t>Za § 38a sa vkladá § 38b, ktorý vrátane nadpisu znie:</w:t>
      </w:r>
    </w:p>
    <w:p w:rsidR="00885044" w:rsidRPr="00885044" w:rsidP="00337A3C">
      <w:pPr>
        <w:bidi w:val="0"/>
        <w:ind w:left="360"/>
        <w:jc w:val="center"/>
        <w:rPr>
          <w:b/>
        </w:rPr>
      </w:pPr>
      <w:r w:rsidRPr="00885044">
        <w:t>„</w:t>
      </w:r>
      <w:r w:rsidRPr="00885044">
        <w:rPr>
          <w:b/>
        </w:rPr>
        <w:t>§38b</w:t>
      </w:r>
    </w:p>
    <w:p w:rsidR="00885044" w:rsidP="00337A3C">
      <w:pPr>
        <w:bidi w:val="0"/>
        <w:ind w:left="360"/>
        <w:jc w:val="center"/>
        <w:rPr>
          <w:b/>
        </w:rPr>
      </w:pPr>
      <w:r w:rsidRPr="00885044">
        <w:rPr>
          <w:b/>
        </w:rPr>
        <w:t>Žiadosť o preplatenie úhrady  pri poskytovaní zdravotnej starostlivosti v rámci ústavnej pohotovostnej služby</w:t>
      </w:r>
    </w:p>
    <w:p w:rsidR="00885044" w:rsidRPr="00885044" w:rsidP="00337A3C">
      <w:pPr>
        <w:bidi w:val="0"/>
        <w:ind w:left="360"/>
        <w:jc w:val="center"/>
        <w:rPr>
          <w:b/>
        </w:rPr>
      </w:pPr>
    </w:p>
    <w:p w:rsidR="00885044" w:rsidRPr="00885044" w:rsidP="00337A3C">
      <w:pPr>
        <w:pStyle w:val="ListParagraph"/>
        <w:numPr>
          <w:numId w:val="8"/>
        </w:numPr>
        <w:bidi w:val="0"/>
        <w:spacing w:line="240" w:lineRule="auto"/>
        <w:contextualSpacing/>
        <w:jc w:val="both"/>
        <w:rPr>
          <w:rFonts w:ascii="Arial" w:hAnsi="Arial" w:cs="Arial"/>
        </w:rPr>
      </w:pPr>
      <w:r w:rsidRPr="00885044">
        <w:rPr>
          <w:rFonts w:ascii="Arial" w:hAnsi="Arial" w:cs="Arial"/>
        </w:rPr>
        <w:t xml:space="preserve">Poistenec môže požiadať príslušnú zdravotnú poisťovňu o preplatenie úhrady podľa § 38a ods. 6 písm. a) za služby podľa § 38 ods. 3 písm. c) pri poskytovaní zdravotnej starostlivosti v rámci ústavnej pohotovostnej služby najneskôr však do 15 dní odo dňa uhradenia tejto úhrady poistencom. </w:t>
      </w:r>
    </w:p>
    <w:p w:rsidR="00885044" w:rsidRPr="00885044" w:rsidP="00337A3C">
      <w:pPr>
        <w:pStyle w:val="ListParagraph"/>
        <w:bidi w:val="0"/>
        <w:spacing w:line="240" w:lineRule="auto"/>
        <w:jc w:val="both"/>
        <w:rPr>
          <w:rFonts w:ascii="Arial" w:hAnsi="Arial" w:cs="Arial"/>
        </w:rPr>
      </w:pPr>
    </w:p>
    <w:p w:rsidR="00885044" w:rsidRPr="00885044" w:rsidP="00337A3C">
      <w:pPr>
        <w:pStyle w:val="ListParagraph"/>
        <w:numPr>
          <w:numId w:val="8"/>
        </w:numPr>
        <w:bidi w:val="0"/>
        <w:spacing w:line="240" w:lineRule="auto"/>
        <w:contextualSpacing/>
        <w:jc w:val="both"/>
        <w:rPr>
          <w:rFonts w:ascii="Arial" w:hAnsi="Arial" w:cs="Arial"/>
        </w:rPr>
      </w:pPr>
      <w:r w:rsidRPr="00885044">
        <w:rPr>
          <w:rFonts w:ascii="Arial" w:hAnsi="Arial" w:cs="Arial"/>
        </w:rPr>
        <w:t>Žiadosť o preplatenie úhrady pri poskytovaní zdravotnej starostlivosti v rámci ústavnej pohotovostnej služby (ďalej len „žiadosť o preplatenie úhrady“) obsahuje najmä:</w:t>
      </w:r>
    </w:p>
    <w:p w:rsidR="00885044" w:rsidRPr="00885044" w:rsidP="00337A3C">
      <w:pPr>
        <w:pStyle w:val="ListParagraph"/>
        <w:numPr>
          <w:numId w:val="9"/>
        </w:numPr>
        <w:bidi w:val="0"/>
        <w:spacing w:line="240" w:lineRule="auto"/>
        <w:contextualSpacing/>
        <w:jc w:val="both"/>
        <w:rPr>
          <w:rFonts w:ascii="Arial" w:hAnsi="Arial" w:cs="Arial"/>
        </w:rPr>
      </w:pPr>
      <w:r w:rsidRPr="00885044">
        <w:rPr>
          <w:rFonts w:ascii="Arial" w:hAnsi="Arial" w:cs="Arial"/>
        </w:rPr>
        <w:t>meno a priezvisko poistenca,</w:t>
      </w:r>
    </w:p>
    <w:p w:rsidR="00885044" w:rsidRPr="00885044" w:rsidP="00337A3C">
      <w:pPr>
        <w:pStyle w:val="ListParagraph"/>
        <w:numPr>
          <w:numId w:val="9"/>
        </w:numPr>
        <w:bidi w:val="0"/>
        <w:spacing w:line="240" w:lineRule="auto"/>
        <w:contextualSpacing/>
        <w:jc w:val="both"/>
        <w:rPr>
          <w:rFonts w:ascii="Arial" w:hAnsi="Arial" w:cs="Arial"/>
        </w:rPr>
      </w:pPr>
      <w:r w:rsidRPr="00885044">
        <w:rPr>
          <w:rFonts w:ascii="Arial" w:hAnsi="Arial" w:cs="Arial"/>
        </w:rPr>
        <w:t>adresa poistenca,</w:t>
      </w:r>
    </w:p>
    <w:p w:rsidR="00885044" w:rsidRPr="00885044" w:rsidP="00337A3C">
      <w:pPr>
        <w:pStyle w:val="ListParagraph"/>
        <w:numPr>
          <w:numId w:val="9"/>
        </w:numPr>
        <w:bidi w:val="0"/>
        <w:spacing w:line="240" w:lineRule="auto"/>
        <w:contextualSpacing/>
        <w:jc w:val="both"/>
        <w:rPr>
          <w:rFonts w:ascii="Arial" w:hAnsi="Arial" w:cs="Arial"/>
        </w:rPr>
      </w:pPr>
      <w:r w:rsidRPr="00885044">
        <w:rPr>
          <w:rFonts w:ascii="Arial" w:hAnsi="Arial" w:cs="Arial"/>
        </w:rPr>
        <w:t>rodné číslo, ak ho má poistenec pridelené, alebo bezvýznamové identifikačné číslo,</w:t>
      </w:r>
    </w:p>
    <w:p w:rsidR="00885044" w:rsidRPr="00885044" w:rsidP="00337A3C">
      <w:pPr>
        <w:pStyle w:val="ListParagraph"/>
        <w:numPr>
          <w:numId w:val="9"/>
        </w:numPr>
        <w:bidi w:val="0"/>
        <w:spacing w:line="240" w:lineRule="auto"/>
        <w:contextualSpacing/>
        <w:jc w:val="both"/>
        <w:rPr>
          <w:rFonts w:ascii="Arial" w:hAnsi="Arial" w:cs="Arial"/>
        </w:rPr>
      </w:pPr>
      <w:r w:rsidRPr="00885044">
        <w:rPr>
          <w:rFonts w:ascii="Arial" w:hAnsi="Arial" w:cs="Arial"/>
        </w:rPr>
        <w:t>dátum narodenia poistenca,</w:t>
      </w:r>
    </w:p>
    <w:p w:rsidR="00885044" w:rsidRPr="00885044" w:rsidP="00337A3C">
      <w:pPr>
        <w:pStyle w:val="ListParagraph"/>
        <w:numPr>
          <w:numId w:val="9"/>
        </w:numPr>
        <w:bidi w:val="0"/>
        <w:spacing w:line="240" w:lineRule="auto"/>
        <w:contextualSpacing/>
        <w:jc w:val="both"/>
        <w:rPr>
          <w:rFonts w:ascii="Arial" w:hAnsi="Arial" w:cs="Arial"/>
        </w:rPr>
      </w:pPr>
      <w:r w:rsidRPr="00885044">
        <w:rPr>
          <w:rFonts w:ascii="Arial" w:hAnsi="Arial" w:cs="Arial"/>
        </w:rPr>
        <w:t>obchodné meno zdravotnej poisťovne,</w:t>
      </w:r>
    </w:p>
    <w:p w:rsidR="00885044" w:rsidRPr="00885044" w:rsidP="00337A3C">
      <w:pPr>
        <w:pStyle w:val="ListParagraph"/>
        <w:numPr>
          <w:numId w:val="9"/>
        </w:numPr>
        <w:bidi w:val="0"/>
        <w:spacing w:line="240" w:lineRule="auto"/>
        <w:contextualSpacing/>
        <w:jc w:val="both"/>
        <w:rPr>
          <w:rFonts w:ascii="Arial" w:hAnsi="Arial" w:cs="Arial"/>
        </w:rPr>
      </w:pPr>
      <w:r w:rsidRPr="00885044">
        <w:rPr>
          <w:rFonts w:ascii="Arial" w:hAnsi="Arial" w:cs="Arial"/>
        </w:rPr>
        <w:t>kód zdravotnej poisťovne,</w:t>
      </w:r>
    </w:p>
    <w:p w:rsidR="00885044" w:rsidRPr="00885044" w:rsidP="00337A3C">
      <w:pPr>
        <w:pStyle w:val="ListParagraph"/>
        <w:numPr>
          <w:numId w:val="9"/>
        </w:numPr>
        <w:bidi w:val="0"/>
        <w:spacing w:line="240" w:lineRule="auto"/>
        <w:contextualSpacing/>
        <w:jc w:val="both"/>
        <w:rPr>
          <w:rFonts w:ascii="Arial" w:hAnsi="Arial" w:cs="Arial"/>
        </w:rPr>
      </w:pPr>
      <w:r w:rsidRPr="00885044">
        <w:rPr>
          <w:rFonts w:ascii="Arial" w:hAnsi="Arial" w:cs="Arial"/>
        </w:rPr>
        <w:t>identifikačné číslo poistenca,</w:t>
      </w:r>
    </w:p>
    <w:p w:rsidR="00885044" w:rsidRPr="00885044" w:rsidP="00337A3C">
      <w:pPr>
        <w:pStyle w:val="ListParagraph"/>
        <w:numPr>
          <w:numId w:val="9"/>
        </w:numPr>
        <w:bidi w:val="0"/>
        <w:spacing w:line="240" w:lineRule="auto"/>
        <w:contextualSpacing/>
        <w:jc w:val="both"/>
        <w:rPr>
          <w:rFonts w:ascii="Arial" w:hAnsi="Arial" w:cs="Arial"/>
        </w:rPr>
      </w:pPr>
      <w:r w:rsidRPr="00885044">
        <w:rPr>
          <w:rFonts w:ascii="Arial" w:hAnsi="Arial" w:cs="Arial"/>
        </w:rPr>
        <w:t>označenie poskytovateľa, ktorému poistenec uhradil úhradu podľa odseku 1.</w:t>
      </w:r>
    </w:p>
    <w:p w:rsidR="00885044" w:rsidRPr="00885044" w:rsidP="00337A3C">
      <w:pPr>
        <w:pStyle w:val="ListParagraph"/>
        <w:bidi w:val="0"/>
        <w:spacing w:line="240" w:lineRule="auto"/>
        <w:ind w:left="1080"/>
        <w:jc w:val="both"/>
        <w:rPr>
          <w:rFonts w:ascii="Arial" w:hAnsi="Arial" w:cs="Arial"/>
        </w:rPr>
      </w:pPr>
    </w:p>
    <w:p w:rsidR="00885044" w:rsidRPr="00885044" w:rsidP="00337A3C">
      <w:pPr>
        <w:pStyle w:val="ListParagraph"/>
        <w:numPr>
          <w:numId w:val="8"/>
        </w:numPr>
        <w:bidi w:val="0"/>
        <w:spacing w:line="240" w:lineRule="auto"/>
        <w:contextualSpacing/>
        <w:jc w:val="both"/>
        <w:rPr>
          <w:rFonts w:ascii="Arial" w:hAnsi="Arial" w:cs="Arial"/>
        </w:rPr>
      </w:pPr>
      <w:r w:rsidRPr="00885044">
        <w:rPr>
          <w:rFonts w:ascii="Arial" w:hAnsi="Arial" w:cs="Arial"/>
        </w:rPr>
        <w:t>Súčasťou žiadosti o preplatenie úhrady musí byť</w:t>
      </w:r>
    </w:p>
    <w:p w:rsidR="00885044" w:rsidRPr="00885044" w:rsidP="00337A3C">
      <w:pPr>
        <w:pStyle w:val="ListParagraph"/>
        <w:numPr>
          <w:numId w:val="10"/>
        </w:numPr>
        <w:bidi w:val="0"/>
        <w:spacing w:line="240" w:lineRule="auto"/>
        <w:contextualSpacing/>
        <w:jc w:val="both"/>
        <w:rPr>
          <w:rFonts w:ascii="Arial" w:hAnsi="Arial" w:cs="Arial"/>
        </w:rPr>
      </w:pPr>
      <w:r w:rsidRPr="00885044">
        <w:rPr>
          <w:rFonts w:ascii="Arial" w:hAnsi="Arial" w:cs="Arial"/>
        </w:rPr>
        <w:t xml:space="preserve">doklad o uhradení úhrady, ktorým je doklad z registračnej pokladne, príjmový pokladničný doklad alebo doklad, v ktorého texte je potvrdené prijatie sumy, ak ide o hotovostnú platbu, </w:t>
      </w:r>
    </w:p>
    <w:p w:rsidR="00885044" w:rsidRPr="00885044" w:rsidP="00337A3C">
      <w:pPr>
        <w:pStyle w:val="ListParagraph"/>
        <w:numPr>
          <w:numId w:val="10"/>
        </w:numPr>
        <w:bidi w:val="0"/>
        <w:spacing w:line="240" w:lineRule="auto"/>
        <w:contextualSpacing/>
        <w:jc w:val="both"/>
        <w:rPr>
          <w:rFonts w:ascii="Arial" w:hAnsi="Arial" w:cs="Arial"/>
        </w:rPr>
      </w:pPr>
      <w:r w:rsidRPr="00885044">
        <w:rPr>
          <w:rFonts w:ascii="Arial" w:hAnsi="Arial" w:cs="Arial"/>
        </w:rPr>
        <w:t>správu o poskytnutej urgentnej zdravotnej starostlivosti.</w:t>
      </w:r>
    </w:p>
    <w:p w:rsidR="00885044" w:rsidRPr="00885044" w:rsidP="00337A3C">
      <w:pPr>
        <w:pStyle w:val="ListParagraph"/>
        <w:bidi w:val="0"/>
        <w:spacing w:line="240" w:lineRule="auto"/>
        <w:ind w:left="1080"/>
        <w:jc w:val="both"/>
        <w:rPr>
          <w:rFonts w:ascii="Arial" w:hAnsi="Arial" w:cs="Arial"/>
        </w:rPr>
      </w:pPr>
    </w:p>
    <w:p w:rsidR="00885044" w:rsidRPr="00885044" w:rsidP="00337A3C">
      <w:pPr>
        <w:pStyle w:val="ListParagraph"/>
        <w:numPr>
          <w:numId w:val="8"/>
        </w:numPr>
        <w:bidi w:val="0"/>
        <w:spacing w:line="240" w:lineRule="auto"/>
        <w:contextualSpacing/>
        <w:jc w:val="both"/>
        <w:rPr>
          <w:rFonts w:ascii="Arial" w:hAnsi="Arial" w:cs="Arial"/>
        </w:rPr>
      </w:pPr>
      <w:r w:rsidRPr="00885044">
        <w:rPr>
          <w:rFonts w:ascii="Arial" w:hAnsi="Arial" w:cs="Arial"/>
        </w:rPr>
        <w:t>Poistenec má nárok na preplatenie úhrady podľa odseku 1, ak jemu poskytnutá zdravotná starostlivosť bola urgentnou zdravotnou starostlivosťou alebo zdravotnou starostlivosťou, bez poskytnutia ktorej by mohlo byť vážne ohrozené jeho zdravie; zdravotná poisťovňa preplatí úhradu podľa odseku 1 v lehote podľa osobitného predpisu.</w:t>
      </w:r>
      <w:r w:rsidRPr="00885044">
        <w:rPr>
          <w:rFonts w:ascii="Arial" w:hAnsi="Arial" w:cs="Arial"/>
          <w:vertAlign w:val="superscript"/>
        </w:rPr>
        <w:t>29</w:t>
      </w:r>
      <w:r w:rsidRPr="00885044">
        <w:rPr>
          <w:rFonts w:ascii="Arial" w:hAnsi="Arial" w:cs="Arial"/>
        </w:rPr>
        <w:t>)</w:t>
      </w:r>
    </w:p>
    <w:p w:rsidR="00885044" w:rsidRPr="00885044" w:rsidP="00337A3C">
      <w:pPr>
        <w:bidi w:val="0"/>
        <w:ind w:left="709"/>
        <w:jc w:val="both"/>
      </w:pPr>
      <w:r w:rsidRPr="00885044">
        <w:t>Poznámka pod čiarou k odkazu 29 znie:</w:t>
      </w:r>
    </w:p>
    <w:p w:rsidR="00885044" w:rsidRPr="00885044" w:rsidP="00337A3C">
      <w:pPr>
        <w:bidi w:val="0"/>
        <w:ind w:left="709"/>
        <w:jc w:val="both"/>
      </w:pPr>
      <w:r w:rsidRPr="00885044">
        <w:t>„</w:t>
      </w:r>
      <w:r w:rsidRPr="00885044">
        <w:rPr>
          <w:vertAlign w:val="superscript"/>
        </w:rPr>
        <w:t>29</w:t>
      </w:r>
      <w:r w:rsidRPr="00885044">
        <w:t>) § 15 ods. 1 písm. ae) zákona č. 581/2004 Z. z. v znení zákona č. .../2018 Z. z.“.“.</w:t>
      </w:r>
    </w:p>
    <w:p w:rsidR="00885044" w:rsidRPr="00885044" w:rsidP="00337A3C">
      <w:pPr>
        <w:bidi w:val="0"/>
        <w:jc w:val="both"/>
      </w:pPr>
    </w:p>
    <w:p w:rsidR="00885044" w:rsidRPr="00885044" w:rsidP="00337A3C">
      <w:pPr>
        <w:bidi w:val="0"/>
        <w:jc w:val="both"/>
      </w:pPr>
      <w:r w:rsidRPr="00885044">
        <w:t>Nasledujúce články sa primerane preznačia.</w:t>
      </w:r>
    </w:p>
    <w:p w:rsidR="00885044" w:rsidRPr="00885044" w:rsidP="00337A3C">
      <w:pPr>
        <w:bidi w:val="0"/>
        <w:jc w:val="both"/>
      </w:pPr>
    </w:p>
    <w:p w:rsidR="00885044" w:rsidRPr="00885044" w:rsidP="00337A3C">
      <w:pPr>
        <w:widowControl w:val="0"/>
        <w:autoSpaceDE w:val="0"/>
        <w:autoSpaceDN w:val="0"/>
        <w:bidi w:val="0"/>
        <w:adjustRightInd w:val="0"/>
        <w:ind w:left="3402" w:right="-6"/>
        <w:jc w:val="both"/>
      </w:pPr>
      <w:r w:rsidRPr="00885044">
        <w:t>V prvom bode prvého bodu pozmeňovacieho návrhu ide o legislatívno-technickú úpravu nesprávneho vyskloňovania v zákone č. 351/2017 Z. z.</w:t>
      </w:r>
    </w:p>
    <w:p w:rsidR="00885044" w:rsidRPr="00885044" w:rsidP="00337A3C">
      <w:pPr>
        <w:widowControl w:val="0"/>
        <w:autoSpaceDE w:val="0"/>
        <w:autoSpaceDN w:val="0"/>
        <w:bidi w:val="0"/>
        <w:adjustRightInd w:val="0"/>
        <w:ind w:left="3402" w:right="-6"/>
        <w:jc w:val="both"/>
      </w:pPr>
    </w:p>
    <w:p w:rsidR="00885044" w:rsidRPr="00885044" w:rsidP="00337A3C">
      <w:pPr>
        <w:widowControl w:val="0"/>
        <w:autoSpaceDE w:val="0"/>
        <w:autoSpaceDN w:val="0"/>
        <w:bidi w:val="0"/>
        <w:adjustRightInd w:val="0"/>
        <w:ind w:left="3402" w:right="-6"/>
        <w:jc w:val="both"/>
      </w:pPr>
      <w:r w:rsidRPr="00885044">
        <w:t>V druhom bode prvého bodu pozmeňovacieho návrhu sa navrhuje je zabezpečiť, aby bola tehotná poistenkyňa oslobodená od úhrady pri poskytovaní zdravotnej starostlivosti v rámci ústavnej pohotovostnej služby, a to pri akejkoľvek zmene jej zdravotného stavu v súvislosti s tehotenstvom a pôrodom.</w:t>
      </w:r>
    </w:p>
    <w:p w:rsidR="00885044" w:rsidRPr="00885044" w:rsidP="00337A3C">
      <w:pPr>
        <w:widowControl w:val="0"/>
        <w:autoSpaceDE w:val="0"/>
        <w:autoSpaceDN w:val="0"/>
        <w:bidi w:val="0"/>
        <w:adjustRightInd w:val="0"/>
        <w:ind w:left="3402" w:right="-6"/>
        <w:jc w:val="both"/>
      </w:pPr>
    </w:p>
    <w:p w:rsidR="00885044" w:rsidRPr="00885044" w:rsidP="00337A3C">
      <w:pPr>
        <w:widowControl w:val="0"/>
        <w:autoSpaceDE w:val="0"/>
        <w:autoSpaceDN w:val="0"/>
        <w:bidi w:val="0"/>
        <w:adjustRightInd w:val="0"/>
        <w:ind w:left="3402" w:right="-6"/>
        <w:jc w:val="both"/>
      </w:pPr>
      <w:r w:rsidRPr="00885044">
        <w:t xml:space="preserve">V treťom bode prvého bodu pozmeňovacieho návrhu sa navrhuje možnosť pre poistenca, do 15 dní od poskytnutia ústavnej pohotovostnej služby, požiadať zdravotnú poisťovňu o preplatenie úhrady pri poskytovaní zdravotnej starostlivosti v rámci ústavnej pohotovostnej služby, v prípade ak sa poistencovi poskytla urgentná zdravotná starostlivosť. Zároveň sa navrhujú náležitosti žiadosti a doklady, ktoré poistenec preukáže, v prípade ak o preplatenie úhrady požiada. </w:t>
      </w:r>
    </w:p>
    <w:p w:rsidR="00D87A1B" w:rsidP="00337A3C">
      <w:pPr>
        <w:widowControl w:val="0"/>
        <w:autoSpaceDE w:val="0"/>
        <w:autoSpaceDN w:val="0"/>
        <w:bidi w:val="0"/>
        <w:adjustRightInd w:val="0"/>
        <w:ind w:right="-6"/>
        <w:jc w:val="both"/>
        <w:rPr>
          <w:rFonts w:ascii="Times New Roman" w:hAnsi="Times New Roman" w:cs="Times New Roman"/>
          <w:i/>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D87A1B" w:rsidRPr="00885044" w:rsidP="00337A3C">
      <w:pPr>
        <w:pStyle w:val="NoSpacing"/>
        <w:bidi w:val="0"/>
        <w:ind w:left="2694" w:firstLine="708"/>
        <w:jc w:val="both"/>
        <w:rPr>
          <w:rFonts w:ascii="Arial" w:hAnsi="Arial" w:cs="Arial"/>
          <w:b/>
        </w:rPr>
      </w:pPr>
      <w:r w:rsidR="0062301F">
        <w:rPr>
          <w:rFonts w:ascii="Arial" w:hAnsi="Arial" w:cs="Arial"/>
          <w:b/>
        </w:rPr>
        <w:t>gestorský výbor odporúča</w:t>
      </w:r>
      <w:r w:rsidR="00B32393">
        <w:rPr>
          <w:rFonts w:ascii="Arial" w:hAnsi="Arial" w:cs="Arial"/>
          <w:b/>
        </w:rPr>
        <w:t xml:space="preserve">  s c h v á l i ť</w:t>
      </w:r>
    </w:p>
    <w:p w:rsidR="005B6602" w:rsidP="00337A3C">
      <w:pPr>
        <w:bidi w:val="0"/>
        <w:ind w:left="3686"/>
        <w:jc w:val="both"/>
        <w:rPr>
          <w:rFonts w:ascii="Times New Roman" w:hAnsi="Times New Roman"/>
          <w:i/>
        </w:rPr>
      </w:pPr>
    </w:p>
    <w:p w:rsidR="004C7DC3" w:rsidRPr="00E840DF" w:rsidP="00337A3C">
      <w:pPr>
        <w:bidi w:val="0"/>
        <w:contextualSpacing/>
        <w:jc w:val="both"/>
      </w:pPr>
      <w:r w:rsidRPr="001D6564" w:rsidR="001D6564">
        <w:rPr>
          <w:b/>
        </w:rPr>
        <w:t>1</w:t>
      </w:r>
      <w:r w:rsidR="008D3080">
        <w:rPr>
          <w:b/>
        </w:rPr>
        <w:t>6</w:t>
      </w:r>
      <w:r w:rsidR="00DB61EF">
        <w:rPr>
          <w:b/>
        </w:rPr>
        <w:t>3</w:t>
      </w:r>
      <w:r w:rsidRPr="001D6564" w:rsidR="001D6564">
        <w:rPr>
          <w:b/>
        </w:rPr>
        <w:t xml:space="preserve">. </w:t>
      </w:r>
      <w:r w:rsidRPr="001D6564">
        <w:rPr>
          <w:b/>
        </w:rPr>
        <w:t xml:space="preserve">V čl. VI, </w:t>
      </w:r>
      <w:r w:rsidR="00B06831">
        <w:rPr>
          <w:b/>
        </w:rPr>
        <w:t xml:space="preserve"> bode</w:t>
      </w:r>
      <w:r w:rsidR="00771400">
        <w:rPr>
          <w:b/>
        </w:rPr>
        <w:t xml:space="preserve"> 1</w:t>
      </w:r>
      <w:r w:rsidR="00B06831">
        <w:rPr>
          <w:b/>
        </w:rPr>
        <w:t xml:space="preserve"> </w:t>
      </w:r>
      <w:r w:rsidRPr="001D6564">
        <w:rPr>
          <w:b/>
        </w:rPr>
        <w:t>§ 9a ods. 5 písmená a) a b)</w:t>
      </w:r>
      <w:r w:rsidRPr="00E840DF">
        <w:t xml:space="preserve"> znejú:</w:t>
      </w:r>
    </w:p>
    <w:p w:rsidR="004C7DC3" w:rsidRPr="001D6564" w:rsidP="00337A3C">
      <w:pPr>
        <w:numPr>
          <w:ilvl w:val="1"/>
          <w:numId w:val="7"/>
        </w:numPr>
        <w:tabs>
          <w:tab w:val="clear" w:pos="360"/>
        </w:tabs>
        <w:bidi w:val="0"/>
        <w:ind w:left="851" w:hanging="284"/>
        <w:jc w:val="both"/>
      </w:pPr>
      <w:r w:rsidRPr="001D6564">
        <w:t xml:space="preserve">diagnostike v rádiológii vrátane intervenčnej radiológie, pri in vivo diagnostike v nukleárnej medicíne  alebo diagnostike v zubnom  lekárstve, </w:t>
      </w:r>
    </w:p>
    <w:p w:rsidR="004C7DC3" w:rsidRPr="001D6564" w:rsidP="00337A3C">
      <w:pPr>
        <w:numPr>
          <w:ilvl w:val="1"/>
          <w:numId w:val="7"/>
        </w:numPr>
        <w:tabs>
          <w:tab w:val="clear" w:pos="360"/>
        </w:tabs>
        <w:bidi w:val="0"/>
        <w:ind w:left="851" w:hanging="284"/>
        <w:jc w:val="both"/>
      </w:pPr>
      <w:r w:rsidRPr="001D6564">
        <w:t>liečbe v intervenčnej radiológii, liečbe ionizujúcim žiarením v radiačnej onkológii alebo liečbe rádionuklidmi v nukleárnej medicíne.“.</w:t>
      </w:r>
    </w:p>
    <w:p w:rsidR="004C7DC3" w:rsidRPr="001D6564" w:rsidP="00337A3C">
      <w:pPr>
        <w:bidi w:val="0"/>
        <w:jc w:val="both"/>
      </w:pPr>
    </w:p>
    <w:p w:rsidR="004C7DC3" w:rsidP="00337A3C">
      <w:pPr>
        <w:bidi w:val="0"/>
        <w:ind w:left="3402"/>
        <w:jc w:val="both"/>
      </w:pPr>
      <w:r w:rsidRPr="001D6564">
        <w:t>Ide o legislatívno-technickú úpravu  v súlade s § 44 ods. 2 v čl. V návrhu zákona.</w:t>
      </w:r>
    </w:p>
    <w:p w:rsidR="001D6564" w:rsidRPr="001D6564" w:rsidP="00337A3C">
      <w:pPr>
        <w:bidi w:val="0"/>
        <w:ind w:left="3402"/>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62301F"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5B6602" w:rsidRPr="008D3080" w:rsidP="00337A3C">
      <w:pPr>
        <w:pStyle w:val="NoSpacing"/>
        <w:bidi w:val="0"/>
        <w:ind w:left="2694" w:firstLine="708"/>
        <w:jc w:val="both"/>
        <w:rPr>
          <w:rFonts w:ascii="Arial" w:hAnsi="Arial" w:cs="Arial"/>
          <w:b/>
        </w:rPr>
      </w:pPr>
    </w:p>
    <w:p w:rsidR="004C7DC3" w:rsidP="00337A3C">
      <w:pPr>
        <w:bidi w:val="0"/>
        <w:ind w:left="567" w:hanging="567"/>
        <w:contextualSpacing/>
        <w:jc w:val="both"/>
      </w:pPr>
      <w:r w:rsidRPr="001D6564" w:rsidR="001D6564">
        <w:rPr>
          <w:b/>
        </w:rPr>
        <w:t>1</w:t>
      </w:r>
      <w:r w:rsidR="008D3080">
        <w:rPr>
          <w:b/>
        </w:rPr>
        <w:t>6</w:t>
      </w:r>
      <w:r w:rsidR="00DB61EF">
        <w:rPr>
          <w:b/>
        </w:rPr>
        <w:t>4</w:t>
      </w:r>
      <w:r w:rsidRPr="001D6564" w:rsidR="001D6564">
        <w:rPr>
          <w:b/>
        </w:rPr>
        <w:t xml:space="preserve">. </w:t>
      </w:r>
      <w:r w:rsidRPr="001D6564">
        <w:rPr>
          <w:b/>
        </w:rPr>
        <w:t xml:space="preserve">V čl. VI, </w:t>
      </w:r>
      <w:r w:rsidR="00771400">
        <w:rPr>
          <w:b/>
        </w:rPr>
        <w:t>bode</w:t>
      </w:r>
      <w:r w:rsidRPr="001D6564">
        <w:rPr>
          <w:b/>
        </w:rPr>
        <w:t xml:space="preserve"> </w:t>
      </w:r>
      <w:r w:rsidR="00771400">
        <w:rPr>
          <w:b/>
        </w:rPr>
        <w:t xml:space="preserve">1 </w:t>
      </w:r>
      <w:r w:rsidRPr="001D6564">
        <w:rPr>
          <w:b/>
        </w:rPr>
        <w:t>§ 9a ods. 7</w:t>
      </w:r>
      <w:r>
        <w:t xml:space="preserve"> sa slová „</w:t>
      </w:r>
      <w:r w:rsidRPr="006F20A9">
        <w:t>ustanoví všeobecne záväzný právny predpis, ktorý vydá ministerstvo zdravotníctva“</w:t>
      </w:r>
      <w:r>
        <w:t xml:space="preserve"> nahrádzajú slovami „zverejňuje ministerstvo zdravotníctva na svojom webovom sídle“.</w:t>
      </w:r>
    </w:p>
    <w:p w:rsidR="004C7DC3" w:rsidP="00337A3C">
      <w:pPr>
        <w:bidi w:val="0"/>
        <w:ind w:left="3686"/>
        <w:jc w:val="both"/>
        <w:rPr>
          <w:rFonts w:ascii="Times New Roman" w:hAnsi="Times New Roman"/>
          <w:i/>
          <w:u w:val="single"/>
        </w:rPr>
      </w:pPr>
    </w:p>
    <w:p w:rsidR="004C7DC3" w:rsidRPr="001D6564" w:rsidP="00337A3C">
      <w:pPr>
        <w:bidi w:val="0"/>
        <w:ind w:left="3402"/>
        <w:jc w:val="both"/>
      </w:pPr>
      <w:r w:rsidRPr="001D6564">
        <w:t xml:space="preserve">V nadväznosti na doplnenie § 4 ods. 3 druhej vety zákona č. 576/2004 Z. z. v znení zákona 351/2017 Z. z., ktoré nadobudlo účinnosť 1. januára 2018 bude Ministerstvo zdravotníctva Slovenskej republiky všetky štandardné postupy zverejňovať na svojom webovom sídle.  </w:t>
      </w:r>
    </w:p>
    <w:p w:rsidR="004C7DC3" w:rsidP="00337A3C">
      <w:pPr>
        <w:bidi w:val="0"/>
        <w:ind w:left="3686"/>
        <w:jc w:val="both"/>
        <w:rPr>
          <w:rFonts w:ascii="Times New Roman" w:hAnsi="Times New Roman"/>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8C506A" w:rsidRPr="008C506A" w:rsidP="00337A3C">
      <w:pPr>
        <w:bidi w:val="0"/>
        <w:ind w:left="567" w:hanging="567"/>
        <w:jc w:val="both"/>
        <w:rPr>
          <w:rStyle w:val="Emphasis"/>
          <w:rFonts w:ascii="Arial" w:hAnsi="Arial" w:cs="Arial"/>
          <w:i w:val="0"/>
          <w:iCs/>
        </w:rPr>
      </w:pPr>
      <w:r w:rsidR="00776986">
        <w:rPr>
          <w:b/>
        </w:rPr>
        <w:t>1</w:t>
      </w:r>
      <w:r w:rsidR="008D3080">
        <w:rPr>
          <w:b/>
        </w:rPr>
        <w:t>6</w:t>
      </w:r>
      <w:r w:rsidR="00DB61EF">
        <w:rPr>
          <w:b/>
        </w:rPr>
        <w:t>5</w:t>
      </w:r>
      <w:r w:rsidR="00776986">
        <w:rPr>
          <w:b/>
        </w:rPr>
        <w:t xml:space="preserve">. </w:t>
      </w:r>
      <w:r w:rsidRPr="00BE0E35">
        <w:rPr>
          <w:b/>
        </w:rPr>
        <w:t>V čl. VI bode 2 (§ 18 ods. 2 a § 19  ods. 2)</w:t>
      </w:r>
      <w:r w:rsidRPr="008C506A">
        <w:t xml:space="preserve"> sa slová „ag), ai) a ap)“ nahrádzajú slovami „ag), ai) a az)“.  </w:t>
      </w:r>
    </w:p>
    <w:p w:rsidR="008C506A" w:rsidRPr="008C506A" w:rsidP="00337A3C">
      <w:pPr>
        <w:bidi w:val="0"/>
        <w:ind w:left="284" w:hanging="284"/>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úprava zohľadňuje medzičasom prijaté novely zákona č. 578/2004 Z. z. (zákon č. 257/2017 Z. z., zákon č. 336/2017 Z. z. zákon č. 351/2017 z. z. a zákon č. 4/2018 Z. z.).  </w:t>
      </w:r>
    </w:p>
    <w:p w:rsidR="008C506A" w:rsidP="00337A3C">
      <w:pPr>
        <w:bidi w:val="0"/>
        <w:ind w:left="3402"/>
        <w:jc w:val="both"/>
        <w:rPr>
          <w:rStyle w:val="Emphasis"/>
          <w:rFonts w:ascii="Arial" w:hAnsi="Arial" w:cs="Arial"/>
          <w:i w:val="0"/>
          <w:iCs/>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2706B"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Style w:val="Emphasis"/>
          <w:rFonts w:ascii="Arial" w:hAnsi="Arial" w:cs="Arial"/>
          <w:b/>
          <w:i w:val="0"/>
        </w:rPr>
      </w:pPr>
      <w:r w:rsidR="008D3080">
        <w:rPr>
          <w:rFonts w:ascii="Arial" w:hAnsi="Arial" w:cs="Arial"/>
          <w:b/>
        </w:rPr>
        <w:t>gestorský výbor odporúča</w:t>
      </w:r>
      <w:r w:rsidR="00B32393">
        <w:rPr>
          <w:rFonts w:ascii="Arial" w:hAnsi="Arial" w:cs="Arial"/>
          <w:b/>
        </w:rPr>
        <w:t xml:space="preserve">  s c h v á l i ť</w:t>
      </w:r>
    </w:p>
    <w:p w:rsidR="008C506A" w:rsidRPr="008C506A" w:rsidP="00337A3C">
      <w:pPr>
        <w:pStyle w:val="CommentText"/>
        <w:bidi w:val="0"/>
        <w:spacing w:before="0" w:beforeAutospacing="0" w:after="0" w:afterAutospacing="0"/>
        <w:ind w:left="567" w:hanging="567"/>
        <w:jc w:val="both"/>
        <w:rPr>
          <w:rFonts w:ascii="Arial" w:hAnsi="Arial" w:cs="Arial"/>
          <w:sz w:val="24"/>
          <w:szCs w:val="24"/>
        </w:rPr>
      </w:pPr>
      <w:r w:rsidR="00776986">
        <w:rPr>
          <w:rFonts w:ascii="Arial" w:hAnsi="Arial" w:cs="Arial"/>
          <w:b/>
          <w:sz w:val="24"/>
          <w:szCs w:val="24"/>
        </w:rPr>
        <w:t>1</w:t>
      </w:r>
      <w:r w:rsidR="008D3080">
        <w:rPr>
          <w:rFonts w:ascii="Arial" w:hAnsi="Arial" w:cs="Arial"/>
          <w:b/>
          <w:sz w:val="24"/>
          <w:szCs w:val="24"/>
        </w:rPr>
        <w:t>6</w:t>
      </w:r>
      <w:r w:rsidR="00DB61EF">
        <w:rPr>
          <w:rFonts w:ascii="Arial" w:hAnsi="Arial" w:cs="Arial"/>
          <w:b/>
          <w:sz w:val="24"/>
          <w:szCs w:val="24"/>
        </w:rPr>
        <w:t>6</w:t>
      </w:r>
      <w:r w:rsidR="00776986">
        <w:rPr>
          <w:rFonts w:ascii="Arial" w:hAnsi="Arial" w:cs="Arial"/>
          <w:b/>
          <w:sz w:val="24"/>
          <w:szCs w:val="24"/>
        </w:rPr>
        <w:t xml:space="preserve">. </w:t>
      </w:r>
      <w:r w:rsidRPr="00BE0E35">
        <w:rPr>
          <w:rFonts w:ascii="Arial" w:hAnsi="Arial" w:cs="Arial"/>
          <w:b/>
          <w:sz w:val="24"/>
          <w:szCs w:val="24"/>
        </w:rPr>
        <w:t>V čl. VI, bode 4 § 79 ods. 1 sa písmeno an)</w:t>
      </w:r>
      <w:r w:rsidRPr="008C506A">
        <w:rPr>
          <w:rFonts w:ascii="Arial" w:hAnsi="Arial" w:cs="Arial"/>
          <w:sz w:val="24"/>
          <w:szCs w:val="24"/>
        </w:rPr>
        <w:t xml:space="preserve"> označuje ako písmeno ax), písmeno ao) sa označuje ako písmeno ay), písmeno ap) sa označuje ako písmeno az), písmeno aq) sa označuje ako písmeno ba) a písmeno ar) sa označuje ako písmeno bb).    V novooznačenom písmene az) sa odkaz a poznámka pod čiarou k odkazu 55jas označuje ako odkaz a poznámka pod čiarou 55jawa a v novooznačenom písmene ba sa odkaz a poznámka pod čiarou k odkazu 55jat sa označuje ako odkaz a poznámka pod čiarou 55jawb. </w:t>
      </w:r>
    </w:p>
    <w:p w:rsidR="008C506A" w:rsidRPr="008C506A" w:rsidP="00337A3C">
      <w:pPr>
        <w:pStyle w:val="CommentText"/>
        <w:bidi w:val="0"/>
        <w:spacing w:before="0" w:beforeAutospacing="0" w:after="0" w:afterAutospacing="0"/>
        <w:ind w:left="567"/>
        <w:jc w:val="both"/>
        <w:rPr>
          <w:rFonts w:ascii="Arial" w:hAnsi="Arial" w:cs="Arial"/>
          <w:sz w:val="24"/>
          <w:szCs w:val="24"/>
        </w:rPr>
      </w:pPr>
      <w:r w:rsidRPr="008C506A">
        <w:rPr>
          <w:rFonts w:ascii="Arial" w:hAnsi="Arial" w:cs="Arial"/>
          <w:sz w:val="24"/>
          <w:szCs w:val="24"/>
        </w:rPr>
        <w:t xml:space="preserve">V nadväznosti na preznačenia písmen, odkazov a poznámok pod čiarou sa upraví úvodná veta k bodu 4 aj úvodná veta k poznámkam pod čiarou. </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Ide o legislatívno-technickú úpravu; úprava zohľadňuje medzičasom prijaté novely zákona č. 578/2004 Z. z. (zákon č. 257/2017 Z. z., zákon č. 336/2017 Z. z. zákon č. 351/2017 z. z. a zákon č. 4/2018 Z. z.).</w:t>
      </w:r>
    </w:p>
    <w:p w:rsidR="008C506A" w:rsidP="00337A3C">
      <w:pPr>
        <w:bidi w:val="0"/>
        <w:jc w:val="both"/>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2706B"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5A7175" w:rsidRPr="005A7175" w:rsidP="00337A3C">
      <w:pPr>
        <w:widowControl w:val="0"/>
        <w:autoSpaceDE w:val="0"/>
        <w:autoSpaceDN w:val="0"/>
        <w:bidi w:val="0"/>
        <w:adjustRightInd w:val="0"/>
        <w:ind w:right="-6"/>
        <w:jc w:val="both"/>
        <w:rPr>
          <w:b/>
        </w:rPr>
      </w:pPr>
      <w:r>
        <w:rPr>
          <w:b/>
        </w:rPr>
        <w:t>1</w:t>
      </w:r>
      <w:r w:rsidR="008D3080">
        <w:rPr>
          <w:b/>
        </w:rPr>
        <w:t>6</w:t>
      </w:r>
      <w:r w:rsidR="00DB61EF">
        <w:rPr>
          <w:b/>
        </w:rPr>
        <w:t>7</w:t>
      </w:r>
      <w:r>
        <w:rPr>
          <w:b/>
        </w:rPr>
        <w:t xml:space="preserve">.  </w:t>
      </w:r>
      <w:r w:rsidRPr="005A7175">
        <w:rPr>
          <w:b/>
        </w:rPr>
        <w:t>V čl. VI sa za bod 4 vkladá nový bod 5, ktorý znie:</w:t>
      </w:r>
    </w:p>
    <w:p w:rsidR="005A7175" w:rsidRPr="005A7175" w:rsidP="00337A3C">
      <w:pPr>
        <w:bidi w:val="0"/>
      </w:pPr>
    </w:p>
    <w:p w:rsidR="005A7175" w:rsidRPr="005A7175" w:rsidP="00337A3C">
      <w:pPr>
        <w:pStyle w:val="ListParagraph"/>
        <w:bidi w:val="0"/>
        <w:spacing w:line="240" w:lineRule="auto"/>
        <w:rPr>
          <w:rFonts w:ascii="Arial" w:hAnsi="Arial" w:cs="Arial"/>
        </w:rPr>
      </w:pPr>
      <w:r w:rsidRPr="005A7175">
        <w:rPr>
          <w:rFonts w:ascii="Arial" w:hAnsi="Arial" w:cs="Arial"/>
        </w:rPr>
        <w:t>„5. § 79 ods. 1 sa dopĺňa písmenom ax), ktoré znie:</w:t>
      </w:r>
    </w:p>
    <w:p w:rsidR="005A7175" w:rsidRPr="005A7175" w:rsidP="00337A3C">
      <w:pPr>
        <w:pStyle w:val="ListParagraph"/>
        <w:bidi w:val="0"/>
        <w:spacing w:line="240" w:lineRule="auto"/>
        <w:jc w:val="both"/>
        <w:rPr>
          <w:rFonts w:ascii="Arial" w:hAnsi="Arial" w:cs="Arial"/>
        </w:rPr>
      </w:pPr>
      <w:r w:rsidRPr="005A7175">
        <w:rPr>
          <w:rFonts w:ascii="Arial" w:hAnsi="Arial" w:cs="Arial"/>
        </w:rPr>
        <w:t>„ax) poskytovať pevnú ambulantnú pohotovostnú službu v ambulancii pevnej ambulantnej pohotovostnej služby v čase od 16. do 22. hodiny v pracovných dňoch a v čase od 7. do 22. hodiny v dňoch pracovného pokoja, ak ide o organizátora; to neplatí ak organizátor nezabezpečil poskytovanie pevnej ambulantnej pohotovostnej služby podľa osobitného predpisu.</w:t>
      </w:r>
      <w:r w:rsidRPr="005A7175">
        <w:rPr>
          <w:rFonts w:ascii="Arial" w:hAnsi="Arial" w:cs="Arial"/>
          <w:vertAlign w:val="superscript"/>
        </w:rPr>
        <w:t>55jax</w:t>
      </w:r>
      <w:r w:rsidRPr="005A7175">
        <w:rPr>
          <w:rFonts w:ascii="Arial" w:hAnsi="Arial" w:cs="Arial"/>
        </w:rPr>
        <w:t>)</w:t>
      </w:r>
    </w:p>
    <w:p w:rsidR="005A7175" w:rsidRPr="00006E6F" w:rsidP="00006E6F">
      <w:pPr>
        <w:bidi w:val="0"/>
      </w:pPr>
    </w:p>
    <w:p w:rsidR="005A7175" w:rsidRPr="005A7175" w:rsidP="00337A3C">
      <w:pPr>
        <w:pStyle w:val="ListParagraph"/>
        <w:bidi w:val="0"/>
        <w:spacing w:line="240" w:lineRule="auto"/>
        <w:rPr>
          <w:rFonts w:ascii="Arial" w:hAnsi="Arial" w:cs="Arial"/>
        </w:rPr>
      </w:pPr>
      <w:r w:rsidRPr="005A7175">
        <w:rPr>
          <w:rFonts w:ascii="Arial" w:hAnsi="Arial" w:cs="Arial"/>
        </w:rPr>
        <w:t>Poznámka pod čiarou k odkazu 55jax znie:</w:t>
      </w:r>
    </w:p>
    <w:p w:rsidR="005A7175" w:rsidRPr="005A7175" w:rsidP="00337A3C">
      <w:pPr>
        <w:pStyle w:val="ListParagraph"/>
        <w:bidi w:val="0"/>
        <w:spacing w:line="240" w:lineRule="auto"/>
        <w:rPr>
          <w:rFonts w:ascii="Arial" w:hAnsi="Arial" w:cs="Arial"/>
        </w:rPr>
      </w:pPr>
      <w:r w:rsidRPr="005A7175">
        <w:rPr>
          <w:rFonts w:ascii="Arial" w:hAnsi="Arial" w:cs="Arial"/>
        </w:rPr>
        <w:t>„</w:t>
      </w:r>
      <w:r w:rsidRPr="005A7175">
        <w:rPr>
          <w:rFonts w:ascii="Arial" w:hAnsi="Arial" w:cs="Arial"/>
          <w:vertAlign w:val="superscript"/>
        </w:rPr>
        <w:t>55jax</w:t>
      </w:r>
      <w:r w:rsidRPr="005A7175">
        <w:rPr>
          <w:rFonts w:ascii="Arial" w:hAnsi="Arial" w:cs="Arial"/>
        </w:rPr>
        <w:t>) § 8a ods. 6 zákona č. 576/2004 Z. z. v znení zákona č. 257/2017 Z. z.“.“.</w:t>
      </w:r>
    </w:p>
    <w:p w:rsidR="005A7175" w:rsidP="00337A3C">
      <w:pPr>
        <w:bidi w:val="0"/>
        <w:ind w:firstLine="708"/>
      </w:pPr>
      <w:r w:rsidRPr="005A7175">
        <w:t>Nasledujúce body sa primerane prečíslujú.</w:t>
      </w:r>
    </w:p>
    <w:p w:rsidR="001F1838" w:rsidRPr="005A7175" w:rsidP="00337A3C">
      <w:pPr>
        <w:bidi w:val="0"/>
        <w:ind w:firstLine="708"/>
      </w:pPr>
      <w:r>
        <w:t>Označenie písmena a odkazu sa primerane preznačí.</w:t>
      </w:r>
    </w:p>
    <w:p w:rsidR="005A7175" w:rsidRPr="005A7175" w:rsidP="00337A3C">
      <w:pPr>
        <w:pStyle w:val="ListParagraph"/>
        <w:bidi w:val="0"/>
        <w:spacing w:line="240" w:lineRule="auto"/>
        <w:ind w:left="3402"/>
        <w:rPr>
          <w:rFonts w:ascii="Arial" w:hAnsi="Arial" w:cs="Arial"/>
        </w:rPr>
      </w:pPr>
    </w:p>
    <w:p w:rsidR="005A7175" w:rsidRPr="005A7175" w:rsidP="00337A3C">
      <w:pPr>
        <w:pStyle w:val="ListParagraph"/>
        <w:bidi w:val="0"/>
        <w:spacing w:line="240" w:lineRule="auto"/>
        <w:ind w:left="3402"/>
        <w:jc w:val="both"/>
        <w:rPr>
          <w:rFonts w:ascii="Arial" w:hAnsi="Arial" w:cs="Arial"/>
        </w:rPr>
      </w:pPr>
      <w:r w:rsidRPr="005A7175">
        <w:rPr>
          <w:rFonts w:ascii="Arial" w:hAnsi="Arial" w:cs="Arial"/>
        </w:rPr>
        <w:t>Z dôvodu jednoznačnosti sa ustanovuje povinnosť pre organizátora poskytovať pevnú ambulantnú pohotovostnú službu v ambulancii pevnej ambulantnej pohotovostnej služby v čase od 16. do 22. hodiny v pracovných dňoch a v čase od 7. do 22. hodiny v dňoch pracovného pokoja. Touto úpravou sa má zabezpečiť, aby organizátor, v prípade, že sa rozhodne poskytovať pevnú ambulantnú pohotovostnú službu aj formou návštevnej služby, poskytoval pevnú ambulantnú pohotovostnú službu ďalším lekárom. Zároveň ustanovujeme výnimku, kedy organizátor nemusí dodržať túto povinnosť ak úplne nezabezpečil poskytovanie pevnej ambulantnej pohotovostnej služby, v takomto prípade sa naňho vzťahujú sankcie vo forme zníženej úhrady od poisťovní.</w:t>
      </w:r>
    </w:p>
    <w:p w:rsidR="005A7175"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337A3C">
      <w:pPr>
        <w:pStyle w:val="NoSpacing"/>
        <w:bidi w:val="0"/>
        <w:ind w:left="2694" w:firstLine="708"/>
        <w:jc w:val="both"/>
        <w:rPr>
          <w:rFonts w:ascii="Arial" w:hAnsi="Arial" w:cs="Arial"/>
          <w:b/>
        </w:rPr>
      </w:pPr>
      <w:r w:rsidR="005A7175">
        <w:rPr>
          <w:rFonts w:ascii="Arial" w:hAnsi="Arial" w:cs="Arial"/>
          <w:b/>
        </w:rPr>
        <w:t>gestorský výbor odporúča</w:t>
      </w:r>
      <w:r w:rsidR="00B32393">
        <w:rPr>
          <w:rFonts w:ascii="Arial" w:hAnsi="Arial" w:cs="Arial"/>
          <w:b/>
        </w:rPr>
        <w:t xml:space="preserve">  s c h v á l i ť</w:t>
      </w:r>
    </w:p>
    <w:p w:rsidR="008C506A" w:rsidP="00337A3C">
      <w:pPr>
        <w:bidi w:val="0"/>
        <w:ind w:left="567" w:hanging="567"/>
        <w:jc w:val="both"/>
        <w:rPr>
          <w:rStyle w:val="Emphasis"/>
          <w:rFonts w:ascii="Arial" w:hAnsi="Arial" w:cs="Arial"/>
          <w:i w:val="0"/>
          <w:iCs/>
        </w:rPr>
      </w:pPr>
      <w:r w:rsidR="00776986">
        <w:rPr>
          <w:b/>
        </w:rPr>
        <w:t>1</w:t>
      </w:r>
      <w:r w:rsidR="008D3080">
        <w:rPr>
          <w:b/>
        </w:rPr>
        <w:t>6</w:t>
      </w:r>
      <w:r w:rsidR="00DB61EF">
        <w:rPr>
          <w:b/>
        </w:rPr>
        <w:t>8</w:t>
      </w:r>
      <w:r w:rsidR="00776986">
        <w:rPr>
          <w:b/>
        </w:rPr>
        <w:t xml:space="preserve">. </w:t>
      </w:r>
      <w:r w:rsidRPr="00BE0E35">
        <w:rPr>
          <w:b/>
        </w:rPr>
        <w:t xml:space="preserve">V čl. VI, bode 5 § 79 ods. 3 písm. j) </w:t>
      </w:r>
      <w:r w:rsidRPr="00BE0E35">
        <w:t>sa slová „an) až ar)“</w:t>
      </w:r>
      <w:r w:rsidRPr="008C506A">
        <w:t xml:space="preserve"> nahrádzajú slovami „ax) až bb).  </w:t>
      </w:r>
      <w:r w:rsidRPr="008C506A">
        <w:rPr>
          <w:rStyle w:val="Emphasis"/>
          <w:rFonts w:ascii="Arial" w:hAnsi="Arial" w:cs="Arial"/>
          <w:i w:val="0"/>
          <w:iCs/>
        </w:rPr>
        <w:t xml:space="preserve"> </w:t>
      </w:r>
    </w:p>
    <w:p w:rsidR="001442A8" w:rsidP="00337A3C">
      <w:pPr>
        <w:bidi w:val="0"/>
        <w:ind w:left="426" w:hanging="426"/>
        <w:jc w:val="both"/>
        <w:rPr>
          <w:iCs/>
          <w:lang w:eastAsia="ar-SA"/>
        </w:rPr>
      </w:pPr>
    </w:p>
    <w:p w:rsidR="001442A8" w:rsidRPr="005A7175" w:rsidP="00337A3C">
      <w:pPr>
        <w:bidi w:val="0"/>
        <w:ind w:firstLine="567"/>
      </w:pPr>
      <w:r>
        <w:t>Označenie písmen sa primerane preznačí.</w:t>
      </w:r>
    </w:p>
    <w:p w:rsidR="008C506A" w:rsidRPr="008C506A" w:rsidP="00337A3C">
      <w:pPr>
        <w:bidi w:val="0"/>
        <w:jc w:val="both"/>
        <w:rPr>
          <w:iCs/>
          <w:lang w:eastAsia="ar-SA"/>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Ide o legislatívno-technickú úpravu; úprava zohľadňuje medzičasom prijaté novely zákona č. 578/2004 Z. z. (zákon č. 257/2017 Z. z., zákon č. 336/2017 Z. z. zákon č. 351/2017 z. z. a zákon č. 4/2018 Z. z.).</w:t>
      </w:r>
    </w:p>
    <w:p w:rsidR="008C506A" w:rsidP="00337A3C">
      <w:pPr>
        <w:bidi w:val="0"/>
        <w:ind w:left="284" w:hanging="284"/>
        <w:jc w:val="both"/>
        <w:rPr>
          <w:rStyle w:val="Emphasis"/>
          <w:rFonts w:ascii="Arial" w:hAnsi="Arial" w:cs="Arial"/>
          <w:i w:val="0"/>
          <w:iCs/>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2706B"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1442A8" w:rsidRPr="005A7175" w:rsidP="00006E6F">
      <w:pPr>
        <w:pStyle w:val="NoSpacing"/>
        <w:bidi w:val="0"/>
        <w:ind w:left="2694" w:firstLine="708"/>
        <w:jc w:val="both"/>
        <w:rPr>
          <w:rFonts w:ascii="Arial" w:hAnsi="Arial" w:cs="Arial"/>
          <w:b/>
        </w:rPr>
      </w:pPr>
      <w:r w:rsidR="005F1FF4">
        <w:rPr>
          <w:rFonts w:ascii="Arial" w:hAnsi="Arial" w:cs="Arial"/>
          <w:b/>
        </w:rPr>
        <w:t>gestorský výbor odporúča</w:t>
      </w:r>
      <w:r w:rsidR="00B32393">
        <w:rPr>
          <w:rFonts w:ascii="Arial" w:hAnsi="Arial" w:cs="Arial"/>
          <w:b/>
        </w:rPr>
        <w:t xml:space="preserve">  s c h v á l i ť</w:t>
      </w:r>
    </w:p>
    <w:p w:rsidR="005A7175" w:rsidRPr="005A7175" w:rsidP="00337A3C">
      <w:pPr>
        <w:widowControl w:val="0"/>
        <w:autoSpaceDE w:val="0"/>
        <w:autoSpaceDN w:val="0"/>
        <w:bidi w:val="0"/>
        <w:adjustRightInd w:val="0"/>
        <w:ind w:right="-6"/>
        <w:jc w:val="both"/>
        <w:rPr>
          <w:b/>
        </w:rPr>
      </w:pPr>
      <w:r w:rsidRPr="005A7175">
        <w:rPr>
          <w:b/>
        </w:rPr>
        <w:t>1</w:t>
      </w:r>
      <w:r w:rsidR="00DB61EF">
        <w:rPr>
          <w:b/>
        </w:rPr>
        <w:t>69</w:t>
      </w:r>
      <w:r w:rsidRPr="005A7175">
        <w:rPr>
          <w:b/>
        </w:rPr>
        <w:t>. V čl. VI sa za bod 6 vkladajú nové body 7 a 8, ktoré znejú:</w:t>
      </w:r>
    </w:p>
    <w:p w:rsidR="005A7175" w:rsidRPr="005A7175" w:rsidP="00337A3C">
      <w:pPr>
        <w:widowControl w:val="0"/>
        <w:autoSpaceDE w:val="0"/>
        <w:autoSpaceDN w:val="0"/>
        <w:bidi w:val="0"/>
        <w:adjustRightInd w:val="0"/>
        <w:ind w:left="426" w:right="-6"/>
        <w:jc w:val="both"/>
        <w:rPr>
          <w:b/>
        </w:rPr>
      </w:pPr>
    </w:p>
    <w:p w:rsidR="005A7175" w:rsidRPr="005A7175" w:rsidP="00337A3C">
      <w:pPr>
        <w:bidi w:val="0"/>
        <w:ind w:left="709" w:right="423" w:hanging="283"/>
        <w:jc w:val="both"/>
      </w:pPr>
      <w:r w:rsidRPr="005A7175">
        <w:t>„7. V § 81 ods. 1 písm. a) sa slová „an) a ap)“ nahrádzajú slovami „an), ap) a ax)“.</w:t>
      </w:r>
    </w:p>
    <w:p w:rsidR="005A7175" w:rsidRPr="005A7175" w:rsidP="00337A3C">
      <w:pPr>
        <w:bidi w:val="0"/>
        <w:ind w:right="423"/>
      </w:pPr>
    </w:p>
    <w:p w:rsidR="005A7175" w:rsidRPr="005A7175" w:rsidP="00337A3C">
      <w:pPr>
        <w:bidi w:val="0"/>
        <w:ind w:left="709" w:right="423" w:hanging="283"/>
        <w:jc w:val="both"/>
      </w:pPr>
      <w:r w:rsidR="00A50AFA">
        <w:t xml:space="preserve"> </w:t>
      </w:r>
      <w:r w:rsidRPr="005A7175">
        <w:t>8. V § 81 ods. 1 písm. g) sa slová „as) až av) nahrádzajú slovami „as) až ax)“.“.</w:t>
      </w:r>
    </w:p>
    <w:p w:rsidR="005A7175" w:rsidRPr="005A7175" w:rsidP="00337A3C">
      <w:pPr>
        <w:bidi w:val="0"/>
        <w:ind w:right="423"/>
      </w:pPr>
    </w:p>
    <w:p w:rsidR="005A7175" w:rsidP="00337A3C">
      <w:pPr>
        <w:bidi w:val="0"/>
        <w:ind w:left="567"/>
      </w:pPr>
      <w:r w:rsidRPr="005A7175">
        <w:t>Nasledujúce body sa primerane prečíslujú.</w:t>
      </w:r>
    </w:p>
    <w:p w:rsidR="001442A8" w:rsidRPr="005A7175" w:rsidP="00337A3C">
      <w:pPr>
        <w:bidi w:val="0"/>
        <w:ind w:firstLine="567"/>
      </w:pPr>
      <w:r>
        <w:t>Označenie písmen sa primerane preznačí.</w:t>
      </w:r>
    </w:p>
    <w:p w:rsidR="001442A8" w:rsidRPr="005A7175" w:rsidP="00337A3C">
      <w:pPr>
        <w:bidi w:val="0"/>
        <w:ind w:left="567"/>
      </w:pPr>
    </w:p>
    <w:p w:rsidR="005A7175" w:rsidRPr="005A7175" w:rsidP="00337A3C">
      <w:pPr>
        <w:bidi w:val="0"/>
      </w:pPr>
    </w:p>
    <w:p w:rsidR="005A7175" w:rsidRPr="005A7175" w:rsidP="00337A3C">
      <w:pPr>
        <w:pStyle w:val="ListParagraph"/>
        <w:tabs>
          <w:tab w:val="left" w:pos="8647"/>
        </w:tabs>
        <w:bidi w:val="0"/>
        <w:spacing w:after="0" w:line="240" w:lineRule="auto"/>
        <w:ind w:left="3402"/>
        <w:jc w:val="both"/>
        <w:rPr>
          <w:rFonts w:ascii="Arial" w:hAnsi="Arial" w:cs="Arial"/>
        </w:rPr>
      </w:pPr>
      <w:r w:rsidRPr="005A7175">
        <w:rPr>
          <w:rFonts w:ascii="Arial" w:hAnsi="Arial" w:cs="Arial"/>
        </w:rPr>
        <w:t>Touto úpravou sa vypúšťa kompetencia Ministerstva zdravotníctva vykonávať dozor nad dodržiavaním povinnosti organizátora poskytovať pevnú ambulantnú pohotovostnú službu v ambulancii pevnej ambulantnej pohotovostnej služby v čase od 16. do 22. hodiny v pracovných dňoch a v čase od 7. do 22. hodiny v dňoch pracovného pokoja.</w:t>
      </w:r>
    </w:p>
    <w:p w:rsidR="005A7175" w:rsidRPr="005A7175" w:rsidP="00337A3C">
      <w:pPr>
        <w:bidi w:val="0"/>
        <w:ind w:left="3402"/>
        <w:jc w:val="both"/>
      </w:pPr>
      <w:r w:rsidRPr="005A7175">
        <w:t>Touto úpravou sa dáva kompetencia príslušnému samosprávnemu kraju vykonávať dozor nad dodržiavaním povinnosti organizátora poskytovať pevnú ambulantnú pohotovostnú službu v ambulancii pevnej ambulantnej pohotovostnej služby v čase od 16. do 22. hodiny v pracovných dňoch a v čase od 7. do 22. hodiny v dňoch pracovného pokoja.</w:t>
      </w:r>
    </w:p>
    <w:p w:rsidR="005A7175" w:rsidRPr="005A7175" w:rsidP="00337A3C">
      <w:pPr>
        <w:widowControl w:val="0"/>
        <w:autoSpaceDE w:val="0"/>
        <w:autoSpaceDN w:val="0"/>
        <w:bidi w:val="0"/>
        <w:adjustRightInd w:val="0"/>
        <w:ind w:right="-6"/>
        <w:jc w:val="both"/>
      </w:pPr>
    </w:p>
    <w:p w:rsidR="005A7175"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D23EB1" w:rsidP="00006E6F">
      <w:pPr>
        <w:pStyle w:val="NoSpacing"/>
        <w:bidi w:val="0"/>
        <w:ind w:left="2694" w:firstLine="708"/>
        <w:jc w:val="both"/>
        <w:rPr>
          <w:rStyle w:val="Emphasis"/>
          <w:rFonts w:ascii="Arial" w:hAnsi="Arial" w:cs="Arial"/>
          <w:b/>
          <w:i w:val="0"/>
        </w:rPr>
      </w:pPr>
      <w:r w:rsidR="00D23EB1">
        <w:rPr>
          <w:rFonts w:ascii="Arial" w:hAnsi="Arial" w:cs="Arial"/>
          <w:b/>
        </w:rPr>
        <w:t>gestorský výbor odporúča</w:t>
      </w:r>
      <w:r w:rsidR="00B32393">
        <w:rPr>
          <w:rFonts w:ascii="Arial" w:hAnsi="Arial" w:cs="Arial"/>
          <w:b/>
        </w:rPr>
        <w:t xml:space="preserve"> </w:t>
      </w:r>
      <w:r w:rsidR="00765BE3">
        <w:rPr>
          <w:rFonts w:ascii="Arial" w:hAnsi="Arial" w:cs="Arial"/>
          <w:b/>
        </w:rPr>
        <w:t xml:space="preserve">  </w:t>
      </w:r>
      <w:r w:rsidR="00B32393">
        <w:rPr>
          <w:rFonts w:ascii="Arial" w:hAnsi="Arial" w:cs="Arial"/>
          <w:b/>
        </w:rPr>
        <w:t>s c h v á l i ť</w:t>
      </w:r>
    </w:p>
    <w:p w:rsidR="008C506A" w:rsidRPr="008C506A" w:rsidP="00337A3C">
      <w:pPr>
        <w:bidi w:val="0"/>
        <w:ind w:left="426" w:hanging="426"/>
        <w:jc w:val="both"/>
        <w:rPr>
          <w:iCs/>
        </w:rPr>
      </w:pPr>
      <w:r w:rsidR="00776986">
        <w:rPr>
          <w:b/>
        </w:rPr>
        <w:t>17</w:t>
      </w:r>
      <w:r w:rsidR="00DB61EF">
        <w:rPr>
          <w:b/>
        </w:rPr>
        <w:t>0</w:t>
      </w:r>
      <w:r w:rsidR="00776986">
        <w:rPr>
          <w:b/>
        </w:rPr>
        <w:t xml:space="preserve">. </w:t>
      </w:r>
      <w:r w:rsidRPr="00BE0E35">
        <w:rPr>
          <w:b/>
        </w:rPr>
        <w:t xml:space="preserve">V čl. VI, bode 7 [§ 82 ods. 1 písm. a)]   </w:t>
      </w:r>
      <w:r w:rsidRPr="008C506A">
        <w:t xml:space="preserve">sa slová „zr) a zt)“ nahrádzajú slovami „zt) a as)“ a slová „zr), zt) a ar)“ sa nahrádzajú slovami „zt), as) a bb)“.    </w:t>
      </w:r>
    </w:p>
    <w:p w:rsidR="008C506A" w:rsidRPr="008C506A" w:rsidP="00337A3C">
      <w:pPr>
        <w:bidi w:val="0"/>
        <w:ind w:left="284" w:hanging="284"/>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Ide o legislatívno-technickú úpravu; úprava zohľadňuje medzičasom prijaté novely zákona č. 578/2004 Z. z. (zákon č. 257/2017 Z. z., zákon č. 336/2017 Z. z. zákon č. 351/2017 z. z. a zákon č. 4/2018 Z. z.).</w:t>
      </w:r>
    </w:p>
    <w:p w:rsidR="008C506A" w:rsidP="00337A3C">
      <w:pPr>
        <w:bidi w:val="0"/>
        <w:ind w:left="284" w:hanging="284"/>
        <w:jc w:val="both"/>
        <w:rPr>
          <w:iCs/>
          <w:lang w:eastAsia="ar-SA"/>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2706B"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F1FF4" w:rsidRPr="008D3080" w:rsidP="00337A3C">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8C506A" w:rsidRPr="008C506A" w:rsidP="00337A3C">
      <w:pPr>
        <w:bidi w:val="0"/>
        <w:ind w:left="567" w:hanging="567"/>
        <w:jc w:val="both"/>
        <w:rPr>
          <w:iCs/>
          <w:lang w:eastAsia="ar-SA"/>
        </w:rPr>
      </w:pPr>
      <w:r w:rsidR="00776986">
        <w:rPr>
          <w:b/>
        </w:rPr>
        <w:t>1</w:t>
      </w:r>
      <w:r w:rsidR="008D3080">
        <w:rPr>
          <w:b/>
        </w:rPr>
        <w:t>7</w:t>
      </w:r>
      <w:r w:rsidR="00DB61EF">
        <w:rPr>
          <w:b/>
        </w:rPr>
        <w:t>1</w:t>
      </w:r>
      <w:r w:rsidR="00776986">
        <w:rPr>
          <w:b/>
        </w:rPr>
        <w:t xml:space="preserve">. </w:t>
      </w:r>
      <w:r w:rsidRPr="00BE0E35">
        <w:rPr>
          <w:b/>
        </w:rPr>
        <w:t xml:space="preserve">V čl. VI, bode 8 [§ 82 ods. 1 písm. c)]  </w:t>
      </w:r>
      <w:r w:rsidRPr="008C506A">
        <w:t>sa slová</w:t>
      </w:r>
      <w:r w:rsidRPr="008C506A">
        <w:rPr>
          <w:iCs/>
          <w:lang w:eastAsia="ar-SA"/>
        </w:rPr>
        <w:t xml:space="preserve"> „zk), zy), an) a ao)“ nahrádzajú slovami „zk), zy), ax) a ay)“. </w:t>
      </w:r>
    </w:p>
    <w:p w:rsidR="008C506A" w:rsidRPr="008C506A" w:rsidP="00337A3C">
      <w:pPr>
        <w:bidi w:val="0"/>
        <w:ind w:left="284" w:hanging="284"/>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Ide o legislatívno-technickú úpravu; úprava zohľadňuje medzičasom prijaté novely zákona č. 578/2004 Z. z. (zákon č. 257/2017 Z. z., zákon č. 336/2017 Z. z. zákon č. 351/2017 z. z. a zákon č. 4/2018 Z. z.).</w:t>
      </w:r>
    </w:p>
    <w:p w:rsidR="008C506A" w:rsidP="00337A3C">
      <w:pPr>
        <w:bidi w:val="0"/>
        <w:ind w:left="284" w:hanging="284"/>
        <w:jc w:val="both"/>
        <w:rPr>
          <w:rStyle w:val="Emphasis"/>
          <w:rFonts w:ascii="Arial" w:hAnsi="Arial" w:cs="Arial"/>
          <w:i w:val="0"/>
          <w:iCs/>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2706B"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006E6F" w:rsidRPr="008D3080" w:rsidP="00765BE3">
      <w:pPr>
        <w:pStyle w:val="NoSpacing"/>
        <w:bidi w:val="0"/>
        <w:ind w:left="2694" w:firstLine="708"/>
        <w:jc w:val="both"/>
        <w:rPr>
          <w:rStyle w:val="Emphasis"/>
          <w:rFonts w:ascii="Arial" w:hAnsi="Arial" w:cs="Arial"/>
          <w:b/>
          <w:i w:val="0"/>
        </w:rPr>
      </w:pPr>
      <w:r w:rsidR="008D3080">
        <w:rPr>
          <w:rFonts w:ascii="Arial" w:hAnsi="Arial" w:cs="Arial"/>
          <w:b/>
        </w:rPr>
        <w:t>gestorský výbor odporúča</w:t>
      </w:r>
      <w:r w:rsidR="00B32393">
        <w:rPr>
          <w:rFonts w:ascii="Arial" w:hAnsi="Arial" w:cs="Arial"/>
          <w:b/>
        </w:rPr>
        <w:t xml:space="preserve">  s c h v á l i</w:t>
      </w:r>
      <w:r>
        <w:rPr>
          <w:rFonts w:ascii="Arial" w:hAnsi="Arial" w:cs="Arial"/>
          <w:b/>
        </w:rPr>
        <w:t> </w:t>
      </w:r>
      <w:r w:rsidR="00B32393">
        <w:rPr>
          <w:rFonts w:ascii="Arial" w:hAnsi="Arial" w:cs="Arial"/>
          <w:b/>
        </w:rPr>
        <w:t>ť</w:t>
      </w:r>
    </w:p>
    <w:p w:rsidR="00C96FE0" w:rsidRPr="001442A8" w:rsidP="00337A3C">
      <w:pPr>
        <w:suppressAutoHyphens/>
        <w:autoSpaceDE w:val="0"/>
        <w:autoSpaceDN w:val="0"/>
        <w:bidi w:val="0"/>
        <w:adjustRightInd w:val="0"/>
        <w:contextualSpacing/>
        <w:textAlignment w:val="baseline"/>
        <w:rPr>
          <w:shd w:val="clear" w:color="auto" w:fill="FFFFFF"/>
        </w:rPr>
      </w:pPr>
      <w:r w:rsidRPr="0012706B" w:rsidR="0012706B">
        <w:rPr>
          <w:b/>
        </w:rPr>
        <w:t>1</w:t>
      </w:r>
      <w:r w:rsidR="008D3080">
        <w:rPr>
          <w:b/>
        </w:rPr>
        <w:t>7</w:t>
      </w:r>
      <w:r w:rsidR="00DB61EF">
        <w:rPr>
          <w:b/>
        </w:rPr>
        <w:t>2</w:t>
      </w:r>
      <w:r w:rsidRPr="0012706B" w:rsidR="0012706B">
        <w:rPr>
          <w:b/>
        </w:rPr>
        <w:t>.</w:t>
      </w:r>
      <w:r>
        <w:rPr>
          <w:b/>
        </w:rPr>
        <w:t xml:space="preserve"> </w:t>
      </w:r>
      <w:r w:rsidRPr="004D3B3E">
        <w:rPr>
          <w:b/>
          <w:shd w:val="clear" w:color="auto" w:fill="FFFFFF"/>
        </w:rPr>
        <w:t>V čl. VI sa za bod 8 vkladajú nové body 9 až 12</w:t>
      </w:r>
      <w:r w:rsidR="001442A8">
        <w:rPr>
          <w:shd w:val="clear" w:color="auto" w:fill="FFFFFF"/>
        </w:rPr>
        <w:t>, ktoré znejú:</w:t>
      </w:r>
    </w:p>
    <w:p w:rsidR="00C96FE0" w:rsidRPr="004D3B3E" w:rsidP="00337A3C">
      <w:pPr>
        <w:widowControl w:val="0"/>
        <w:autoSpaceDE w:val="0"/>
        <w:autoSpaceDN w:val="0"/>
        <w:bidi w:val="0"/>
        <w:adjustRightInd w:val="0"/>
        <w:ind w:left="426" w:right="-6"/>
        <w:jc w:val="both"/>
      </w:pPr>
      <w:r w:rsidRPr="004D3B3E">
        <w:t xml:space="preserve">„9. </w:t>
      </w:r>
      <w:r w:rsidRPr="004D3B3E">
        <w:rPr>
          <w:shd w:val="clear" w:color="auto" w:fill="FFFFFF"/>
        </w:rPr>
        <w:t>V</w:t>
      </w:r>
      <w:r w:rsidRPr="004D3B3E">
        <w:t xml:space="preserve"> § 82 ods. 5 písm. b) sa slová „písm. k)“ nahrádzajú slovami „písm. j)“.</w:t>
      </w:r>
    </w:p>
    <w:p w:rsidR="00C96FE0" w:rsidRPr="004D3B3E" w:rsidP="00337A3C">
      <w:pPr>
        <w:widowControl w:val="0"/>
        <w:autoSpaceDE w:val="0"/>
        <w:autoSpaceDN w:val="0"/>
        <w:bidi w:val="0"/>
        <w:adjustRightInd w:val="0"/>
        <w:ind w:left="426" w:right="-6"/>
        <w:jc w:val="both"/>
      </w:pPr>
    </w:p>
    <w:p w:rsidR="00C96FE0" w:rsidRPr="004D3B3E" w:rsidP="00337A3C">
      <w:pPr>
        <w:pStyle w:val="ListParagraph"/>
        <w:numPr>
          <w:numId w:val="14"/>
        </w:numPr>
        <w:bidi w:val="0"/>
        <w:spacing w:after="0" w:line="240" w:lineRule="auto"/>
        <w:contextualSpacing/>
        <w:jc w:val="both"/>
        <w:rPr>
          <w:rFonts w:ascii="Arial" w:hAnsi="Arial" w:cs="Arial"/>
        </w:rPr>
      </w:pPr>
      <w:r w:rsidRPr="004D3B3E">
        <w:rPr>
          <w:rFonts w:ascii="Arial" w:hAnsi="Arial" w:cs="Arial"/>
        </w:rPr>
        <w:t>V § 82 ods. 6 sa vypúšťa písmeno f).</w:t>
      </w:r>
    </w:p>
    <w:p w:rsidR="00C96FE0" w:rsidRPr="004D3B3E" w:rsidP="00337A3C">
      <w:pPr>
        <w:widowControl w:val="0"/>
        <w:autoSpaceDE w:val="0"/>
        <w:autoSpaceDN w:val="0"/>
        <w:bidi w:val="0"/>
        <w:adjustRightInd w:val="0"/>
        <w:ind w:left="426" w:right="-6"/>
        <w:jc w:val="both"/>
      </w:pPr>
    </w:p>
    <w:p w:rsidR="00C96FE0" w:rsidRPr="004D3B3E" w:rsidP="00337A3C">
      <w:pPr>
        <w:pStyle w:val="ListParagraph"/>
        <w:widowControl w:val="0"/>
        <w:numPr>
          <w:numId w:val="14"/>
        </w:numPr>
        <w:autoSpaceDE w:val="0"/>
        <w:autoSpaceDN w:val="0"/>
        <w:bidi w:val="0"/>
        <w:adjustRightInd w:val="0"/>
        <w:spacing w:after="0" w:line="240" w:lineRule="auto"/>
        <w:ind w:right="-6"/>
        <w:contextualSpacing/>
        <w:jc w:val="both"/>
        <w:rPr>
          <w:rFonts w:ascii="Arial" w:hAnsi="Arial" w:cs="Arial"/>
        </w:rPr>
      </w:pPr>
      <w:r w:rsidRPr="004D3B3E">
        <w:rPr>
          <w:rFonts w:ascii="Arial" w:hAnsi="Arial" w:cs="Arial"/>
        </w:rPr>
        <w:t>V § 82 ods. 10 sa slová „§ 79 ods. 1 písm. ap)“ nahrádzajú slovami „§ 79 ods. 1 písm. ap) a ax)“ a slová „as) až av)“ sa nahrádzajú slovami „as) až aw)“.</w:t>
      </w:r>
    </w:p>
    <w:p w:rsidR="00C96FE0" w:rsidRPr="004D3B3E" w:rsidP="00337A3C">
      <w:pPr>
        <w:pStyle w:val="ListParagraph"/>
        <w:bidi w:val="0"/>
        <w:spacing w:line="240" w:lineRule="auto"/>
        <w:rPr>
          <w:rFonts w:ascii="Arial" w:hAnsi="Arial" w:cs="Arial"/>
        </w:rPr>
      </w:pPr>
    </w:p>
    <w:p w:rsidR="00C96FE0" w:rsidRPr="004D3B3E" w:rsidP="00337A3C">
      <w:pPr>
        <w:pStyle w:val="ListParagraph"/>
        <w:numPr>
          <w:numId w:val="14"/>
        </w:numPr>
        <w:bidi w:val="0"/>
        <w:spacing w:after="0" w:line="240" w:lineRule="auto"/>
        <w:contextualSpacing/>
        <w:jc w:val="both"/>
        <w:rPr>
          <w:rFonts w:ascii="Arial" w:hAnsi="Arial" w:cs="Arial"/>
        </w:rPr>
      </w:pPr>
      <w:r w:rsidRPr="004D3B3E">
        <w:rPr>
          <w:rFonts w:ascii="Arial" w:hAnsi="Arial" w:cs="Arial"/>
        </w:rPr>
        <w:t>§ 82 sa dopĺňa odsekom 18, ktorý znie:</w:t>
      </w:r>
    </w:p>
    <w:p w:rsidR="00C96FE0" w:rsidP="00337A3C">
      <w:pPr>
        <w:bidi w:val="0"/>
        <w:ind w:left="1560" w:hanging="851"/>
        <w:jc w:val="both"/>
        <w:rPr>
          <w:shd w:val="clear" w:color="auto" w:fill="FFFFFF"/>
        </w:rPr>
      </w:pPr>
      <w:r w:rsidRPr="004D3B3E">
        <w:t>„(18)</w:t>
      </w:r>
      <w:r>
        <w:t xml:space="preserve"> </w:t>
      </w:r>
      <w:r w:rsidRPr="004D3B3E">
        <w:t>Ministerstvo zdravotníctva môže uložiť pokutu</w:t>
      </w:r>
      <w:r w:rsidRPr="004D3B3E">
        <w:rPr>
          <w:sz w:val="21"/>
          <w:szCs w:val="21"/>
          <w:shd w:val="clear" w:color="auto" w:fill="FFFFFF"/>
        </w:rPr>
        <w:t xml:space="preserve"> </w:t>
      </w:r>
      <w:r w:rsidRPr="004D3B3E">
        <w:rPr>
          <w:shd w:val="clear" w:color="auto" w:fill="FFFFFF"/>
        </w:rPr>
        <w:t xml:space="preserve">do 200 eur </w:t>
      </w:r>
      <w:r>
        <w:rPr>
          <w:shd w:val="clear" w:color="auto" w:fill="FFFFFF"/>
        </w:rPr>
        <w:t xml:space="preserve"> </w:t>
      </w:r>
      <w:r w:rsidRPr="004D3B3E">
        <w:rPr>
          <w:shd w:val="clear" w:color="auto" w:fill="FFFFFF"/>
        </w:rPr>
        <w:t>zdravotníckemu pracovníkovi, ak poruší povinnosť podľa </w:t>
      </w:r>
      <w:hyperlink r:id="rId5" w:anchor="paragraf-80.odsek-1.pismeno-j" w:tooltip="Odkaz na predpis alebo ustanovenie" w:history="1">
        <w:r w:rsidRPr="004D3B3E">
          <w:rPr>
            <w:rStyle w:val="Hyperlink"/>
            <w:rFonts w:cs="Arial"/>
            <w:iCs/>
            <w:color w:val="auto"/>
            <w:u w:val="none"/>
            <w:shd w:val="clear" w:color="auto" w:fill="FFFFFF"/>
          </w:rPr>
          <w:t>§ 80 ods. 1 písm. k)</w:t>
        </w:r>
      </w:hyperlink>
      <w:r w:rsidRPr="004D3B3E">
        <w:rPr>
          <w:shd w:val="clear" w:color="auto" w:fill="FFFFFF"/>
        </w:rPr>
        <w:t>.“.“.</w:t>
      </w:r>
    </w:p>
    <w:p w:rsidR="009F0FD8" w:rsidP="00337A3C">
      <w:pPr>
        <w:bidi w:val="0"/>
        <w:ind w:left="1560" w:hanging="851"/>
        <w:jc w:val="both"/>
      </w:pPr>
    </w:p>
    <w:p w:rsidR="00C96FE0" w:rsidP="00337A3C">
      <w:pPr>
        <w:bidi w:val="0"/>
        <w:ind w:left="1560" w:hanging="851"/>
        <w:jc w:val="both"/>
      </w:pPr>
      <w:r w:rsidRPr="004D3B3E">
        <w:t>Nasledujúce body sa primerane prečíslujú.</w:t>
      </w:r>
    </w:p>
    <w:p w:rsidR="001442A8" w:rsidRPr="005A7175" w:rsidP="00337A3C">
      <w:pPr>
        <w:bidi w:val="0"/>
        <w:ind w:firstLine="708"/>
      </w:pPr>
      <w:r>
        <w:t>Označenie písmen sa primerane preznačí.</w:t>
      </w:r>
    </w:p>
    <w:p w:rsidR="001442A8" w:rsidRPr="004D3B3E" w:rsidP="00337A3C">
      <w:pPr>
        <w:bidi w:val="0"/>
        <w:ind w:left="1560" w:hanging="851"/>
        <w:jc w:val="both"/>
      </w:pPr>
    </w:p>
    <w:p w:rsidR="00C96FE0" w:rsidRPr="004D3B3E" w:rsidP="00337A3C">
      <w:pPr>
        <w:suppressAutoHyphens/>
        <w:autoSpaceDE w:val="0"/>
        <w:autoSpaceDN w:val="0"/>
        <w:bidi w:val="0"/>
        <w:adjustRightInd w:val="0"/>
        <w:jc w:val="center"/>
        <w:textAlignment w:val="baseline"/>
        <w:rPr>
          <w:shd w:val="clear" w:color="auto" w:fill="FFFFFF"/>
        </w:rPr>
      </w:pPr>
    </w:p>
    <w:p w:rsidR="00C96FE0" w:rsidRPr="004D3B3E" w:rsidP="00337A3C">
      <w:pPr>
        <w:pStyle w:val="ListParagraph"/>
        <w:bidi w:val="0"/>
        <w:spacing w:after="0" w:line="240" w:lineRule="auto"/>
        <w:ind w:left="3402"/>
        <w:jc w:val="both"/>
        <w:rPr>
          <w:rFonts w:ascii="Arial" w:hAnsi="Arial" w:cs="Arial"/>
        </w:rPr>
      </w:pPr>
      <w:r w:rsidRPr="004D3B3E">
        <w:rPr>
          <w:rFonts w:ascii="Arial" w:hAnsi="Arial" w:cs="Arial"/>
          <w:shd w:val="clear" w:color="auto" w:fill="FFFFFF"/>
        </w:rPr>
        <w:t xml:space="preserve">Navrhuje sa zmena príslušných ustanovení § 82. Navrhovanou zmenou dochádza k úprave nesprávne ustanovenej výšky pokuty pre zdravotníckeho pracovníka za porušenie povinnosti používať elektronický preukaz zdravotníckeho pracovníka a technické zariadenia slúžiace na autentizáciu v národnom zdravotníckom informačnom systéme a v informačnom systéme zdravotnej poisťovne. Zároveň sa orgánu príslušnému na uloženie pokuty, teda ministerstvu zdravotníctva, povinnosť túto pokutu uložiť mení na možnosť. </w:t>
      </w:r>
      <w:r w:rsidRPr="004D3B3E">
        <w:rPr>
          <w:rFonts w:ascii="Arial" w:hAnsi="Arial" w:cs="Arial"/>
        </w:rPr>
        <w:t>Touto úpravou sa navrhuje sankcia poskytovateľovi zdravotnej starostlivosti, ak ide o organizátora, za nedodržanie povinnosti poskytovať pevnú ambulantnú pohotovostnú službu v ambulancii pevnej ambulantnej pohotovostnej služby v čase od 16. do 22. hodiny v pracovných dňoch a v čase od 7. do 22. hodiny v dňoch pracovného pokoja. Zároveň sa touto úpravou zosúlaďuje nezrovnalosť v sankciách, ktorá vznikla prijatím zákona č. 351/2017 Z. z.</w:t>
      </w:r>
    </w:p>
    <w:p w:rsidR="00C96FE0" w:rsidRPr="0012706B" w:rsidP="00337A3C">
      <w:pPr>
        <w:widowControl w:val="0"/>
        <w:autoSpaceDE w:val="0"/>
        <w:autoSpaceDN w:val="0"/>
        <w:bidi w:val="0"/>
        <w:adjustRightInd w:val="0"/>
        <w:ind w:right="-6"/>
        <w:jc w:val="both"/>
      </w:pPr>
    </w:p>
    <w:p w:rsidR="00C96F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006E6F">
      <w:pPr>
        <w:pStyle w:val="NoSpacing"/>
        <w:bidi w:val="0"/>
        <w:ind w:left="2694" w:firstLine="708"/>
        <w:jc w:val="both"/>
        <w:rPr>
          <w:rFonts w:ascii="Arial" w:hAnsi="Arial" w:cs="Arial"/>
          <w:b/>
        </w:rPr>
      </w:pPr>
      <w:r w:rsidR="00C96FE0">
        <w:rPr>
          <w:rFonts w:ascii="Arial" w:hAnsi="Arial" w:cs="Arial"/>
          <w:b/>
        </w:rPr>
        <w:t>gestorský výbor odporúča</w:t>
      </w:r>
      <w:r w:rsidR="00B32393">
        <w:rPr>
          <w:rFonts w:ascii="Arial" w:hAnsi="Arial" w:cs="Arial"/>
          <w:b/>
        </w:rPr>
        <w:t xml:space="preserve">  s c h v á l i ť</w:t>
      </w:r>
    </w:p>
    <w:p w:rsidR="001442A8" w:rsidRPr="0012706B" w:rsidP="00337A3C">
      <w:pPr>
        <w:widowControl w:val="0"/>
        <w:autoSpaceDE w:val="0"/>
        <w:autoSpaceDN w:val="0"/>
        <w:bidi w:val="0"/>
        <w:adjustRightInd w:val="0"/>
        <w:ind w:right="-6"/>
        <w:jc w:val="both"/>
      </w:pPr>
      <w:r w:rsidRPr="004D3B3E" w:rsidR="0012706B">
        <w:rPr>
          <w:b/>
          <w:shd w:val="clear" w:color="auto" w:fill="FFFFFF"/>
        </w:rPr>
        <w:t>1</w:t>
      </w:r>
      <w:r w:rsidR="008D3080">
        <w:rPr>
          <w:b/>
          <w:shd w:val="clear" w:color="auto" w:fill="FFFFFF"/>
        </w:rPr>
        <w:t>7</w:t>
      </w:r>
      <w:r w:rsidR="00DB61EF">
        <w:rPr>
          <w:b/>
          <w:shd w:val="clear" w:color="auto" w:fill="FFFFFF"/>
        </w:rPr>
        <w:t>3</w:t>
      </w:r>
      <w:r w:rsidRPr="004D3B3E" w:rsidR="0012706B">
        <w:rPr>
          <w:b/>
          <w:shd w:val="clear" w:color="auto" w:fill="FFFFFF"/>
        </w:rPr>
        <w:t>.</w:t>
      </w:r>
      <w:r w:rsidR="00C96FE0">
        <w:rPr>
          <w:b/>
          <w:shd w:val="clear" w:color="auto" w:fill="FFFFFF"/>
        </w:rPr>
        <w:t xml:space="preserve"> </w:t>
      </w:r>
      <w:r w:rsidRPr="0012706B" w:rsidR="00C96FE0">
        <w:rPr>
          <w:b/>
        </w:rPr>
        <w:t>V čl. VI sa za bod 8 vkladajú nové body 9 a 10</w:t>
      </w:r>
      <w:r w:rsidRPr="0012706B" w:rsidR="00C96FE0">
        <w:t>, ktoré znejú:</w:t>
      </w:r>
    </w:p>
    <w:p w:rsidR="00C96FE0" w:rsidP="00337A3C">
      <w:pPr>
        <w:widowControl w:val="0"/>
        <w:autoSpaceDE w:val="0"/>
        <w:autoSpaceDN w:val="0"/>
        <w:bidi w:val="0"/>
        <w:adjustRightInd w:val="0"/>
        <w:ind w:left="993" w:right="-6" w:hanging="426"/>
        <w:jc w:val="both"/>
      </w:pPr>
      <w:r w:rsidRPr="0012706B">
        <w:t>„9. V § 100a sa vypúšťajú odseky 2, 4 a 6.</w:t>
      </w:r>
    </w:p>
    <w:p w:rsidR="001442A8" w:rsidRPr="0012706B" w:rsidP="00337A3C">
      <w:pPr>
        <w:widowControl w:val="0"/>
        <w:autoSpaceDE w:val="0"/>
        <w:autoSpaceDN w:val="0"/>
        <w:bidi w:val="0"/>
        <w:adjustRightInd w:val="0"/>
        <w:ind w:left="993" w:right="-6" w:hanging="426"/>
        <w:jc w:val="both"/>
      </w:pPr>
    </w:p>
    <w:p w:rsidR="00C96FE0" w:rsidRPr="0012706B" w:rsidP="00337A3C">
      <w:pPr>
        <w:widowControl w:val="0"/>
        <w:autoSpaceDE w:val="0"/>
        <w:autoSpaceDN w:val="0"/>
        <w:bidi w:val="0"/>
        <w:adjustRightInd w:val="0"/>
        <w:ind w:left="993" w:right="-6" w:hanging="273"/>
        <w:jc w:val="both"/>
      </w:pPr>
      <w:r>
        <w:t xml:space="preserve">   </w:t>
      </w:r>
      <w:r w:rsidRPr="0012706B">
        <w:t xml:space="preserve">Doterajšie odseky 3 a 5 sa označujú ako odseky 2 a 3. </w:t>
      </w:r>
    </w:p>
    <w:p w:rsidR="00C96FE0" w:rsidRPr="0012706B" w:rsidP="00337A3C">
      <w:pPr>
        <w:widowControl w:val="0"/>
        <w:autoSpaceDE w:val="0"/>
        <w:autoSpaceDN w:val="0"/>
        <w:bidi w:val="0"/>
        <w:adjustRightInd w:val="0"/>
        <w:ind w:right="-6"/>
        <w:jc w:val="both"/>
      </w:pPr>
    </w:p>
    <w:p w:rsidR="00C96FE0" w:rsidRPr="0012706B" w:rsidP="00337A3C">
      <w:pPr>
        <w:widowControl w:val="0"/>
        <w:autoSpaceDE w:val="0"/>
        <w:autoSpaceDN w:val="0"/>
        <w:bidi w:val="0"/>
        <w:adjustRightInd w:val="0"/>
        <w:ind w:right="-6" w:firstLine="567"/>
        <w:jc w:val="both"/>
      </w:pPr>
      <w:r w:rsidRPr="0012706B">
        <w:t>10. V § 100a ods. 3 sa za slovo „splatnosti“ vkladá slovo „najviac“.“.</w:t>
      </w:r>
    </w:p>
    <w:p w:rsidR="00C96FE0" w:rsidRPr="0012706B" w:rsidP="00337A3C">
      <w:pPr>
        <w:widowControl w:val="0"/>
        <w:autoSpaceDE w:val="0"/>
        <w:autoSpaceDN w:val="0"/>
        <w:bidi w:val="0"/>
        <w:adjustRightInd w:val="0"/>
        <w:ind w:right="-6"/>
        <w:jc w:val="both"/>
      </w:pPr>
    </w:p>
    <w:p w:rsidR="00C96FE0" w:rsidRPr="0012706B" w:rsidP="00337A3C">
      <w:pPr>
        <w:widowControl w:val="0"/>
        <w:autoSpaceDE w:val="0"/>
        <w:autoSpaceDN w:val="0"/>
        <w:bidi w:val="0"/>
        <w:adjustRightInd w:val="0"/>
        <w:ind w:left="720" w:right="-6"/>
        <w:jc w:val="both"/>
      </w:pPr>
      <w:r>
        <w:t xml:space="preserve">   </w:t>
      </w:r>
      <w:r w:rsidRPr="0012706B">
        <w:t>Nasledujúce body sa primerane prečíslujú.</w:t>
      </w:r>
    </w:p>
    <w:p w:rsidR="00C96FE0" w:rsidRPr="0012706B" w:rsidP="00337A3C">
      <w:pPr>
        <w:widowControl w:val="0"/>
        <w:autoSpaceDE w:val="0"/>
        <w:autoSpaceDN w:val="0"/>
        <w:bidi w:val="0"/>
        <w:adjustRightInd w:val="0"/>
        <w:ind w:left="720" w:right="-6"/>
        <w:jc w:val="both"/>
      </w:pPr>
    </w:p>
    <w:p w:rsidR="00C96FE0" w:rsidRPr="0012706B" w:rsidP="00337A3C">
      <w:pPr>
        <w:widowControl w:val="0"/>
        <w:autoSpaceDE w:val="0"/>
        <w:autoSpaceDN w:val="0"/>
        <w:bidi w:val="0"/>
        <w:adjustRightInd w:val="0"/>
        <w:ind w:left="3402" w:right="-6"/>
        <w:jc w:val="both"/>
        <w:rPr>
          <w:iCs/>
        </w:rPr>
      </w:pPr>
      <w:r w:rsidRPr="0012706B">
        <w:rPr>
          <w:iCs/>
        </w:rPr>
        <w:t xml:space="preserve">Uznesením vlády Slovenskej republiky č. 938 zo 17. decembra 2008 bola schválená "Koncepcia systému riešenia vonkajšej a vnútornej zadlženosti zdravotníckych zariadení v strednodobom horizonte". Koncepcia sa týkala zdravotníckych zariadení v pôsobnosti Ministerstva zdravotníctva SR, zdravotníckych zariadení v pôsobnosti Ministerstva obrany SR (štátnych príspevkových organizácií), zdravotníckych zariadení delimitovaných na obce a vyššie územné celky (príspevkových organizácií) a zdravotníckych zariadení transformovaných na neziskové organizácie. Na riešenie oddlženia bola odsúhlasená alternatíva riešenia formou návratnej finančnej výpomoci. Navrhnutá legislatívna úprava umožňovala poskytnúť návratnú finančnú výpomoc štátnym príspevkovým organizáciám (v pôsobnosti Ministerstva zdravotníctva SR a Ministerstva obrany SR) a príspevkovým organizáciám spadajúcim do pôsobnosti obcí a vyšších územných celkov. Jedná sa o štátne príspevkové organizácie a príspevkové organizácie, ktoré sú zdravotníckym zariadením poskytujúcim zdravotnú starostlivosť podľa osobitného predpisu. </w:t>
      </w:r>
    </w:p>
    <w:p w:rsidR="00C96FE0" w:rsidRPr="0012706B" w:rsidP="00337A3C">
      <w:pPr>
        <w:widowControl w:val="0"/>
        <w:autoSpaceDE w:val="0"/>
        <w:autoSpaceDN w:val="0"/>
        <w:bidi w:val="0"/>
        <w:adjustRightInd w:val="0"/>
        <w:ind w:left="3402" w:right="-6"/>
        <w:jc w:val="both"/>
        <w:rPr>
          <w:iCs/>
        </w:rPr>
      </w:pPr>
      <w:r w:rsidRPr="0012706B">
        <w:rPr>
          <w:iCs/>
        </w:rPr>
        <w:t xml:space="preserve">Uznesením vlády Slovenskej republiky č. 425 z 13. septembra 2017 (ďalej len „uznesenie“) bola schválená „Koncepcia oddlženia zdravotníckych zariadení“, ktorým vláda vyslovila súhlas (bod B.1. uznesenia) s použitím finančných aktív na realizáciu koncepcie oddlženia vrátane poskytnutia návratnej finančnej výpomoci pre Národnú transfúznu službu SR. Cieľom navrhovanej úpravy je pre účely realizácie </w:t>
      </w:r>
      <w:r w:rsidRPr="0012706B">
        <w:rPr>
          <w:bCs/>
          <w:iCs/>
        </w:rPr>
        <w:t>úlohy C.3. uznesenia zrušenie časového obmedzenia</w:t>
      </w:r>
      <w:r w:rsidRPr="0012706B">
        <w:t> </w:t>
      </w:r>
      <w:r w:rsidRPr="0012706B">
        <w:rPr>
          <w:bCs/>
          <w:iCs/>
        </w:rPr>
        <w:t>poskytovania</w:t>
      </w:r>
      <w:r w:rsidRPr="0012706B">
        <w:rPr>
          <w:iCs/>
        </w:rPr>
        <w:t xml:space="preserve"> </w:t>
      </w:r>
      <w:r w:rsidRPr="0012706B">
        <w:rPr>
          <w:bCs/>
          <w:iCs/>
        </w:rPr>
        <w:t>návratnej</w:t>
      </w:r>
      <w:r w:rsidRPr="0012706B">
        <w:rPr>
          <w:iCs/>
        </w:rPr>
        <w:t xml:space="preserve"> </w:t>
      </w:r>
      <w:r w:rsidRPr="0012706B">
        <w:rPr>
          <w:bCs/>
          <w:iCs/>
        </w:rPr>
        <w:t>finančnej výpomoci</w:t>
      </w:r>
      <w:r w:rsidRPr="0012706B">
        <w:rPr>
          <w:iCs/>
        </w:rPr>
        <w:t xml:space="preserve"> zo štátnych finančných aktív zdravotníckym zariadeniam zavedeného právnou úpravou zákona č. 578/2004 Z. z. o poskytovateľoch zdravotnej starostlivosti, zdravotníckych pracovníkoch, stavovských organizáciách v zdravotníctve a o zmene a doplnení niektorých zákonov v znení neskorších predpisov zákonom č. 192/2009 Z. z.</w:t>
      </w:r>
    </w:p>
    <w:p w:rsidR="00C96FE0" w:rsidRPr="0012706B" w:rsidP="00337A3C">
      <w:pPr>
        <w:widowControl w:val="0"/>
        <w:autoSpaceDE w:val="0"/>
        <w:autoSpaceDN w:val="0"/>
        <w:bidi w:val="0"/>
        <w:adjustRightInd w:val="0"/>
        <w:ind w:left="3402" w:right="-6"/>
        <w:jc w:val="both"/>
        <w:rPr>
          <w:iCs/>
        </w:rPr>
      </w:pPr>
    </w:p>
    <w:p w:rsidR="00C96F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C96FE0" w:rsidP="00006E6F">
      <w:pPr>
        <w:pStyle w:val="NoSpacing"/>
        <w:bidi w:val="0"/>
        <w:ind w:left="2694" w:firstLine="708"/>
        <w:jc w:val="both"/>
        <w:rPr>
          <w:rFonts w:ascii="Arial" w:hAnsi="Arial" w:cs="Arial"/>
          <w:b/>
        </w:rPr>
      </w:pPr>
      <w:r w:rsidR="00C96FE0">
        <w:rPr>
          <w:rFonts w:ascii="Arial" w:hAnsi="Arial" w:cs="Arial"/>
          <w:b/>
        </w:rPr>
        <w:t>gestorský výbor odporúča</w:t>
      </w:r>
      <w:r w:rsidR="00B32393">
        <w:rPr>
          <w:rFonts w:ascii="Arial" w:hAnsi="Arial" w:cs="Arial"/>
          <w:b/>
        </w:rPr>
        <w:t xml:space="preserve">  s c h v á l i ť</w:t>
      </w:r>
    </w:p>
    <w:p w:rsidR="001442A8" w:rsidRPr="0012706B" w:rsidP="00337A3C">
      <w:pPr>
        <w:widowControl w:val="0"/>
        <w:autoSpaceDE w:val="0"/>
        <w:autoSpaceDN w:val="0"/>
        <w:bidi w:val="0"/>
        <w:adjustRightInd w:val="0"/>
        <w:ind w:right="-6"/>
        <w:jc w:val="both"/>
      </w:pPr>
      <w:r w:rsidR="00776986">
        <w:rPr>
          <w:b/>
        </w:rPr>
        <w:t>1</w:t>
      </w:r>
      <w:r w:rsidR="008D3080">
        <w:rPr>
          <w:b/>
        </w:rPr>
        <w:t>7</w:t>
      </w:r>
      <w:r w:rsidR="00DB61EF">
        <w:rPr>
          <w:b/>
        </w:rPr>
        <w:t>4</w:t>
      </w:r>
      <w:r w:rsidR="00776986">
        <w:rPr>
          <w:b/>
        </w:rPr>
        <w:t xml:space="preserve">. </w:t>
      </w:r>
      <w:r w:rsidRPr="0012706B">
        <w:rPr>
          <w:b/>
        </w:rPr>
        <w:t>V čl. VI sa za bod 8 vkladá nový bod 9</w:t>
      </w:r>
      <w:r w:rsidRPr="0012706B">
        <w:t>, ktorý znie:</w:t>
      </w:r>
    </w:p>
    <w:p w:rsidR="001442A8" w:rsidRPr="0012706B" w:rsidP="00337A3C">
      <w:pPr>
        <w:widowControl w:val="0"/>
        <w:autoSpaceDE w:val="0"/>
        <w:autoSpaceDN w:val="0"/>
        <w:bidi w:val="0"/>
        <w:adjustRightInd w:val="0"/>
        <w:ind w:left="993" w:right="-6" w:hanging="273"/>
        <w:jc w:val="both"/>
      </w:pPr>
      <w:r w:rsidRPr="0012706B">
        <w:t>„9. § 102c sa dopĺňa odsekom 3, ktorý znie:</w:t>
        <w:tab/>
      </w:r>
    </w:p>
    <w:p w:rsidR="001442A8" w:rsidRPr="0012706B" w:rsidP="00337A3C">
      <w:pPr>
        <w:widowControl w:val="0"/>
        <w:autoSpaceDE w:val="0"/>
        <w:autoSpaceDN w:val="0"/>
        <w:bidi w:val="0"/>
        <w:adjustRightInd w:val="0"/>
        <w:ind w:left="993" w:right="-6" w:hanging="273"/>
        <w:jc w:val="both"/>
      </w:pPr>
    </w:p>
    <w:p w:rsidR="001442A8" w:rsidRPr="0012706B" w:rsidP="00337A3C">
      <w:pPr>
        <w:widowControl w:val="0"/>
        <w:autoSpaceDE w:val="0"/>
        <w:autoSpaceDN w:val="0"/>
        <w:bidi w:val="0"/>
        <w:adjustRightInd w:val="0"/>
        <w:ind w:left="1560" w:hanging="840"/>
        <w:jc w:val="both"/>
      </w:pPr>
      <w:r w:rsidRPr="0012706B">
        <w:t xml:space="preserve">     „(3) Z exekúcií podľa osobitného predpisu</w:t>
      </w:r>
      <w:hyperlink r:id="rId6" w:history="1">
        <w:r w:rsidRPr="0012706B">
          <w:rPr>
            <w:rStyle w:val="Hyperlink"/>
            <w:rFonts w:cs="Arial"/>
            <w:color w:val="auto"/>
            <w:vertAlign w:val="superscript"/>
          </w:rPr>
          <w:t>80</w:t>
        </w:r>
        <w:r w:rsidRPr="0012706B">
          <w:rPr>
            <w:rStyle w:val="Hyperlink"/>
            <w:rFonts w:cs="Arial"/>
            <w:color w:val="auto"/>
          </w:rPr>
          <w:t>)</w:t>
        </w:r>
      </w:hyperlink>
      <w:r w:rsidRPr="0012706B">
        <w:t xml:space="preserve"> sa vylučuje do 31. decembra 2020 </w:t>
      </w:r>
    </w:p>
    <w:p w:rsidR="001442A8" w:rsidRPr="0012706B" w:rsidP="00337A3C">
      <w:pPr>
        <w:widowControl w:val="0"/>
        <w:autoSpaceDE w:val="0"/>
        <w:autoSpaceDN w:val="0"/>
        <w:bidi w:val="0"/>
        <w:adjustRightInd w:val="0"/>
        <w:ind w:left="720"/>
        <w:jc w:val="both"/>
      </w:pPr>
    </w:p>
    <w:p w:rsidR="001442A8" w:rsidRPr="0012706B" w:rsidP="00337A3C">
      <w:pPr>
        <w:widowControl w:val="0"/>
        <w:autoSpaceDE w:val="0"/>
        <w:autoSpaceDN w:val="0"/>
        <w:bidi w:val="0"/>
        <w:adjustRightInd w:val="0"/>
        <w:ind w:left="1843" w:hanging="283"/>
        <w:jc w:val="both"/>
      </w:pPr>
      <w:r w:rsidRPr="0012706B">
        <w:t>a) majetok v správe štátnej organizácie, ktorá bola zriadená podľa osobitného predpisu</w:t>
      </w:r>
      <w:hyperlink r:id="rId7" w:history="1">
        <w:r w:rsidRPr="0012706B">
          <w:rPr>
            <w:rStyle w:val="Hyperlink"/>
            <w:rFonts w:cs="Arial"/>
            <w:color w:val="auto"/>
            <w:vertAlign w:val="superscript"/>
          </w:rPr>
          <w:t>61</w:t>
        </w:r>
        <w:r w:rsidRPr="0012706B">
          <w:rPr>
            <w:rStyle w:val="Hyperlink"/>
            <w:rFonts w:cs="Arial"/>
            <w:color w:val="auto"/>
          </w:rPr>
          <w:t>)</w:t>
        </w:r>
      </w:hyperlink>
      <w:r w:rsidRPr="0012706B">
        <w:t xml:space="preserve"> na poskytovanie zdravotnej starostlivosti a nebola ku dňu účinnosti tohto zákona prevedená podľa osobitného predpisu,</w:t>
      </w:r>
      <w:hyperlink r:id="rId8" w:history="1">
        <w:r w:rsidRPr="0012706B">
          <w:rPr>
            <w:rStyle w:val="Hyperlink"/>
            <w:rFonts w:cs="Arial"/>
            <w:color w:val="auto"/>
            <w:vertAlign w:val="superscript"/>
          </w:rPr>
          <w:t>65</w:t>
        </w:r>
        <w:r w:rsidRPr="0012706B">
          <w:rPr>
            <w:rStyle w:val="Hyperlink"/>
            <w:rFonts w:cs="Arial"/>
            <w:color w:val="auto"/>
          </w:rPr>
          <w:t>)</w:t>
        </w:r>
      </w:hyperlink>
    </w:p>
    <w:p w:rsidR="001442A8" w:rsidRPr="0012706B" w:rsidP="00337A3C">
      <w:pPr>
        <w:widowControl w:val="0"/>
        <w:autoSpaceDE w:val="0"/>
        <w:autoSpaceDN w:val="0"/>
        <w:bidi w:val="0"/>
        <w:adjustRightInd w:val="0"/>
        <w:ind w:left="1843" w:hanging="283"/>
        <w:jc w:val="both"/>
      </w:pPr>
      <w:r w:rsidRPr="0012706B">
        <w:t>b) majetok neziskovej organizácie, ktorá vznikla premenou podľa osobitného predpisu</w:t>
      </w:r>
      <w:hyperlink r:id="rId9" w:history="1">
        <w:r w:rsidRPr="0012706B">
          <w:rPr>
            <w:rStyle w:val="Hyperlink"/>
            <w:rFonts w:cs="Arial"/>
            <w:color w:val="auto"/>
            <w:vertAlign w:val="superscript"/>
          </w:rPr>
          <w:t>63</w:t>
        </w:r>
        <w:r w:rsidRPr="0012706B">
          <w:rPr>
            <w:rStyle w:val="Hyperlink"/>
            <w:rFonts w:cs="Arial"/>
            <w:color w:val="auto"/>
          </w:rPr>
          <w:t>)</w:t>
        </w:r>
      </w:hyperlink>
      <w:r w:rsidRPr="0012706B">
        <w:t xml:space="preserve"> zo štátnej organizácie uvedenej v písmene a), </w:t>
      </w:r>
    </w:p>
    <w:p w:rsidR="001442A8" w:rsidRPr="0012706B" w:rsidP="00337A3C">
      <w:pPr>
        <w:widowControl w:val="0"/>
        <w:autoSpaceDE w:val="0"/>
        <w:autoSpaceDN w:val="0"/>
        <w:bidi w:val="0"/>
        <w:adjustRightInd w:val="0"/>
        <w:ind w:left="1843" w:hanging="283"/>
        <w:jc w:val="both"/>
      </w:pPr>
      <w:r w:rsidRPr="0012706B">
        <w:t xml:space="preserve">c) majetok obce v správe rozpočtovej alebo príspevkovej organizácie zriadenej na poskytovanie zdravotnej starostlivosti, </w:t>
      </w:r>
    </w:p>
    <w:p w:rsidR="001442A8" w:rsidRPr="0012706B" w:rsidP="00337A3C">
      <w:pPr>
        <w:widowControl w:val="0"/>
        <w:autoSpaceDE w:val="0"/>
        <w:autoSpaceDN w:val="0"/>
        <w:bidi w:val="0"/>
        <w:adjustRightInd w:val="0"/>
        <w:ind w:left="1843" w:hanging="283"/>
        <w:jc w:val="both"/>
      </w:pPr>
      <w:r>
        <w:t xml:space="preserve">d) </w:t>
      </w:r>
      <w:r w:rsidRPr="0012706B">
        <w:t xml:space="preserve">majetok samosprávneho kraja v správe rozpočtovej alebo príspevkovej organizácie zriadenej na poskytovanie zdravotnej starostlivosti, </w:t>
      </w:r>
    </w:p>
    <w:p w:rsidR="001442A8" w:rsidRPr="0012706B" w:rsidP="00337A3C">
      <w:pPr>
        <w:widowControl w:val="0"/>
        <w:autoSpaceDE w:val="0"/>
        <w:autoSpaceDN w:val="0"/>
        <w:bidi w:val="0"/>
        <w:adjustRightInd w:val="0"/>
        <w:ind w:left="1843" w:hanging="283"/>
        <w:jc w:val="both"/>
      </w:pPr>
      <w:r w:rsidRPr="0012706B">
        <w:t>e) finančné prostriedky na účtoch organizácií uvedených v písmenách a) až d) a finančné prostriedky, ktoré sú určené pre organizácie uvedené v písmenách a) až d) na poskytovanie zdravotnej starostlivosti, služieb súvisiacich s poskytovaním zdravotnej starostlivosti a služieb súvisiacich so zabezpečovaním zdravotnej starostlivosti.“.“</w:t>
      </w:r>
    </w:p>
    <w:p w:rsidR="001442A8" w:rsidRPr="0012706B" w:rsidP="00337A3C">
      <w:pPr>
        <w:widowControl w:val="0"/>
        <w:autoSpaceDE w:val="0"/>
        <w:autoSpaceDN w:val="0"/>
        <w:bidi w:val="0"/>
        <w:adjustRightInd w:val="0"/>
        <w:ind w:right="-6"/>
        <w:jc w:val="both"/>
      </w:pPr>
    </w:p>
    <w:p w:rsidR="001442A8" w:rsidRPr="0012706B" w:rsidP="00337A3C">
      <w:pPr>
        <w:widowControl w:val="0"/>
        <w:autoSpaceDE w:val="0"/>
        <w:autoSpaceDN w:val="0"/>
        <w:bidi w:val="0"/>
        <w:adjustRightInd w:val="0"/>
        <w:ind w:left="993" w:right="-6" w:hanging="273"/>
        <w:jc w:val="both"/>
      </w:pPr>
      <w:r w:rsidRPr="0012706B">
        <w:t>Nasledujúce body sa primerane prečíslujú.</w:t>
      </w:r>
    </w:p>
    <w:p w:rsidR="001442A8" w:rsidRPr="0012706B" w:rsidP="00337A3C">
      <w:pPr>
        <w:widowControl w:val="0"/>
        <w:autoSpaceDE w:val="0"/>
        <w:autoSpaceDN w:val="0"/>
        <w:bidi w:val="0"/>
        <w:adjustRightInd w:val="0"/>
        <w:ind w:left="720" w:right="-6"/>
        <w:jc w:val="both"/>
      </w:pPr>
    </w:p>
    <w:p w:rsidR="001442A8" w:rsidRPr="0012706B" w:rsidP="00337A3C">
      <w:pPr>
        <w:widowControl w:val="0"/>
        <w:autoSpaceDE w:val="0"/>
        <w:autoSpaceDN w:val="0"/>
        <w:bidi w:val="0"/>
        <w:adjustRightInd w:val="0"/>
        <w:ind w:left="3402" w:right="-6"/>
        <w:jc w:val="both"/>
        <w:rPr>
          <w:iCs/>
        </w:rPr>
      </w:pPr>
      <w:r w:rsidRPr="0012706B">
        <w:rPr>
          <w:iCs/>
        </w:rPr>
        <w:t>Uznesením vlády Slovenskej republiky č. 425 z 13. septembra 2017 (ďalej len „uznesenie“) bola schválená „Koncepcia oddlženia zdravotníckych zariadení“, ktorým vláda vyslovila súhlas (bod B.1. uznesenia) s použitím štátnych finančných aktív na realizáciu koncepcie oddlženia vrátane poskytnutia návratnej finančnej výpomoci pre Národnú transfúznu službu SR s cieľom zamedzenia tvorby ďalšieho zadlžovania.</w:t>
      </w:r>
    </w:p>
    <w:p w:rsidR="001442A8" w:rsidRPr="0012706B" w:rsidP="00337A3C">
      <w:pPr>
        <w:widowControl w:val="0"/>
        <w:autoSpaceDE w:val="0"/>
        <w:autoSpaceDN w:val="0"/>
        <w:bidi w:val="0"/>
        <w:adjustRightInd w:val="0"/>
        <w:ind w:left="3402" w:right="-6"/>
        <w:jc w:val="both"/>
        <w:rPr>
          <w:iCs/>
        </w:rPr>
      </w:pPr>
    </w:p>
    <w:p w:rsidR="001442A8" w:rsidRPr="0012706B" w:rsidP="00337A3C">
      <w:pPr>
        <w:widowControl w:val="0"/>
        <w:autoSpaceDE w:val="0"/>
        <w:autoSpaceDN w:val="0"/>
        <w:bidi w:val="0"/>
        <w:adjustRightInd w:val="0"/>
        <w:ind w:left="3402" w:right="-6"/>
        <w:jc w:val="both"/>
        <w:rPr>
          <w:iCs/>
        </w:rPr>
      </w:pPr>
      <w:r w:rsidRPr="0012706B">
        <w:rPr>
          <w:iCs/>
        </w:rPr>
        <w:t>Cieľom navrhovanej úpravy je v súvislosti s realizáciou úlohy C.3. uznesenia a s tým súvisiacim procesom oddlženia a zamedzenia ďalšieho zadlžovania zabezpečiť ochranu práv všetkých veriteľov na ich uspokojenie. S cieľom predísť situácii, kedy existuje riziko špekulácií pri nakladaní s pohľadávkami veriteľov voči zdravotníckym zariadeniam, ktoré by v procese realizácie oddlženia a ozdravenia nemocníc mohlo spôsobiť nerovnoprávne postavenie niektorých veriteľov, ktorých uspokojenie práv by mohlo byť ohrozené, sa navrhuje zriadenie dočasného inštitútu na stabilizáciu nemocnice počas pevne stanovenej lehoty realizácie ozdravných plánov, ktorým sa vylúčia z exekúcií taxatívne vymedzené finančné prostriedky a majetok štátu, samosprávnych krajov a obcí v správe zdravotníckych zariadení až do 31. decembra 2020.</w:t>
      </w:r>
      <w:r w:rsidRPr="0012706B">
        <w:t xml:space="preserve"> </w:t>
      </w:r>
    </w:p>
    <w:p w:rsidR="001442A8" w:rsidRPr="0012706B" w:rsidP="00337A3C">
      <w:pPr>
        <w:bidi w:val="0"/>
        <w:ind w:left="3402"/>
        <w:jc w:val="both"/>
        <w:rPr>
          <w:rStyle w:val="Emphasis"/>
          <w:rFonts w:ascii="Arial" w:hAnsi="Arial" w:cs="Arial"/>
          <w:i w:val="0"/>
          <w:iCs/>
        </w:rPr>
      </w:pPr>
    </w:p>
    <w:p w:rsidR="001442A8"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1442A8" w:rsidRPr="008D3080" w:rsidP="00337A3C">
      <w:pPr>
        <w:pStyle w:val="NoSpacing"/>
        <w:bidi w:val="0"/>
        <w:ind w:left="2694" w:firstLine="708"/>
        <w:jc w:val="both"/>
        <w:rPr>
          <w:rStyle w:val="Emphasis"/>
          <w:rFonts w:ascii="Arial" w:hAnsi="Arial" w:cs="Arial"/>
          <w:b/>
          <w:i w:val="0"/>
        </w:rPr>
      </w:pPr>
      <w:r>
        <w:rPr>
          <w:rFonts w:ascii="Arial" w:hAnsi="Arial" w:cs="Arial"/>
          <w:b/>
        </w:rPr>
        <w:t>gestorský výbor odporúča</w:t>
      </w:r>
      <w:r w:rsidR="00B32393">
        <w:rPr>
          <w:rFonts w:ascii="Arial" w:hAnsi="Arial" w:cs="Arial"/>
          <w:b/>
        </w:rPr>
        <w:t xml:space="preserve">  s c h v á l i ť</w:t>
      </w:r>
    </w:p>
    <w:p w:rsidR="001442A8" w:rsidP="00337A3C">
      <w:pPr>
        <w:bidi w:val="0"/>
        <w:ind w:left="567" w:hanging="567"/>
        <w:jc w:val="both"/>
        <w:rPr>
          <w:b/>
        </w:rPr>
      </w:pPr>
    </w:p>
    <w:p w:rsidR="008C506A" w:rsidRPr="008C506A" w:rsidP="00337A3C">
      <w:pPr>
        <w:bidi w:val="0"/>
        <w:ind w:left="567" w:hanging="567"/>
        <w:jc w:val="both"/>
        <w:rPr>
          <w:iCs/>
          <w:lang w:eastAsia="ar-SA"/>
        </w:rPr>
      </w:pPr>
      <w:r w:rsidR="001442A8">
        <w:rPr>
          <w:b/>
        </w:rPr>
        <w:t xml:space="preserve">175. </w:t>
      </w:r>
      <w:r w:rsidRPr="00BE0E35">
        <w:rPr>
          <w:b/>
        </w:rPr>
        <w:t>V čl. VI, bode 9 (§ 102ac)</w:t>
      </w:r>
      <w:r w:rsidRPr="008C506A">
        <w:t xml:space="preserve"> sa slová „§ 102ab“ nahrádzajú slovami „§ 102ae“ a slová „§ 102ac“ sa nahrádzajú slovami „§ 102af“ (2x) zároveň sa v odseku 1 slová „§ 79 ods. 1 písm. ap)“ nahrádzajú slovami „§ 79 ods. 1 písm. az)“ a v odseku 2 sa odkaz na poznámku pod čiarou 55jat označuje ako odkaz 55jawb. </w:t>
      </w:r>
    </w:p>
    <w:p w:rsidR="008C506A" w:rsidRPr="008C506A" w:rsidP="00337A3C">
      <w:pPr>
        <w:bidi w:val="0"/>
        <w:ind w:left="567" w:hanging="567"/>
        <w:jc w:val="both"/>
        <w:rPr>
          <w:iCs/>
          <w:lang w:eastAsia="ar-SA"/>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úprava zohľadňuje medzičasom prijaté novely zákona č. 578/2004 Z. z. (zákon č. 257/2017 Z. z., zákon č. 336/2017 Z. z. zákon č. 351/2017 z. z. a zákon č. 4/2018 Z. z.). </w:t>
      </w:r>
    </w:p>
    <w:p w:rsidR="008C506A" w:rsidP="00337A3C">
      <w:pPr>
        <w:bidi w:val="0"/>
        <w:ind w:left="3402"/>
        <w:jc w:val="both"/>
        <w:rPr>
          <w:rStyle w:val="Emphasis"/>
          <w:rFonts w:ascii="Arial" w:hAnsi="Arial" w:cs="Arial"/>
          <w:i w:val="0"/>
          <w:iCs/>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2706B"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B32393" w:rsidP="00006E6F">
      <w:pPr>
        <w:pStyle w:val="NoSpacing"/>
        <w:bidi w:val="0"/>
        <w:ind w:left="2694" w:firstLine="708"/>
        <w:jc w:val="both"/>
        <w:rPr>
          <w:rFonts w:ascii="Arial" w:hAnsi="Arial" w:cs="Arial"/>
          <w:b/>
        </w:rPr>
      </w:pPr>
      <w:r w:rsidR="005F1FF4">
        <w:rPr>
          <w:rFonts w:ascii="Arial" w:hAnsi="Arial" w:cs="Arial"/>
          <w:b/>
        </w:rPr>
        <w:t>gestorský výbor odporúča</w:t>
      </w:r>
      <w:r>
        <w:rPr>
          <w:rFonts w:ascii="Arial" w:hAnsi="Arial" w:cs="Arial"/>
          <w:b/>
        </w:rPr>
        <w:t xml:space="preserve">  s c h v á l i ť</w:t>
      </w:r>
    </w:p>
    <w:p w:rsidR="004C7DC3" w:rsidP="00337A3C">
      <w:pPr>
        <w:bidi w:val="0"/>
        <w:ind w:left="567" w:hanging="567"/>
        <w:contextualSpacing/>
        <w:jc w:val="both"/>
      </w:pPr>
      <w:r w:rsidRPr="00771400" w:rsidR="0012706B">
        <w:rPr>
          <w:b/>
        </w:rPr>
        <w:t>1</w:t>
      </w:r>
      <w:r w:rsidR="008D3080">
        <w:rPr>
          <w:b/>
        </w:rPr>
        <w:t>7</w:t>
      </w:r>
      <w:r w:rsidR="001442A8">
        <w:rPr>
          <w:b/>
        </w:rPr>
        <w:t>6</w:t>
      </w:r>
      <w:r w:rsidRPr="00771400" w:rsidR="0012706B">
        <w:rPr>
          <w:b/>
        </w:rPr>
        <w:t xml:space="preserve">. </w:t>
      </w:r>
      <w:r w:rsidRPr="00771400">
        <w:rPr>
          <w:b/>
        </w:rPr>
        <w:t xml:space="preserve">V čl. VI, </w:t>
      </w:r>
      <w:r w:rsidRPr="00771400" w:rsidR="00771400">
        <w:rPr>
          <w:b/>
        </w:rPr>
        <w:t xml:space="preserve">bode 9, </w:t>
      </w:r>
      <w:r w:rsidRPr="00771400">
        <w:rPr>
          <w:b/>
        </w:rPr>
        <w:t xml:space="preserve">§102ac </w:t>
      </w:r>
      <w:r w:rsidRPr="00771400" w:rsidR="00771400">
        <w:t xml:space="preserve">vrátane nadpisu sa slová „6. februára 2018“ </w:t>
      </w:r>
      <w:r w:rsidRPr="00771400" w:rsidR="00771400">
        <w:rPr>
          <w:i/>
        </w:rPr>
        <w:t>(1x)</w:t>
      </w:r>
      <w:r w:rsidRPr="00771400" w:rsidR="00771400">
        <w:t xml:space="preserve"> nahrádzajú slovami „15. marca 2018“, slová  „5. februára 2018“ </w:t>
      </w:r>
      <w:r w:rsidRPr="00771400" w:rsidR="00771400">
        <w:rPr>
          <w:i/>
        </w:rPr>
        <w:t>(2x)</w:t>
      </w:r>
      <w:r w:rsidRPr="00771400" w:rsidR="00771400">
        <w:t xml:space="preserve"> sa nahrádzajú slovami „14. marca 2018“ a slová „k 6. februáru 2018“ (1x) sa nahrádzajú slovami „k 15. marcu 2018“.</w:t>
      </w:r>
    </w:p>
    <w:p w:rsidR="001442A8" w:rsidRPr="008D3080" w:rsidP="00337A3C">
      <w:pPr>
        <w:bidi w:val="0"/>
        <w:ind w:left="567" w:hanging="567"/>
        <w:contextualSpacing/>
        <w:jc w:val="both"/>
      </w:pPr>
    </w:p>
    <w:p w:rsidR="004C7DC3" w:rsidRPr="0012706B" w:rsidP="00337A3C">
      <w:pPr>
        <w:bidi w:val="0"/>
        <w:ind w:left="3402"/>
        <w:jc w:val="both"/>
      </w:pPr>
      <w:r w:rsidRPr="0012706B">
        <w:t>Ide o legislatívno-technickú úpravu v nadväznosti na zmenu dátumu nadobudnutia účinnosti návrhu zákona.</w:t>
      </w:r>
    </w:p>
    <w:p w:rsidR="004C7DC3" w:rsidRPr="0012706B" w:rsidP="00337A3C">
      <w:pPr>
        <w:bidi w:val="0"/>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P="00006E6F">
      <w:pPr>
        <w:pStyle w:val="NoSpacing"/>
        <w:bidi w:val="0"/>
        <w:ind w:left="2694" w:firstLine="708"/>
        <w:jc w:val="both"/>
        <w:rPr>
          <w:rFonts w:ascii="Arial" w:hAnsi="Arial" w:cs="Arial"/>
          <w:b/>
        </w:rPr>
      </w:pPr>
      <w:r w:rsidR="00776986">
        <w:rPr>
          <w:rFonts w:ascii="Arial" w:hAnsi="Arial" w:cs="Arial"/>
          <w:b/>
        </w:rPr>
        <w:t>gestorský výbor odporúča</w:t>
      </w:r>
      <w:r w:rsidR="00B32393">
        <w:rPr>
          <w:rFonts w:ascii="Arial" w:hAnsi="Arial" w:cs="Arial"/>
          <w:b/>
        </w:rPr>
        <w:t xml:space="preserve">  s c h v á l i ť</w:t>
      </w:r>
    </w:p>
    <w:p w:rsidR="008C506A" w:rsidRPr="008C506A" w:rsidP="00337A3C">
      <w:pPr>
        <w:pStyle w:val="CommentText"/>
        <w:bidi w:val="0"/>
        <w:spacing w:before="0" w:beforeAutospacing="0" w:after="0" w:afterAutospacing="0"/>
        <w:ind w:left="567" w:hanging="567"/>
        <w:jc w:val="both"/>
        <w:rPr>
          <w:rFonts w:ascii="Arial" w:hAnsi="Arial" w:cs="Arial"/>
          <w:iCs/>
          <w:sz w:val="24"/>
          <w:szCs w:val="24"/>
        </w:rPr>
      </w:pPr>
      <w:r w:rsidR="00776986">
        <w:rPr>
          <w:rFonts w:ascii="Arial" w:hAnsi="Arial" w:cs="Arial"/>
          <w:b/>
          <w:sz w:val="24"/>
          <w:szCs w:val="24"/>
        </w:rPr>
        <w:t>1</w:t>
      </w:r>
      <w:r w:rsidR="008D3080">
        <w:rPr>
          <w:rFonts w:ascii="Arial" w:hAnsi="Arial" w:cs="Arial"/>
          <w:b/>
          <w:sz w:val="24"/>
          <w:szCs w:val="24"/>
        </w:rPr>
        <w:t>7</w:t>
      </w:r>
      <w:r w:rsidR="00DB61EF">
        <w:rPr>
          <w:rFonts w:ascii="Arial" w:hAnsi="Arial" w:cs="Arial"/>
          <w:b/>
          <w:sz w:val="24"/>
          <w:szCs w:val="24"/>
        </w:rPr>
        <w:t>7</w:t>
      </w:r>
      <w:r w:rsidR="00776986">
        <w:rPr>
          <w:rFonts w:ascii="Arial" w:hAnsi="Arial" w:cs="Arial"/>
          <w:b/>
          <w:sz w:val="24"/>
          <w:szCs w:val="24"/>
        </w:rPr>
        <w:t xml:space="preserve">. </w:t>
      </w:r>
      <w:r w:rsidRPr="00BE0E35">
        <w:rPr>
          <w:rFonts w:ascii="Arial" w:hAnsi="Arial" w:cs="Arial"/>
          <w:b/>
          <w:sz w:val="24"/>
          <w:szCs w:val="24"/>
        </w:rPr>
        <w:t xml:space="preserve">V čl. VII, bode 1 § 5 ods. 1 </w:t>
      </w:r>
      <w:r w:rsidRPr="008C506A">
        <w:rPr>
          <w:rFonts w:ascii="Arial" w:hAnsi="Arial" w:cs="Arial"/>
          <w:sz w:val="24"/>
          <w:szCs w:val="24"/>
        </w:rPr>
        <w:t xml:space="preserve">sa odkaz a poznámka pod čiarou k odkazu 6aa označuje ako odkaz a poznámka pod čiarou 12ab.  </w:t>
      </w:r>
      <w:r w:rsidRPr="008C506A">
        <w:rPr>
          <w:rFonts w:ascii="Arial" w:hAnsi="Arial" w:cs="Arial"/>
          <w:iCs/>
          <w:sz w:val="24"/>
          <w:szCs w:val="24"/>
          <w:lang w:eastAsia="ar-SA"/>
        </w:rPr>
        <w:t xml:space="preserve"> </w:t>
      </w:r>
    </w:p>
    <w:p w:rsidR="008C506A" w:rsidRPr="008C506A" w:rsidP="00337A3C">
      <w:pPr>
        <w:pStyle w:val="CommentText"/>
        <w:bidi w:val="0"/>
        <w:spacing w:before="0" w:beforeAutospacing="0" w:after="0" w:afterAutospacing="0"/>
        <w:ind w:left="567"/>
        <w:jc w:val="both"/>
        <w:rPr>
          <w:rFonts w:ascii="Arial" w:hAnsi="Arial" w:cs="Arial"/>
          <w:iCs/>
          <w:sz w:val="24"/>
          <w:szCs w:val="24"/>
        </w:rPr>
      </w:pPr>
      <w:r w:rsidRPr="008C506A">
        <w:rPr>
          <w:rFonts w:ascii="Arial" w:hAnsi="Arial" w:cs="Arial"/>
          <w:sz w:val="24"/>
          <w:szCs w:val="24"/>
        </w:rPr>
        <w:t xml:space="preserve">V nadväznosti na preznačenie odkazu a poznámky pod čiarou sa upraví úvodná veta k poznámke pod čiarou. </w:t>
      </w:r>
    </w:p>
    <w:p w:rsidR="008C506A" w:rsidRPr="008C506A" w:rsidP="00337A3C">
      <w:pPr>
        <w:pStyle w:val="CommentText"/>
        <w:bidi w:val="0"/>
        <w:spacing w:before="0" w:beforeAutospacing="0" w:after="0" w:afterAutospacing="0"/>
        <w:ind w:left="567"/>
        <w:jc w:val="both"/>
        <w:rPr>
          <w:rStyle w:val="Emphasis"/>
          <w:rFonts w:ascii="Arial" w:hAnsi="Arial" w:cs="Arial"/>
          <w:i w:val="0"/>
          <w:iCs/>
          <w:sz w:val="24"/>
          <w:szCs w:val="24"/>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úprava označenia odkazu a poznámky pod čiarou reflektuje ich chronologické zoradenie. </w:t>
      </w:r>
    </w:p>
    <w:p w:rsidR="008C506A" w:rsidRPr="008C506A" w:rsidP="00337A3C">
      <w:pPr>
        <w:bidi w:val="0"/>
        <w:ind w:left="3402"/>
        <w:jc w:val="both"/>
        <w:rPr>
          <w:rStyle w:val="Emphasis"/>
          <w:rFonts w:ascii="Arial" w:hAnsi="Arial" w:cs="Arial"/>
          <w:i w:val="0"/>
          <w:iCs/>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2706B"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006E6F">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8C506A" w:rsidRPr="008C506A" w:rsidP="00337A3C">
      <w:pPr>
        <w:bidi w:val="0"/>
        <w:ind w:left="567" w:hanging="567"/>
        <w:jc w:val="both"/>
        <w:rPr>
          <w:iCs/>
        </w:rPr>
      </w:pPr>
      <w:r w:rsidR="00776986">
        <w:rPr>
          <w:b/>
        </w:rPr>
        <w:t>1</w:t>
      </w:r>
      <w:r w:rsidR="008D3080">
        <w:rPr>
          <w:b/>
        </w:rPr>
        <w:t>7</w:t>
      </w:r>
      <w:r w:rsidR="00DB61EF">
        <w:rPr>
          <w:b/>
        </w:rPr>
        <w:t>8</w:t>
      </w:r>
      <w:r w:rsidR="00776986">
        <w:rPr>
          <w:b/>
        </w:rPr>
        <w:t xml:space="preserve">. </w:t>
      </w:r>
      <w:r w:rsidRPr="00BE0E35">
        <w:rPr>
          <w:b/>
        </w:rPr>
        <w:t>V čl. VII, bode 2 § 10</w:t>
      </w:r>
      <w:r w:rsidRPr="008C506A">
        <w:t xml:space="preserve"> sa odkaz na poznámku pod čiarou k odkazu 6aa označuje ako odkaz 12ab.  </w:t>
      </w:r>
      <w:r w:rsidRPr="008C506A">
        <w:rPr>
          <w:iCs/>
          <w:lang w:eastAsia="ar-SA"/>
        </w:rPr>
        <w:t xml:space="preserve"> </w:t>
      </w:r>
      <w:r w:rsidRPr="008C506A">
        <w:t xml:space="preserve"> </w:t>
      </w:r>
    </w:p>
    <w:p w:rsidR="008C506A" w:rsidRPr="008C506A" w:rsidP="00337A3C">
      <w:pPr>
        <w:bidi w:val="0"/>
        <w:ind w:left="3402"/>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úprava označenia odkazu na poznámku pod čiarou zohľadňuje  úpravu označenia v § 5 ods. 1 (bod 1 v čl. VII). </w:t>
      </w:r>
    </w:p>
    <w:p w:rsidR="008C506A" w:rsidP="00337A3C">
      <w:pPr>
        <w:bidi w:val="0"/>
        <w:ind w:left="3402"/>
        <w:jc w:val="both"/>
        <w:rPr>
          <w:rStyle w:val="Emphasis"/>
          <w:rFonts w:ascii="Arial" w:hAnsi="Arial" w:cs="Arial"/>
          <w:i w:val="0"/>
          <w:iCs/>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2706B"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006E6F">
      <w:pPr>
        <w:pStyle w:val="NoSpacing"/>
        <w:bidi w:val="0"/>
        <w:ind w:left="2694" w:firstLine="708"/>
        <w:jc w:val="both"/>
        <w:rPr>
          <w:rStyle w:val="Emphasis"/>
          <w:rFonts w:ascii="Arial" w:hAnsi="Arial" w:cs="Arial"/>
          <w:b/>
          <w:i w:val="0"/>
        </w:rPr>
      </w:pPr>
      <w:r w:rsidR="008D3080">
        <w:rPr>
          <w:rFonts w:ascii="Arial" w:hAnsi="Arial" w:cs="Arial"/>
          <w:b/>
        </w:rPr>
        <w:t>gestorský výbor odporúča</w:t>
      </w:r>
      <w:r w:rsidR="00B32393">
        <w:rPr>
          <w:rFonts w:ascii="Arial" w:hAnsi="Arial" w:cs="Arial"/>
          <w:b/>
        </w:rPr>
        <w:t xml:space="preserve">  s c h v á l i ť</w:t>
      </w:r>
    </w:p>
    <w:p w:rsidR="00C96FE0" w:rsidRPr="0012706B" w:rsidP="00337A3C">
      <w:pPr>
        <w:bidi w:val="0"/>
        <w:ind w:left="567" w:hanging="567"/>
        <w:contextualSpacing/>
        <w:jc w:val="both"/>
      </w:pPr>
      <w:r w:rsidR="00776986">
        <w:rPr>
          <w:b/>
        </w:rPr>
        <w:t>1</w:t>
      </w:r>
      <w:r w:rsidR="00DB61EF">
        <w:rPr>
          <w:b/>
        </w:rPr>
        <w:t>79</w:t>
      </w:r>
      <w:r w:rsidR="00776986">
        <w:rPr>
          <w:b/>
        </w:rPr>
        <w:t>.</w:t>
      </w:r>
      <w:r>
        <w:rPr>
          <w:b/>
        </w:rPr>
        <w:t xml:space="preserve"> </w:t>
      </w:r>
      <w:r w:rsidRPr="00771400">
        <w:rPr>
          <w:b/>
        </w:rPr>
        <w:t>V čl. VII, bode 2, § 10 vrátane nadpisu</w:t>
      </w:r>
      <w:r w:rsidRPr="00A74643">
        <w:t xml:space="preserve"> sa slová „6. februára 2018“ nahrádzajú slovami „15. marca 2018“, slová „5. februára 2018“ sa nahrádzajú slovami „14. marca 2018“ a slová „k 6. februáru 2018“ sa nahrádzajú slovami „k 15. marcu 2018“.</w:t>
      </w:r>
    </w:p>
    <w:p w:rsidR="00C96FE0" w:rsidRPr="0012706B" w:rsidP="00337A3C">
      <w:pPr>
        <w:bidi w:val="0"/>
        <w:ind w:left="3686"/>
        <w:jc w:val="both"/>
        <w:rPr>
          <w:u w:val="single"/>
        </w:rPr>
      </w:pPr>
    </w:p>
    <w:p w:rsidR="00C96FE0" w:rsidRPr="0012706B" w:rsidP="00337A3C">
      <w:pPr>
        <w:bidi w:val="0"/>
        <w:ind w:left="3402"/>
        <w:jc w:val="both"/>
      </w:pPr>
      <w:r w:rsidRPr="0012706B">
        <w:t>Ide o legislatívno-technickú úpravu v nadväznosti na zmenu dátumu nadobudnutia účinnosti návrhu zákona.</w:t>
      </w:r>
    </w:p>
    <w:p w:rsidR="00C96FE0" w:rsidRPr="0012706B" w:rsidP="00337A3C">
      <w:pPr>
        <w:bidi w:val="0"/>
        <w:jc w:val="both"/>
      </w:pPr>
    </w:p>
    <w:p w:rsidR="00C96F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B32393" w:rsidP="00006E6F">
      <w:pPr>
        <w:pStyle w:val="NoSpacing"/>
        <w:bidi w:val="0"/>
        <w:ind w:left="2694" w:firstLine="708"/>
        <w:jc w:val="both"/>
        <w:rPr>
          <w:rFonts w:ascii="Arial" w:hAnsi="Arial" w:cs="Arial"/>
          <w:b/>
        </w:rPr>
      </w:pPr>
      <w:r w:rsidR="00C96FE0">
        <w:rPr>
          <w:rFonts w:ascii="Arial" w:hAnsi="Arial" w:cs="Arial"/>
          <w:b/>
        </w:rPr>
        <w:t>gestorský výbor odporúča</w:t>
      </w:r>
      <w:r>
        <w:rPr>
          <w:rFonts w:ascii="Arial" w:hAnsi="Arial" w:cs="Arial"/>
          <w:b/>
        </w:rPr>
        <w:t xml:space="preserve">   s c h v á l i ť</w:t>
      </w:r>
    </w:p>
    <w:p w:rsidR="00C96FE0" w:rsidRPr="008C506A" w:rsidP="00337A3C">
      <w:pPr>
        <w:pStyle w:val="NoSpacing"/>
        <w:bidi w:val="0"/>
        <w:spacing w:beforeAutospacing="0" w:afterAutospacing="0"/>
        <w:ind w:left="360" w:hanging="360"/>
        <w:jc w:val="both"/>
        <w:rPr>
          <w:rFonts w:ascii="Arial" w:hAnsi="Arial" w:cs="Arial"/>
        </w:rPr>
      </w:pPr>
      <w:r w:rsidRPr="00C96FE0" w:rsidR="0012706B">
        <w:rPr>
          <w:rFonts w:ascii="Arial" w:hAnsi="Arial" w:cs="Arial"/>
          <w:b/>
        </w:rPr>
        <w:t>1</w:t>
      </w:r>
      <w:r w:rsidRPr="00C96FE0" w:rsidR="00776986">
        <w:rPr>
          <w:rFonts w:ascii="Arial" w:hAnsi="Arial" w:cs="Arial"/>
          <w:b/>
        </w:rPr>
        <w:t>8</w:t>
      </w:r>
      <w:r w:rsidR="00DB61EF">
        <w:rPr>
          <w:rFonts w:ascii="Arial" w:hAnsi="Arial" w:cs="Arial"/>
          <w:b/>
        </w:rPr>
        <w:t>0</w:t>
      </w:r>
      <w:r w:rsidRPr="00C96FE0" w:rsidR="0012706B">
        <w:rPr>
          <w:rFonts w:ascii="Arial" w:hAnsi="Arial" w:cs="Arial"/>
          <w:b/>
        </w:rPr>
        <w:t>.</w:t>
      </w:r>
      <w:r w:rsidRPr="00771400" w:rsidR="0012706B">
        <w:rPr>
          <w:rFonts w:ascii="Times New Roman" w:hAnsi="Times New Roman"/>
          <w:b/>
        </w:rPr>
        <w:t xml:space="preserve"> </w:t>
      </w:r>
      <w:r w:rsidRPr="00BE0E35">
        <w:rPr>
          <w:rFonts w:ascii="Arial" w:hAnsi="Arial" w:cs="Arial"/>
          <w:b/>
        </w:rPr>
        <w:t>V čl. VII, bode 2</w:t>
      </w:r>
      <w:r w:rsidRPr="008C506A">
        <w:rPr>
          <w:rFonts w:ascii="Arial" w:hAnsi="Arial" w:cs="Arial"/>
        </w:rPr>
        <w:t xml:space="preserve"> sa vypúšťa nadpis pod § 11.</w:t>
      </w:r>
    </w:p>
    <w:p w:rsidR="00C96FE0" w:rsidRPr="008C506A" w:rsidP="00337A3C">
      <w:pPr>
        <w:pStyle w:val="NoSpacing"/>
        <w:bidi w:val="0"/>
        <w:spacing w:beforeAutospacing="0" w:afterAutospacing="0"/>
        <w:ind w:left="567"/>
        <w:jc w:val="both"/>
        <w:rPr>
          <w:rFonts w:ascii="Arial" w:hAnsi="Arial" w:cs="Arial"/>
        </w:rPr>
      </w:pPr>
    </w:p>
    <w:p w:rsidR="00C96FE0" w:rsidP="00337A3C">
      <w:pPr>
        <w:pStyle w:val="NoSpacing"/>
        <w:bidi w:val="0"/>
        <w:spacing w:beforeAutospacing="0" w:afterAutospacing="0"/>
        <w:ind w:left="3402"/>
        <w:jc w:val="both"/>
        <w:rPr>
          <w:rFonts w:ascii="Arial" w:hAnsi="Arial" w:cs="Arial"/>
        </w:rPr>
      </w:pPr>
      <w:r w:rsidRPr="008C506A">
        <w:rPr>
          <w:rStyle w:val="Emphasis"/>
          <w:rFonts w:ascii="Arial" w:hAnsi="Arial" w:cs="Arial"/>
          <w:i w:val="0"/>
          <w:iCs/>
        </w:rPr>
        <w:t xml:space="preserve">Ide o legislatívno-technickú úpravu; úprava zohľadňuje </w:t>
      </w:r>
      <w:r w:rsidRPr="008C506A">
        <w:rPr>
          <w:rFonts w:ascii="Arial" w:hAnsi="Arial" w:cs="Arial"/>
        </w:rPr>
        <w:t>jednotný a zaužívaný spôsob uvádzania daného ustanovenia.  </w:t>
      </w:r>
    </w:p>
    <w:p w:rsidR="00C96FE0" w:rsidP="00337A3C">
      <w:pPr>
        <w:pStyle w:val="BodyText"/>
        <w:tabs>
          <w:tab w:val="left" w:pos="-1985"/>
          <w:tab w:val="left" w:pos="709"/>
        </w:tabs>
        <w:bidi w:val="0"/>
        <w:spacing w:line="240" w:lineRule="auto"/>
        <w:ind w:left="3402"/>
        <w:rPr>
          <w:rFonts w:cs="Arial"/>
          <w:b/>
        </w:rPr>
      </w:pPr>
    </w:p>
    <w:p w:rsidR="00C96FE0" w:rsidP="00337A3C">
      <w:pPr>
        <w:pStyle w:val="BodyText"/>
        <w:tabs>
          <w:tab w:val="left" w:pos="-1985"/>
          <w:tab w:val="left" w:pos="709"/>
        </w:tabs>
        <w:bidi w:val="0"/>
        <w:spacing w:line="240" w:lineRule="auto"/>
        <w:ind w:left="3402"/>
        <w:rPr>
          <w:rFonts w:cs="Arial"/>
          <w:b/>
        </w:rPr>
      </w:pPr>
      <w:r>
        <w:rPr>
          <w:rFonts w:cs="Arial"/>
          <w:b/>
        </w:rPr>
        <w:t>Ústavnoprávny výbor NR SR</w:t>
      </w:r>
    </w:p>
    <w:p w:rsidR="00C96FE0"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C96FE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C96FE0" w:rsidP="00337A3C">
      <w:pPr>
        <w:pStyle w:val="NoSpacing"/>
        <w:bidi w:val="0"/>
        <w:ind w:left="2694" w:firstLine="708"/>
        <w:jc w:val="both"/>
        <w:rPr>
          <w:rFonts w:ascii="Arial" w:hAnsi="Arial" w:cs="Arial"/>
          <w:b/>
        </w:rPr>
      </w:pPr>
      <w:r>
        <w:rPr>
          <w:rFonts w:ascii="Arial" w:hAnsi="Arial" w:cs="Arial"/>
          <w:b/>
        </w:rPr>
        <w:t>gestorský výbor odporúča</w:t>
      </w:r>
      <w:r w:rsidR="00B32393">
        <w:rPr>
          <w:rFonts w:ascii="Arial" w:hAnsi="Arial" w:cs="Arial"/>
          <w:b/>
        </w:rPr>
        <w:t xml:space="preserve">   s c h v á l i ť</w:t>
      </w:r>
    </w:p>
    <w:p w:rsidR="00C96FE0" w:rsidP="00337A3C">
      <w:pPr>
        <w:bidi w:val="0"/>
        <w:ind w:left="567" w:hanging="567"/>
        <w:contextualSpacing/>
        <w:jc w:val="both"/>
        <w:rPr>
          <w:b/>
        </w:rPr>
      </w:pPr>
    </w:p>
    <w:p w:rsidR="00885044" w:rsidRPr="00885044" w:rsidP="00337A3C">
      <w:pPr>
        <w:widowControl w:val="0"/>
        <w:autoSpaceDE w:val="0"/>
        <w:autoSpaceDN w:val="0"/>
        <w:bidi w:val="0"/>
        <w:adjustRightInd w:val="0"/>
        <w:ind w:right="-6"/>
        <w:contextualSpacing/>
        <w:jc w:val="both"/>
        <w:rPr>
          <w:b/>
        </w:rPr>
      </w:pPr>
      <w:r w:rsidRPr="00885044" w:rsidR="00193409">
        <w:rPr>
          <w:b/>
        </w:rPr>
        <w:t>1</w:t>
      </w:r>
      <w:r w:rsidRPr="00885044" w:rsidR="008D3080">
        <w:rPr>
          <w:b/>
        </w:rPr>
        <w:t>8</w:t>
      </w:r>
      <w:r w:rsidRPr="00885044" w:rsidR="00DB61EF">
        <w:rPr>
          <w:b/>
        </w:rPr>
        <w:t>1</w:t>
      </w:r>
      <w:r w:rsidRPr="00885044" w:rsidR="00193409">
        <w:rPr>
          <w:b/>
        </w:rPr>
        <w:t xml:space="preserve">. </w:t>
      </w:r>
      <w:r w:rsidRPr="00885044">
        <w:rPr>
          <w:b/>
        </w:rPr>
        <w:t>Za čl. VII sa vkladá nový článok VIII, ktorý znie:</w:t>
      </w:r>
    </w:p>
    <w:p w:rsidR="00885044" w:rsidRPr="00D91F7C" w:rsidP="00337A3C">
      <w:pPr>
        <w:pStyle w:val="ListParagraph"/>
        <w:bidi w:val="0"/>
        <w:spacing w:line="240" w:lineRule="auto"/>
        <w:ind w:left="1080"/>
        <w:jc w:val="both"/>
        <w:rPr>
          <w:rFonts w:ascii="Times New Roman" w:hAnsi="Times New Roman"/>
        </w:rPr>
      </w:pPr>
    </w:p>
    <w:p w:rsidR="00885044" w:rsidRPr="00885044" w:rsidP="00337A3C">
      <w:pPr>
        <w:pStyle w:val="ListParagraph"/>
        <w:bidi w:val="0"/>
        <w:spacing w:line="240" w:lineRule="auto"/>
        <w:jc w:val="center"/>
        <w:rPr>
          <w:rFonts w:ascii="Arial" w:hAnsi="Arial" w:cs="Arial"/>
        </w:rPr>
      </w:pPr>
      <w:r w:rsidRPr="00885044">
        <w:rPr>
          <w:rFonts w:ascii="Arial" w:hAnsi="Arial" w:cs="Arial"/>
        </w:rPr>
        <w:t>„Čl. VIII</w:t>
      </w:r>
    </w:p>
    <w:p w:rsidR="00885044" w:rsidRPr="00885044" w:rsidP="00337A3C">
      <w:pPr>
        <w:pStyle w:val="ListParagraph"/>
        <w:bidi w:val="0"/>
        <w:spacing w:line="240" w:lineRule="auto"/>
        <w:jc w:val="both"/>
        <w:rPr>
          <w:rFonts w:ascii="Arial" w:hAnsi="Arial" w:cs="Arial"/>
        </w:rPr>
      </w:pPr>
      <w:r w:rsidRPr="00885044">
        <w:rPr>
          <w:rFonts w:ascii="Arial" w:hAnsi="Arial" w:cs="Arial"/>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a zákona č. 351/2017 Z. z. sa mení a dopĺňa takto:</w:t>
      </w:r>
    </w:p>
    <w:p w:rsidR="00885044" w:rsidRPr="00885044" w:rsidP="00337A3C">
      <w:pPr>
        <w:bidi w:val="0"/>
        <w:jc w:val="both"/>
      </w:pPr>
    </w:p>
    <w:p w:rsidR="00885044" w:rsidRPr="00885044" w:rsidP="00337A3C">
      <w:pPr>
        <w:pStyle w:val="ListParagraph"/>
        <w:numPr>
          <w:numId w:val="15"/>
        </w:numPr>
        <w:bidi w:val="0"/>
        <w:spacing w:after="200" w:line="240" w:lineRule="auto"/>
        <w:contextualSpacing/>
        <w:rPr>
          <w:rFonts w:ascii="Arial" w:hAnsi="Arial" w:cs="Arial"/>
        </w:rPr>
      </w:pPr>
      <w:r w:rsidRPr="00885044">
        <w:rPr>
          <w:rFonts w:ascii="Arial" w:hAnsi="Arial" w:cs="Arial"/>
        </w:rPr>
        <w:t>§ 6 sa dopĺňa odsekom 18, ktorý znie:</w:t>
      </w:r>
    </w:p>
    <w:p w:rsidR="00885044" w:rsidP="00337A3C">
      <w:pPr>
        <w:bidi w:val="0"/>
        <w:ind w:left="1418" w:hanging="709"/>
        <w:jc w:val="both"/>
      </w:pPr>
      <w:r w:rsidRPr="00885044">
        <w:t>„(18) Zdravotná poisťovňa nesmie podmieňovať prepojenie poskytovateľa zdravotnej starostlivosti na národný zdravotnícky informačný systém</w:t>
      </w:r>
      <w:r w:rsidRPr="00885044">
        <w:rPr>
          <w:vertAlign w:val="superscript"/>
        </w:rPr>
        <w:t>18ab</w:t>
      </w:r>
      <w:r w:rsidRPr="00885044">
        <w:t xml:space="preserve">  akýmikoľvek zmluvnými dojednaniami nesúvisiacimi s týmto prepojím alebo so vzájomným poskytovaním údajov   podľa § 7 ods. 20.“.</w:t>
      </w:r>
    </w:p>
    <w:p w:rsidR="00885044" w:rsidRPr="00885044" w:rsidP="00337A3C">
      <w:pPr>
        <w:bidi w:val="0"/>
        <w:ind w:left="1418" w:hanging="709"/>
        <w:jc w:val="both"/>
      </w:pPr>
    </w:p>
    <w:p w:rsidR="00885044" w:rsidRPr="00885044" w:rsidP="00337A3C">
      <w:pPr>
        <w:bidi w:val="0"/>
        <w:ind w:left="1418" w:hanging="709"/>
        <w:jc w:val="both"/>
      </w:pPr>
      <w:r w:rsidRPr="00885044">
        <w:t>Poznámka pod čiarou k odkazu 18ab) znie:</w:t>
      </w:r>
    </w:p>
    <w:p w:rsidR="00885044" w:rsidRPr="00885044" w:rsidP="00337A3C">
      <w:pPr>
        <w:bidi w:val="0"/>
        <w:ind w:left="709"/>
        <w:jc w:val="both"/>
      </w:pPr>
      <w:r w:rsidRPr="00885044">
        <w:t>„</w:t>
      </w:r>
      <w:r w:rsidRPr="00885044">
        <w:rPr>
          <w:vertAlign w:val="superscript"/>
        </w:rPr>
        <w:t>18ab</w:t>
      </w:r>
      <w:r w:rsidRPr="00885044">
        <w:t xml:space="preserve">) § 2 ods. 9 zákona č. 153/2013 Z. z. v znení neskorších predpisov.“. </w:t>
      </w:r>
    </w:p>
    <w:p w:rsidR="00885044" w:rsidRPr="00885044" w:rsidP="00337A3C">
      <w:pPr>
        <w:pStyle w:val="ListParagraph"/>
        <w:bidi w:val="0"/>
        <w:spacing w:line="240" w:lineRule="auto"/>
        <w:ind w:left="1080"/>
        <w:jc w:val="both"/>
        <w:rPr>
          <w:rFonts w:ascii="Arial" w:hAnsi="Arial" w:cs="Arial"/>
        </w:rPr>
      </w:pPr>
    </w:p>
    <w:p w:rsidR="00885044" w:rsidP="00337A3C">
      <w:pPr>
        <w:pStyle w:val="ListParagraph"/>
        <w:numPr>
          <w:numId w:val="15"/>
        </w:numPr>
        <w:bidi w:val="0"/>
        <w:spacing w:line="240" w:lineRule="auto"/>
        <w:contextualSpacing/>
        <w:jc w:val="both"/>
        <w:rPr>
          <w:rFonts w:ascii="Arial" w:hAnsi="Arial" w:cs="Arial"/>
        </w:rPr>
      </w:pPr>
      <w:r w:rsidRPr="00885044">
        <w:rPr>
          <w:rFonts w:ascii="Arial" w:hAnsi="Arial" w:cs="Arial"/>
        </w:rPr>
        <w:t>V § 6a sa odsek 3 dopĺňa písmenom j), ktoré znie:</w:t>
      </w:r>
    </w:p>
    <w:p w:rsidR="00885044" w:rsidRPr="00885044" w:rsidP="00337A3C">
      <w:pPr>
        <w:pStyle w:val="ListParagraph"/>
        <w:bidi w:val="0"/>
        <w:spacing w:line="240" w:lineRule="auto"/>
        <w:ind w:left="720"/>
        <w:contextualSpacing/>
        <w:jc w:val="both"/>
        <w:rPr>
          <w:rFonts w:ascii="Arial" w:hAnsi="Arial" w:cs="Arial"/>
        </w:rPr>
      </w:pPr>
    </w:p>
    <w:p w:rsidR="00885044" w:rsidRPr="00885044" w:rsidP="00337A3C">
      <w:pPr>
        <w:pStyle w:val="ListParagraph"/>
        <w:bidi w:val="0"/>
        <w:spacing w:line="240" w:lineRule="auto"/>
        <w:ind w:left="1080" w:hanging="371"/>
        <w:jc w:val="both"/>
        <w:rPr>
          <w:rFonts w:ascii="Arial" w:hAnsi="Arial" w:cs="Arial"/>
        </w:rPr>
      </w:pPr>
      <w:r w:rsidRPr="00885044">
        <w:rPr>
          <w:rFonts w:ascii="Arial" w:hAnsi="Arial" w:cs="Arial"/>
        </w:rPr>
        <w:t>„j) preplatenie úhrady pri poskytovaní zdravotnej starostlivosti v rámci ústavnej pohotovostnej služby podľa osobitného predpisu.</w:t>
      </w:r>
      <w:r w:rsidRPr="00885044">
        <w:rPr>
          <w:rFonts w:ascii="Arial" w:hAnsi="Arial" w:cs="Arial"/>
          <w:vertAlign w:val="superscript"/>
        </w:rPr>
        <w:t>18da</w:t>
      </w:r>
      <w:r w:rsidRPr="00885044">
        <w:rPr>
          <w:rFonts w:ascii="Arial" w:hAnsi="Arial" w:cs="Arial"/>
        </w:rPr>
        <w:t>)</w:t>
      </w:r>
      <w:r w:rsidR="009F0FD8">
        <w:rPr>
          <w:rFonts w:ascii="Arial" w:hAnsi="Arial" w:cs="Arial"/>
        </w:rPr>
        <w:t>“.</w:t>
      </w:r>
    </w:p>
    <w:p w:rsidR="00885044" w:rsidRPr="00885044" w:rsidP="00337A3C">
      <w:pPr>
        <w:bidi w:val="0"/>
        <w:jc w:val="both"/>
      </w:pPr>
    </w:p>
    <w:p w:rsidR="00885044" w:rsidRPr="00885044" w:rsidP="00337A3C">
      <w:pPr>
        <w:pStyle w:val="ListParagraph"/>
        <w:bidi w:val="0"/>
        <w:spacing w:line="240" w:lineRule="auto"/>
        <w:ind w:left="1080"/>
        <w:jc w:val="both"/>
        <w:rPr>
          <w:rFonts w:ascii="Arial" w:hAnsi="Arial" w:cs="Arial"/>
        </w:rPr>
      </w:pPr>
      <w:r w:rsidRPr="00885044">
        <w:rPr>
          <w:rFonts w:ascii="Arial" w:hAnsi="Arial" w:cs="Arial"/>
        </w:rPr>
        <w:t>Poznámka pod čiarou k odkazu 18da znie:</w:t>
      </w:r>
    </w:p>
    <w:p w:rsidR="00885044" w:rsidRPr="00885044" w:rsidP="00337A3C">
      <w:pPr>
        <w:pStyle w:val="ListParagraph"/>
        <w:bidi w:val="0"/>
        <w:spacing w:line="240" w:lineRule="auto"/>
        <w:ind w:left="1080"/>
        <w:jc w:val="both"/>
        <w:rPr>
          <w:rFonts w:ascii="Arial" w:hAnsi="Arial" w:cs="Arial"/>
        </w:rPr>
      </w:pPr>
      <w:r w:rsidRPr="00885044">
        <w:rPr>
          <w:rFonts w:ascii="Arial" w:hAnsi="Arial" w:cs="Arial"/>
        </w:rPr>
        <w:t>„</w:t>
      </w:r>
      <w:r w:rsidRPr="00885044">
        <w:rPr>
          <w:rFonts w:ascii="Arial" w:hAnsi="Arial" w:cs="Arial"/>
          <w:vertAlign w:val="superscript"/>
        </w:rPr>
        <w:t>18da</w:t>
      </w:r>
      <w:r w:rsidRPr="00885044">
        <w:rPr>
          <w:rFonts w:ascii="Arial" w:hAnsi="Arial" w:cs="Arial"/>
        </w:rPr>
        <w:t>) § 38a ods. 6 písm. a) zákona č. 577/2004 Z. z. v znení zákona č. 257/2017 Z. z.“.</w:t>
      </w:r>
    </w:p>
    <w:p w:rsidR="00885044" w:rsidRPr="00885044" w:rsidP="00337A3C">
      <w:pPr>
        <w:pStyle w:val="ListParagraph"/>
        <w:bidi w:val="0"/>
        <w:spacing w:line="240" w:lineRule="auto"/>
        <w:ind w:left="1080"/>
        <w:jc w:val="both"/>
        <w:rPr>
          <w:rFonts w:ascii="Arial" w:hAnsi="Arial" w:cs="Arial"/>
        </w:rPr>
      </w:pPr>
    </w:p>
    <w:p w:rsidR="00885044" w:rsidRPr="00885044" w:rsidP="00337A3C">
      <w:pPr>
        <w:pStyle w:val="ListParagraph"/>
        <w:numPr>
          <w:numId w:val="15"/>
        </w:numPr>
        <w:bidi w:val="0"/>
        <w:spacing w:after="200" w:line="240" w:lineRule="auto"/>
        <w:contextualSpacing/>
        <w:jc w:val="both"/>
        <w:rPr>
          <w:rFonts w:ascii="Arial" w:hAnsi="Arial" w:cs="Arial"/>
        </w:rPr>
      </w:pPr>
      <w:r w:rsidRPr="00885044">
        <w:rPr>
          <w:rFonts w:ascii="Arial" w:hAnsi="Arial" w:cs="Arial"/>
        </w:rPr>
        <w:t>V § 15 ods. 1 písm. w) sa za slovo „úradu“ vkladajú slová „a národnému centru“  a slová „</w:t>
      </w:r>
      <w:r w:rsidRPr="00885044">
        <w:rPr>
          <w:rFonts w:ascii="Arial" w:hAnsi="Arial" w:cs="Arial"/>
          <w:shd w:val="clear" w:color="auto" w:fill="FFFFFF"/>
        </w:rPr>
        <w:t>rodné číslo, meno a priezvisko poistenca a dátum narodenia poistenca“ sa nahrádzajú slovami „rodné číslo,</w:t>
      </w:r>
      <w:r w:rsidRPr="00885044">
        <w:rPr>
          <w:rFonts w:ascii="Arial" w:hAnsi="Arial" w:cs="Arial"/>
          <w:sz w:val="21"/>
          <w:szCs w:val="21"/>
          <w:shd w:val="clear" w:color="auto" w:fill="FFFFFF"/>
        </w:rPr>
        <w:t xml:space="preserve"> </w:t>
      </w:r>
      <w:r w:rsidRPr="00885044">
        <w:rPr>
          <w:rFonts w:ascii="Arial" w:hAnsi="Arial" w:cs="Arial"/>
          <w:shd w:val="clear" w:color="auto" w:fill="FFFFFF"/>
        </w:rPr>
        <w:t>predchádzajúce rodné číslo, ak došlo k jeho zmene, meno, priezvisko, rodné priezvisko, dátum a miesto narodenia poistenca, počítačové číslo občana, dátum narodenia, pohlavie, štátnu príslušnosť, adresu trvalého pobytu, identifikačné číslo poistenca v príslušnej zdravotnej poisťovni, číselný kód príslušnej zdravotnej poisťovne a číselný kód pobočky príslušnej zdravotnej poisťovne, dátum a miesto úmrtia poistenca,</w:t>
      </w:r>
      <w:r w:rsidRPr="00885044">
        <w:rPr>
          <w:rFonts w:ascii="Arial" w:hAnsi="Arial" w:cs="Arial"/>
        </w:rPr>
        <w:t xml:space="preserve"> údaj o tom, že ide o poistenca, ktorému bol vydaný preukaz poistenca s označením „EÚ“ alebo s označením „P“ podľa osobitného predpisu</w:t>
      </w:r>
      <w:r w:rsidRPr="00885044">
        <w:rPr>
          <w:rFonts w:ascii="Arial" w:hAnsi="Arial" w:cs="Arial"/>
          <w:vertAlign w:val="superscript"/>
        </w:rPr>
        <w:t>11a</w:t>
      </w:r>
      <w:r w:rsidRPr="00885044">
        <w:rPr>
          <w:rFonts w:ascii="Arial" w:hAnsi="Arial" w:cs="Arial"/>
        </w:rPr>
        <w:t>)</w:t>
      </w:r>
      <w:r w:rsidRPr="00885044">
        <w:rPr>
          <w:rFonts w:ascii="Arial" w:hAnsi="Arial" w:cs="Arial"/>
          <w:shd w:val="clear" w:color="auto" w:fill="FFFFFF"/>
        </w:rPr>
        <w:t>“.</w:t>
      </w:r>
    </w:p>
    <w:p w:rsidR="00885044" w:rsidRPr="00885044" w:rsidP="00337A3C">
      <w:pPr>
        <w:pStyle w:val="ListParagraph"/>
        <w:bidi w:val="0"/>
        <w:spacing w:line="240" w:lineRule="auto"/>
        <w:jc w:val="both"/>
        <w:rPr>
          <w:rFonts w:ascii="Arial" w:hAnsi="Arial" w:cs="Arial"/>
        </w:rPr>
      </w:pPr>
    </w:p>
    <w:p w:rsidR="00885044" w:rsidP="00337A3C">
      <w:pPr>
        <w:pStyle w:val="ListParagraph"/>
        <w:numPr>
          <w:numId w:val="15"/>
        </w:numPr>
        <w:bidi w:val="0"/>
        <w:spacing w:line="240" w:lineRule="auto"/>
        <w:contextualSpacing/>
        <w:jc w:val="both"/>
        <w:rPr>
          <w:rFonts w:ascii="Arial" w:hAnsi="Arial" w:cs="Arial"/>
        </w:rPr>
      </w:pPr>
      <w:r w:rsidRPr="00885044">
        <w:rPr>
          <w:rFonts w:ascii="Arial" w:hAnsi="Arial" w:cs="Arial"/>
        </w:rPr>
        <w:t>V § 15 sa odsek 1 dopĺňa písmenom ae), ktoré znie:</w:t>
      </w:r>
    </w:p>
    <w:p w:rsidR="00885044" w:rsidRPr="00885044" w:rsidP="00337A3C">
      <w:pPr>
        <w:pStyle w:val="ListParagraph"/>
        <w:bidi w:val="0"/>
        <w:spacing w:line="240" w:lineRule="auto"/>
        <w:ind w:left="720"/>
        <w:contextualSpacing/>
        <w:jc w:val="both"/>
        <w:rPr>
          <w:rFonts w:ascii="Arial" w:hAnsi="Arial" w:cs="Arial"/>
        </w:rPr>
      </w:pPr>
    </w:p>
    <w:p w:rsidR="00885044" w:rsidRPr="00885044" w:rsidP="00337A3C">
      <w:pPr>
        <w:pStyle w:val="ListParagraph"/>
        <w:bidi w:val="0"/>
        <w:spacing w:line="240" w:lineRule="auto"/>
        <w:ind w:left="1276" w:hanging="567"/>
        <w:jc w:val="both"/>
        <w:rPr>
          <w:rFonts w:ascii="Arial" w:hAnsi="Arial" w:cs="Arial"/>
        </w:rPr>
      </w:pPr>
      <w:r w:rsidRPr="00885044">
        <w:rPr>
          <w:rFonts w:ascii="Arial" w:hAnsi="Arial" w:cs="Arial"/>
        </w:rPr>
        <w:t>„ae) preplatiť poistencovi úhradu pri poskytovaní zdravotnej starostlivosti v rámci ústavnej pohotovostnej služby podľa osobitného predpisu,</w:t>
      </w:r>
      <w:r w:rsidRPr="00885044">
        <w:rPr>
          <w:rFonts w:ascii="Arial" w:hAnsi="Arial" w:cs="Arial"/>
          <w:vertAlign w:val="superscript"/>
        </w:rPr>
        <w:t>18da</w:t>
      </w:r>
      <w:r w:rsidRPr="00885044">
        <w:rPr>
          <w:rFonts w:ascii="Arial" w:hAnsi="Arial" w:cs="Arial"/>
        </w:rPr>
        <w:t>) ak jemu poskytnutá zdravotná starostlivosť bola urgentnou zdravotnou starostlivosťou alebo zdravotnou starostlivosťou, bez poskytnutia ktorej by mohlo byť vážne ohrozené jeho zdravie; splatnosť úhrady podľa prvej časti vety je najneskôr do 90 kalendárnych dní odo dňa doručenia žiadosti o preplatenie úhrady pri poskytovaní zdravotnej starostlivosti v rámci ústavnej pohotovostnej služby podľa osobitného predpisu.</w:t>
      </w:r>
      <w:r w:rsidRPr="00885044">
        <w:rPr>
          <w:rFonts w:ascii="Arial" w:hAnsi="Arial" w:cs="Arial"/>
          <w:vertAlign w:val="superscript"/>
        </w:rPr>
        <w:t>35aah</w:t>
      </w:r>
      <w:r>
        <w:rPr>
          <w:rFonts w:ascii="Arial" w:hAnsi="Arial" w:cs="Arial"/>
        </w:rPr>
        <w:t>)</w:t>
      </w:r>
      <w:r w:rsidR="009F0FD8">
        <w:rPr>
          <w:rFonts w:ascii="Arial" w:hAnsi="Arial" w:cs="Arial"/>
        </w:rPr>
        <w:t>“.</w:t>
      </w:r>
    </w:p>
    <w:p w:rsidR="00885044" w:rsidRPr="00885044" w:rsidP="00337A3C">
      <w:pPr>
        <w:pStyle w:val="ListParagraph"/>
        <w:bidi w:val="0"/>
        <w:spacing w:line="240" w:lineRule="auto"/>
        <w:ind w:left="851"/>
        <w:jc w:val="both"/>
        <w:rPr>
          <w:rFonts w:ascii="Arial" w:hAnsi="Arial" w:cs="Arial"/>
        </w:rPr>
      </w:pPr>
      <w:r w:rsidRPr="00885044">
        <w:rPr>
          <w:rFonts w:ascii="Arial" w:hAnsi="Arial" w:cs="Arial"/>
        </w:rPr>
        <w:t>Poznámka pod čiarou k odkazu 35aah znie:</w:t>
      </w:r>
    </w:p>
    <w:p w:rsidR="00885044" w:rsidRPr="00885044" w:rsidP="00337A3C">
      <w:pPr>
        <w:pStyle w:val="ListParagraph"/>
        <w:bidi w:val="0"/>
        <w:spacing w:line="240" w:lineRule="auto"/>
        <w:ind w:left="851"/>
        <w:jc w:val="both"/>
        <w:rPr>
          <w:rFonts w:ascii="Arial" w:hAnsi="Arial" w:cs="Arial"/>
        </w:rPr>
      </w:pPr>
      <w:r w:rsidRPr="00885044">
        <w:rPr>
          <w:rFonts w:ascii="Arial" w:hAnsi="Arial" w:cs="Arial"/>
        </w:rPr>
        <w:t>„</w:t>
      </w:r>
      <w:r w:rsidRPr="00885044">
        <w:rPr>
          <w:rFonts w:ascii="Arial" w:hAnsi="Arial" w:cs="Arial"/>
          <w:vertAlign w:val="superscript"/>
        </w:rPr>
        <w:t>35aah</w:t>
      </w:r>
      <w:r w:rsidRPr="00885044">
        <w:rPr>
          <w:rFonts w:ascii="Arial" w:hAnsi="Arial" w:cs="Arial"/>
        </w:rPr>
        <w:t>) § 38b zákona č. 577/2004 Z. z. v znení zákona č. .../2018 Z. z.“.</w:t>
      </w:r>
    </w:p>
    <w:p w:rsidR="00885044" w:rsidRPr="00885044" w:rsidP="00337A3C">
      <w:pPr>
        <w:bidi w:val="0"/>
        <w:jc w:val="both"/>
      </w:pPr>
    </w:p>
    <w:p w:rsidR="00885044" w:rsidRPr="00885044" w:rsidP="00337A3C">
      <w:pPr>
        <w:pStyle w:val="ListParagraph"/>
        <w:numPr>
          <w:numId w:val="15"/>
        </w:numPr>
        <w:bidi w:val="0"/>
        <w:spacing w:line="240" w:lineRule="auto"/>
        <w:contextualSpacing/>
        <w:jc w:val="both"/>
        <w:rPr>
          <w:rFonts w:ascii="Arial" w:hAnsi="Arial" w:cs="Arial"/>
        </w:rPr>
      </w:pPr>
      <w:r w:rsidRPr="00885044">
        <w:rPr>
          <w:rFonts w:ascii="Arial" w:hAnsi="Arial" w:cs="Arial"/>
        </w:rPr>
        <w:t>V § 86v ods. 6 sa slová „odseku 4“ nahrádzajú slovami „odseku 5“.</w:t>
      </w:r>
    </w:p>
    <w:p w:rsidR="00885044" w:rsidRPr="00885044" w:rsidP="00337A3C">
      <w:pPr>
        <w:pStyle w:val="ListParagraph"/>
        <w:bidi w:val="0"/>
        <w:spacing w:line="240" w:lineRule="auto"/>
        <w:ind w:left="1080"/>
        <w:jc w:val="both"/>
        <w:rPr>
          <w:rFonts w:ascii="Arial" w:hAnsi="Arial" w:cs="Arial"/>
        </w:rPr>
      </w:pPr>
    </w:p>
    <w:p w:rsidR="00885044" w:rsidRPr="00885044" w:rsidP="00337A3C">
      <w:pPr>
        <w:pStyle w:val="ListParagraph"/>
        <w:numPr>
          <w:numId w:val="15"/>
        </w:numPr>
        <w:bidi w:val="0"/>
        <w:spacing w:line="240" w:lineRule="auto"/>
        <w:contextualSpacing/>
        <w:jc w:val="both"/>
        <w:rPr>
          <w:rFonts w:ascii="Arial" w:hAnsi="Arial" w:cs="Arial"/>
        </w:rPr>
      </w:pPr>
      <w:r w:rsidRPr="00885044">
        <w:rPr>
          <w:rFonts w:ascii="Arial" w:hAnsi="Arial" w:cs="Arial"/>
        </w:rPr>
        <w:t>Za § 86v sa vkladá § 86x, ktorý vrátane nadpisu znie:</w:t>
      </w:r>
    </w:p>
    <w:p w:rsidR="00885044" w:rsidRPr="00885044" w:rsidP="00337A3C">
      <w:pPr>
        <w:pStyle w:val="ListParagraph"/>
        <w:bidi w:val="0"/>
        <w:spacing w:line="240" w:lineRule="auto"/>
        <w:ind w:left="1080"/>
        <w:jc w:val="both"/>
        <w:rPr>
          <w:rFonts w:ascii="Arial" w:hAnsi="Arial" w:cs="Arial"/>
        </w:rPr>
      </w:pPr>
    </w:p>
    <w:p w:rsidR="00885044" w:rsidRPr="00885044" w:rsidP="00337A3C">
      <w:pPr>
        <w:pStyle w:val="ListParagraph"/>
        <w:bidi w:val="0"/>
        <w:spacing w:line="240" w:lineRule="auto"/>
        <w:ind w:left="1080"/>
        <w:jc w:val="center"/>
        <w:rPr>
          <w:rFonts w:ascii="Arial" w:hAnsi="Arial" w:cs="Arial"/>
          <w:b/>
        </w:rPr>
      </w:pPr>
      <w:r w:rsidRPr="00885044">
        <w:rPr>
          <w:rFonts w:ascii="Arial" w:hAnsi="Arial" w:cs="Arial"/>
        </w:rPr>
        <w:t>„</w:t>
      </w:r>
      <w:r w:rsidRPr="00885044">
        <w:rPr>
          <w:rFonts w:ascii="Arial" w:hAnsi="Arial" w:cs="Arial"/>
          <w:b/>
        </w:rPr>
        <w:t>§ 86x</w:t>
      </w:r>
    </w:p>
    <w:p w:rsidR="00885044" w:rsidRPr="00885044" w:rsidP="00337A3C">
      <w:pPr>
        <w:pStyle w:val="ListParagraph"/>
        <w:bidi w:val="0"/>
        <w:spacing w:line="240" w:lineRule="auto"/>
        <w:ind w:left="1080"/>
        <w:jc w:val="center"/>
        <w:rPr>
          <w:rFonts w:ascii="Arial" w:hAnsi="Arial" w:cs="Arial"/>
          <w:b/>
        </w:rPr>
      </w:pPr>
      <w:r w:rsidRPr="00885044">
        <w:rPr>
          <w:rFonts w:ascii="Arial" w:hAnsi="Arial" w:cs="Arial"/>
          <w:b/>
        </w:rPr>
        <w:t>Prechodné ustanovenia k úpravám účinným od 15. marca 2018</w:t>
      </w:r>
    </w:p>
    <w:p w:rsidR="00885044" w:rsidRPr="00885044" w:rsidP="00337A3C">
      <w:pPr>
        <w:pStyle w:val="ListParagraph"/>
        <w:numPr>
          <w:numId w:val="18"/>
        </w:numPr>
        <w:bidi w:val="0"/>
        <w:spacing w:line="240" w:lineRule="auto"/>
        <w:contextualSpacing/>
        <w:jc w:val="both"/>
        <w:rPr>
          <w:rFonts w:ascii="Arial" w:hAnsi="Arial" w:cs="Arial"/>
        </w:rPr>
      </w:pPr>
      <w:r w:rsidRPr="00885044">
        <w:rPr>
          <w:rFonts w:ascii="Arial" w:hAnsi="Arial" w:cs="Arial"/>
        </w:rPr>
        <w:t>Ustanovenia § 47d ods. 2 a 3 sa uplatňujú od 15. marca 2018.</w:t>
      </w:r>
    </w:p>
    <w:p w:rsidR="00885044" w:rsidRPr="00885044" w:rsidP="00337A3C">
      <w:pPr>
        <w:pStyle w:val="ListParagraph"/>
        <w:numPr>
          <w:numId w:val="18"/>
        </w:numPr>
        <w:bidi w:val="0"/>
        <w:spacing w:line="240" w:lineRule="auto"/>
        <w:contextualSpacing/>
        <w:jc w:val="both"/>
        <w:rPr>
          <w:rFonts w:ascii="Arial" w:hAnsi="Arial" w:cs="Arial"/>
        </w:rPr>
      </w:pPr>
      <w:r w:rsidRPr="00885044">
        <w:rPr>
          <w:rFonts w:ascii="Arial" w:hAnsi="Arial" w:cs="Arial"/>
        </w:rPr>
        <w:t>Ustanovenia § 47d ods. 4 a 5 sa do 1. januára 2020 neuplatňujú.</w:t>
      </w:r>
    </w:p>
    <w:p w:rsidR="00885044" w:rsidRPr="00885044" w:rsidP="00337A3C">
      <w:pPr>
        <w:pStyle w:val="ListParagraph"/>
        <w:numPr>
          <w:numId w:val="18"/>
        </w:numPr>
        <w:bidi w:val="0"/>
        <w:spacing w:line="240" w:lineRule="auto"/>
        <w:contextualSpacing/>
        <w:jc w:val="both"/>
        <w:rPr>
          <w:rFonts w:ascii="Arial" w:hAnsi="Arial" w:cs="Arial"/>
        </w:rPr>
      </w:pPr>
      <w:r w:rsidRPr="00885044">
        <w:rPr>
          <w:rFonts w:ascii="Arial" w:hAnsi="Arial" w:cs="Arial"/>
        </w:rPr>
        <w:t>Verejné obstarávanie na uzatvorenie zmluvy o zabezpečení vykonávania prehliadok mŕtvych tiel začaté a neukončené do 14. marca 2018 sa dokončí podľa tohto zákona v znení účinnom od 15. marca 2018.“.</w:t>
      </w:r>
      <w:r w:rsidR="009F0FD8">
        <w:rPr>
          <w:rFonts w:ascii="Arial" w:hAnsi="Arial" w:cs="Arial"/>
        </w:rPr>
        <w:t>“.</w:t>
      </w:r>
    </w:p>
    <w:p w:rsidR="00885044" w:rsidRPr="00885044" w:rsidP="00337A3C">
      <w:pPr>
        <w:pStyle w:val="ListParagraph"/>
        <w:bidi w:val="0"/>
        <w:spacing w:line="240" w:lineRule="auto"/>
        <w:ind w:left="1440"/>
        <w:jc w:val="both"/>
        <w:rPr>
          <w:rFonts w:ascii="Arial" w:hAnsi="Arial" w:cs="Arial"/>
        </w:rPr>
      </w:pPr>
    </w:p>
    <w:p w:rsidR="00885044" w:rsidRPr="00D91F7C" w:rsidP="00337A3C">
      <w:pPr>
        <w:bidi w:val="0"/>
        <w:jc w:val="both"/>
      </w:pPr>
      <w:r w:rsidRPr="00D91F7C">
        <w:t>Nasledujúce články sa primerane preznačia.</w:t>
      </w:r>
    </w:p>
    <w:p w:rsidR="00885044" w:rsidP="00337A3C">
      <w:pPr>
        <w:pStyle w:val="ListParagraph"/>
        <w:suppressAutoHyphens/>
        <w:autoSpaceDE w:val="0"/>
        <w:autoSpaceDN w:val="0"/>
        <w:bidi w:val="0"/>
        <w:adjustRightInd w:val="0"/>
        <w:spacing w:after="0" w:line="240" w:lineRule="auto"/>
        <w:ind w:left="2835"/>
        <w:jc w:val="both"/>
        <w:textAlignment w:val="baseline"/>
        <w:rPr>
          <w:rFonts w:ascii="Times New Roman" w:hAnsi="Times New Roman"/>
        </w:rPr>
      </w:pPr>
    </w:p>
    <w:p w:rsidR="00885044" w:rsidRPr="00885044" w:rsidP="00337A3C">
      <w:pPr>
        <w:pStyle w:val="ListParagraph"/>
        <w:suppressAutoHyphens/>
        <w:autoSpaceDE w:val="0"/>
        <w:autoSpaceDN w:val="0"/>
        <w:bidi w:val="0"/>
        <w:adjustRightInd w:val="0"/>
        <w:spacing w:after="0" w:line="240" w:lineRule="auto"/>
        <w:ind w:left="3402"/>
        <w:jc w:val="both"/>
        <w:textAlignment w:val="baseline"/>
        <w:rPr>
          <w:rFonts w:ascii="Arial" w:hAnsi="Arial" w:cs="Arial"/>
          <w:shd w:val="clear" w:color="auto" w:fill="FFFFFF"/>
        </w:rPr>
      </w:pPr>
      <w:r w:rsidRPr="00885044">
        <w:rPr>
          <w:rFonts w:ascii="Arial" w:hAnsi="Arial" w:cs="Arial"/>
        </w:rPr>
        <w:t xml:space="preserve">V prvom bode piateho bodu pozmeňovacieho návrhu </w:t>
      </w:r>
      <w:r w:rsidRPr="00885044">
        <w:rPr>
          <w:rFonts w:ascii="Arial" w:hAnsi="Arial" w:cs="Arial"/>
          <w:shd w:val="clear" w:color="auto" w:fill="FFFFFF"/>
        </w:rPr>
        <w:t>sa v súvislosti so spustením elektronického zdravotníctva do ostrej prevádzky od januára 2018 navrhuje doplnenie zákazu pre zdravotné poisťovne podmieňovať prepojenie poskytovateľa zdravotnej starostlivosti na národný zdravotnícky informačný systém akýmikoľvek zmluvnými dojednaniami nesúvisiacimi s týmto prepojením alebo so vzájomným poskytovaním údajov podľa § 7 ods. 20.</w:t>
      </w:r>
    </w:p>
    <w:p w:rsidR="00885044" w:rsidRPr="00885044" w:rsidP="00337A3C">
      <w:pPr>
        <w:bidi w:val="0"/>
        <w:ind w:left="3402"/>
        <w:jc w:val="both"/>
      </w:pPr>
    </w:p>
    <w:p w:rsidR="00885044" w:rsidRPr="00885044" w:rsidP="00337A3C">
      <w:pPr>
        <w:bidi w:val="0"/>
        <w:ind w:left="3402"/>
        <w:jc w:val="both"/>
      </w:pPr>
      <w:r w:rsidRPr="00885044">
        <w:t>V druhom bode piateho bodu pozmeňovacieho návrhu sa navrhuje, aby preplatenie úhrady pri poskytovaní zdravotnej starostlivosti v rámci ústavnej pohotovostnej služby nebolo výdavkom na prevádzkové činnosti zdravotnej poisťovne.</w:t>
      </w:r>
    </w:p>
    <w:p w:rsidR="00885044" w:rsidRPr="00885044" w:rsidP="00337A3C">
      <w:pPr>
        <w:suppressAutoHyphens/>
        <w:autoSpaceDE w:val="0"/>
        <w:autoSpaceDN w:val="0"/>
        <w:bidi w:val="0"/>
        <w:adjustRightInd w:val="0"/>
        <w:ind w:left="3402"/>
        <w:jc w:val="both"/>
        <w:textAlignment w:val="baseline"/>
        <w:rPr>
          <w:shd w:val="clear" w:color="auto" w:fill="FFFFFF"/>
        </w:rPr>
      </w:pPr>
      <w:r w:rsidRPr="00885044">
        <w:t xml:space="preserve">V treťom bode piateho bodu pozmeňovacieho návrhu sa </w:t>
      </w:r>
      <w:r w:rsidRPr="00885044">
        <w:rPr>
          <w:shd w:val="clear" w:color="auto" w:fill="FFFFFF"/>
        </w:rPr>
        <w:t>navrhuje doplnenie povinnosti pre zdravotné poisťovne poskytovať vymedzené údaje nielen úradu pre dohľad ale súčasne aj národnému centru zdravotníckych informácií. Pre funkčnosť národného zdravotníckeho informačného systému je nevyhnutné, aby malo národné centrum prístup k aktuálnym údajom o poistencoch a ich „kapitačných vzťahoch“ priamo zo zdravotných poisťovní (oneskorenie poskytovania týchto údajov úradom pre dohľad je aktuálne dva mesiace).</w:t>
      </w:r>
    </w:p>
    <w:p w:rsidR="00885044" w:rsidRPr="00885044" w:rsidP="00337A3C">
      <w:pPr>
        <w:suppressAutoHyphens/>
        <w:autoSpaceDE w:val="0"/>
        <w:autoSpaceDN w:val="0"/>
        <w:bidi w:val="0"/>
        <w:adjustRightInd w:val="0"/>
        <w:ind w:left="3402"/>
        <w:jc w:val="both"/>
        <w:textAlignment w:val="baseline"/>
        <w:rPr>
          <w:shd w:val="clear" w:color="auto" w:fill="FFFFFF"/>
        </w:rPr>
      </w:pPr>
    </w:p>
    <w:p w:rsidR="00885044" w:rsidRPr="00885044" w:rsidP="00337A3C">
      <w:pPr>
        <w:bidi w:val="0"/>
        <w:ind w:left="3402"/>
        <w:jc w:val="both"/>
      </w:pPr>
      <w:r w:rsidRPr="00885044">
        <w:t>V štvrtom bode piateho bodu pozmeňovacieho návrhu sa navrhuje nová povinnosť pre zdravotné poisťovne, a to uhradiť úhradu pri poskytovaní zdravotnej starostlivosti v rámci ústavnej pohotovostnej služby, ak bola poistencovi poskytnutá  urgentná zdravotná starostlivosť. Ďalej sa navrhuje lehota pre zdravotnú poisťovňu, do ktorej má poistencovi preplatiť úhradu pri poskytovaní zdravotnej starostlivosti v rámci ústavnej pohotovostnej služby.</w:t>
      </w:r>
    </w:p>
    <w:p w:rsidR="00885044" w:rsidRPr="00885044" w:rsidP="00337A3C">
      <w:pPr>
        <w:bidi w:val="0"/>
        <w:ind w:left="3402"/>
        <w:jc w:val="both"/>
      </w:pPr>
      <w:r w:rsidRPr="00885044">
        <w:t>V piatom bode piateho bodu pozmeňovacieho návrhu ide o legislatívno-technickú úpravu nesprávneho označenia odseku v zákone č. 351/2017 Z. z.</w:t>
      </w:r>
    </w:p>
    <w:p w:rsidR="00885044" w:rsidRPr="00885044" w:rsidP="00337A3C">
      <w:pPr>
        <w:widowControl w:val="0"/>
        <w:autoSpaceDE w:val="0"/>
        <w:autoSpaceDN w:val="0"/>
        <w:bidi w:val="0"/>
        <w:adjustRightInd w:val="0"/>
        <w:ind w:left="3402" w:right="-6"/>
        <w:jc w:val="both"/>
      </w:pPr>
      <w:r w:rsidRPr="00885044">
        <w:t>V šiestom bode piateho bodu pozmeňovacieho návrhu ide o úpravu prechodných ustanovení v súvislosti s technickou chybou pri určení nadobudnutia účinnosti niektorých ustanovení zákona v zákone č. 351/2017 Z. z.</w:t>
      </w:r>
    </w:p>
    <w:p w:rsidR="0062301F" w:rsidRPr="00885044" w:rsidP="00337A3C">
      <w:pPr>
        <w:pStyle w:val="BodyText"/>
        <w:bidi w:val="0"/>
        <w:spacing w:line="240" w:lineRule="auto"/>
        <w:rPr>
          <w:b/>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006E6F">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8C506A" w:rsidRPr="008C506A" w:rsidP="00337A3C">
      <w:pPr>
        <w:bidi w:val="0"/>
        <w:ind w:left="567" w:hanging="567"/>
        <w:jc w:val="both"/>
        <w:rPr>
          <w:iCs/>
          <w:lang w:eastAsia="ar-SA"/>
        </w:rPr>
      </w:pPr>
      <w:r w:rsidR="00776986">
        <w:rPr>
          <w:b/>
        </w:rPr>
        <w:t>1</w:t>
      </w:r>
      <w:r w:rsidR="008D3080">
        <w:rPr>
          <w:b/>
        </w:rPr>
        <w:t>8</w:t>
      </w:r>
      <w:r w:rsidR="00DB61EF">
        <w:rPr>
          <w:b/>
        </w:rPr>
        <w:t>2</w:t>
      </w:r>
      <w:r w:rsidR="00776986">
        <w:rPr>
          <w:b/>
        </w:rPr>
        <w:t xml:space="preserve">. </w:t>
      </w:r>
      <w:r w:rsidRPr="00BE0E35">
        <w:rPr>
          <w:b/>
        </w:rPr>
        <w:t>V čl. IX, bode 53</w:t>
      </w:r>
      <w:r w:rsidRPr="008C506A">
        <w:t xml:space="preserve"> [§ 30e ods. 8 písm. b)] sa slová „ods. 8“ nahrádza slovami „ods. 10“.  </w:t>
      </w:r>
    </w:p>
    <w:p w:rsidR="008C506A" w:rsidRPr="008C506A" w:rsidP="00337A3C">
      <w:pPr>
        <w:bidi w:val="0"/>
        <w:ind w:left="567" w:hanging="567"/>
        <w:jc w:val="both"/>
        <w:rPr>
          <w:rStyle w:val="Emphasis"/>
          <w:rFonts w:ascii="Arial" w:hAnsi="Arial" w:cs="Arial"/>
          <w:i w:val="0"/>
          <w:iCs/>
        </w:rPr>
      </w:pPr>
    </w:p>
    <w:p w:rsidR="008C506A" w:rsidRPr="008C506A" w:rsidP="00337A3C">
      <w:pPr>
        <w:bidi w:val="0"/>
        <w:ind w:left="3402"/>
        <w:jc w:val="both"/>
        <w:rPr>
          <w:rStyle w:val="Emphasis"/>
          <w:rFonts w:ascii="Arial" w:hAnsi="Arial" w:cs="Arial"/>
          <w:i w:val="0"/>
          <w:iCs/>
        </w:rPr>
      </w:pPr>
      <w:r w:rsidRPr="008C506A">
        <w:rPr>
          <w:rStyle w:val="Emphasis"/>
          <w:rFonts w:ascii="Arial" w:hAnsi="Arial" w:cs="Arial"/>
          <w:i w:val="0"/>
          <w:iCs/>
        </w:rPr>
        <w:t xml:space="preserve">Ide o legislatívno-technickú úpravu; ustanovenie sa  upravuje  uvedením zodpovedajúceho ustanovenia v  zákone č. 355/2007 Z. z.  v znení neskorších predpisov. </w:t>
      </w:r>
    </w:p>
    <w:p w:rsidR="008C506A" w:rsidP="00337A3C">
      <w:pPr>
        <w:bidi w:val="0"/>
        <w:jc w:val="both"/>
        <w:rPr>
          <w:iCs/>
          <w:lang w:eastAsia="ar-SA"/>
        </w:rPr>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193409"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8D3080" w:rsidP="00006E6F">
      <w:pPr>
        <w:pStyle w:val="NoSpacing"/>
        <w:bidi w:val="0"/>
        <w:ind w:left="2694" w:firstLine="708"/>
        <w:jc w:val="both"/>
        <w:rPr>
          <w:rFonts w:ascii="Arial" w:hAnsi="Arial" w:cs="Arial"/>
          <w:b/>
        </w:rPr>
      </w:pPr>
      <w:r w:rsidR="008D3080">
        <w:rPr>
          <w:rFonts w:ascii="Arial" w:hAnsi="Arial" w:cs="Arial"/>
          <w:b/>
        </w:rPr>
        <w:t>gestorský výbor odporúča</w:t>
      </w:r>
      <w:r w:rsidR="00B32393">
        <w:rPr>
          <w:rFonts w:ascii="Arial" w:hAnsi="Arial" w:cs="Arial"/>
          <w:b/>
        </w:rPr>
        <w:t xml:space="preserve">  s c h v á l i ť</w:t>
      </w:r>
    </w:p>
    <w:p w:rsidR="008C506A" w:rsidP="00337A3C">
      <w:pPr>
        <w:bidi w:val="0"/>
        <w:ind w:left="426" w:hanging="426"/>
        <w:jc w:val="both"/>
      </w:pPr>
      <w:r w:rsidR="00776986">
        <w:rPr>
          <w:b/>
        </w:rPr>
        <w:t>1</w:t>
      </w:r>
      <w:r w:rsidR="008D3080">
        <w:rPr>
          <w:b/>
        </w:rPr>
        <w:t>8</w:t>
      </w:r>
      <w:r w:rsidR="00DB61EF">
        <w:rPr>
          <w:b/>
        </w:rPr>
        <w:t>3</w:t>
      </w:r>
      <w:r w:rsidR="00776986">
        <w:rPr>
          <w:b/>
        </w:rPr>
        <w:t xml:space="preserve">. </w:t>
      </w:r>
      <w:r w:rsidRPr="00BE0E35">
        <w:rPr>
          <w:b/>
        </w:rPr>
        <w:t>V čl. IX, bode 63 § 52 ods. 1 písm. r)</w:t>
      </w:r>
      <w:r w:rsidRPr="008C506A">
        <w:t xml:space="preserve"> sa slová „na nich“ nahrádzajú slovami „na potravinách“</w:t>
      </w:r>
      <w:r w:rsidR="001442A8">
        <w:t>.</w:t>
      </w:r>
    </w:p>
    <w:p w:rsidR="001442A8" w:rsidRPr="008C506A" w:rsidP="00337A3C">
      <w:pPr>
        <w:bidi w:val="0"/>
        <w:ind w:left="426" w:hanging="426"/>
        <w:jc w:val="both"/>
        <w:rPr>
          <w:color w:val="002060"/>
        </w:rPr>
      </w:pPr>
    </w:p>
    <w:p w:rsidR="008C506A" w:rsidRPr="008C506A" w:rsidP="00337A3C">
      <w:pPr>
        <w:pStyle w:val="NoSpacing"/>
        <w:bidi w:val="0"/>
        <w:spacing w:beforeAutospacing="0" w:afterAutospacing="0"/>
        <w:ind w:left="3402"/>
        <w:jc w:val="both"/>
        <w:rPr>
          <w:rFonts w:ascii="Arial" w:hAnsi="Arial" w:cs="Arial"/>
          <w:color w:val="002060"/>
        </w:rPr>
      </w:pPr>
      <w:r w:rsidRPr="008C506A">
        <w:rPr>
          <w:rStyle w:val="Emphasis"/>
          <w:rFonts w:ascii="Arial" w:hAnsi="Arial" w:cs="Arial"/>
          <w:i w:val="0"/>
          <w:iCs/>
        </w:rPr>
        <w:t xml:space="preserve">Ide o legislatívno-technickú úpravu; ustanovenie sa spresňuje v súlade s príslušnou európskou legislatívou. </w:t>
      </w:r>
    </w:p>
    <w:p w:rsidR="005065C5" w:rsidP="00337A3C">
      <w:pPr>
        <w:bidi w:val="0"/>
        <w:ind w:firstLine="360"/>
        <w:jc w:val="both"/>
      </w:pPr>
    </w:p>
    <w:p w:rsidR="005F1FF4" w:rsidP="00337A3C">
      <w:pPr>
        <w:pStyle w:val="BodyText"/>
        <w:tabs>
          <w:tab w:val="left" w:pos="-1985"/>
          <w:tab w:val="left" w:pos="709"/>
        </w:tabs>
        <w:bidi w:val="0"/>
        <w:spacing w:line="240" w:lineRule="auto"/>
        <w:ind w:left="3402"/>
        <w:rPr>
          <w:rFonts w:cs="Arial"/>
          <w:b/>
        </w:rPr>
      </w:pPr>
      <w:r>
        <w:rPr>
          <w:rFonts w:cs="Arial"/>
          <w:b/>
        </w:rPr>
        <w:t>Ústavnoprávny výbor NR SR</w:t>
      </w:r>
    </w:p>
    <w:p w:rsidR="005F1FF4" w:rsidRPr="005570C3" w:rsidP="00337A3C">
      <w:pPr>
        <w:pStyle w:val="BodyText"/>
        <w:tabs>
          <w:tab w:val="left" w:pos="-1985"/>
          <w:tab w:val="left" w:pos="709"/>
        </w:tabs>
        <w:bidi w:val="0"/>
        <w:spacing w:line="240" w:lineRule="auto"/>
        <w:ind w:left="3402"/>
        <w:rPr>
          <w:rFonts w:cs="Arial"/>
          <w:b/>
        </w:rPr>
      </w:pPr>
      <w:r w:rsidRPr="005570C3">
        <w:rPr>
          <w:rFonts w:cs="Arial"/>
          <w:b/>
        </w:rPr>
        <w:t>Výbor NR SR pre pôdohospodárstvo a životné prostredie</w:t>
      </w:r>
    </w:p>
    <w:p w:rsidR="004C7DC3" w:rsidRPr="004C7DC3" w:rsidP="00337A3C">
      <w:pPr>
        <w:pStyle w:val="CommentText"/>
        <w:bidi w:val="0"/>
        <w:spacing w:before="0" w:beforeAutospacing="0" w:after="0" w:afterAutospacing="0"/>
        <w:ind w:left="2835" w:firstLine="567"/>
        <w:jc w:val="both"/>
        <w:rPr>
          <w:rFonts w:ascii="Arial" w:hAnsi="Arial" w:cs="Arial"/>
          <w:b/>
          <w:iCs/>
          <w:sz w:val="24"/>
          <w:szCs w:val="24"/>
        </w:rPr>
      </w:pPr>
      <w:r w:rsidRPr="00367728">
        <w:rPr>
          <w:rStyle w:val="Emphasis"/>
          <w:rFonts w:ascii="Arial" w:hAnsi="Arial" w:cs="Arial"/>
          <w:b/>
          <w:i w:val="0"/>
          <w:iCs/>
          <w:sz w:val="24"/>
          <w:szCs w:val="24"/>
        </w:rPr>
        <w:t>Výbor NR SR pre zdravotníctvo</w:t>
      </w:r>
    </w:p>
    <w:p w:rsidR="00D633CE" w:rsidRPr="00193409" w:rsidP="00006E6F">
      <w:pPr>
        <w:pStyle w:val="NoSpacing"/>
        <w:bidi w:val="0"/>
        <w:ind w:left="2694" w:firstLine="708"/>
        <w:jc w:val="both"/>
        <w:rPr>
          <w:rFonts w:ascii="Arial" w:hAnsi="Arial" w:cs="Arial"/>
          <w:b/>
        </w:rPr>
      </w:pPr>
      <w:r w:rsidR="005F1FF4">
        <w:rPr>
          <w:rFonts w:ascii="Arial" w:hAnsi="Arial" w:cs="Arial"/>
          <w:b/>
        </w:rPr>
        <w:t>gestorský výbor odporúča</w:t>
      </w:r>
      <w:r w:rsidR="00B32393">
        <w:rPr>
          <w:rFonts w:ascii="Arial" w:hAnsi="Arial" w:cs="Arial"/>
          <w:b/>
        </w:rPr>
        <w:t xml:space="preserve">  s c h v á l i ť</w:t>
      </w:r>
    </w:p>
    <w:p w:rsidR="004C7DC3" w:rsidRPr="00193409" w:rsidP="00337A3C">
      <w:pPr>
        <w:bidi w:val="0"/>
        <w:contextualSpacing/>
        <w:jc w:val="both"/>
      </w:pPr>
      <w:r w:rsidRPr="00193409" w:rsidR="00193409">
        <w:rPr>
          <w:b/>
        </w:rPr>
        <w:t>1</w:t>
      </w:r>
      <w:r w:rsidR="008D3080">
        <w:rPr>
          <w:b/>
        </w:rPr>
        <w:t>8</w:t>
      </w:r>
      <w:r w:rsidR="00DB61EF">
        <w:rPr>
          <w:b/>
        </w:rPr>
        <w:t>4</w:t>
      </w:r>
      <w:r w:rsidRPr="00193409" w:rsidR="00193409">
        <w:rPr>
          <w:b/>
        </w:rPr>
        <w:t xml:space="preserve">. </w:t>
      </w:r>
      <w:r w:rsidRPr="00193409">
        <w:rPr>
          <w:b/>
        </w:rPr>
        <w:t>V čl. IX sa za bod 72 vkladá nový bod 73,</w:t>
      </w:r>
      <w:r w:rsidRPr="00193409">
        <w:t xml:space="preserve"> ktorý znie:</w:t>
      </w:r>
    </w:p>
    <w:p w:rsidR="00771400" w:rsidRPr="00771400" w:rsidP="00337A3C">
      <w:pPr>
        <w:bidi w:val="0"/>
        <w:jc w:val="both"/>
      </w:pPr>
      <w:r w:rsidR="00193409">
        <w:t xml:space="preserve">        </w:t>
      </w:r>
      <w:r w:rsidRPr="00193409" w:rsidR="004C7DC3">
        <w:t xml:space="preserve">V prílohe č. 9 </w:t>
      </w:r>
      <w:r w:rsidRPr="00771400" w:rsidR="00193409">
        <w:t xml:space="preserve"> </w:t>
      </w:r>
      <w:r w:rsidRPr="00771400">
        <w:t>sa dopĺňa 29. bod, ktorý znie:</w:t>
      </w:r>
    </w:p>
    <w:p w:rsidR="00771400" w:rsidP="00337A3C">
      <w:pPr>
        <w:bidi w:val="0"/>
        <w:jc w:val="both"/>
      </w:pPr>
      <w:r w:rsidRPr="00771400">
        <w:t>„29. Smernica Európskeho parlamentu a Rady 2013/35/EÚ z 26. júna 2013 o minimálnych zdravotných a bezpečnostných požiadavkách týkajúcich sa vystavenia pracovníkov rizikám vyplývajúcim z fyzikálnych činidiel (elektromagnetické polia) (20. samostatná smernica v zmysle článku 16 ods. 1 smernice 89/391/EHS) a o zrušení smernice 2004/40/ES (Ú. v. EÚ L 179, 29. 6. 2013).“</w:t>
      </w:r>
      <w:r w:rsidRPr="00771400">
        <w:t xml:space="preserve"> </w:t>
      </w:r>
    </w:p>
    <w:p w:rsidR="002B7D40" w:rsidRPr="00771400" w:rsidP="00337A3C">
      <w:pPr>
        <w:bidi w:val="0"/>
        <w:jc w:val="both"/>
      </w:pPr>
    </w:p>
    <w:p w:rsidR="00771400" w:rsidRPr="002B7D40" w:rsidP="00337A3C">
      <w:pPr>
        <w:bidi w:val="0"/>
        <w:ind w:left="3402"/>
        <w:jc w:val="both"/>
      </w:pPr>
      <w:r w:rsidRPr="00771400">
        <w:t xml:space="preserve">Transpozičná príloha sa dopĺňa smernicou. </w:t>
      </w:r>
    </w:p>
    <w:p w:rsidR="0062301F" w:rsidP="00337A3C">
      <w:pPr>
        <w:bidi w:val="0"/>
        <w:ind w:left="993" w:hanging="567"/>
        <w:jc w:val="both"/>
        <w:rPr>
          <w:rFonts w:ascii="Times New Roman" w:hAnsi="Times New Roman"/>
        </w:rPr>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1442A8" w:rsidRPr="008D3080" w:rsidP="00006E6F">
      <w:pPr>
        <w:pStyle w:val="NoSpacing"/>
        <w:bidi w:val="0"/>
        <w:ind w:left="2694" w:firstLine="708"/>
        <w:jc w:val="both"/>
        <w:rPr>
          <w:rStyle w:val="Emphasis"/>
          <w:rFonts w:ascii="Arial" w:hAnsi="Arial" w:cs="Arial"/>
          <w:b/>
          <w:i w:val="0"/>
        </w:rPr>
      </w:pPr>
      <w:r w:rsidR="0062301F">
        <w:rPr>
          <w:rFonts w:ascii="Arial" w:hAnsi="Arial" w:cs="Arial"/>
          <w:b/>
        </w:rPr>
        <w:t>gestorský výbor odporúča</w:t>
      </w:r>
      <w:r w:rsidR="00B32393">
        <w:rPr>
          <w:rFonts w:ascii="Arial" w:hAnsi="Arial" w:cs="Arial"/>
          <w:b/>
        </w:rPr>
        <w:t xml:space="preserve">   s c h v á l i ť</w:t>
      </w:r>
    </w:p>
    <w:p w:rsidR="000B0CE1" w:rsidRPr="00193409" w:rsidP="00337A3C">
      <w:pPr>
        <w:suppressAutoHyphens/>
        <w:autoSpaceDE w:val="0"/>
        <w:autoSpaceDN w:val="0"/>
        <w:bidi w:val="0"/>
        <w:adjustRightInd w:val="0"/>
        <w:contextualSpacing/>
        <w:textAlignment w:val="baseline"/>
        <w:rPr>
          <w:shd w:val="clear" w:color="auto" w:fill="FFFFFF"/>
        </w:rPr>
      </w:pPr>
      <w:r w:rsidRPr="00193409" w:rsidR="00193409">
        <w:rPr>
          <w:b/>
          <w:shd w:val="clear" w:color="auto" w:fill="FFFFFF"/>
        </w:rPr>
        <w:t>1</w:t>
      </w:r>
      <w:r w:rsidR="008D3080">
        <w:rPr>
          <w:b/>
          <w:shd w:val="clear" w:color="auto" w:fill="FFFFFF"/>
        </w:rPr>
        <w:t>8</w:t>
      </w:r>
      <w:r w:rsidR="00DB61EF">
        <w:rPr>
          <w:b/>
          <w:shd w:val="clear" w:color="auto" w:fill="FFFFFF"/>
        </w:rPr>
        <w:t>5</w:t>
      </w:r>
      <w:r w:rsidRPr="00193409" w:rsidR="00193409">
        <w:rPr>
          <w:b/>
          <w:shd w:val="clear" w:color="auto" w:fill="FFFFFF"/>
        </w:rPr>
        <w:t xml:space="preserve">. </w:t>
      </w:r>
      <w:r w:rsidRPr="00193409">
        <w:rPr>
          <w:b/>
          <w:shd w:val="clear" w:color="auto" w:fill="FFFFFF"/>
        </w:rPr>
        <w:t>Za čl. IX sa vkladá nový čl. X</w:t>
      </w:r>
      <w:r w:rsidRPr="00193409">
        <w:rPr>
          <w:shd w:val="clear" w:color="auto" w:fill="FFFFFF"/>
        </w:rPr>
        <w:t>, ktorý znie:</w:t>
      </w:r>
    </w:p>
    <w:p w:rsidR="000B0CE1" w:rsidRPr="00193409" w:rsidP="00337A3C">
      <w:pPr>
        <w:suppressAutoHyphens/>
        <w:autoSpaceDE w:val="0"/>
        <w:autoSpaceDN w:val="0"/>
        <w:bidi w:val="0"/>
        <w:adjustRightInd w:val="0"/>
        <w:textAlignment w:val="baseline"/>
        <w:rPr>
          <w:shd w:val="clear" w:color="auto" w:fill="FFFFFF"/>
        </w:rPr>
      </w:pPr>
    </w:p>
    <w:p w:rsidR="000B0CE1" w:rsidRPr="00193409" w:rsidP="00337A3C">
      <w:pPr>
        <w:suppressAutoHyphens/>
        <w:autoSpaceDE w:val="0"/>
        <w:autoSpaceDN w:val="0"/>
        <w:bidi w:val="0"/>
        <w:adjustRightInd w:val="0"/>
        <w:textAlignment w:val="baseline"/>
        <w:rPr>
          <w:shd w:val="clear" w:color="auto" w:fill="FFFFFF"/>
        </w:rPr>
      </w:pPr>
    </w:p>
    <w:p w:rsidR="000B0CE1" w:rsidRPr="00193409" w:rsidP="00337A3C">
      <w:pPr>
        <w:suppressAutoHyphens/>
        <w:autoSpaceDE w:val="0"/>
        <w:autoSpaceDN w:val="0"/>
        <w:bidi w:val="0"/>
        <w:adjustRightInd w:val="0"/>
        <w:jc w:val="center"/>
        <w:textAlignment w:val="baseline"/>
        <w:rPr>
          <w:shd w:val="clear" w:color="auto" w:fill="FFFFFF"/>
        </w:rPr>
      </w:pPr>
      <w:r w:rsidRPr="00193409">
        <w:rPr>
          <w:shd w:val="clear" w:color="auto" w:fill="FFFFFF"/>
        </w:rPr>
        <w:t>„Čl. X</w:t>
      </w:r>
    </w:p>
    <w:p w:rsidR="000B0CE1" w:rsidRPr="00193409" w:rsidP="00337A3C">
      <w:pPr>
        <w:suppressAutoHyphens/>
        <w:autoSpaceDE w:val="0"/>
        <w:autoSpaceDN w:val="0"/>
        <w:bidi w:val="0"/>
        <w:adjustRightInd w:val="0"/>
        <w:jc w:val="center"/>
        <w:textAlignment w:val="baseline"/>
        <w:rPr>
          <w:shd w:val="clear" w:color="auto" w:fill="FFFFFF"/>
        </w:rPr>
      </w:pPr>
    </w:p>
    <w:p w:rsidR="000B0CE1" w:rsidRPr="00193409" w:rsidP="00337A3C">
      <w:pPr>
        <w:autoSpaceDE w:val="0"/>
        <w:autoSpaceDN w:val="0"/>
        <w:bidi w:val="0"/>
        <w:adjustRightInd w:val="0"/>
        <w:jc w:val="both"/>
      </w:pPr>
      <w:r w:rsidRPr="00193409">
        <w:t>Zákon č. 362/2011 Z. z. o liekoch a zdravotníckych pomôckach a o zmene a doplnení niektorých zákonov v znení zákona č. 244/2012 Z.z., zákona č. 459/2012 Z.z., zákona č. 153/2013 Z.z., zákona č. 220/2013 Z.z., zákona č. 185/2014 Z.z., zákona č. 77/2015 Z.z., zákona č. 393/2015 Z.z., zákona č. 91/2016 Z.z., zákona č. 167/2016 Z.z., zákona č. 306/2016 Z. z., zákona č. 41/2017 Z. z.  a zákona č. 351/2017 Z z. sa mení a dopĺňa takto:</w:t>
      </w:r>
    </w:p>
    <w:p w:rsidR="000B0CE1" w:rsidRPr="00193409" w:rsidP="00337A3C">
      <w:pPr>
        <w:pStyle w:val="ListParagraph"/>
        <w:autoSpaceDE w:val="0"/>
        <w:autoSpaceDN w:val="0"/>
        <w:bidi w:val="0"/>
        <w:adjustRightInd w:val="0"/>
        <w:spacing w:after="0" w:line="240" w:lineRule="auto"/>
        <w:rPr>
          <w:rFonts w:ascii="Arial" w:hAnsi="Arial" w:cs="Arial"/>
        </w:rPr>
      </w:pPr>
    </w:p>
    <w:p w:rsidR="000B0CE1" w:rsidRPr="00193409" w:rsidP="00337A3C">
      <w:pPr>
        <w:autoSpaceDE w:val="0"/>
        <w:autoSpaceDN w:val="0"/>
        <w:bidi w:val="0"/>
        <w:adjustRightInd w:val="0"/>
        <w:jc w:val="both"/>
      </w:pPr>
      <w:r w:rsidRPr="00193409">
        <w:t xml:space="preserve">V § 120 ods. 15 sa na konci pripája táto veta: „Na účely kontroly a zefektívnenia zdravotnej starostlivosti je zdravotná poisťovňa oprávnená spracúvať údaje z preskričného záznamu, ak ide o humánny liek, zdravotnícku pomôcku alebo dietetickú potravinu, ktorá nie je uhrádzaná na základe verejného zdravotného poistenia.“.“. </w:t>
      </w:r>
    </w:p>
    <w:p w:rsidR="000B0CE1" w:rsidRPr="00193409" w:rsidP="00337A3C">
      <w:pPr>
        <w:suppressAutoHyphens/>
        <w:autoSpaceDE w:val="0"/>
        <w:autoSpaceDN w:val="0"/>
        <w:bidi w:val="0"/>
        <w:adjustRightInd w:val="0"/>
        <w:textAlignment w:val="baseline"/>
        <w:rPr>
          <w:shd w:val="clear" w:color="auto" w:fill="FFFFFF"/>
        </w:rPr>
      </w:pPr>
    </w:p>
    <w:p w:rsidR="000B0CE1" w:rsidRPr="00193409" w:rsidP="00337A3C">
      <w:pPr>
        <w:suppressAutoHyphens/>
        <w:autoSpaceDE w:val="0"/>
        <w:autoSpaceDN w:val="0"/>
        <w:bidi w:val="0"/>
        <w:adjustRightInd w:val="0"/>
        <w:textAlignment w:val="baseline"/>
        <w:rPr>
          <w:shd w:val="clear" w:color="auto" w:fill="FFFFFF"/>
        </w:rPr>
      </w:pPr>
      <w:r w:rsidRPr="00193409">
        <w:rPr>
          <w:shd w:val="clear" w:color="auto" w:fill="FFFFFF"/>
        </w:rPr>
        <w:t>Nasledujúce články sa primerane prečíslujú.</w:t>
      </w:r>
    </w:p>
    <w:p w:rsidR="000B0CE1" w:rsidRPr="00193409" w:rsidP="00337A3C">
      <w:pPr>
        <w:suppressAutoHyphens/>
        <w:autoSpaceDE w:val="0"/>
        <w:autoSpaceDN w:val="0"/>
        <w:bidi w:val="0"/>
        <w:adjustRightInd w:val="0"/>
        <w:textAlignment w:val="baseline"/>
        <w:rPr>
          <w:shd w:val="clear" w:color="auto" w:fill="FFFFFF"/>
        </w:rPr>
      </w:pPr>
    </w:p>
    <w:p w:rsidR="000B0CE1" w:rsidRPr="00193409" w:rsidP="00337A3C">
      <w:pPr>
        <w:pStyle w:val="ListParagraph"/>
        <w:suppressAutoHyphens/>
        <w:autoSpaceDE w:val="0"/>
        <w:autoSpaceDN w:val="0"/>
        <w:bidi w:val="0"/>
        <w:adjustRightInd w:val="0"/>
        <w:spacing w:after="0" w:line="240" w:lineRule="auto"/>
        <w:ind w:left="3402"/>
        <w:jc w:val="both"/>
        <w:textAlignment w:val="baseline"/>
        <w:rPr>
          <w:rFonts w:ascii="Arial" w:hAnsi="Arial" w:cs="Arial"/>
          <w:shd w:val="clear" w:color="auto" w:fill="FFFFFF"/>
        </w:rPr>
      </w:pPr>
      <w:r w:rsidRPr="00193409">
        <w:rPr>
          <w:rFonts w:ascii="Arial" w:hAnsi="Arial" w:cs="Arial"/>
          <w:shd w:val="clear" w:color="auto" w:fill="FFFFFF"/>
        </w:rPr>
        <w:t>Dopĺňa sa oprávnenie zdravotnej poisťovni spracúvať údaje z preskripčného záznamu, ak ide o humánny liek, zdravotnícku pomôcku alebo dietetickú potravinu, ktorá nie je uhrádzaná na základe verejného zdravotného poistenia ako aj účel spracúvania údajov z preskripčných záznamov, ktorým je kontrola kontraindikácii a nežiaducich účinkov liekov.</w:t>
      </w:r>
    </w:p>
    <w:p w:rsidR="0062301F" w:rsidRPr="00193409" w:rsidP="00337A3C">
      <w:pPr>
        <w:bidi w:val="0"/>
        <w:ind w:left="3402"/>
        <w:jc w:val="both"/>
      </w:pPr>
    </w:p>
    <w:p w:rsidR="0062301F"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D23EB1" w:rsidP="00337A3C">
      <w:pPr>
        <w:pStyle w:val="NoSpacing"/>
        <w:bidi w:val="0"/>
        <w:ind w:left="2694" w:firstLine="708"/>
        <w:jc w:val="both"/>
        <w:rPr>
          <w:rStyle w:val="Emphasis"/>
          <w:rFonts w:ascii="Arial" w:hAnsi="Arial" w:cs="Arial"/>
          <w:b/>
          <w:i w:val="0"/>
        </w:rPr>
      </w:pPr>
      <w:r w:rsidR="00D23EB1">
        <w:rPr>
          <w:rFonts w:ascii="Arial" w:hAnsi="Arial" w:cs="Arial"/>
          <w:b/>
        </w:rPr>
        <w:t>gestorský výbor odporúča</w:t>
      </w:r>
      <w:r w:rsidR="00B32393">
        <w:rPr>
          <w:rFonts w:ascii="Arial" w:hAnsi="Arial" w:cs="Arial"/>
          <w:b/>
        </w:rPr>
        <w:t xml:space="preserve">   s c h v á l i ť</w:t>
      </w:r>
    </w:p>
    <w:p w:rsidR="000B0CE1" w:rsidRPr="00193409" w:rsidP="00337A3C">
      <w:pPr>
        <w:bidi w:val="0"/>
        <w:jc w:val="both"/>
      </w:pPr>
      <w:r w:rsidRPr="00193409" w:rsidR="00193409">
        <w:rPr>
          <w:b/>
        </w:rPr>
        <w:t>1</w:t>
      </w:r>
      <w:r w:rsidR="008D3080">
        <w:rPr>
          <w:b/>
        </w:rPr>
        <w:t>8</w:t>
      </w:r>
      <w:r w:rsidR="00DB61EF">
        <w:rPr>
          <w:b/>
        </w:rPr>
        <w:t>6</w:t>
      </w:r>
      <w:r w:rsidRPr="00193409" w:rsidR="00193409">
        <w:rPr>
          <w:b/>
        </w:rPr>
        <w:t xml:space="preserve">. </w:t>
      </w:r>
      <w:r w:rsidRPr="00193409">
        <w:rPr>
          <w:b/>
        </w:rPr>
        <w:t xml:space="preserve"> Za článok IX sa vkladá nový článok X</w:t>
      </w:r>
      <w:r w:rsidRPr="00193409">
        <w:t>, ktorý znie:</w:t>
      </w:r>
    </w:p>
    <w:p w:rsidR="000B0CE1" w:rsidRPr="00193409" w:rsidP="00337A3C">
      <w:pPr>
        <w:bidi w:val="0"/>
        <w:jc w:val="both"/>
        <w:rPr>
          <w:b/>
        </w:rPr>
      </w:pPr>
    </w:p>
    <w:p w:rsidR="000B0CE1" w:rsidRPr="00193409" w:rsidP="00337A3C">
      <w:pPr>
        <w:bidi w:val="0"/>
        <w:jc w:val="center"/>
        <w:rPr>
          <w:b/>
        </w:rPr>
      </w:pPr>
      <w:r w:rsidRPr="00193409">
        <w:rPr>
          <w:b/>
        </w:rPr>
        <w:t>„Čl. X</w:t>
      </w:r>
    </w:p>
    <w:p w:rsidR="000B0CE1" w:rsidRPr="00193409" w:rsidP="00337A3C">
      <w:pPr>
        <w:bidi w:val="0"/>
        <w:ind w:left="786"/>
        <w:jc w:val="both"/>
        <w:rPr>
          <w:b/>
        </w:rPr>
      </w:pPr>
    </w:p>
    <w:p w:rsidR="000B0CE1" w:rsidRPr="006A16A6" w:rsidP="00337A3C">
      <w:pPr>
        <w:bidi w:val="0"/>
        <w:jc w:val="both"/>
      </w:pPr>
      <w:r w:rsidRPr="006A16A6">
        <w:t>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a  zákona č. 351/2017 sa mení takto:</w:t>
      </w:r>
    </w:p>
    <w:p w:rsidR="000B0CE1" w:rsidRPr="00193409" w:rsidP="00337A3C">
      <w:pPr>
        <w:bidi w:val="0"/>
        <w:ind w:left="786"/>
        <w:jc w:val="both"/>
        <w:rPr>
          <w:b/>
        </w:rPr>
      </w:pPr>
    </w:p>
    <w:p w:rsidR="000B0CE1" w:rsidRPr="00193409" w:rsidP="00337A3C">
      <w:pPr>
        <w:pStyle w:val="ListParagraph"/>
        <w:autoSpaceDE w:val="0"/>
        <w:autoSpaceDN w:val="0"/>
        <w:bidi w:val="0"/>
        <w:spacing w:after="0" w:line="240" w:lineRule="auto"/>
        <w:ind w:left="1080" w:hanging="513"/>
        <w:contextualSpacing/>
        <w:jc w:val="both"/>
        <w:rPr>
          <w:rFonts w:ascii="Arial" w:hAnsi="Arial" w:cs="Arial"/>
          <w:b/>
        </w:rPr>
      </w:pPr>
      <w:r w:rsidR="00193409">
        <w:rPr>
          <w:rFonts w:ascii="Arial" w:hAnsi="Arial" w:cs="Arial"/>
        </w:rPr>
        <w:t xml:space="preserve">1. </w:t>
      </w:r>
      <w:r w:rsidRPr="00193409">
        <w:rPr>
          <w:rFonts w:ascii="Arial" w:hAnsi="Arial" w:cs="Arial"/>
        </w:rPr>
        <w:t>V § 7a odsek 5 znie:</w:t>
      </w:r>
    </w:p>
    <w:p w:rsidR="000B0CE1" w:rsidRPr="00193409" w:rsidP="00337A3C">
      <w:pPr>
        <w:bidi w:val="0"/>
        <w:ind w:left="1418" w:hanging="425"/>
        <w:jc w:val="both"/>
      </w:pPr>
      <w:r w:rsidRPr="00193409">
        <w:t>„(5) Informácie o zľave z maximálnej ceny lieku vo verejnej lekárni, ktorú držiteľ registrácie poskytne zdravotnej poisťovni vo forme lieku alebo vo forme peňažného plnenia a informácie o cene lieku po zľave sa nesprístupňujú a nezverejňujú; ministerstvo tieto informácie sprístupní iba členom poradných orgánov podľa § 91 ods. 1.“.</w:t>
      </w:r>
    </w:p>
    <w:p w:rsidR="000B0CE1" w:rsidRPr="00193409" w:rsidP="00337A3C">
      <w:pPr>
        <w:bidi w:val="0"/>
        <w:jc w:val="both"/>
      </w:pPr>
    </w:p>
    <w:p w:rsidR="0062301F" w:rsidRPr="00193409" w:rsidP="00337A3C">
      <w:pPr>
        <w:bidi w:val="0"/>
        <w:ind w:left="3402"/>
        <w:jc w:val="both"/>
      </w:pPr>
      <w:r w:rsidRPr="00193409">
        <w:t>Cieľom navrhovanej úpravy je umožnenie zachovania dôvernosti informácií o konečnej cene za liek pri zachovaní čo najväčšej transparentnosti kategorizačného procesu. Podobná úprava je bežnou praxou v mnohých členských štátoch európskej únie a umožňuje vstúpiť na trh inovatívnym liekom, ktorých úradne určená cena neumožňuje dosiahnutie nákladovej efektívnosti pre zaradenie do zoznamu kategorizovaných liekov. Držitelia registrácií sú ochotní znižovať ceny na účel dosiahnutia nákladovej efektívnosti, avšak iba za podmienky, že táto cena zostane dôvernou. Zmluva o podmienkach úhrady lieku zdravotnou poisťovňou bude štandardnou zmluvou spadajúcou pod zákon č. 211/2000 Z. z. o slobodnom prístupe k informáciám a o zmene a doplnení niektorých zákonov v znení neskorších predpisov (zákon o slobode informácií), upravuje sa iba, aby informácie o výške zľavy ktorú je držiteľ registrácie ochotný poskytnúť, a teda konečná cena lieku, pri ktorej je možné dosiahnuť nákladovú efektívnosť, neboli sprístupňované ani zverejňované. Jedinou výnimkou je poskytnutie týchto údajov členom poradných orgánov ministerstva, ktoré sa podieľajú na procese posudzovania žiadosti držiteľa registrácie o zaradenie lieku, pre ktorý bola uzatvorená zmluva o podmienkach úhrady lieku zdravotnou poisťovňou, do zoznamu kategorizovaných liekov.</w:t>
      </w:r>
    </w:p>
    <w:p w:rsidR="005B6602" w:rsidP="00337A3C">
      <w:pPr>
        <w:bidi w:val="0"/>
        <w:jc w:val="both"/>
      </w:pPr>
    </w:p>
    <w:p w:rsidR="005B6602" w:rsidRPr="00193409" w:rsidP="00337A3C">
      <w:pPr>
        <w:bidi w:val="0"/>
        <w:jc w:val="both"/>
      </w:pPr>
    </w:p>
    <w:p w:rsidR="000B0CE1" w:rsidRPr="00193409" w:rsidP="00337A3C">
      <w:pPr>
        <w:autoSpaceDE w:val="0"/>
        <w:autoSpaceDN w:val="0"/>
        <w:bidi w:val="0"/>
        <w:ind w:left="720"/>
        <w:contextualSpacing/>
        <w:jc w:val="both"/>
      </w:pPr>
      <w:r w:rsidR="00193409">
        <w:t xml:space="preserve">2. </w:t>
      </w:r>
      <w:r w:rsidRPr="00193409">
        <w:t>Za § 98b sa vkladá nový § 98c, ktorý vrátane nadpisu znie:</w:t>
      </w:r>
    </w:p>
    <w:p w:rsidR="008D3080" w:rsidRPr="00D23EB1" w:rsidP="00337A3C">
      <w:pPr>
        <w:bidi w:val="0"/>
        <w:jc w:val="both"/>
      </w:pPr>
    </w:p>
    <w:p w:rsidR="000B0CE1" w:rsidRPr="00193409" w:rsidP="00337A3C">
      <w:pPr>
        <w:pStyle w:val="ListParagraph"/>
        <w:bidi w:val="0"/>
        <w:spacing w:line="240" w:lineRule="auto"/>
        <w:ind w:left="0"/>
        <w:jc w:val="center"/>
        <w:rPr>
          <w:rFonts w:ascii="Arial" w:hAnsi="Arial" w:cs="Arial"/>
        </w:rPr>
      </w:pPr>
      <w:r w:rsidRPr="00193409">
        <w:rPr>
          <w:rFonts w:ascii="Arial" w:hAnsi="Arial" w:cs="Arial"/>
        </w:rPr>
        <w:t>„§ 98c</w:t>
      </w:r>
    </w:p>
    <w:p w:rsidR="000B0CE1" w:rsidRPr="00193409" w:rsidP="00337A3C">
      <w:pPr>
        <w:bidi w:val="0"/>
      </w:pPr>
    </w:p>
    <w:p w:rsidR="000B0CE1" w:rsidP="00337A3C">
      <w:pPr>
        <w:bidi w:val="0"/>
        <w:jc w:val="center"/>
        <w:rPr>
          <w:b/>
        </w:rPr>
      </w:pPr>
      <w:r w:rsidRPr="00193409">
        <w:rPr>
          <w:b/>
        </w:rPr>
        <w:t>Prechodné ustanovenia účinné od 15. marca 2018</w:t>
      </w:r>
    </w:p>
    <w:p w:rsidR="00193409" w:rsidRPr="00193409" w:rsidP="00337A3C">
      <w:pPr>
        <w:bidi w:val="0"/>
        <w:jc w:val="center"/>
      </w:pPr>
    </w:p>
    <w:p w:rsidR="000B0CE1" w:rsidP="00337A3C">
      <w:pPr>
        <w:bidi w:val="0"/>
        <w:jc w:val="both"/>
      </w:pPr>
      <w:r w:rsidRPr="00193409">
        <w:t>Zdravotná poisťovňa môže v období od 15. marca 2018 do 31. decembra 2018 v prípadoch hodných osobitného zreteľa uhradiť liek, zdravotnícku pomôcku alebo dietetickú potravinu podľa § 88 ods. 7 nad rámec limitov ustanovených v § 88 ods. 12.“.“.</w:t>
      </w:r>
    </w:p>
    <w:p w:rsidR="001442A8" w:rsidRPr="00193409" w:rsidP="00337A3C">
      <w:pPr>
        <w:bidi w:val="0"/>
        <w:jc w:val="both"/>
      </w:pPr>
    </w:p>
    <w:p w:rsidR="000B0CE1" w:rsidRPr="00193409" w:rsidP="00337A3C">
      <w:pPr>
        <w:bidi w:val="0"/>
        <w:jc w:val="both"/>
      </w:pPr>
      <w:r w:rsidR="001442A8">
        <w:t>Nasledujúce</w:t>
      </w:r>
      <w:r w:rsidRPr="00193409">
        <w:t xml:space="preserve"> články sa primerane prečíslujú.</w:t>
      </w:r>
    </w:p>
    <w:p w:rsidR="000B0CE1" w:rsidRPr="00193409" w:rsidP="00337A3C">
      <w:pPr>
        <w:bidi w:val="0"/>
        <w:jc w:val="both"/>
        <w:rPr>
          <w:b/>
        </w:rPr>
      </w:pPr>
      <w:r w:rsidRPr="00193409">
        <w:rPr>
          <w:b/>
        </w:rPr>
        <w:t xml:space="preserve">               </w:t>
      </w:r>
      <w:r w:rsidR="00193409">
        <w:rPr>
          <w:b/>
        </w:rPr>
        <w:t xml:space="preserve">                    </w:t>
      </w:r>
    </w:p>
    <w:p w:rsidR="000B0CE1" w:rsidRPr="00193409" w:rsidP="00337A3C">
      <w:pPr>
        <w:bidi w:val="0"/>
        <w:ind w:left="3402"/>
        <w:jc w:val="both"/>
      </w:pPr>
      <w:r w:rsidRPr="00193409">
        <w:t>Navrhovaná úprava umožňuje, aby pacienti, ktorým bola zdravotnou poisťovňou schválená úhrada lieku, zdravotníckej pomôcky alebo dietetickej potraviny podľa § 88 ods. 7 zákona č. 363/2011 Z. z. o rozsahu a podmienkach úhrady liekov, zdravotníckych pomôcok a dietetických potravín na základe verejného zdravotného poistenia a o zmene a doplnení niektorých zákonov v znení neskorších predpisov v znení účinnom do 31. decembra 2017 mohli kontinuálne pokračovať v liečbe s plnou úhradou zdravotnej poisťovne.</w:t>
      </w:r>
    </w:p>
    <w:p w:rsidR="0062301F" w:rsidRPr="00715385" w:rsidP="00337A3C">
      <w:pPr>
        <w:bidi w:val="0"/>
        <w:ind w:left="3544"/>
        <w:jc w:val="both"/>
      </w:pPr>
      <w:r w:rsidR="00715385">
        <w:t xml:space="preserve">  </w:t>
      </w:r>
    </w:p>
    <w:p w:rsidR="00D367A4"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134720" w:rsidRPr="00193409" w:rsidP="00337A3C">
      <w:pPr>
        <w:pStyle w:val="NoSpacing"/>
        <w:bidi w:val="0"/>
        <w:ind w:left="2694" w:firstLine="708"/>
        <w:jc w:val="both"/>
        <w:rPr>
          <w:rFonts w:ascii="Arial" w:hAnsi="Arial" w:cs="Arial"/>
          <w:b/>
        </w:rPr>
      </w:pPr>
      <w:r w:rsidR="00193409">
        <w:rPr>
          <w:rFonts w:ascii="Arial" w:hAnsi="Arial" w:cs="Arial"/>
          <w:b/>
        </w:rPr>
        <w:t>gestorský výbor odporúča</w:t>
      </w:r>
      <w:r w:rsidR="00B32393">
        <w:rPr>
          <w:rFonts w:ascii="Arial" w:hAnsi="Arial" w:cs="Arial"/>
          <w:b/>
        </w:rPr>
        <w:t xml:space="preserve">  s c h v á l i ť</w:t>
      </w:r>
    </w:p>
    <w:p w:rsidR="002B7D40" w:rsidP="00337A3C">
      <w:pPr>
        <w:bidi w:val="0"/>
      </w:pPr>
    </w:p>
    <w:p w:rsidR="002B7D40" w:rsidRPr="002B7D40" w:rsidP="00337A3C">
      <w:pPr>
        <w:pStyle w:val="ListParagraph"/>
        <w:bidi w:val="0"/>
        <w:spacing w:after="0" w:line="240" w:lineRule="auto"/>
        <w:ind w:left="0"/>
        <w:contextualSpacing/>
        <w:jc w:val="both"/>
        <w:rPr>
          <w:rFonts w:ascii="Arial" w:hAnsi="Arial" w:cs="Arial"/>
        </w:rPr>
      </w:pPr>
      <w:r w:rsidRPr="002B7D40">
        <w:rPr>
          <w:rFonts w:ascii="Arial" w:hAnsi="Arial" w:cs="Arial"/>
          <w:b/>
        </w:rPr>
        <w:t>1</w:t>
      </w:r>
      <w:r w:rsidR="008D3080">
        <w:rPr>
          <w:rFonts w:ascii="Arial" w:hAnsi="Arial" w:cs="Arial"/>
          <w:b/>
        </w:rPr>
        <w:t>8</w:t>
      </w:r>
      <w:r w:rsidR="00DB61EF">
        <w:rPr>
          <w:rFonts w:ascii="Arial" w:hAnsi="Arial" w:cs="Arial"/>
          <w:b/>
        </w:rPr>
        <w:t>7</w:t>
      </w:r>
      <w:r w:rsidRPr="002B7D40">
        <w:rPr>
          <w:rFonts w:ascii="Arial" w:hAnsi="Arial" w:cs="Arial"/>
          <w:b/>
        </w:rPr>
        <w:t xml:space="preserve">. V čl. X </w:t>
      </w:r>
      <w:r w:rsidRPr="002B7D40">
        <w:rPr>
          <w:rFonts w:ascii="Arial" w:hAnsi="Arial" w:cs="Arial"/>
        </w:rPr>
        <w:t>sa slová „6. februára 2018“ nahrádzajú slovami „15. marca 2018“.</w:t>
      </w:r>
    </w:p>
    <w:p w:rsidR="002B7D40" w:rsidP="00337A3C">
      <w:pPr>
        <w:bidi w:val="0"/>
      </w:pPr>
    </w:p>
    <w:p w:rsidR="005B6602" w:rsidRPr="001E0519" w:rsidP="00337A3C">
      <w:pPr>
        <w:widowControl w:val="0"/>
        <w:autoSpaceDE w:val="0"/>
        <w:autoSpaceDN w:val="0"/>
        <w:bidi w:val="0"/>
        <w:adjustRightInd w:val="0"/>
        <w:spacing w:after="160"/>
        <w:ind w:left="3402"/>
        <w:jc w:val="both"/>
        <w:rPr>
          <w:i/>
          <w:lang w:eastAsia="sk-SK"/>
        </w:rPr>
      </w:pPr>
      <w:r w:rsidRPr="001E0519">
        <w:rPr>
          <w:lang w:eastAsia="sk-SK"/>
        </w:rPr>
        <w:t xml:space="preserve">Termín účinnosti zákona sa upravuje s ohľadom na priebeh legislatívneho procesu, zachovanie primeranej legisvakancie a dodržania ústavných lehôt, ako aj v záujme poskytnutia určitého časového priestoru dotknutým subjektom na zoznámenie sa so zmenami a najmä novými povinnosťami zavádzanými touto právnou. </w:t>
      </w:r>
      <w:r w:rsidRPr="001E0519">
        <w:rPr>
          <w:i/>
          <w:lang w:eastAsia="sk-SK"/>
        </w:rPr>
        <w:t xml:space="preserve"> </w:t>
      </w:r>
    </w:p>
    <w:p w:rsidR="001442A8" w:rsidRPr="002B7D40" w:rsidP="00337A3C">
      <w:pPr>
        <w:bidi w:val="0"/>
      </w:pPr>
    </w:p>
    <w:p w:rsidR="002B7D40" w:rsidRPr="005570C3" w:rsidP="00337A3C">
      <w:pPr>
        <w:pStyle w:val="BodyText"/>
        <w:tabs>
          <w:tab w:val="left" w:pos="-1985"/>
          <w:tab w:val="left" w:pos="709"/>
        </w:tabs>
        <w:bidi w:val="0"/>
        <w:spacing w:line="240" w:lineRule="auto"/>
        <w:ind w:left="3402"/>
        <w:rPr>
          <w:rFonts w:cs="Arial"/>
          <w:b/>
        </w:rPr>
      </w:pPr>
      <w:r>
        <w:rPr>
          <w:rFonts w:cs="Arial"/>
          <w:b/>
        </w:rPr>
        <w:t>Výbor NR SR pre zdravotníctvo</w:t>
      </w:r>
    </w:p>
    <w:p w:rsidR="005B6602" w:rsidRPr="00B32393" w:rsidP="00337A3C">
      <w:pPr>
        <w:pStyle w:val="NoSpacing"/>
        <w:bidi w:val="0"/>
        <w:ind w:left="2694" w:firstLine="708"/>
        <w:jc w:val="both"/>
        <w:rPr>
          <w:rFonts w:ascii="Arial" w:hAnsi="Arial" w:cs="Arial"/>
          <w:b/>
        </w:rPr>
      </w:pPr>
      <w:r w:rsidR="002B7D40">
        <w:rPr>
          <w:rFonts w:ascii="Arial" w:hAnsi="Arial" w:cs="Arial"/>
          <w:b/>
        </w:rPr>
        <w:t>gestorský výbor odporúča</w:t>
      </w:r>
      <w:r w:rsidR="00B32393">
        <w:rPr>
          <w:rFonts w:ascii="Arial" w:hAnsi="Arial" w:cs="Arial"/>
          <w:b/>
        </w:rPr>
        <w:t xml:space="preserve">  s c h v á l i ť</w:t>
      </w:r>
    </w:p>
    <w:p w:rsidR="005B6602" w:rsidP="00337A3C">
      <w:pPr>
        <w:bidi w:val="0"/>
      </w:pPr>
    </w:p>
    <w:p w:rsidR="00337A3C" w:rsidP="00337A3C">
      <w:pPr>
        <w:bidi w:val="0"/>
      </w:pPr>
    </w:p>
    <w:p w:rsidR="00134720" w:rsidRPr="00263D36" w:rsidP="00337A3C">
      <w:pPr>
        <w:bidi w:val="0"/>
        <w:jc w:val="center"/>
        <w:rPr>
          <w:color w:val="000000" w:themeColor="tx1" w:themeShade="FF"/>
        </w:rPr>
      </w:pPr>
      <w:r w:rsidRPr="00263D36">
        <w:rPr>
          <w:b/>
          <w:color w:val="000000" w:themeColor="tx1" w:themeShade="FF"/>
        </w:rPr>
        <w:t>V.</w:t>
      </w:r>
    </w:p>
    <w:p w:rsidR="00134720" w:rsidP="00337A3C">
      <w:pPr>
        <w:bidi w:val="0"/>
        <w:jc w:val="both"/>
        <w:rPr>
          <w:color w:val="000000" w:themeColor="tx1" w:themeShade="FF"/>
        </w:rPr>
      </w:pPr>
    </w:p>
    <w:p w:rsidR="00134720" w:rsidRPr="00263D36" w:rsidP="00337A3C">
      <w:pPr>
        <w:bidi w:val="0"/>
        <w:jc w:val="both"/>
        <w:rPr>
          <w:color w:val="000000" w:themeColor="tx1" w:themeShade="FF"/>
        </w:rPr>
      </w:pPr>
    </w:p>
    <w:p w:rsidR="00134720" w:rsidRPr="00697CD1" w:rsidP="00337A3C">
      <w:pPr>
        <w:bidi w:val="0"/>
        <w:ind w:firstLine="708"/>
        <w:jc w:val="both"/>
      </w:pPr>
      <w:r w:rsidRPr="00B03A31">
        <w:rPr>
          <w:color w:val="000000" w:themeColor="tx1" w:themeShade="FF"/>
        </w:rPr>
        <w:t xml:space="preserve">Gestorský výbor na základe stanovísk výborov k </w:t>
      </w:r>
      <w:r>
        <w:rPr>
          <w:color w:val="000000" w:themeColor="tx1" w:themeShade="FF"/>
        </w:rPr>
        <w:t xml:space="preserve"> </w:t>
      </w:r>
      <w:r w:rsidRPr="005065C5" w:rsidR="00E13E56">
        <w:t>vládn</w:t>
      </w:r>
      <w:r w:rsidR="00E13E56">
        <w:t>emu</w:t>
      </w:r>
      <w:r w:rsidRPr="005065C5" w:rsidR="00E13E56">
        <w:t xml:space="preserve"> návrh zákona o radiačnej ochrane a o zmene a doplnení niektorých zákonov (tlač 760)</w:t>
      </w:r>
      <w:r w:rsidR="00E13E56">
        <w:t xml:space="preserve"> </w:t>
      </w:r>
      <w:r w:rsidRPr="00263D36">
        <w:rPr>
          <w:color w:val="000000" w:themeColor="tx1" w:themeShade="FF"/>
        </w:rPr>
        <w:t xml:space="preserve">vyjadrených  v ich uzneseniach uvedených pod bodom IV. tejto </w:t>
      </w:r>
      <w:r w:rsidR="006A16A6">
        <w:rPr>
          <w:color w:val="000000" w:themeColor="tx1" w:themeShade="FF"/>
        </w:rPr>
        <w:t xml:space="preserve"> </w:t>
      </w:r>
      <w:r w:rsidRPr="00263D36">
        <w:rPr>
          <w:color w:val="000000" w:themeColor="tx1" w:themeShade="FF"/>
        </w:rPr>
        <w:t>správy a v stanov</w:t>
      </w:r>
      <w:r w:rsidRPr="00B03A31">
        <w:rPr>
          <w:color w:val="000000" w:themeColor="tx1" w:themeShade="FF"/>
        </w:rPr>
        <w:t xml:space="preserve">isku gestorského výboru </w:t>
      </w:r>
      <w:r w:rsidR="006A16A6">
        <w:rPr>
          <w:color w:val="000000" w:themeColor="tx1" w:themeShade="FF"/>
        </w:rPr>
        <w:t xml:space="preserve"> </w:t>
      </w:r>
      <w:r w:rsidRPr="00B03A31">
        <w:rPr>
          <w:color w:val="000000" w:themeColor="tx1" w:themeShade="FF"/>
        </w:rPr>
        <w:t>odporúča</w:t>
      </w:r>
      <w:r w:rsidR="006A16A6">
        <w:rPr>
          <w:color w:val="000000" w:themeColor="tx1" w:themeShade="FF"/>
        </w:rPr>
        <w:t xml:space="preserve"> </w:t>
      </w:r>
      <w:r w:rsidRPr="00B03A31">
        <w:rPr>
          <w:color w:val="000000" w:themeColor="tx1" w:themeShade="FF"/>
        </w:rPr>
        <w:t xml:space="preserve"> Národnej rade </w:t>
      </w:r>
      <w:r w:rsidR="006A16A6">
        <w:rPr>
          <w:color w:val="000000" w:themeColor="tx1" w:themeShade="FF"/>
        </w:rPr>
        <w:t xml:space="preserve"> </w:t>
      </w:r>
      <w:r w:rsidRPr="00B03A31">
        <w:rPr>
          <w:color w:val="000000" w:themeColor="tx1" w:themeShade="FF"/>
        </w:rPr>
        <w:t>Slovenskej republiky</w:t>
      </w:r>
      <w:r w:rsidR="006A16A6">
        <w:rPr>
          <w:color w:val="000000" w:themeColor="tx1" w:themeShade="FF"/>
        </w:rPr>
        <w:t xml:space="preserve"> </w:t>
      </w:r>
      <w:r w:rsidRPr="00B03A31">
        <w:t xml:space="preserve"> </w:t>
      </w:r>
      <w:r w:rsidRPr="005065C5" w:rsidR="00E13E56">
        <w:t>vládny návrh zákona o </w:t>
      </w:r>
      <w:r w:rsidR="006A16A6">
        <w:t xml:space="preserve"> </w:t>
      </w:r>
      <w:r w:rsidRPr="005065C5" w:rsidR="00E13E56">
        <w:t xml:space="preserve">radiačnej </w:t>
      </w:r>
      <w:r w:rsidR="006A16A6">
        <w:t xml:space="preserve"> </w:t>
      </w:r>
      <w:r w:rsidRPr="005065C5" w:rsidR="00E13E56">
        <w:t>ochrane</w:t>
      </w:r>
      <w:r w:rsidR="006A16A6">
        <w:t xml:space="preserve"> </w:t>
      </w:r>
      <w:r w:rsidRPr="005065C5" w:rsidR="00E13E56">
        <w:t xml:space="preserve"> a</w:t>
      </w:r>
      <w:r w:rsidR="006A16A6">
        <w:t xml:space="preserve">  </w:t>
      </w:r>
      <w:r w:rsidRPr="005065C5" w:rsidR="00E13E56">
        <w:t>o</w:t>
      </w:r>
      <w:r w:rsidR="006A16A6">
        <w:t xml:space="preserve"> </w:t>
      </w:r>
      <w:r w:rsidRPr="005065C5" w:rsidR="00E13E56">
        <w:t xml:space="preserve"> zmene </w:t>
      </w:r>
      <w:r w:rsidR="006A16A6">
        <w:t xml:space="preserve"> </w:t>
      </w:r>
      <w:r w:rsidRPr="005065C5" w:rsidR="00E13E56">
        <w:t>a</w:t>
      </w:r>
      <w:r w:rsidR="006A16A6">
        <w:t xml:space="preserve">   </w:t>
      </w:r>
      <w:r w:rsidRPr="005065C5" w:rsidR="00E13E56">
        <w:t>doplnení</w:t>
      </w:r>
      <w:r w:rsidR="006A16A6">
        <w:t xml:space="preserve"> </w:t>
      </w:r>
      <w:r w:rsidRPr="005065C5" w:rsidR="00E13E56">
        <w:t xml:space="preserve"> niektorých </w:t>
      </w:r>
      <w:r w:rsidR="006A16A6">
        <w:t xml:space="preserve"> </w:t>
      </w:r>
      <w:r w:rsidRPr="005065C5" w:rsidR="00E13E56">
        <w:t xml:space="preserve">zákonov </w:t>
      </w:r>
      <w:r w:rsidR="006A16A6">
        <w:t xml:space="preserve"> </w:t>
      </w:r>
      <w:r w:rsidRPr="005065C5" w:rsidR="00E13E56">
        <w:t>(tlač 760)</w:t>
      </w:r>
      <w:r w:rsidR="00E13E56">
        <w:t xml:space="preserve">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134720" w:rsidRPr="00263D36" w:rsidP="00337A3C">
      <w:pPr>
        <w:bidi w:val="0"/>
        <w:jc w:val="both"/>
        <w:rPr>
          <w:b/>
          <w:color w:val="000000" w:themeColor="tx1" w:themeShade="FF"/>
        </w:rPr>
      </w:pPr>
      <w:r w:rsidRPr="00263D36">
        <w:rPr>
          <w:b/>
          <w:color w:val="000000" w:themeColor="tx1" w:themeShade="FF"/>
        </w:rPr>
        <w:t xml:space="preserve"> </w:t>
      </w:r>
    </w:p>
    <w:p w:rsidR="00134720" w:rsidP="00337A3C">
      <w:pPr>
        <w:bidi w:val="0"/>
        <w:ind w:firstLine="708"/>
        <w:jc w:val="both"/>
        <w:rPr>
          <w:b/>
          <w:bCs/>
          <w:color w:val="000000" w:themeColor="tx1" w:themeShade="FF"/>
        </w:rPr>
      </w:pPr>
      <w:r w:rsidRPr="00535008">
        <w:rPr>
          <w:color w:val="000000" w:themeColor="tx1" w:themeShade="FF"/>
        </w:rPr>
        <w:t xml:space="preserve">1. Súčasne  gestorský výbor odporučil hlasovať o bodoch </w:t>
      </w:r>
      <w:r w:rsidRPr="00535008">
        <w:rPr>
          <w:b/>
          <w:color w:val="000000" w:themeColor="tx1" w:themeShade="FF"/>
        </w:rPr>
        <w:t>1</w:t>
      </w:r>
      <w:r>
        <w:rPr>
          <w:b/>
          <w:color w:val="000000" w:themeColor="tx1" w:themeShade="FF"/>
        </w:rPr>
        <w:t xml:space="preserve"> až </w:t>
      </w:r>
      <w:r w:rsidR="00DB61EF">
        <w:rPr>
          <w:b/>
          <w:color w:val="000000" w:themeColor="tx1" w:themeShade="FF"/>
        </w:rPr>
        <w:t>187</w:t>
      </w:r>
      <w:r>
        <w:rPr>
          <w:b/>
          <w:color w:val="000000" w:themeColor="tx1" w:themeShade="FF"/>
        </w:rPr>
        <w:t xml:space="preserve">           </w:t>
      </w:r>
      <w:r w:rsidRPr="00535008">
        <w:rPr>
          <w:bCs/>
          <w:color w:val="000000" w:themeColor="tx1" w:themeShade="FF"/>
        </w:rPr>
        <w:t>uvedených v IV.  časti</w:t>
      </w:r>
      <w:r>
        <w:rPr>
          <w:bCs/>
          <w:color w:val="000000" w:themeColor="tx1" w:themeShade="FF"/>
        </w:rPr>
        <w:t xml:space="preserve"> </w:t>
      </w:r>
      <w:r w:rsidRPr="00535008">
        <w:rPr>
          <w:bCs/>
          <w:color w:val="000000" w:themeColor="tx1" w:themeShade="FF"/>
        </w:rPr>
        <w:t xml:space="preserve">    spoločnej    správy</w:t>
      </w:r>
      <w:r>
        <w:rPr>
          <w:bCs/>
          <w:color w:val="000000" w:themeColor="tx1" w:themeShade="FF"/>
        </w:rPr>
        <w:t xml:space="preserve">  </w:t>
      </w:r>
      <w:r w:rsidRPr="005D6866">
        <w:rPr>
          <w:b/>
          <w:bCs/>
          <w:color w:val="000000" w:themeColor="tx1" w:themeShade="FF"/>
        </w:rPr>
        <w:t>s p o l o č n e</w:t>
      </w:r>
      <w:r>
        <w:rPr>
          <w:bCs/>
          <w:color w:val="000000" w:themeColor="tx1" w:themeShade="FF"/>
        </w:rPr>
        <w:t xml:space="preserve">   s návrhom    gestorského  výboru  </w:t>
      </w:r>
      <w:r w:rsidRPr="008460FC">
        <w:rPr>
          <w:b/>
          <w:bCs/>
          <w:color w:val="000000" w:themeColor="tx1" w:themeShade="FF"/>
        </w:rPr>
        <w:t>s c h v á l i ť.</w:t>
      </w:r>
    </w:p>
    <w:p w:rsidR="00134720" w:rsidRPr="00263D36" w:rsidP="00337A3C">
      <w:pPr>
        <w:bidi w:val="0"/>
        <w:ind w:firstLine="708"/>
        <w:jc w:val="both"/>
        <w:rPr>
          <w:color w:val="000000" w:themeColor="tx1" w:themeShade="FF"/>
        </w:rPr>
      </w:pPr>
    </w:p>
    <w:p w:rsidR="00134720" w:rsidP="00337A3C">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sidR="00E13E56">
        <w:rPr>
          <w:color w:val="000000" w:themeColor="tx1" w:themeShade="FF"/>
        </w:rPr>
        <w:t>Igora  Janckulíka</w:t>
      </w:r>
      <w:r>
        <w:rPr>
          <w:color w:val="000000" w:themeColor="tx1" w:themeShade="FF"/>
        </w:rPr>
        <w:t xml:space="preserve">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134720" w:rsidRPr="00263D36" w:rsidP="00337A3C">
      <w:pPr>
        <w:bidi w:val="0"/>
        <w:jc w:val="both"/>
        <w:rPr>
          <w:color w:val="000000" w:themeColor="tx1" w:themeShade="FF"/>
        </w:rPr>
      </w:pPr>
    </w:p>
    <w:p w:rsidR="00134720" w:rsidRPr="00263D36" w:rsidP="00337A3C">
      <w:pPr>
        <w:bidi w:val="0"/>
        <w:jc w:val="both"/>
        <w:rPr>
          <w:color w:val="000000" w:themeColor="tx1" w:themeShade="FF"/>
        </w:rPr>
      </w:pPr>
      <w:r w:rsidRPr="00263D36">
        <w:rPr>
          <w:color w:val="000000" w:themeColor="tx1" w:themeShade="FF"/>
        </w:rPr>
        <w:tab/>
        <w:t xml:space="preserve">Predmetná spoločná správa výborov Národnej rady Slovenskej republiky o </w:t>
      </w:r>
      <w:r w:rsidRPr="00B03A31">
        <w:rPr>
          <w:color w:val="000000" w:themeColor="tx1" w:themeShade="FF"/>
        </w:rPr>
        <w:t xml:space="preserve">prerokovaní </w:t>
      </w:r>
      <w:r w:rsidRPr="005065C5" w:rsidR="00E13E56">
        <w:t>vládn</w:t>
      </w:r>
      <w:r w:rsidR="00E13E56">
        <w:t>eho</w:t>
      </w:r>
      <w:r w:rsidRPr="005065C5" w:rsidR="00E13E56">
        <w:t xml:space="preserve"> návrh</w:t>
      </w:r>
      <w:r w:rsidR="00E13E56">
        <w:t>u</w:t>
      </w:r>
      <w:r w:rsidRPr="005065C5" w:rsidR="00E13E56">
        <w:t xml:space="preserve"> zákona o radiačnej ochrane a o zmene a doplnení niektorých zákonov (tlač 760</w:t>
      </w:r>
      <w:r w:rsidR="00E13E56">
        <w:t>a</w:t>
      </w:r>
      <w:r w:rsidRPr="005065C5" w:rsidR="00E13E56">
        <w:t>)</w:t>
      </w:r>
      <w:r w:rsidR="00E13E56">
        <w:t xml:space="preserve"> </w:t>
      </w:r>
      <w:r w:rsidRPr="00B03A31">
        <w:rPr>
          <w:color w:val="000000" w:themeColor="tx1" w:themeShade="FF"/>
        </w:rPr>
        <w:t xml:space="preserve">bola schválená uznesením </w:t>
      </w:r>
      <w:r w:rsidRPr="00050B76">
        <w:rPr>
          <w:color w:val="000000" w:themeColor="tx1" w:themeShade="FF"/>
        </w:rPr>
        <w:t xml:space="preserve">Výboru Národnej rady </w:t>
      </w:r>
      <w:r w:rsidRPr="00263D36">
        <w:rPr>
          <w:color w:val="000000" w:themeColor="tx1" w:themeShade="FF"/>
        </w:rPr>
        <w:t>Slovenskej republiky pre zdravotníctvo (gestorský výbor) č.</w:t>
      </w:r>
      <w:r>
        <w:rPr>
          <w:color w:val="000000" w:themeColor="tx1" w:themeShade="FF"/>
        </w:rPr>
        <w:t xml:space="preserve"> </w:t>
      </w:r>
      <w:r w:rsidR="00E13E56">
        <w:rPr>
          <w:color w:val="000000" w:themeColor="tx1" w:themeShade="FF"/>
        </w:rPr>
        <w:t>9</w:t>
      </w:r>
      <w:r w:rsidR="00B32393">
        <w:rPr>
          <w:color w:val="000000" w:themeColor="tx1" w:themeShade="FF"/>
        </w:rPr>
        <w:t>3</w:t>
      </w:r>
      <w:r>
        <w:rPr>
          <w:color w:val="000000" w:themeColor="tx1" w:themeShade="FF"/>
        </w:rPr>
        <w:t xml:space="preserve"> </w:t>
      </w:r>
      <w:r w:rsidRPr="00263D36">
        <w:rPr>
          <w:color w:val="000000" w:themeColor="tx1" w:themeShade="FF"/>
        </w:rPr>
        <w:t xml:space="preserve"> z</w:t>
      </w:r>
      <w:r w:rsidR="00E13E56">
        <w:rPr>
          <w:color w:val="000000" w:themeColor="tx1" w:themeShade="FF"/>
        </w:rPr>
        <w:t> 3</w:t>
      </w:r>
      <w:r w:rsidR="00715385">
        <w:rPr>
          <w:color w:val="000000" w:themeColor="tx1" w:themeShade="FF"/>
        </w:rPr>
        <w:t>1</w:t>
      </w:r>
      <w:r w:rsidR="00E13E56">
        <w:rPr>
          <w:color w:val="000000" w:themeColor="tx1" w:themeShade="FF"/>
        </w:rPr>
        <w:t>. januára</w:t>
      </w:r>
      <w:r>
        <w:rPr>
          <w:color w:val="000000" w:themeColor="tx1" w:themeShade="FF"/>
        </w:rPr>
        <w:t xml:space="preserve"> </w:t>
      </w:r>
      <w:r w:rsidRPr="00263D36">
        <w:rPr>
          <w:color w:val="000000" w:themeColor="tx1" w:themeShade="FF"/>
        </w:rPr>
        <w:t>201</w:t>
      </w:r>
      <w:r w:rsidR="00E13E56">
        <w:rPr>
          <w:color w:val="000000" w:themeColor="tx1" w:themeShade="FF"/>
        </w:rPr>
        <w:t>8</w:t>
      </w:r>
      <w:r w:rsidRPr="00263D36">
        <w:rPr>
          <w:color w:val="000000" w:themeColor="tx1" w:themeShade="FF"/>
        </w:rPr>
        <w:t>.</w:t>
      </w:r>
    </w:p>
    <w:p w:rsidR="00134720" w:rsidP="00337A3C">
      <w:pPr>
        <w:bidi w:val="0"/>
        <w:ind w:right="-1"/>
        <w:rPr>
          <w:color w:val="000000" w:themeColor="tx1" w:themeShade="FF"/>
        </w:rPr>
      </w:pPr>
    </w:p>
    <w:p w:rsidR="00134720" w:rsidP="00337A3C">
      <w:pPr>
        <w:bidi w:val="0"/>
        <w:ind w:right="-1"/>
        <w:rPr>
          <w:color w:val="000000" w:themeColor="tx1" w:themeShade="FF"/>
        </w:rPr>
      </w:pPr>
    </w:p>
    <w:p w:rsidR="00134720" w:rsidRPr="00263D36" w:rsidP="00337A3C">
      <w:pPr>
        <w:bidi w:val="0"/>
        <w:ind w:right="-1"/>
        <w:rPr>
          <w:color w:val="000000" w:themeColor="tx1" w:themeShade="FF"/>
        </w:rPr>
      </w:pPr>
    </w:p>
    <w:p w:rsidR="00134720" w:rsidRPr="00263D36" w:rsidP="00337A3C">
      <w:pPr>
        <w:bidi w:val="0"/>
        <w:ind w:right="-1"/>
        <w:jc w:val="center"/>
        <w:rPr>
          <w:color w:val="000000" w:themeColor="tx1" w:themeShade="FF"/>
        </w:rPr>
      </w:pPr>
      <w:r w:rsidRPr="00263D36">
        <w:rPr>
          <w:color w:val="000000" w:themeColor="tx1" w:themeShade="FF"/>
        </w:rPr>
        <w:t>Bratislava</w:t>
      </w:r>
      <w:r>
        <w:rPr>
          <w:color w:val="000000" w:themeColor="tx1" w:themeShade="FF"/>
        </w:rPr>
        <w:t xml:space="preserve">, </w:t>
      </w:r>
      <w:r w:rsidR="00E13E56">
        <w:rPr>
          <w:color w:val="000000" w:themeColor="tx1" w:themeShade="FF"/>
        </w:rPr>
        <w:t>3</w:t>
      </w:r>
      <w:r w:rsidR="008D3080">
        <w:rPr>
          <w:color w:val="000000" w:themeColor="tx1" w:themeShade="FF"/>
        </w:rPr>
        <w:t>1</w:t>
      </w:r>
      <w:r w:rsidR="00E13E56">
        <w:rPr>
          <w:color w:val="000000" w:themeColor="tx1" w:themeShade="FF"/>
        </w:rPr>
        <w:t xml:space="preserve">. januára </w:t>
      </w:r>
      <w:r w:rsidRPr="00263D36">
        <w:rPr>
          <w:color w:val="000000" w:themeColor="tx1" w:themeShade="FF"/>
        </w:rPr>
        <w:t>201</w:t>
      </w:r>
      <w:r w:rsidR="00E13E56">
        <w:rPr>
          <w:color w:val="000000" w:themeColor="tx1" w:themeShade="FF"/>
        </w:rPr>
        <w:t>8</w:t>
      </w:r>
    </w:p>
    <w:p w:rsidR="00134720" w:rsidP="00337A3C">
      <w:pPr>
        <w:bidi w:val="0"/>
        <w:ind w:right="-1"/>
        <w:rPr>
          <w:color w:val="000000" w:themeColor="tx1" w:themeShade="FF"/>
        </w:rPr>
      </w:pPr>
      <w:r>
        <w:rPr>
          <w:color w:val="000000" w:themeColor="tx1" w:themeShade="FF"/>
        </w:rPr>
        <w:t xml:space="preserve"> </w:t>
      </w:r>
    </w:p>
    <w:p w:rsidR="00134720" w:rsidP="00337A3C">
      <w:pPr>
        <w:bidi w:val="0"/>
        <w:ind w:left="1416" w:right="-1" w:hanging="1416"/>
        <w:jc w:val="center"/>
        <w:rPr>
          <w:b/>
          <w:color w:val="000000" w:themeColor="tx1" w:themeShade="FF"/>
        </w:rPr>
      </w:pPr>
    </w:p>
    <w:p w:rsidR="00134720" w:rsidP="00337A3C">
      <w:pPr>
        <w:bidi w:val="0"/>
        <w:ind w:right="-1"/>
        <w:rPr>
          <w:b/>
          <w:color w:val="000000" w:themeColor="tx1" w:themeShade="FF"/>
        </w:rPr>
      </w:pPr>
    </w:p>
    <w:p w:rsidR="00134720" w:rsidP="00337A3C">
      <w:pPr>
        <w:bidi w:val="0"/>
        <w:ind w:left="1416" w:right="-1" w:hanging="1416"/>
        <w:jc w:val="center"/>
        <w:rPr>
          <w:b/>
          <w:color w:val="000000" w:themeColor="tx1" w:themeShade="FF"/>
        </w:rPr>
      </w:pPr>
    </w:p>
    <w:p w:rsidR="005B6602" w:rsidP="00337A3C">
      <w:pPr>
        <w:bidi w:val="0"/>
        <w:ind w:left="1416" w:right="-1" w:hanging="1416"/>
        <w:jc w:val="center"/>
        <w:rPr>
          <w:b/>
          <w:color w:val="000000" w:themeColor="tx1" w:themeShade="FF"/>
        </w:rPr>
      </w:pPr>
    </w:p>
    <w:p w:rsidR="005B6602" w:rsidP="00337A3C">
      <w:pPr>
        <w:bidi w:val="0"/>
        <w:ind w:left="1416" w:right="-1" w:hanging="1416"/>
        <w:jc w:val="center"/>
        <w:rPr>
          <w:b/>
          <w:color w:val="000000" w:themeColor="tx1" w:themeShade="FF"/>
        </w:rPr>
      </w:pPr>
    </w:p>
    <w:p w:rsidR="005B6602" w:rsidP="00337A3C">
      <w:pPr>
        <w:bidi w:val="0"/>
        <w:ind w:left="1416" w:right="-1" w:hanging="1416"/>
        <w:jc w:val="center"/>
        <w:rPr>
          <w:b/>
          <w:color w:val="000000" w:themeColor="tx1" w:themeShade="FF"/>
        </w:rPr>
      </w:pPr>
    </w:p>
    <w:p w:rsidR="005B6602" w:rsidP="00134720">
      <w:pPr>
        <w:bidi w:val="0"/>
        <w:ind w:left="1416" w:right="-1" w:hanging="1416"/>
        <w:jc w:val="center"/>
        <w:rPr>
          <w:b/>
          <w:color w:val="000000" w:themeColor="tx1" w:themeShade="FF"/>
        </w:rPr>
      </w:pPr>
    </w:p>
    <w:p w:rsidR="00006E6F" w:rsidP="00134720">
      <w:pPr>
        <w:bidi w:val="0"/>
        <w:ind w:left="1416" w:right="-1" w:hanging="1416"/>
        <w:jc w:val="center"/>
        <w:rPr>
          <w:b/>
          <w:color w:val="000000" w:themeColor="tx1" w:themeShade="FF"/>
        </w:rPr>
      </w:pPr>
    </w:p>
    <w:p w:rsidR="00006E6F" w:rsidP="00134720">
      <w:pPr>
        <w:bidi w:val="0"/>
        <w:ind w:left="1416" w:right="-1" w:hanging="1416"/>
        <w:jc w:val="center"/>
        <w:rPr>
          <w:b/>
          <w:color w:val="000000" w:themeColor="tx1" w:themeShade="FF"/>
        </w:rPr>
      </w:pPr>
    </w:p>
    <w:p w:rsidR="00006E6F" w:rsidP="00134720">
      <w:pPr>
        <w:bidi w:val="0"/>
        <w:ind w:left="1416" w:right="-1" w:hanging="1416"/>
        <w:jc w:val="center"/>
        <w:rPr>
          <w:b/>
          <w:color w:val="000000" w:themeColor="tx1" w:themeShade="FF"/>
        </w:rPr>
      </w:pPr>
    </w:p>
    <w:p w:rsidR="00134720" w:rsidP="00134720">
      <w:pPr>
        <w:bidi w:val="0"/>
        <w:ind w:left="1416" w:right="-1" w:hanging="1416"/>
        <w:jc w:val="center"/>
        <w:rPr>
          <w:b/>
          <w:color w:val="000000" w:themeColor="tx1" w:themeShade="FF"/>
        </w:rPr>
      </w:pPr>
    </w:p>
    <w:p w:rsidR="00134720" w:rsidP="00134720">
      <w:pPr>
        <w:bidi w:val="0"/>
        <w:ind w:left="1416" w:right="-1" w:hanging="1416"/>
        <w:jc w:val="center"/>
        <w:rPr>
          <w:b/>
          <w:color w:val="000000" w:themeColor="tx1" w:themeShade="FF"/>
        </w:rPr>
      </w:pPr>
    </w:p>
    <w:p w:rsidR="00134720" w:rsidP="00134720">
      <w:pPr>
        <w:bidi w:val="0"/>
        <w:ind w:left="1416" w:right="-1" w:hanging="1416"/>
        <w:jc w:val="center"/>
        <w:rPr>
          <w:b/>
          <w:color w:val="000000" w:themeColor="tx1" w:themeShade="FF"/>
        </w:rPr>
      </w:pPr>
    </w:p>
    <w:p w:rsidR="00134720" w:rsidRPr="00263D36" w:rsidP="00134720">
      <w:pPr>
        <w:bidi w:val="0"/>
        <w:ind w:left="1416" w:right="-1" w:hanging="1416"/>
        <w:jc w:val="center"/>
        <w:rPr>
          <w:color w:val="000000" w:themeColor="tx1" w:themeShade="FF"/>
        </w:rPr>
      </w:pPr>
      <w:r>
        <w:rPr>
          <w:b/>
          <w:color w:val="000000" w:themeColor="tx1" w:themeShade="FF"/>
        </w:rPr>
        <w:t>Štefan  Z e l n í k</w:t>
      </w:r>
      <w:r w:rsidR="006A16A6">
        <w:rPr>
          <w:b/>
          <w:color w:val="000000" w:themeColor="tx1" w:themeShade="FF"/>
        </w:rPr>
        <w:t>, v.</w:t>
      </w:r>
      <w:r w:rsidR="00B32393">
        <w:rPr>
          <w:b/>
          <w:color w:val="000000" w:themeColor="tx1" w:themeShade="FF"/>
        </w:rPr>
        <w:t xml:space="preserve"> </w:t>
      </w:r>
      <w:r w:rsidR="006A16A6">
        <w:rPr>
          <w:b/>
          <w:color w:val="000000" w:themeColor="tx1" w:themeShade="FF"/>
        </w:rPr>
        <w:t>r.</w:t>
      </w:r>
      <w:r>
        <w:rPr>
          <w:b/>
          <w:color w:val="000000" w:themeColor="tx1" w:themeShade="FF"/>
        </w:rPr>
        <w:t xml:space="preserve"> </w:t>
      </w:r>
    </w:p>
    <w:p w:rsidR="00134720" w:rsidRPr="00263D36" w:rsidP="00134720">
      <w:pPr>
        <w:bidi w:val="0"/>
        <w:ind w:right="-1"/>
        <w:jc w:val="center"/>
        <w:rPr>
          <w:color w:val="000000" w:themeColor="tx1" w:themeShade="FF"/>
        </w:rPr>
      </w:pPr>
      <w:r w:rsidRPr="00263D36">
        <w:rPr>
          <w:color w:val="000000" w:themeColor="tx1" w:themeShade="FF"/>
        </w:rPr>
        <w:t>predseda</w:t>
      </w:r>
    </w:p>
    <w:p w:rsidR="00134720" w:rsidRPr="00263D36" w:rsidP="00134720">
      <w:pPr>
        <w:bidi w:val="0"/>
        <w:ind w:right="-1"/>
        <w:jc w:val="center"/>
        <w:rPr>
          <w:color w:val="000000" w:themeColor="tx1" w:themeShade="FF"/>
        </w:rPr>
      </w:pPr>
      <w:r w:rsidRPr="00263D36">
        <w:rPr>
          <w:color w:val="000000" w:themeColor="tx1" w:themeShade="FF"/>
        </w:rPr>
        <w:t>Výboru Národnej rady Slovenskej republiky</w:t>
      </w:r>
    </w:p>
    <w:p w:rsidR="00134720" w:rsidP="00134720">
      <w:pPr>
        <w:bidi w:val="0"/>
        <w:ind w:left="2124" w:firstLine="708"/>
      </w:pPr>
      <w:r>
        <w:rPr>
          <w:color w:val="000000" w:themeColor="tx1" w:themeShade="FF"/>
        </w:rPr>
        <w:t xml:space="preserve">            </w:t>
      </w:r>
      <w:r w:rsidRPr="00263D36">
        <w:rPr>
          <w:color w:val="000000" w:themeColor="tx1" w:themeShade="FF"/>
        </w:rPr>
        <w:t>pre  zd</w:t>
      </w:r>
      <w:r>
        <w:rPr>
          <w:color w:val="000000" w:themeColor="tx1" w:themeShade="FF"/>
        </w:rPr>
        <w:t>ravotníctvo</w:t>
      </w:r>
    </w:p>
    <w:p w:rsidR="00134720" w:rsidRPr="001D2838" w:rsidP="00134720">
      <w:pPr>
        <w:bidi w:val="0"/>
      </w:pPr>
    </w:p>
    <w:p w:rsidR="00134720" w:rsidP="00134720">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p w:rsidR="00715385">
      <w:pPr>
        <w:bidi w:val="0"/>
      </w:pPr>
    </w:p>
    <w:sectPr>
      <w:footerReference w:type="default" r:id="rId1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MS Mincho">
    <w:altName w:val="Yu Gothic UI"/>
    <w:panose1 w:val="02020609040205080304"/>
    <w:charset w:val="80"/>
    <w:family w:val="roma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FF" w:csb1="00000000"/>
  </w:font>
  <w:font w:name="@MS Mincho">
    <w:panose1 w:val="02020609040205080304"/>
    <w:charset w:val="80"/>
    <w:family w:val="roman"/>
    <w:pitch w:val="fixed"/>
    <w:sig w:usb0="00000000" w:usb1="00000000" w:usb2="00000000" w:usb3="00000000" w:csb0="00020000"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D6">
    <w:pPr>
      <w:pStyle w:val="Footer"/>
      <w:bidi w:val="0"/>
      <w:jc w:val="right"/>
    </w:pPr>
    <w:r>
      <w:fldChar w:fldCharType="begin"/>
    </w:r>
    <w:r>
      <w:instrText>PAGE   \* MERGEFORMAT</w:instrText>
    </w:r>
    <w:r>
      <w:fldChar w:fldCharType="separate"/>
    </w:r>
    <w:r w:rsidR="00765BE3">
      <w:rPr>
        <w:noProof/>
      </w:rPr>
      <w:t>26</w:t>
    </w:r>
    <w:r>
      <w:fldChar w:fldCharType="end"/>
    </w:r>
  </w:p>
  <w:p w:rsidR="00F418D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decimal"/>
      <w:lvlText w:val="%1."/>
      <w:lvlJc w:val="left"/>
      <w:pPr>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028D0F98"/>
    <w:multiLevelType w:val="hybridMultilevel"/>
    <w:tmpl w:val="F6C0D642"/>
    <w:lvl w:ilvl="0">
      <w:start w:val="1"/>
      <w:numFmt w:val="lowerLetter"/>
      <w:pStyle w:val="Abecednzoznam"/>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A5635C8"/>
    <w:multiLevelType w:val="hybridMultilevel"/>
    <w:tmpl w:val="B9AC8AE0"/>
    <w:lvl w:ilvl="0">
      <w:start w:val="17"/>
      <w:numFmt w:val="decimal"/>
      <w:lvlText w:val="%1."/>
      <w:lvlJc w:val="left"/>
      <w:pPr>
        <w:ind w:left="720" w:hanging="360"/>
      </w:pPr>
      <w:rPr>
        <w:rFonts w:cs="Times New Roman" w:hint="default"/>
        <w:b/>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7B698A"/>
    <w:multiLevelType w:val="hybridMultilevel"/>
    <w:tmpl w:val="68B42A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7C55FC"/>
    <w:multiLevelType w:val="hybridMultilevel"/>
    <w:tmpl w:val="DCA4283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07F1027"/>
    <w:multiLevelType w:val="hybridMultilevel"/>
    <w:tmpl w:val="E206A6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66A2461"/>
    <w:multiLevelType w:val="hybridMultilevel"/>
    <w:tmpl w:val="0F2A13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517AA5"/>
    <w:multiLevelType w:val="multilevel"/>
    <w:tmpl w:val="9210D940"/>
    <w:lvl w:ilvl="0">
      <w:start w:val="1"/>
      <w:numFmt w:val="decimal"/>
      <w:isLgl/>
      <w:lvlText w:val="(%1)"/>
      <w:lvlJc w:val="left"/>
      <w:pPr>
        <w:tabs>
          <w:tab w:val="num" w:pos="4046"/>
        </w:tabs>
        <w:ind w:firstLine="425"/>
      </w:pPr>
      <w:rPr>
        <w:rFonts w:cs="Times New Roman" w:hint="default"/>
        <w:rtl w:val="0"/>
        <w:cs w:val="0"/>
      </w:rPr>
    </w:lvl>
    <w:lvl w:ilvl="1">
      <w:start w:val="1"/>
      <w:numFmt w:val="decimal"/>
      <w:lvlText w:val="%2."/>
      <w:lvlJc w:val="left"/>
      <w:pPr>
        <w:tabs>
          <w:tab w:val="num" w:pos="425"/>
        </w:tabs>
        <w:ind w:left="425" w:hanging="425"/>
      </w:pPr>
      <w:rPr>
        <w:rFonts w:cs="Times New Roman" w:hint="default"/>
        <w:b/>
        <w:sz w:val="24"/>
        <w:szCs w:val="24"/>
        <w:rtl w:val="0"/>
        <w:cs w:val="0"/>
      </w:rPr>
    </w:lvl>
    <w:lvl w:ilvl="2">
      <w:start w:val="1"/>
      <w:numFmt w:val="decimal"/>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8">
    <w:nsid w:val="29F4200E"/>
    <w:multiLevelType w:val="hybridMultilevel"/>
    <w:tmpl w:val="0D10885C"/>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6092867"/>
    <w:multiLevelType w:val="hybridMultilevel"/>
    <w:tmpl w:val="F1A01432"/>
    <w:lvl w:ilvl="0">
      <w:start w:val="1"/>
      <w:numFmt w:val="decimal"/>
      <w:lvlText w:val="%1."/>
      <w:lvlJc w:val="left"/>
      <w:pPr>
        <w:ind w:left="72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7D7637D"/>
    <w:multiLevelType w:val="hybridMultilevel"/>
    <w:tmpl w:val="3502D61A"/>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03B606E"/>
    <w:multiLevelType w:val="hybridMultilevel"/>
    <w:tmpl w:val="3DE84466"/>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
    <w:nsid w:val="44C745B8"/>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3">
    <w:nsid w:val="4F3D3014"/>
    <w:multiLevelType w:val="hybridMultilevel"/>
    <w:tmpl w:val="560EAFE2"/>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D1C57A6"/>
    <w:multiLevelType w:val="hybridMultilevel"/>
    <w:tmpl w:val="96549A80"/>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39B0052"/>
    <w:multiLevelType w:val="hybridMultilevel"/>
    <w:tmpl w:val="35403AF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653E5564"/>
    <w:multiLevelType w:val="hybridMultilevel"/>
    <w:tmpl w:val="739CB088"/>
    <w:lvl w:ilvl="0">
      <w:start w:val="1"/>
      <w:numFmt w:val="decimal"/>
      <w:lvlText w:val="%1."/>
      <w:lvlJc w:val="left"/>
      <w:pPr>
        <w:ind w:left="1080" w:hanging="360"/>
      </w:pPr>
      <w:rPr>
        <w:rFonts w:cs="Times New Roman" w:hint="default"/>
        <w:b w:val="0"/>
        <w:i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654C550C"/>
    <w:multiLevelType w:val="hybridMultilevel"/>
    <w:tmpl w:val="BF56F87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79904942"/>
    <w:multiLevelType w:val="hybridMultilevel"/>
    <w:tmpl w:val="D746263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
  </w:num>
  <w:num w:numId="2">
    <w:abstractNumId w:val="7"/>
  </w:num>
  <w:num w:numId="3">
    <w:abstractNumId w:val="2"/>
  </w:num>
  <w:num w:numId="4">
    <w:abstractNumId w:val="9"/>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8"/>
  </w:num>
  <w:num w:numId="11">
    <w:abstractNumId w:val="0"/>
  </w:num>
  <w:num w:numId="12">
    <w:abstractNumId w:val="4"/>
  </w:num>
  <w:num w:numId="13">
    <w:abstractNumId w:val="8"/>
  </w:num>
  <w:num w:numId="14">
    <w:abstractNumId w:val="14"/>
  </w:num>
  <w:num w:numId="15">
    <w:abstractNumId w:val="5"/>
  </w:num>
  <w:num w:numId="16">
    <w:abstractNumId w:val="13"/>
  </w:num>
  <w:num w:numId="17">
    <w:abstractNumId w:val="17"/>
  </w:num>
  <w:num w:numId="18">
    <w:abstractNumId w:val="11"/>
  </w:num>
  <w:num w:numId="19">
    <w:abstractNumId w:val="16"/>
  </w:num>
  <w:num w:numId="2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134720"/>
    <w:rsid w:val="00006E6F"/>
    <w:rsid w:val="000128D6"/>
    <w:rsid w:val="00050B76"/>
    <w:rsid w:val="0005170F"/>
    <w:rsid w:val="000656D2"/>
    <w:rsid w:val="00084E42"/>
    <w:rsid w:val="00085D1C"/>
    <w:rsid w:val="0009043C"/>
    <w:rsid w:val="000B0CE1"/>
    <w:rsid w:val="000B4750"/>
    <w:rsid w:val="000B7296"/>
    <w:rsid w:val="001161A7"/>
    <w:rsid w:val="00116258"/>
    <w:rsid w:val="0012706B"/>
    <w:rsid w:val="00134720"/>
    <w:rsid w:val="001442A8"/>
    <w:rsid w:val="001616C7"/>
    <w:rsid w:val="00164FBD"/>
    <w:rsid w:val="00193409"/>
    <w:rsid w:val="001A280A"/>
    <w:rsid w:val="001D2838"/>
    <w:rsid w:val="001D6564"/>
    <w:rsid w:val="001E0519"/>
    <w:rsid w:val="001F1838"/>
    <w:rsid w:val="002065C4"/>
    <w:rsid w:val="00262694"/>
    <w:rsid w:val="00263D36"/>
    <w:rsid w:val="00267E17"/>
    <w:rsid w:val="002743C9"/>
    <w:rsid w:val="002B7D40"/>
    <w:rsid w:val="002E0162"/>
    <w:rsid w:val="002F6DDA"/>
    <w:rsid w:val="002F74A1"/>
    <w:rsid w:val="003031AA"/>
    <w:rsid w:val="00304BE3"/>
    <w:rsid w:val="00311417"/>
    <w:rsid w:val="00325F6D"/>
    <w:rsid w:val="00337A3C"/>
    <w:rsid w:val="00354704"/>
    <w:rsid w:val="00367728"/>
    <w:rsid w:val="00373FE2"/>
    <w:rsid w:val="003769BF"/>
    <w:rsid w:val="00377298"/>
    <w:rsid w:val="00384644"/>
    <w:rsid w:val="003C0B0A"/>
    <w:rsid w:val="003C20BD"/>
    <w:rsid w:val="003D2983"/>
    <w:rsid w:val="003F2636"/>
    <w:rsid w:val="00401527"/>
    <w:rsid w:val="0042164B"/>
    <w:rsid w:val="00421D31"/>
    <w:rsid w:val="00433853"/>
    <w:rsid w:val="00473B96"/>
    <w:rsid w:val="004A51B0"/>
    <w:rsid w:val="004B5DA8"/>
    <w:rsid w:val="004B5EB5"/>
    <w:rsid w:val="004C7DC3"/>
    <w:rsid w:val="004D3B3E"/>
    <w:rsid w:val="004E31A5"/>
    <w:rsid w:val="005051FD"/>
    <w:rsid w:val="005065C5"/>
    <w:rsid w:val="00514BA2"/>
    <w:rsid w:val="00535008"/>
    <w:rsid w:val="005570C3"/>
    <w:rsid w:val="005A7175"/>
    <w:rsid w:val="005B08AA"/>
    <w:rsid w:val="005B552C"/>
    <w:rsid w:val="005B6602"/>
    <w:rsid w:val="005C63DA"/>
    <w:rsid w:val="005D6866"/>
    <w:rsid w:val="005E0AD7"/>
    <w:rsid w:val="005E2166"/>
    <w:rsid w:val="005E7A54"/>
    <w:rsid w:val="005F1FF4"/>
    <w:rsid w:val="00616B42"/>
    <w:rsid w:val="0062301F"/>
    <w:rsid w:val="00626144"/>
    <w:rsid w:val="00633CA1"/>
    <w:rsid w:val="00636159"/>
    <w:rsid w:val="00657B3A"/>
    <w:rsid w:val="00665BB1"/>
    <w:rsid w:val="00670BDD"/>
    <w:rsid w:val="0067159D"/>
    <w:rsid w:val="00674DF5"/>
    <w:rsid w:val="00685B51"/>
    <w:rsid w:val="00697CD1"/>
    <w:rsid w:val="006A16A6"/>
    <w:rsid w:val="006B56A6"/>
    <w:rsid w:val="006C1D93"/>
    <w:rsid w:val="006C2502"/>
    <w:rsid w:val="006C4E49"/>
    <w:rsid w:val="006D4516"/>
    <w:rsid w:val="006E6C78"/>
    <w:rsid w:val="006F20A9"/>
    <w:rsid w:val="00712A01"/>
    <w:rsid w:val="00715385"/>
    <w:rsid w:val="00722F61"/>
    <w:rsid w:val="00743820"/>
    <w:rsid w:val="00747F59"/>
    <w:rsid w:val="00750E26"/>
    <w:rsid w:val="0075348E"/>
    <w:rsid w:val="00765BE3"/>
    <w:rsid w:val="00771400"/>
    <w:rsid w:val="00776986"/>
    <w:rsid w:val="007927C7"/>
    <w:rsid w:val="008058EC"/>
    <w:rsid w:val="00805C3E"/>
    <w:rsid w:val="00806B41"/>
    <w:rsid w:val="008169E9"/>
    <w:rsid w:val="00826F10"/>
    <w:rsid w:val="00832DC1"/>
    <w:rsid w:val="008460FC"/>
    <w:rsid w:val="00846327"/>
    <w:rsid w:val="00846815"/>
    <w:rsid w:val="00853CDA"/>
    <w:rsid w:val="00885044"/>
    <w:rsid w:val="00886F2D"/>
    <w:rsid w:val="008C506A"/>
    <w:rsid w:val="008D3080"/>
    <w:rsid w:val="008D7090"/>
    <w:rsid w:val="008F2CA1"/>
    <w:rsid w:val="00916979"/>
    <w:rsid w:val="00923B9F"/>
    <w:rsid w:val="00930477"/>
    <w:rsid w:val="00932A10"/>
    <w:rsid w:val="009556D0"/>
    <w:rsid w:val="00961B00"/>
    <w:rsid w:val="00964B80"/>
    <w:rsid w:val="009710BD"/>
    <w:rsid w:val="0098586C"/>
    <w:rsid w:val="009A1A9D"/>
    <w:rsid w:val="009E6B37"/>
    <w:rsid w:val="009F0FD8"/>
    <w:rsid w:val="009F31D5"/>
    <w:rsid w:val="00A50AFA"/>
    <w:rsid w:val="00A74643"/>
    <w:rsid w:val="00A93D62"/>
    <w:rsid w:val="00AB5CC2"/>
    <w:rsid w:val="00AC3984"/>
    <w:rsid w:val="00AD0765"/>
    <w:rsid w:val="00AD55C6"/>
    <w:rsid w:val="00AE68F5"/>
    <w:rsid w:val="00B03A31"/>
    <w:rsid w:val="00B06831"/>
    <w:rsid w:val="00B26534"/>
    <w:rsid w:val="00B32393"/>
    <w:rsid w:val="00B4286B"/>
    <w:rsid w:val="00B71010"/>
    <w:rsid w:val="00B8462D"/>
    <w:rsid w:val="00B97305"/>
    <w:rsid w:val="00BA3F07"/>
    <w:rsid w:val="00BE09ED"/>
    <w:rsid w:val="00BE0E35"/>
    <w:rsid w:val="00C0209F"/>
    <w:rsid w:val="00C11D31"/>
    <w:rsid w:val="00C120F7"/>
    <w:rsid w:val="00C20F2D"/>
    <w:rsid w:val="00C402A3"/>
    <w:rsid w:val="00C745B0"/>
    <w:rsid w:val="00C77642"/>
    <w:rsid w:val="00C92B5D"/>
    <w:rsid w:val="00C96FE0"/>
    <w:rsid w:val="00CB4FCB"/>
    <w:rsid w:val="00CE3B2C"/>
    <w:rsid w:val="00CF2713"/>
    <w:rsid w:val="00D07930"/>
    <w:rsid w:val="00D14759"/>
    <w:rsid w:val="00D22976"/>
    <w:rsid w:val="00D23EB1"/>
    <w:rsid w:val="00D367A4"/>
    <w:rsid w:val="00D633CE"/>
    <w:rsid w:val="00D66360"/>
    <w:rsid w:val="00D87A1B"/>
    <w:rsid w:val="00D91F7C"/>
    <w:rsid w:val="00DA05B7"/>
    <w:rsid w:val="00DB61EF"/>
    <w:rsid w:val="00E13E56"/>
    <w:rsid w:val="00E32F06"/>
    <w:rsid w:val="00E840DF"/>
    <w:rsid w:val="00EA2600"/>
    <w:rsid w:val="00EC0801"/>
    <w:rsid w:val="00EC382F"/>
    <w:rsid w:val="00ED26A7"/>
    <w:rsid w:val="00EE3F81"/>
    <w:rsid w:val="00EE5115"/>
    <w:rsid w:val="00F215E8"/>
    <w:rsid w:val="00F418D6"/>
    <w:rsid w:val="00F6598F"/>
    <w:rsid w:val="00F70F53"/>
    <w:rsid w:val="00FB7212"/>
    <w:rsid w:val="00FD6CE0"/>
    <w:rsid w:val="00FE1A1E"/>
    <w:rsid w:val="00FF252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20"/>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134720"/>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134720"/>
    <w:rPr>
      <w:rFonts w:eastAsia="Times New Roman" w:cs="Times New Roman"/>
      <w:sz w:val="20"/>
      <w:szCs w:val="20"/>
      <w:rtl w:val="0"/>
      <w:cs w:val="0"/>
    </w:rPr>
  </w:style>
  <w:style w:type="character" w:styleId="Emphasis">
    <w:name w:val="Emphasis"/>
    <w:basedOn w:val="DefaultParagraphFont"/>
    <w:uiPriority w:val="20"/>
    <w:qFormat/>
    <w:rsid w:val="00134720"/>
    <w:rPr>
      <w:rFonts w:ascii="Times New Roman" w:hAnsi="Times New Roman" w:cs="Times New Roman"/>
      <w:i/>
      <w:rtl w:val="0"/>
      <w:cs w:val="0"/>
    </w:rPr>
  </w:style>
  <w:style w:type="paragraph" w:styleId="CommentText">
    <w:name w:val="annotation text"/>
    <w:basedOn w:val="Normal"/>
    <w:link w:val="TextkomentraChar"/>
    <w:uiPriority w:val="99"/>
    <w:unhideWhenUsed/>
    <w:rsid w:val="00134720"/>
    <w:pPr>
      <w:spacing w:before="100" w:beforeAutospacing="1" w:after="100" w:afterAutospacing="1"/>
      <w:jc w:val="left"/>
    </w:pPr>
    <w:rPr>
      <w:rFonts w:ascii="Times New Roman" w:hAnsi="Times New Roman" w:cs="Times New Roman"/>
      <w:sz w:val="20"/>
      <w:szCs w:val="20"/>
      <w:lang w:eastAsia="sk-SK"/>
    </w:rPr>
  </w:style>
  <w:style w:type="character" w:customStyle="1" w:styleId="TextkomentraChar">
    <w:name w:val="Text komentára Char"/>
    <w:basedOn w:val="DefaultParagraphFont"/>
    <w:link w:val="CommentText"/>
    <w:uiPriority w:val="99"/>
    <w:locked/>
    <w:rsid w:val="00134720"/>
    <w:rPr>
      <w:rFonts w:ascii="Times New Roman" w:hAnsi="Times New Roman" w:cs="Times New Roman"/>
      <w:sz w:val="20"/>
      <w:szCs w:val="20"/>
      <w:rtl w:val="0"/>
      <w:cs w:val="0"/>
      <w:lang w:val="x-none" w:eastAsia="sk-SK"/>
    </w:rPr>
  </w:style>
  <w:style w:type="paragraph" w:styleId="NoSpacing">
    <w:name w:val="No Spacing"/>
    <w:link w:val="BezriadkovaniaChar"/>
    <w:uiPriority w:val="1"/>
    <w:qFormat/>
    <w:rsid w:val="008C506A"/>
    <w:pPr>
      <w:framePr w:wrap="auto"/>
      <w:widowControl/>
      <w:autoSpaceDE/>
      <w:autoSpaceDN/>
      <w:adjustRightInd/>
      <w:spacing w:beforeAutospacing="1" w:afterAutospacing="1"/>
      <w:ind w:left="0" w:right="0"/>
      <w:jc w:val="left"/>
      <w:textAlignment w:val="auto"/>
    </w:pPr>
    <w:rPr>
      <w:rFonts w:cs="Times New Roman"/>
      <w:sz w:val="24"/>
      <w:szCs w:val="24"/>
      <w:rtl w:val="0"/>
      <w:cs w:val="0"/>
      <w:lang w:val="sk-SK" w:eastAsia="sk-SK" w:bidi="ar-SA"/>
    </w:rPr>
  </w:style>
  <w:style w:type="paragraph" w:styleId="ListParagraph">
    <w:name w:val="List Paragraph"/>
    <w:aliases w:val="Odsek,Odsek zoznamu1,Odsek zoznamu2,body"/>
    <w:basedOn w:val="Normal"/>
    <w:link w:val="OdsekzoznamuChar"/>
    <w:uiPriority w:val="34"/>
    <w:qFormat/>
    <w:rsid w:val="008C506A"/>
    <w:pPr>
      <w:spacing w:after="160" w:line="259" w:lineRule="auto"/>
      <w:ind w:left="708"/>
      <w:jc w:val="left"/>
    </w:pPr>
    <w:rPr>
      <w:rFonts w:ascii="Times New Roman" w:hAnsi="Times New Roman" w:cs="Times New Roman"/>
    </w:rPr>
  </w:style>
  <w:style w:type="character" w:customStyle="1" w:styleId="OdsekzoznamuChar">
    <w:name w:val="Odsek zoznamu Char"/>
    <w:aliases w:val="Odsek Char,Odsek zoznamu1 Char,Odsek zoznamu2 Char,body Char"/>
    <w:link w:val="ListParagraph"/>
    <w:uiPriority w:val="34"/>
    <w:locked/>
    <w:rsid w:val="008C506A"/>
    <w:rPr>
      <w:rFonts w:ascii="Times New Roman" w:hAnsi="Times New Roman" w:cs="Times New Roman"/>
    </w:rPr>
  </w:style>
  <w:style w:type="paragraph" w:customStyle="1" w:styleId="pojmy">
    <w:name w:val="pojmy"/>
    <w:basedOn w:val="Normal"/>
    <w:link w:val="pojmyCharChar"/>
    <w:uiPriority w:val="99"/>
    <w:rsid w:val="008C506A"/>
    <w:pPr>
      <w:numPr>
        <w:numId w:val="9"/>
      </w:numPr>
      <w:spacing w:before="120" w:after="120"/>
      <w:ind w:left="1080" w:hanging="360"/>
      <w:jc w:val="both"/>
    </w:pPr>
    <w:rPr>
      <w:rFonts w:ascii="Times New Roman" w:hAnsi="Times New Roman" w:cs="Times New Roman"/>
      <w:sz w:val="20"/>
      <w:szCs w:val="20"/>
      <w:lang w:eastAsia="sk-SK"/>
    </w:rPr>
  </w:style>
  <w:style w:type="character" w:customStyle="1" w:styleId="pojmyCharChar">
    <w:name w:val="pojmy Char Char"/>
    <w:link w:val="pojmy"/>
    <w:uiPriority w:val="99"/>
    <w:locked/>
    <w:rsid w:val="008C506A"/>
    <w:rPr>
      <w:rFonts w:ascii="Times New Roman" w:hAnsi="Times New Roman" w:cs="Times New Roman"/>
      <w:sz w:val="20"/>
      <w:lang w:val="x-none" w:eastAsia="sk-SK"/>
    </w:rPr>
  </w:style>
  <w:style w:type="paragraph" w:customStyle="1" w:styleId="Abecednzoznam">
    <w:name w:val="Abecedný zoznam"/>
    <w:basedOn w:val="ListParagraph"/>
    <w:uiPriority w:val="99"/>
    <w:rsid w:val="008C506A"/>
    <w:pPr>
      <w:numPr>
        <w:numId w:val="1"/>
      </w:numPr>
      <w:tabs>
        <w:tab w:val="left" w:pos="1134"/>
      </w:tabs>
      <w:spacing w:before="120" w:after="120" w:line="240" w:lineRule="auto"/>
      <w:ind w:left="360" w:hanging="360"/>
      <w:jc w:val="both"/>
    </w:pPr>
    <w:rPr>
      <w:rFonts w:ascii="Times New Roman" w:hAnsi="Times New Roman"/>
      <w:szCs w:val="20"/>
      <w:lang w:eastAsia="sk-SK"/>
    </w:rPr>
  </w:style>
  <w:style w:type="character" w:customStyle="1" w:styleId="BezriadkovaniaChar">
    <w:name w:val="Bez riadkovania Char"/>
    <w:link w:val="NoSpacing"/>
    <w:uiPriority w:val="1"/>
    <w:locked/>
    <w:rsid w:val="008C506A"/>
    <w:rPr>
      <w:rFonts w:ascii="Times New Roman" w:hAnsi="Times New Roman" w:cs="Times New Roman"/>
      <w:lang w:val="x-none" w:eastAsia="sk-SK"/>
    </w:rPr>
  </w:style>
  <w:style w:type="paragraph" w:styleId="Header">
    <w:name w:val="header"/>
    <w:basedOn w:val="Normal"/>
    <w:link w:val="HlavikaChar"/>
    <w:uiPriority w:val="99"/>
    <w:unhideWhenUsed/>
    <w:rsid w:val="001616C7"/>
    <w:pPr>
      <w:tabs>
        <w:tab w:val="center" w:pos="4536"/>
        <w:tab w:val="right" w:pos="9072"/>
      </w:tabs>
      <w:jc w:val="left"/>
    </w:pPr>
  </w:style>
  <w:style w:type="character" w:customStyle="1" w:styleId="HlavikaChar">
    <w:name w:val="Hlavička Char"/>
    <w:basedOn w:val="DefaultParagraphFont"/>
    <w:link w:val="Header"/>
    <w:uiPriority w:val="99"/>
    <w:locked/>
    <w:rsid w:val="001616C7"/>
    <w:rPr>
      <w:rFonts w:cs="Times New Roman"/>
      <w:rtl w:val="0"/>
      <w:cs w:val="0"/>
    </w:rPr>
  </w:style>
  <w:style w:type="paragraph" w:styleId="Footer">
    <w:name w:val="footer"/>
    <w:basedOn w:val="Normal"/>
    <w:link w:val="PtaChar"/>
    <w:uiPriority w:val="99"/>
    <w:unhideWhenUsed/>
    <w:rsid w:val="001616C7"/>
    <w:pPr>
      <w:tabs>
        <w:tab w:val="center" w:pos="4536"/>
        <w:tab w:val="right" w:pos="9072"/>
      </w:tabs>
      <w:jc w:val="left"/>
    </w:pPr>
  </w:style>
  <w:style w:type="character" w:customStyle="1" w:styleId="PtaChar">
    <w:name w:val="Päta Char"/>
    <w:basedOn w:val="DefaultParagraphFont"/>
    <w:link w:val="Footer"/>
    <w:uiPriority w:val="99"/>
    <w:locked/>
    <w:rsid w:val="001616C7"/>
    <w:rPr>
      <w:rFonts w:cs="Times New Roman"/>
      <w:rtl w:val="0"/>
      <w:cs w:val="0"/>
    </w:rPr>
  </w:style>
  <w:style w:type="character" w:styleId="Hyperlink">
    <w:name w:val="Hyperlink"/>
    <w:basedOn w:val="DefaultParagraphFont"/>
    <w:uiPriority w:val="99"/>
    <w:semiHidden/>
    <w:unhideWhenUsed/>
    <w:rsid w:val="00D87A1B"/>
    <w:rPr>
      <w:rFonts w:cs="Times New Roman"/>
      <w:color w:val="0000FF"/>
      <w:u w:val="single"/>
      <w:rtl w:val="0"/>
      <w:cs w:val="0"/>
    </w:rPr>
  </w:style>
  <w:style w:type="paragraph" w:styleId="BalloonText">
    <w:name w:val="Balloon Text"/>
    <w:basedOn w:val="Normal"/>
    <w:link w:val="TextbublinyChar"/>
    <w:uiPriority w:val="99"/>
    <w:semiHidden/>
    <w:unhideWhenUsed/>
    <w:rsid w:val="00FE1A1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E1A1E"/>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4/578/20180115" TargetMode="External" /><Relationship Id="rId6" Type="http://schemas.openxmlformats.org/officeDocument/2006/relationships/hyperlink" Target="https://www.slov-lex.sk/pravne-predpisy/SK/ZZ/2004/578/20180115%22%20%5Cl%20%22poznamky.poznamka-80%22%20%5Co%20%22Odkaz%20na%20predpis%20alebo%20ustanovenie" TargetMode="External" /><Relationship Id="rId7" Type="http://schemas.openxmlformats.org/officeDocument/2006/relationships/hyperlink" Target="https://www.slov-lex.sk/pravne-predpisy/SK/ZZ/2004/578/20180115%22%20%5Cl%20%22poznamky.poznamka-61%22%20%5Co%20%22Odkaz%20na%20predpis%20alebo%20ustanovenie" TargetMode="External" /><Relationship Id="rId8" Type="http://schemas.openxmlformats.org/officeDocument/2006/relationships/hyperlink" Target="https://www.slov-lex.sk/pravne-predpisy/SK/ZZ/2004/578/20180115%22%20%5Cl%20%22poznamky.poznamka-65%22%20%5Co%20%22Odkaz%20na%20predpis%20alebo%20ustanovenie" TargetMode="External" /><Relationship Id="rId9" Type="http://schemas.openxmlformats.org/officeDocument/2006/relationships/hyperlink" Target="https://www.slov-lex.sk/pravne-predpisy/SK/ZZ/2004/578/20180115%22%20%5Cl%20%22poznamky.poznamka-63%22%20%5Co%20%22Odkaz%20na%20predpis%20alebo%20ustanovenie"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F60B-AA87-4A09-B9BF-F35AC8FD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731</TotalTime>
  <Pages>69</Pages>
  <Words>17135</Words>
  <Characters>97675</Characters>
  <Application>Microsoft Office Word</Application>
  <DocSecurity>0</DocSecurity>
  <Lines>0</Lines>
  <Paragraphs>0</Paragraphs>
  <ScaleCrop>false</ScaleCrop>
  <Company>Kancelaria NRSR</Company>
  <LinksUpToDate>false</LinksUpToDate>
  <CharactersWithSpaces>114581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41</cp:revision>
  <cp:lastPrinted>2018-01-31T14:16:00Z</cp:lastPrinted>
  <dcterms:created xsi:type="dcterms:W3CDTF">2018-01-11T10:19:00Z</dcterms:created>
  <dcterms:modified xsi:type="dcterms:W3CDTF">2018-01-31T15:01:00Z</dcterms:modified>
</cp:coreProperties>
</file>