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15AD" w:rsidRPr="00E35790" w:rsidP="007A15AD">
      <w:pPr>
        <w:tabs>
          <w:tab w:val="left" w:pos="-1985"/>
          <w:tab w:val="left" w:pos="709"/>
          <w:tab w:val="left" w:pos="1077"/>
        </w:tabs>
        <w:bidi w:val="0"/>
        <w:jc w:val="center"/>
        <w:rPr>
          <w:rFonts w:ascii="Times New Roman" w:hAnsi="Times New Roman"/>
          <w:b/>
          <w:sz w:val="28"/>
        </w:rPr>
      </w:pPr>
      <w:r w:rsidRPr="00E35790">
        <w:rPr>
          <w:rFonts w:ascii="Times New Roman" w:hAnsi="Times New Roman"/>
          <w:b/>
          <w:sz w:val="28"/>
        </w:rPr>
        <w:t>NÁRODNÁ RADA SLOVENSKEJ REPUBLIKY</w:t>
      </w:r>
    </w:p>
    <w:p w:rsidR="007A15AD" w:rsidRPr="00E35790" w:rsidP="007A15AD">
      <w:pPr>
        <w:tabs>
          <w:tab w:val="left" w:pos="-1985"/>
          <w:tab w:val="left" w:pos="709"/>
          <w:tab w:val="left" w:pos="1077"/>
        </w:tabs>
        <w:bidi w:val="0"/>
        <w:jc w:val="center"/>
        <w:rPr>
          <w:rFonts w:ascii="Times New Roman" w:hAnsi="Times New Roman"/>
          <w:b/>
          <w:sz w:val="28"/>
        </w:rPr>
      </w:pPr>
      <w:r w:rsidRPr="00E35790">
        <w:rPr>
          <w:rFonts w:ascii="Times New Roman" w:hAnsi="Times New Roman"/>
          <w:b/>
          <w:sz w:val="28"/>
        </w:rPr>
        <w:t>VII. volebné obdobie</w:t>
        <w:br/>
      </w:r>
    </w:p>
    <w:p w:rsidR="007A15AD" w:rsidRPr="00E35790" w:rsidP="007A15AD">
      <w:pPr>
        <w:tabs>
          <w:tab w:val="left" w:pos="-1985"/>
          <w:tab w:val="left" w:pos="709"/>
          <w:tab w:val="left" w:pos="1077"/>
        </w:tabs>
        <w:bidi w:val="0"/>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CRD-2206/2017</w:t>
      </w:r>
    </w:p>
    <w:p w:rsidR="007A15AD" w:rsidP="007A15AD">
      <w:pPr>
        <w:pStyle w:val="BodyText2"/>
        <w:tabs>
          <w:tab w:val="left" w:pos="-1985"/>
          <w:tab w:val="left" w:pos="709"/>
          <w:tab w:val="left" w:pos="1077"/>
        </w:tabs>
        <w:bidi w:val="0"/>
        <w:spacing w:line="360" w:lineRule="auto"/>
        <w:jc w:val="center"/>
        <w:rPr>
          <w:rFonts w:ascii="Times New Roman" w:hAnsi="Times New Roman"/>
          <w:b/>
          <w:bCs/>
          <w:sz w:val="32"/>
          <w:szCs w:val="32"/>
          <w:lang w:eastAsia="sk-SK"/>
        </w:rPr>
      </w:pPr>
    </w:p>
    <w:p w:rsidR="007A15AD" w:rsidP="007A15AD">
      <w:pPr>
        <w:pStyle w:val="BodyText2"/>
        <w:tabs>
          <w:tab w:val="left" w:pos="-1985"/>
          <w:tab w:val="left" w:pos="709"/>
          <w:tab w:val="left" w:pos="1077"/>
        </w:tabs>
        <w:bidi w:val="0"/>
        <w:spacing w:line="360" w:lineRule="auto"/>
        <w:jc w:val="center"/>
        <w:rPr>
          <w:rFonts w:ascii="Times New Roman" w:hAnsi="Times New Roman"/>
          <w:b/>
          <w:bCs/>
          <w:sz w:val="32"/>
          <w:szCs w:val="32"/>
          <w:lang w:eastAsia="sk-SK"/>
        </w:rPr>
      </w:pPr>
    </w:p>
    <w:p w:rsidR="007A15AD" w:rsidRPr="00D25F2F" w:rsidP="007A15AD">
      <w:pPr>
        <w:pStyle w:val="BodyText2"/>
        <w:tabs>
          <w:tab w:val="left" w:pos="-1985"/>
          <w:tab w:val="left" w:pos="709"/>
          <w:tab w:val="left" w:pos="1077"/>
        </w:tabs>
        <w:bidi w:val="0"/>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779</w:t>
      </w:r>
      <w:r w:rsidRPr="00D25F2F">
        <w:rPr>
          <w:rFonts w:ascii="Times New Roman" w:hAnsi="Times New Roman"/>
          <w:b/>
          <w:bCs/>
          <w:sz w:val="32"/>
          <w:szCs w:val="32"/>
          <w:lang w:eastAsia="sk-SK"/>
        </w:rPr>
        <w:t>a</w:t>
      </w:r>
    </w:p>
    <w:p w:rsidR="007A15AD" w:rsidRPr="00E35790" w:rsidP="007A15AD">
      <w:pPr>
        <w:pStyle w:val="Heading1"/>
        <w:tabs>
          <w:tab w:val="left" w:pos="-1985"/>
          <w:tab w:val="left" w:pos="709"/>
          <w:tab w:val="left" w:pos="1077"/>
        </w:tabs>
        <w:bidi w:val="0"/>
        <w:spacing w:line="360" w:lineRule="auto"/>
        <w:jc w:val="center"/>
        <w:rPr>
          <w:rFonts w:ascii="Times New Roman" w:hAnsi="Times New Roman" w:cs="Times New Roman"/>
        </w:rPr>
      </w:pPr>
      <w:r>
        <w:rPr>
          <w:rFonts w:ascii="Times New Roman" w:hAnsi="Times New Roman" w:cs="Times New Roman"/>
          <w:bCs w:val="0"/>
        </w:rPr>
        <w:t>Spoločná správa</w:t>
      </w:r>
    </w:p>
    <w:p w:rsidR="007A15AD" w:rsidRPr="00E35790" w:rsidP="007A15AD">
      <w:pPr>
        <w:tabs>
          <w:tab w:val="left" w:pos="-1985"/>
          <w:tab w:val="left" w:pos="709"/>
          <w:tab w:val="left" w:pos="1077"/>
        </w:tabs>
        <w:bidi w:val="0"/>
        <w:jc w:val="both"/>
        <w:rPr>
          <w:rFonts w:ascii="Times New Roman" w:hAnsi="Times New Roman"/>
        </w:rPr>
      </w:pPr>
    </w:p>
    <w:p w:rsidR="007A15AD" w:rsidP="007A15AD">
      <w:pPr>
        <w:pBdr>
          <w:bottom w:val="single" w:sz="12" w:space="1" w:color="auto"/>
        </w:pBdr>
        <w:bidi w:val="0"/>
        <w:jc w:val="both"/>
        <w:rPr>
          <w:rFonts w:ascii="Times New Roman" w:hAnsi="Times New Roman"/>
          <w:b/>
        </w:rPr>
      </w:pPr>
      <w:r w:rsidRPr="007A15AD">
        <w:rPr>
          <w:rFonts w:ascii="Times New Roman" w:hAnsi="Times New Roman"/>
          <w:b/>
          <w:szCs w:val="24"/>
        </w:rPr>
        <w:t xml:space="preserve">výborov Národnej rady Slovenskej republiky o prerokovaní </w:t>
      </w:r>
      <w:r w:rsidRPr="007A15AD">
        <w:rPr>
          <w:rFonts w:ascii="Times New Roman" w:hAnsi="Times New Roman"/>
          <w:b/>
          <w:color w:val="000000"/>
        </w:rPr>
        <w:t xml:space="preserve">návrhu </w:t>
      </w:r>
      <w:r w:rsidRPr="007A15AD">
        <w:rPr>
          <w:rFonts w:ascii="Times New Roman" w:hAnsi="Times New Roman"/>
          <w:b/>
        </w:rPr>
        <w:t xml:space="preserve">poslancov Národnej rady Slovenskej republiky Jána Podmanického, Martina Glváča a Ľubomíra Petráka na vydanie zákona, ktorým sa mení a dopĺňa zákon č. 5/2004 Z. z. o službách zamestnanosti a o zmene a doplnení niektorých zákonov v znení neskorších predpisov (tlač 779) </w:t>
      </w:r>
    </w:p>
    <w:p w:rsidR="00EE7154" w:rsidRPr="007A15AD" w:rsidP="007A15AD">
      <w:pPr>
        <w:pBdr>
          <w:bottom w:val="single" w:sz="12" w:space="1" w:color="auto"/>
        </w:pBdr>
        <w:bidi w:val="0"/>
        <w:jc w:val="both"/>
        <w:rPr>
          <w:rFonts w:ascii="Times New Roman" w:hAnsi="Times New Roman"/>
          <w:b/>
          <w:szCs w:val="24"/>
        </w:rPr>
      </w:pPr>
    </w:p>
    <w:p w:rsidR="007A15AD" w:rsidP="007A15AD">
      <w:pPr>
        <w:bidi w:val="0"/>
        <w:jc w:val="both"/>
        <w:rPr>
          <w:rFonts w:ascii="Times New Roman" w:hAnsi="Times New Roman"/>
          <w:b/>
          <w:szCs w:val="24"/>
        </w:rPr>
      </w:pPr>
    </w:p>
    <w:p w:rsidR="007A15AD" w:rsidRPr="00E35790" w:rsidP="007A15AD">
      <w:pPr>
        <w:tabs>
          <w:tab w:val="left" w:pos="-1985"/>
          <w:tab w:val="left" w:pos="709"/>
          <w:tab w:val="left" w:pos="1077"/>
        </w:tabs>
        <w:bidi w:val="0"/>
        <w:spacing w:line="276" w:lineRule="auto"/>
        <w:jc w:val="both"/>
        <w:rPr>
          <w:rFonts w:ascii="Times New Roman" w:hAnsi="Times New Roman"/>
        </w:rPr>
      </w:pPr>
    </w:p>
    <w:p w:rsidR="007A15AD" w:rsidRPr="00E35790" w:rsidP="007A15AD">
      <w:pPr>
        <w:bidi w:val="0"/>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5D244C">
        <w:rPr>
          <w:rFonts w:ascii="Times New Roman" w:hAnsi="Times New Roman"/>
          <w:b/>
          <w:szCs w:val="24"/>
        </w:rPr>
        <w:t>k</w:t>
      </w:r>
      <w:r>
        <w:rPr>
          <w:rFonts w:ascii="Times New Roman" w:hAnsi="Times New Roman"/>
          <w:b/>
          <w:szCs w:val="24"/>
        </w:rPr>
        <w:t> </w:t>
      </w:r>
      <w:r w:rsidRPr="007A15AD">
        <w:rPr>
          <w:rFonts w:ascii="Times New Roman" w:hAnsi="Times New Roman"/>
          <w:b/>
          <w:szCs w:val="24"/>
        </w:rPr>
        <w:t>návrhu</w:t>
      </w:r>
      <w:r w:rsidRPr="007A15AD">
        <w:rPr>
          <w:rFonts w:ascii="Times New Roman" w:hAnsi="Times New Roman"/>
          <w:b/>
          <w:color w:val="000000"/>
        </w:rPr>
        <w:t xml:space="preserve"> </w:t>
      </w:r>
      <w:r w:rsidRPr="007A15AD">
        <w:rPr>
          <w:rFonts w:ascii="Times New Roman" w:hAnsi="Times New Roman"/>
          <w:b/>
        </w:rPr>
        <w:t>poslancov</w:t>
      </w:r>
      <w:r w:rsidRPr="00446692">
        <w:rPr>
          <w:rFonts w:ascii="Times New Roman" w:hAnsi="Times New Roman"/>
        </w:rPr>
        <w:t xml:space="preserve"> Národnej rady Slovenskej republiky Jána Podmanického, Martina Glváča a Ľubomíra Petráka na vydanie zákona, ktorým sa mení a dopĺňa zákon </w:t>
        <w:br/>
        <w:t>č. 5/2004 Z. z. o službách zamestnanosti a o zmene a doplnení niektorých zákonov v znení neskorších predpisov</w:t>
      </w:r>
      <w:r w:rsidRPr="00446692">
        <w:rPr>
          <w:rFonts w:ascii="Times New Roman" w:hAnsi="Times New Roman"/>
          <w:b/>
        </w:rPr>
        <w:t xml:space="preserve"> (tlač 779)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7A15AD" w:rsidRPr="00E35790" w:rsidP="007A15AD">
      <w:pPr>
        <w:tabs>
          <w:tab w:val="left" w:pos="-1985"/>
          <w:tab w:val="left" w:pos="709"/>
          <w:tab w:val="left" w:pos="1077"/>
        </w:tabs>
        <w:bidi w:val="0"/>
        <w:spacing w:line="276" w:lineRule="auto"/>
        <w:jc w:val="both"/>
        <w:rPr>
          <w:rFonts w:ascii="Times New Roman" w:hAnsi="Times New Roman"/>
        </w:rPr>
      </w:pPr>
    </w:p>
    <w:p w:rsidR="007A15AD" w:rsidRPr="00E35790" w:rsidP="007A15AD">
      <w:pPr>
        <w:tabs>
          <w:tab w:val="left" w:pos="-1985"/>
          <w:tab w:val="left" w:pos="709"/>
          <w:tab w:val="left" w:pos="1077"/>
        </w:tabs>
        <w:bidi w:val="0"/>
        <w:spacing w:line="276" w:lineRule="auto"/>
        <w:jc w:val="both"/>
        <w:rPr>
          <w:rFonts w:ascii="Times New Roman" w:hAnsi="Times New Roman"/>
        </w:rPr>
      </w:pPr>
    </w:p>
    <w:p w:rsidR="007A15AD" w:rsidRPr="00E35790" w:rsidP="007A15AD">
      <w:pPr>
        <w:tabs>
          <w:tab w:val="left" w:pos="-1985"/>
          <w:tab w:val="left" w:pos="709"/>
          <w:tab w:val="left" w:pos="1077"/>
        </w:tabs>
        <w:bidi w:val="0"/>
        <w:spacing w:line="276" w:lineRule="auto"/>
        <w:jc w:val="center"/>
        <w:rPr>
          <w:rFonts w:ascii="Times New Roman" w:hAnsi="Times New Roman"/>
          <w:b/>
          <w:bCs/>
        </w:rPr>
      </w:pPr>
      <w:r w:rsidRPr="00E35790">
        <w:rPr>
          <w:rFonts w:ascii="Times New Roman" w:hAnsi="Times New Roman"/>
          <w:b/>
          <w:bCs/>
        </w:rPr>
        <w:t>I.</w:t>
      </w:r>
    </w:p>
    <w:p w:rsidR="007A15AD" w:rsidRPr="00E35790" w:rsidP="007A15AD">
      <w:pPr>
        <w:tabs>
          <w:tab w:val="left" w:pos="-1985"/>
          <w:tab w:val="left" w:pos="709"/>
          <w:tab w:val="left" w:pos="1077"/>
        </w:tabs>
        <w:bidi w:val="0"/>
        <w:spacing w:line="276" w:lineRule="auto"/>
        <w:jc w:val="both"/>
        <w:rPr>
          <w:rFonts w:ascii="Times New Roman" w:hAnsi="Times New Roman"/>
        </w:rPr>
      </w:pPr>
    </w:p>
    <w:p w:rsidR="007A15AD" w:rsidRPr="00E35790" w:rsidP="007A15AD">
      <w:pPr>
        <w:pStyle w:val="BodyText2"/>
        <w:tabs>
          <w:tab w:val="left" w:pos="-1985"/>
          <w:tab w:val="left" w:pos="709"/>
          <w:tab w:val="left" w:pos="1077"/>
        </w:tabs>
        <w:bidi w:val="0"/>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Pr>
          <w:rFonts w:ascii="Times New Roman" w:hAnsi="Times New Roman"/>
          <w:lang w:eastAsia="sk-SK"/>
        </w:rPr>
        <w:t xml:space="preserve"> </w:t>
      </w:r>
      <w:r w:rsidR="00EE7154">
        <w:rPr>
          <w:rFonts w:ascii="Times New Roman" w:hAnsi="Times New Roman"/>
          <w:lang w:eastAsia="sk-SK"/>
        </w:rPr>
        <w:t>965</w:t>
      </w:r>
      <w:r>
        <w:rPr>
          <w:rFonts w:ascii="Times New Roman" w:hAnsi="Times New Roman"/>
          <w:lang w:eastAsia="sk-SK"/>
        </w:rPr>
        <w:t xml:space="preserve"> </w:t>
      </w:r>
      <w:r w:rsidRPr="00E35790">
        <w:rPr>
          <w:rFonts w:ascii="Times New Roman" w:hAnsi="Times New Roman"/>
          <w:lang w:eastAsia="sk-SK"/>
        </w:rPr>
        <w:t>z</w:t>
      </w:r>
      <w:r>
        <w:rPr>
          <w:rFonts w:ascii="Times New Roman" w:hAnsi="Times New Roman"/>
          <w:lang w:eastAsia="sk-SK"/>
        </w:rPr>
        <w:t xml:space="preserve"> </w:t>
      </w:r>
      <w:r w:rsidR="00EE7154">
        <w:rPr>
          <w:rFonts w:ascii="Times New Roman" w:hAnsi="Times New Roman"/>
          <w:lang w:eastAsia="sk-SK"/>
        </w:rPr>
        <w:t>8</w:t>
      </w:r>
      <w:r>
        <w:rPr>
          <w:rFonts w:ascii="Times New Roman" w:hAnsi="Times New Roman"/>
          <w:lang w:eastAsia="sk-SK"/>
        </w:rPr>
        <w:t xml:space="preserve">. </w:t>
      </w:r>
      <w:r w:rsidR="00EE7154">
        <w:rPr>
          <w:rFonts w:ascii="Times New Roman" w:hAnsi="Times New Roman"/>
          <w:lang w:eastAsia="sk-SK"/>
        </w:rPr>
        <w:t>decembra</w:t>
      </w:r>
      <w:r>
        <w:rPr>
          <w:rFonts w:ascii="Times New Roman" w:hAnsi="Times New Roman"/>
          <w:lang w:eastAsia="sk-SK"/>
        </w:rPr>
        <w:t xml:space="preserve"> 2017</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7A15AD" w:rsidRPr="005D244C" w:rsidP="007A15AD">
      <w:pPr>
        <w:tabs>
          <w:tab w:val="left" w:pos="-1985"/>
          <w:tab w:val="left" w:pos="709"/>
          <w:tab w:val="left" w:pos="1077"/>
        </w:tabs>
        <w:bidi w:val="0"/>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 xml:space="preserve">Ústavnoprávnemu výboru Národnej rady Slovenskej republiky, </w:t>
      </w:r>
    </w:p>
    <w:p w:rsidR="007A15AD" w:rsidP="007A15AD">
      <w:pPr>
        <w:tabs>
          <w:tab w:val="left" w:pos="-1985"/>
          <w:tab w:val="left" w:pos="709"/>
          <w:tab w:val="left" w:pos="1077"/>
        </w:tabs>
        <w:bidi w:val="0"/>
        <w:spacing w:line="276" w:lineRule="auto"/>
        <w:jc w:val="both"/>
        <w:rPr>
          <w:rFonts w:ascii="Times New Roman" w:hAnsi="Times New Roman"/>
          <w:szCs w:val="24"/>
        </w:rPr>
      </w:pPr>
      <w:r w:rsidRPr="005D244C">
        <w:rPr>
          <w:rFonts w:ascii="Times New Roman" w:hAnsi="Times New Roman"/>
          <w:szCs w:val="24"/>
        </w:rPr>
        <w:tab/>
        <w:t>Výboru Národnej rady Slovenskej republiky pre financie a</w:t>
      </w:r>
      <w:r>
        <w:rPr>
          <w:rFonts w:ascii="Times New Roman" w:hAnsi="Times New Roman"/>
          <w:szCs w:val="24"/>
        </w:rPr>
        <w:t> </w:t>
      </w:r>
      <w:r w:rsidRPr="005D244C">
        <w:rPr>
          <w:rFonts w:ascii="Times New Roman" w:hAnsi="Times New Roman"/>
          <w:szCs w:val="24"/>
        </w:rPr>
        <w:t>rozpočet</w:t>
      </w:r>
      <w:r>
        <w:rPr>
          <w:rFonts w:ascii="Times New Roman" w:hAnsi="Times New Roman"/>
          <w:szCs w:val="24"/>
        </w:rPr>
        <w:t>,</w:t>
      </w:r>
    </w:p>
    <w:p w:rsidR="007A15AD" w:rsidP="007A15AD">
      <w:pPr>
        <w:tabs>
          <w:tab w:val="left" w:pos="-1985"/>
          <w:tab w:val="left" w:pos="709"/>
          <w:tab w:val="left" w:pos="1077"/>
        </w:tabs>
        <w:bidi w:val="0"/>
        <w:spacing w:line="276" w:lineRule="auto"/>
        <w:jc w:val="both"/>
        <w:rPr>
          <w:rFonts w:ascii="Times New Roman" w:hAnsi="Times New Roman"/>
        </w:rPr>
      </w:pPr>
      <w:r w:rsidRPr="005D244C">
        <w:rPr>
          <w:rFonts w:ascii="Times New Roman" w:hAnsi="Times New Roman"/>
          <w:szCs w:val="24"/>
        </w:rPr>
        <w:tab/>
      </w:r>
      <w:r>
        <w:rPr>
          <w:rFonts w:ascii="Times New Roman" w:hAnsi="Times New Roman"/>
        </w:rPr>
        <w:t>Výboru Národnej rady Slovenskej republiky pre hospodárske záležitosti a</w:t>
      </w:r>
    </w:p>
    <w:p w:rsidR="007A15AD" w:rsidP="007A15AD">
      <w:pPr>
        <w:tabs>
          <w:tab w:val="left" w:pos="-1985"/>
          <w:tab w:val="left" w:pos="709"/>
          <w:tab w:val="left" w:pos="1077"/>
        </w:tabs>
        <w:bidi w:val="0"/>
        <w:spacing w:line="276" w:lineRule="auto"/>
        <w:jc w:val="both"/>
        <w:rPr>
          <w:rFonts w:ascii="Times New Roman" w:hAnsi="Times New Roman"/>
        </w:rPr>
      </w:pPr>
      <w:r>
        <w:rPr>
          <w:rFonts w:ascii="Times New Roman" w:hAnsi="Times New Roman"/>
        </w:rPr>
        <w:tab/>
      </w:r>
      <w:r w:rsidRPr="005D244C">
        <w:rPr>
          <w:rFonts w:ascii="Times New Roman" w:hAnsi="Times New Roman"/>
          <w:szCs w:val="24"/>
        </w:rPr>
        <w:t>Výboru Národnej rady Slovenskej republiky pre sociálne veci</w:t>
      </w:r>
      <w:r w:rsidR="00E05D6E">
        <w:rPr>
          <w:rFonts w:ascii="Times New Roman" w:hAnsi="Times New Roman"/>
          <w:szCs w:val="24"/>
        </w:rPr>
        <w:t>.</w:t>
      </w:r>
    </w:p>
    <w:p w:rsidR="007A15AD" w:rsidP="007A15AD">
      <w:pPr>
        <w:tabs>
          <w:tab w:val="left" w:pos="-1985"/>
          <w:tab w:val="left" w:pos="709"/>
          <w:tab w:val="left" w:pos="1077"/>
        </w:tabs>
        <w:bidi w:val="0"/>
        <w:spacing w:line="276" w:lineRule="auto"/>
        <w:jc w:val="both"/>
        <w:rPr>
          <w:rFonts w:ascii="Times New Roman" w:hAnsi="Times New Roman"/>
        </w:rPr>
      </w:pPr>
    </w:p>
    <w:p w:rsidR="007A15AD" w:rsidRPr="003C5E8A" w:rsidP="007A15AD">
      <w:pPr>
        <w:bidi w:val="0"/>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7A15AD" w:rsidP="007A15AD">
      <w:pPr>
        <w:tabs>
          <w:tab w:val="left" w:pos="-1985"/>
          <w:tab w:val="left" w:pos="709"/>
          <w:tab w:val="left" w:pos="1077"/>
        </w:tabs>
        <w:bidi w:val="0"/>
        <w:spacing w:line="276" w:lineRule="auto"/>
        <w:jc w:val="both"/>
        <w:rPr>
          <w:rFonts w:ascii="Times New Roman" w:hAnsi="Times New Roman"/>
        </w:rPr>
      </w:pPr>
    </w:p>
    <w:p w:rsidR="007A15AD" w:rsidP="007A15AD">
      <w:pPr>
        <w:tabs>
          <w:tab w:val="left" w:pos="-1985"/>
          <w:tab w:val="left" w:pos="709"/>
          <w:tab w:val="left" w:pos="1077"/>
        </w:tabs>
        <w:bidi w:val="0"/>
        <w:spacing w:line="276" w:lineRule="auto"/>
        <w:jc w:val="both"/>
        <w:rPr>
          <w:rFonts w:ascii="Times New Roman" w:hAnsi="Times New Roman"/>
        </w:rPr>
      </w:pPr>
    </w:p>
    <w:p w:rsidR="007A15AD" w:rsidRPr="00E35790" w:rsidP="007A15AD">
      <w:pPr>
        <w:tabs>
          <w:tab w:val="left" w:pos="-1985"/>
          <w:tab w:val="left" w:pos="709"/>
          <w:tab w:val="left" w:pos="1077"/>
        </w:tabs>
        <w:bidi w:val="0"/>
        <w:spacing w:line="276" w:lineRule="auto"/>
        <w:jc w:val="center"/>
        <w:rPr>
          <w:rFonts w:ascii="Times New Roman" w:hAnsi="Times New Roman"/>
          <w:b/>
          <w:bCs/>
        </w:rPr>
      </w:pPr>
      <w:r w:rsidRPr="00E35790">
        <w:rPr>
          <w:rFonts w:ascii="Times New Roman" w:hAnsi="Times New Roman"/>
          <w:b/>
          <w:bCs/>
        </w:rPr>
        <w:t>II.</w:t>
      </w:r>
    </w:p>
    <w:p w:rsidR="007A15AD" w:rsidRPr="00E35790" w:rsidP="007A15AD">
      <w:pPr>
        <w:tabs>
          <w:tab w:val="left" w:pos="-1985"/>
          <w:tab w:val="left" w:pos="709"/>
          <w:tab w:val="left" w:pos="1077"/>
        </w:tabs>
        <w:bidi w:val="0"/>
        <w:spacing w:line="276" w:lineRule="auto"/>
        <w:jc w:val="center"/>
        <w:rPr>
          <w:rFonts w:ascii="Times New Roman" w:hAnsi="Times New Roman"/>
          <w:b/>
          <w:bCs/>
        </w:rPr>
      </w:pPr>
    </w:p>
    <w:p w:rsidR="007A15AD" w:rsidRPr="00E35790" w:rsidP="007A15AD">
      <w:pPr>
        <w:tabs>
          <w:tab w:val="left" w:pos="-1985"/>
          <w:tab w:val="left" w:pos="709"/>
          <w:tab w:val="left" w:pos="1077"/>
        </w:tabs>
        <w:bidi w:val="0"/>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7A15AD" w:rsidRPr="00E35790" w:rsidP="007A15AD">
      <w:pPr>
        <w:tabs>
          <w:tab w:val="left" w:pos="-1985"/>
          <w:tab w:val="left" w:pos="709"/>
          <w:tab w:val="left" w:pos="1077"/>
        </w:tabs>
        <w:bidi w:val="0"/>
        <w:spacing w:line="276" w:lineRule="auto"/>
        <w:jc w:val="both"/>
        <w:rPr>
          <w:rFonts w:ascii="Times New Roman" w:hAnsi="Times New Roman"/>
        </w:rPr>
      </w:pPr>
    </w:p>
    <w:p w:rsidR="007A15AD" w:rsidRPr="00D056E2" w:rsidP="007A15AD">
      <w:pPr>
        <w:tabs>
          <w:tab w:val="left" w:pos="-1985"/>
          <w:tab w:val="left" w:pos="709"/>
          <w:tab w:val="left" w:pos="1077"/>
        </w:tabs>
        <w:bidi w:val="0"/>
        <w:spacing w:line="276" w:lineRule="auto"/>
        <w:jc w:val="both"/>
        <w:rPr>
          <w:rFonts w:ascii="Times New Roman" w:hAnsi="Times New Roman"/>
          <w:b/>
        </w:rPr>
      </w:pPr>
    </w:p>
    <w:p w:rsidR="007A15AD" w:rsidRPr="00E35790" w:rsidP="007A15AD">
      <w:pPr>
        <w:tabs>
          <w:tab w:val="left" w:pos="-1985"/>
          <w:tab w:val="left" w:pos="709"/>
          <w:tab w:val="left" w:pos="1077"/>
        </w:tabs>
        <w:bidi w:val="0"/>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7A15AD" w:rsidRPr="00011996" w:rsidP="007A15AD">
      <w:pPr>
        <w:tabs>
          <w:tab w:val="left" w:pos="-1985"/>
          <w:tab w:val="left" w:pos="709"/>
          <w:tab w:val="left" w:pos="1077"/>
        </w:tabs>
        <w:bidi w:val="0"/>
        <w:spacing w:line="276" w:lineRule="auto"/>
        <w:jc w:val="center"/>
        <w:rPr>
          <w:rFonts w:ascii="Times New Roman" w:hAnsi="Times New Roman"/>
          <w:b/>
          <w:bCs/>
          <w:szCs w:val="24"/>
        </w:rPr>
      </w:pPr>
    </w:p>
    <w:p w:rsidR="007A15AD" w:rsidRPr="00011996" w:rsidP="007A15AD">
      <w:pPr>
        <w:bidi w:val="0"/>
        <w:jc w:val="both"/>
        <w:rPr>
          <w:rFonts w:ascii="Times New Roman" w:hAnsi="Times New Roman"/>
          <w:szCs w:val="24"/>
        </w:rPr>
      </w:pPr>
      <w:r w:rsidRPr="00011996">
        <w:rPr>
          <w:rFonts w:ascii="Times New Roman" w:hAnsi="Times New Roman"/>
          <w:szCs w:val="24"/>
        </w:rPr>
        <w:tab/>
      </w:r>
      <w:r w:rsidRPr="007A15AD">
        <w:rPr>
          <w:rFonts w:ascii="Times New Roman" w:hAnsi="Times New Roman"/>
          <w:szCs w:val="24"/>
        </w:rPr>
        <w:t>Návrh</w:t>
      </w:r>
      <w:r w:rsidRPr="007A15AD">
        <w:rPr>
          <w:rFonts w:ascii="Times New Roman" w:hAnsi="Times New Roman"/>
          <w:color w:val="000000"/>
        </w:rPr>
        <w:t xml:space="preserve"> </w:t>
      </w:r>
      <w:r w:rsidRPr="007A15AD">
        <w:rPr>
          <w:rFonts w:ascii="Times New Roman" w:hAnsi="Times New Roman"/>
        </w:rPr>
        <w:t>poslancov</w:t>
      </w:r>
      <w:r w:rsidRPr="00446692">
        <w:rPr>
          <w:rFonts w:ascii="Times New Roman" w:hAnsi="Times New Roman"/>
        </w:rPr>
        <w:t xml:space="preserve"> Národnej rady Slovenskej republiky Jána Podmanického, Martina Glváča a Ľubomíra Petráka na vydanie zákona, ktorým sa mení a dopĺňa zákon </w:t>
        <w:br/>
        <w:t>č. 5/2004 Z. z. o službách zamestnanosti a o zmene a doplnení niektorých zákonov v znení neskorších predpisov</w:t>
      </w:r>
      <w:r w:rsidRPr="00446692">
        <w:rPr>
          <w:rFonts w:ascii="Times New Roman" w:hAnsi="Times New Roman"/>
          <w:b/>
        </w:rPr>
        <w:t xml:space="preserve"> (tlač 779) </w:t>
      </w:r>
      <w:r>
        <w:rPr>
          <w:rFonts w:ascii="Times New Roman" w:hAnsi="Times New Roman"/>
          <w:b/>
          <w:lang w:eastAsia="sk-SK"/>
        </w:rPr>
        <w:t xml:space="preserve">prerokovali a </w:t>
      </w:r>
      <w:r w:rsidRPr="00011996">
        <w:rPr>
          <w:rFonts w:ascii="Times New Roman" w:hAnsi="Times New Roman"/>
          <w:b/>
          <w:bCs/>
          <w:szCs w:val="24"/>
        </w:rPr>
        <w:t xml:space="preserve">odporučili </w:t>
      </w:r>
      <w:r w:rsidRPr="00011996">
        <w:rPr>
          <w:rFonts w:ascii="Times New Roman" w:hAnsi="Times New Roman"/>
          <w:szCs w:val="24"/>
        </w:rPr>
        <w:t>Národnej rad</w:t>
      </w:r>
      <w:r>
        <w:rPr>
          <w:rFonts w:ascii="Times New Roman" w:hAnsi="Times New Roman"/>
          <w:szCs w:val="24"/>
        </w:rPr>
        <w:t>e</w:t>
      </w:r>
      <w:r w:rsidRPr="00011996">
        <w:rPr>
          <w:rFonts w:ascii="Times New Roman" w:hAnsi="Times New Roman"/>
          <w:szCs w:val="24"/>
        </w:rPr>
        <w:t xml:space="preserve"> Slovenskej republiky </w:t>
      </w:r>
      <w:r w:rsidRPr="00011996">
        <w:rPr>
          <w:rFonts w:ascii="Times New Roman" w:hAnsi="Times New Roman"/>
          <w:b/>
          <w:bCs/>
          <w:szCs w:val="24"/>
        </w:rPr>
        <w:t>schváliť</w:t>
      </w:r>
      <w:r w:rsidRPr="00011996">
        <w:rPr>
          <w:rFonts w:ascii="Times New Roman" w:hAnsi="Times New Roman"/>
          <w:szCs w:val="24"/>
        </w:rPr>
        <w:t>:</w:t>
      </w:r>
    </w:p>
    <w:p w:rsidR="007A15AD" w:rsidP="007A15AD">
      <w:pPr>
        <w:tabs>
          <w:tab w:val="left" w:pos="-1985"/>
          <w:tab w:val="left" w:pos="709"/>
          <w:tab w:val="left" w:pos="1077"/>
        </w:tabs>
        <w:bidi w:val="0"/>
        <w:spacing w:line="276" w:lineRule="auto"/>
        <w:jc w:val="both"/>
        <w:rPr>
          <w:rFonts w:ascii="Times New Roman" w:hAnsi="Times New Roman"/>
          <w:szCs w:val="24"/>
        </w:rPr>
      </w:pPr>
    </w:p>
    <w:p w:rsidR="007A15AD" w:rsidP="007A15AD">
      <w:pPr>
        <w:tabs>
          <w:tab w:val="left" w:pos="-1985"/>
          <w:tab w:val="left" w:pos="709"/>
          <w:tab w:val="left" w:pos="1077"/>
        </w:tabs>
        <w:bidi w:val="0"/>
        <w:spacing w:line="276" w:lineRule="auto"/>
        <w:jc w:val="both"/>
        <w:rPr>
          <w:rFonts w:ascii="Times New Roman" w:hAnsi="Times New Roman"/>
        </w:rPr>
      </w:pPr>
      <w:r w:rsidRPr="00E35790">
        <w:rPr>
          <w:rFonts w:ascii="Times New Roman" w:hAnsi="Times New Roman"/>
        </w:rPr>
        <w:tab/>
      </w:r>
      <w:r>
        <w:rPr>
          <w:rFonts w:ascii="Times New Roman" w:hAnsi="Times New Roman"/>
        </w:rPr>
        <w:t>Ústavnoprávny výbor Národnej rady Slovenskej republiky uznesením č.</w:t>
      </w:r>
      <w:r w:rsidR="00FC1394">
        <w:rPr>
          <w:rFonts w:ascii="Times New Roman" w:hAnsi="Times New Roman"/>
        </w:rPr>
        <w:t xml:space="preserve"> 329 z 23. januára</w:t>
      </w:r>
      <w:r>
        <w:rPr>
          <w:rFonts w:ascii="Times New Roman" w:hAnsi="Times New Roman"/>
        </w:rPr>
        <w:t xml:space="preserve"> 2018,</w:t>
      </w:r>
    </w:p>
    <w:p w:rsidR="007A15AD" w:rsidP="007A15AD">
      <w:pPr>
        <w:tabs>
          <w:tab w:val="left" w:pos="-1985"/>
          <w:tab w:val="left" w:pos="709"/>
          <w:tab w:val="left" w:pos="1077"/>
        </w:tabs>
        <w:bidi w:val="0"/>
        <w:spacing w:line="276" w:lineRule="auto"/>
        <w:jc w:val="both"/>
        <w:rPr>
          <w:rFonts w:ascii="Times New Roman" w:hAnsi="Times New Roman"/>
          <w:szCs w:val="24"/>
        </w:rPr>
      </w:pPr>
      <w:r w:rsidRPr="005D244C">
        <w:rPr>
          <w:rFonts w:ascii="Times New Roman" w:hAnsi="Times New Roman"/>
          <w:szCs w:val="24"/>
        </w:rPr>
        <w:tab/>
        <w:t>Výbor Národnej rady Slovenskej republiky pre financie a</w:t>
      </w:r>
      <w:r>
        <w:rPr>
          <w:rFonts w:ascii="Times New Roman" w:hAnsi="Times New Roman"/>
          <w:szCs w:val="24"/>
        </w:rPr>
        <w:t> </w:t>
      </w:r>
      <w:r w:rsidRPr="005D244C">
        <w:rPr>
          <w:rFonts w:ascii="Times New Roman" w:hAnsi="Times New Roman"/>
          <w:szCs w:val="24"/>
        </w:rPr>
        <w:t>rozpočet</w:t>
      </w:r>
      <w:r>
        <w:rPr>
          <w:rFonts w:ascii="Times New Roman" w:hAnsi="Times New Roman"/>
          <w:szCs w:val="24"/>
        </w:rPr>
        <w:t xml:space="preserve"> uznesením č. </w:t>
      </w:r>
      <w:r w:rsidR="001B66BD">
        <w:rPr>
          <w:rFonts w:ascii="Times New Roman" w:hAnsi="Times New Roman"/>
          <w:szCs w:val="24"/>
        </w:rPr>
        <w:t xml:space="preserve">252 </w:t>
      </w:r>
      <w:r>
        <w:rPr>
          <w:rFonts w:ascii="Times New Roman" w:hAnsi="Times New Roman"/>
          <w:szCs w:val="24"/>
        </w:rPr>
        <w:t>z</w:t>
      </w:r>
      <w:r w:rsidR="001B66BD">
        <w:rPr>
          <w:rFonts w:ascii="Times New Roman" w:hAnsi="Times New Roman"/>
          <w:szCs w:val="24"/>
        </w:rPr>
        <w:t> 29. januára</w:t>
      </w:r>
      <w:r>
        <w:rPr>
          <w:rFonts w:ascii="Times New Roman" w:hAnsi="Times New Roman"/>
          <w:szCs w:val="24"/>
        </w:rPr>
        <w:t xml:space="preserve"> 2018,</w:t>
      </w:r>
    </w:p>
    <w:p w:rsidR="00D0502B" w:rsidP="00D0502B">
      <w:pPr>
        <w:tabs>
          <w:tab w:val="left" w:pos="-1985"/>
          <w:tab w:val="left" w:pos="709"/>
          <w:tab w:val="left" w:pos="1077"/>
        </w:tabs>
        <w:bidi w:val="0"/>
        <w:spacing w:line="276" w:lineRule="auto"/>
        <w:jc w:val="both"/>
        <w:rPr>
          <w:rFonts w:ascii="Times New Roman" w:hAnsi="Times New Roman"/>
        </w:rPr>
      </w:pPr>
      <w:r w:rsidRPr="005D244C" w:rsidR="007A15AD">
        <w:rPr>
          <w:rFonts w:ascii="Times New Roman" w:hAnsi="Times New Roman"/>
          <w:szCs w:val="24"/>
        </w:rPr>
        <w:tab/>
        <w:t xml:space="preserve">Výbor Národnej rady Slovenskej republiky pre </w:t>
      </w:r>
      <w:r w:rsidR="007A15AD">
        <w:rPr>
          <w:rFonts w:ascii="Times New Roman" w:hAnsi="Times New Roman"/>
          <w:szCs w:val="24"/>
        </w:rPr>
        <w:t xml:space="preserve">hospodárske záležitosti uznesením </w:t>
      </w:r>
      <w:r w:rsidR="00BB2637">
        <w:rPr>
          <w:rFonts w:ascii="Times New Roman" w:hAnsi="Times New Roman"/>
          <w:szCs w:val="24"/>
        </w:rPr>
        <w:br/>
      </w:r>
      <w:r w:rsidR="007A15AD">
        <w:rPr>
          <w:rFonts w:ascii="Times New Roman" w:hAnsi="Times New Roman"/>
          <w:szCs w:val="24"/>
        </w:rPr>
        <w:t>č.</w:t>
      </w:r>
      <w:r w:rsidR="00BB2637">
        <w:rPr>
          <w:rFonts w:ascii="Times New Roman" w:hAnsi="Times New Roman"/>
          <w:szCs w:val="24"/>
        </w:rPr>
        <w:t xml:space="preserve"> 206</w:t>
      </w:r>
      <w:r w:rsidR="007A15AD">
        <w:rPr>
          <w:rFonts w:ascii="Times New Roman" w:hAnsi="Times New Roman"/>
          <w:szCs w:val="24"/>
        </w:rPr>
        <w:t xml:space="preserve"> z</w:t>
      </w:r>
      <w:r w:rsidR="00BB2637">
        <w:rPr>
          <w:rFonts w:ascii="Times New Roman" w:hAnsi="Times New Roman"/>
          <w:szCs w:val="24"/>
        </w:rPr>
        <w:t> 25. januára</w:t>
      </w:r>
      <w:r>
        <w:rPr>
          <w:rFonts w:ascii="Times New Roman" w:hAnsi="Times New Roman"/>
          <w:szCs w:val="24"/>
        </w:rPr>
        <w:t xml:space="preserve"> 2018</w:t>
      </w:r>
      <w:r w:rsidR="00904B70">
        <w:rPr>
          <w:rFonts w:ascii="Times New Roman" w:hAnsi="Times New Roman"/>
          <w:szCs w:val="24"/>
        </w:rPr>
        <w:t>,</w:t>
      </w:r>
      <w:r>
        <w:rPr>
          <w:rFonts w:ascii="Times New Roman" w:hAnsi="Times New Roman"/>
          <w:szCs w:val="24"/>
        </w:rPr>
        <w:t xml:space="preserve"> </w:t>
      </w:r>
    </w:p>
    <w:p w:rsidR="007A15AD" w:rsidRPr="00E35790" w:rsidP="007A15AD">
      <w:pPr>
        <w:tabs>
          <w:tab w:val="left" w:pos="-1985"/>
          <w:tab w:val="left" w:pos="709"/>
          <w:tab w:val="left" w:pos="1077"/>
        </w:tabs>
        <w:bidi w:val="0"/>
        <w:spacing w:line="276" w:lineRule="auto"/>
        <w:jc w:val="both"/>
        <w:rPr>
          <w:rFonts w:ascii="Times New Roman" w:hAnsi="Times New Roman"/>
        </w:rPr>
      </w:pPr>
      <w:r w:rsidR="00D0502B">
        <w:rPr>
          <w:rFonts w:ascii="Times New Roman" w:hAnsi="Times New Roman"/>
        </w:rPr>
        <w:tab/>
      </w:r>
      <w:r>
        <w:rPr>
          <w:rFonts w:ascii="Times New Roman" w:hAnsi="Times New Roman"/>
        </w:rPr>
        <w:t xml:space="preserve">Výbor Národnej rady Slovenskej republiky pre sociálne veci uznesením č. </w:t>
      </w:r>
      <w:r w:rsidR="0065007A">
        <w:rPr>
          <w:rFonts w:ascii="Times New Roman" w:hAnsi="Times New Roman"/>
        </w:rPr>
        <w:t>91</w:t>
      </w:r>
      <w:r>
        <w:rPr>
          <w:rFonts w:ascii="Times New Roman" w:hAnsi="Times New Roman"/>
        </w:rPr>
        <w:t xml:space="preserve"> z </w:t>
      </w:r>
      <w:r w:rsidR="0065007A">
        <w:rPr>
          <w:rFonts w:ascii="Times New Roman" w:hAnsi="Times New Roman"/>
        </w:rPr>
        <w:t>29</w:t>
      </w:r>
      <w:r>
        <w:rPr>
          <w:rFonts w:ascii="Times New Roman" w:hAnsi="Times New Roman"/>
        </w:rPr>
        <w:t>.</w:t>
      </w:r>
      <w:r w:rsidR="0065007A">
        <w:rPr>
          <w:rFonts w:ascii="Times New Roman" w:hAnsi="Times New Roman"/>
        </w:rPr>
        <w:t xml:space="preserve"> januára </w:t>
      </w:r>
      <w:r>
        <w:rPr>
          <w:rFonts w:ascii="Times New Roman" w:hAnsi="Times New Roman"/>
        </w:rPr>
        <w:t> 2018</w:t>
      </w:r>
      <w:r w:rsidR="00E05D6E">
        <w:rPr>
          <w:rFonts w:ascii="Times New Roman" w:hAnsi="Times New Roman"/>
        </w:rPr>
        <w:t>.</w:t>
      </w:r>
    </w:p>
    <w:p w:rsidR="007A15AD" w:rsidP="007A15AD">
      <w:pPr>
        <w:tabs>
          <w:tab w:val="left" w:pos="-1985"/>
          <w:tab w:val="left" w:pos="709"/>
          <w:tab w:val="left" w:pos="1077"/>
        </w:tabs>
        <w:bidi w:val="0"/>
        <w:spacing w:line="276" w:lineRule="auto"/>
        <w:jc w:val="both"/>
        <w:rPr>
          <w:rFonts w:ascii="Times New Roman" w:hAnsi="Times New Roman"/>
        </w:rPr>
      </w:pPr>
    </w:p>
    <w:p w:rsidR="007A15AD" w:rsidP="007A15AD">
      <w:pPr>
        <w:tabs>
          <w:tab w:val="left" w:pos="-1985"/>
          <w:tab w:val="left" w:pos="709"/>
          <w:tab w:val="left" w:pos="1077"/>
        </w:tabs>
        <w:bidi w:val="0"/>
        <w:spacing w:line="276" w:lineRule="auto"/>
        <w:jc w:val="both"/>
        <w:rPr>
          <w:rFonts w:ascii="Times New Roman" w:hAnsi="Times New Roman"/>
          <w:i/>
        </w:rPr>
      </w:pPr>
    </w:p>
    <w:p w:rsidR="007A15AD" w:rsidP="007A15AD">
      <w:pPr>
        <w:tabs>
          <w:tab w:val="left" w:pos="-1985"/>
          <w:tab w:val="left" w:pos="709"/>
          <w:tab w:val="left" w:pos="1077"/>
        </w:tabs>
        <w:bidi w:val="0"/>
        <w:jc w:val="both"/>
        <w:rPr>
          <w:rFonts w:ascii="Times New Roman" w:hAnsi="Times New Roman"/>
          <w:i/>
        </w:rPr>
      </w:pPr>
    </w:p>
    <w:p w:rsidR="007A15AD" w:rsidRPr="00E35790" w:rsidP="007A15AD">
      <w:pPr>
        <w:tabs>
          <w:tab w:val="left" w:pos="-1985"/>
          <w:tab w:val="left" w:pos="709"/>
          <w:tab w:val="left" w:pos="1077"/>
        </w:tabs>
        <w:bidi w:val="0"/>
        <w:jc w:val="center"/>
        <w:rPr>
          <w:rFonts w:ascii="Times New Roman" w:hAnsi="Times New Roman"/>
          <w:b/>
          <w:bCs/>
        </w:rPr>
      </w:pPr>
      <w:r w:rsidRPr="00E35790">
        <w:rPr>
          <w:rFonts w:ascii="Times New Roman" w:hAnsi="Times New Roman"/>
          <w:b/>
          <w:bCs/>
        </w:rPr>
        <w:t>IV.</w:t>
      </w:r>
    </w:p>
    <w:p w:rsidR="007A15AD" w:rsidRPr="00E35790" w:rsidP="007A15AD">
      <w:pPr>
        <w:tabs>
          <w:tab w:val="left" w:pos="-1985"/>
          <w:tab w:val="left" w:pos="709"/>
          <w:tab w:val="left" w:pos="1077"/>
        </w:tabs>
        <w:bidi w:val="0"/>
        <w:jc w:val="center"/>
        <w:rPr>
          <w:rFonts w:ascii="Times New Roman" w:hAnsi="Times New Roman"/>
          <w:b/>
          <w:bCs/>
        </w:rPr>
      </w:pPr>
    </w:p>
    <w:p w:rsidR="007A15AD" w:rsidP="007A15AD">
      <w:pPr>
        <w:tabs>
          <w:tab w:val="left" w:pos="-1985"/>
          <w:tab w:val="left" w:pos="709"/>
          <w:tab w:val="left" w:pos="1077"/>
        </w:tabs>
        <w:bidi w:val="0"/>
        <w:jc w:val="both"/>
        <w:rPr>
          <w:rFonts w:ascii="Times New Roman" w:hAnsi="Times New Roman"/>
          <w:bCs/>
        </w:rPr>
      </w:pPr>
      <w:r w:rsidRPr="00E35790">
        <w:rPr>
          <w:rFonts w:ascii="Times New Roman" w:hAnsi="Times New Roman"/>
        </w:rPr>
        <w:tab/>
        <w:t>Z uznesení výborov Národnej rady Slovenskej republiky uvedených v III. bode tejto spoločnej správy vyplýva</w:t>
      </w:r>
      <w:r w:rsidRPr="00D900CE">
        <w:rPr>
          <w:rFonts w:ascii="Times New Roman" w:hAnsi="Times New Roman"/>
        </w:rPr>
        <w:t xml:space="preserve">jú </w:t>
      </w:r>
      <w:r>
        <w:rPr>
          <w:rFonts w:ascii="Times New Roman" w:hAnsi="Times New Roman"/>
        </w:rPr>
        <w:t xml:space="preserve">tieto </w:t>
      </w:r>
      <w:r w:rsidRPr="00E35790">
        <w:rPr>
          <w:rFonts w:ascii="Times New Roman" w:hAnsi="Times New Roman"/>
          <w:bCs/>
        </w:rPr>
        <w:t>pozmeňujúc</w:t>
      </w:r>
      <w:r>
        <w:rPr>
          <w:rFonts w:ascii="Times New Roman" w:hAnsi="Times New Roman"/>
          <w:bCs/>
        </w:rPr>
        <w:t xml:space="preserve">e a doplňujúce </w:t>
      </w:r>
      <w:r w:rsidRPr="00E35790">
        <w:rPr>
          <w:rFonts w:ascii="Times New Roman" w:hAnsi="Times New Roman"/>
          <w:bCs/>
        </w:rPr>
        <w:t xml:space="preserve"> návrh</w:t>
      </w:r>
      <w:r>
        <w:rPr>
          <w:rFonts w:ascii="Times New Roman" w:hAnsi="Times New Roman"/>
          <w:bCs/>
        </w:rPr>
        <w:t>y</w:t>
      </w:r>
      <w:r w:rsidRPr="00E35790">
        <w:rPr>
          <w:rFonts w:ascii="Times New Roman" w:hAnsi="Times New Roman"/>
          <w:bCs/>
        </w:rPr>
        <w:t>:</w:t>
      </w:r>
    </w:p>
    <w:p w:rsidR="00065113" w:rsidRPr="00065113" w:rsidP="007A15AD">
      <w:pPr>
        <w:tabs>
          <w:tab w:val="left" w:pos="-1985"/>
          <w:tab w:val="left" w:pos="709"/>
          <w:tab w:val="left" w:pos="1077"/>
        </w:tabs>
        <w:bidi w:val="0"/>
        <w:jc w:val="both"/>
        <w:rPr>
          <w:rFonts w:ascii="Times New Roman" w:hAnsi="Times New Roman"/>
          <w:bCs/>
        </w:rPr>
      </w:pPr>
    </w:p>
    <w:p w:rsidR="00065113" w:rsidRPr="00065113" w:rsidP="00065113">
      <w:pPr>
        <w:numPr>
          <w:numId w:val="2"/>
        </w:numPr>
        <w:bidi w:val="0"/>
        <w:spacing w:line="240" w:lineRule="auto"/>
        <w:jc w:val="both"/>
        <w:rPr>
          <w:rFonts w:ascii="Times New Roman" w:hAnsi="Times New Roman"/>
        </w:rPr>
      </w:pPr>
      <w:r w:rsidRPr="00065113">
        <w:rPr>
          <w:rFonts w:ascii="Times New Roman" w:hAnsi="Times New Roman"/>
        </w:rPr>
        <w:t>V čl. I sa vypúšťa bod 5.</w:t>
      </w:r>
    </w:p>
    <w:p w:rsidR="00065113" w:rsidRPr="00065113" w:rsidP="00065113">
      <w:pPr>
        <w:bidi w:val="0"/>
        <w:spacing w:line="240" w:lineRule="auto"/>
        <w:jc w:val="both"/>
        <w:rPr>
          <w:rFonts w:ascii="Times New Roman" w:hAnsi="Times New Roman"/>
        </w:rPr>
      </w:pPr>
    </w:p>
    <w:p w:rsidR="00065113" w:rsidRPr="00065113" w:rsidP="00065113">
      <w:pPr>
        <w:bidi w:val="0"/>
        <w:spacing w:line="240" w:lineRule="auto"/>
        <w:ind w:firstLine="360"/>
        <w:jc w:val="both"/>
        <w:rPr>
          <w:rFonts w:ascii="Times New Roman" w:hAnsi="Times New Roman"/>
        </w:rPr>
      </w:pPr>
      <w:r w:rsidRPr="00065113">
        <w:rPr>
          <w:rFonts w:ascii="Times New Roman" w:hAnsi="Times New Roman"/>
        </w:rPr>
        <w:t>Nasledujúce body sa primerane prečíslujú.</w:t>
      </w:r>
    </w:p>
    <w:p w:rsidR="00065113" w:rsidRPr="00065113" w:rsidP="00065113">
      <w:pPr>
        <w:bidi w:val="0"/>
        <w:spacing w:line="240" w:lineRule="auto"/>
        <w:ind w:left="360"/>
        <w:jc w:val="both"/>
        <w:rPr>
          <w:rFonts w:ascii="Times New Roman" w:hAnsi="Times New Roman"/>
        </w:rPr>
      </w:pPr>
    </w:p>
    <w:p w:rsidR="00065113" w:rsidRPr="00065113" w:rsidP="00065113">
      <w:pPr>
        <w:bidi w:val="0"/>
        <w:spacing w:line="240" w:lineRule="auto"/>
        <w:ind w:left="709" w:firstLine="708"/>
        <w:jc w:val="both"/>
        <w:rPr>
          <w:rFonts w:ascii="Times New Roman" w:hAnsi="Times New Roman"/>
        </w:rPr>
      </w:pPr>
    </w:p>
    <w:p w:rsidR="00065113" w:rsidRPr="00065113" w:rsidP="0065007A">
      <w:pPr>
        <w:bidi w:val="0"/>
        <w:spacing w:line="240" w:lineRule="auto"/>
        <w:ind w:left="2833" w:hanging="1"/>
        <w:jc w:val="both"/>
        <w:rPr>
          <w:rFonts w:ascii="Times New Roman" w:hAnsi="Times New Roman"/>
        </w:rPr>
      </w:pPr>
      <w:r w:rsidRPr="00065113">
        <w:rPr>
          <w:rFonts w:ascii="Times New Roman" w:hAnsi="Times New Roman"/>
        </w:rPr>
        <w:t>Ide o odstránenie duplicitnej povinnosti pri posudzovaní vydania prechodného pobytu na území SR na základe tzv. modrej karty. Už dnes podľa § 39 ods. 1 písm. d) zákona č. 404/2011 Z. z. o pobyte cudzincov nemôže cudzinecká polícia vydať tzv. modrú kartu (to je spoločný európsky systém udelenia prechodného pobytu na území čl. štátu EÚ pre vysokokvalifikovaného pracovníka), ak zamestnávateľ, ku ktorému má takýto pracovník nastúpiť porušil zákaz nelegálneho zamestnávania. Zavádzať preto rovnaké obmedzenie aj do zákona o službách zamestnanosti je nadbytočné a legislatívne duplicitné. Z tohto dôvodu sa navrhuje vypustenie novelizačného bodu 5.</w:t>
      </w:r>
    </w:p>
    <w:p w:rsidR="00065113" w:rsidP="00065113">
      <w:pPr>
        <w:bidi w:val="0"/>
        <w:spacing w:line="240" w:lineRule="auto"/>
        <w:ind w:left="2125" w:hanging="1"/>
        <w:jc w:val="both"/>
        <w:rPr>
          <w:rFonts w:ascii="Times New Roman" w:hAnsi="Times New Roman"/>
        </w:rPr>
      </w:pPr>
    </w:p>
    <w:p w:rsidR="0065007A" w:rsidRPr="0065007A" w:rsidP="0065007A">
      <w:pPr>
        <w:bidi w:val="0"/>
        <w:spacing w:line="240" w:lineRule="auto"/>
        <w:ind w:left="2832"/>
        <w:rPr>
          <w:rFonts w:ascii="Times New Roman" w:hAnsi="Times New Roman"/>
          <w:b/>
          <w:szCs w:val="24"/>
        </w:rPr>
      </w:pPr>
      <w:r w:rsidRPr="0065007A">
        <w:rPr>
          <w:rFonts w:ascii="Times New Roman" w:hAnsi="Times New Roman"/>
          <w:b/>
          <w:szCs w:val="24"/>
        </w:rPr>
        <w:t>Výbor NR SR pre sociálne veci</w:t>
      </w:r>
    </w:p>
    <w:p w:rsidR="0065007A" w:rsidP="0065007A">
      <w:pPr>
        <w:bidi w:val="0"/>
        <w:spacing w:line="240" w:lineRule="auto"/>
        <w:ind w:left="2832"/>
        <w:rPr>
          <w:rFonts w:ascii="Times New Roman" w:hAnsi="Times New Roman"/>
          <w:b/>
          <w:szCs w:val="24"/>
        </w:rPr>
      </w:pPr>
    </w:p>
    <w:p w:rsidR="0065007A" w:rsidP="0065007A">
      <w:pPr>
        <w:bidi w:val="0"/>
        <w:spacing w:line="360" w:lineRule="auto"/>
        <w:ind w:left="2832"/>
        <w:jc w:val="both"/>
        <w:rPr>
          <w:rFonts w:ascii="Times New Roman" w:hAnsi="Times New Roman"/>
          <w:b/>
          <w:bCs/>
        </w:rPr>
      </w:pPr>
      <w:r w:rsidRPr="00167443">
        <w:rPr>
          <w:rFonts w:ascii="Times New Roman" w:hAnsi="Times New Roman"/>
          <w:b/>
          <w:szCs w:val="24"/>
        </w:rPr>
        <w:t>Gestorský výbor odporúča schváliť</w:t>
      </w:r>
      <w:r>
        <w:rPr>
          <w:rFonts w:ascii="Times New Roman" w:hAnsi="Times New Roman"/>
          <w:b/>
          <w:szCs w:val="24"/>
        </w:rPr>
        <w:t>.</w:t>
      </w:r>
    </w:p>
    <w:p w:rsidR="0065007A" w:rsidRPr="00065113" w:rsidP="00065113">
      <w:pPr>
        <w:bidi w:val="0"/>
        <w:spacing w:line="240" w:lineRule="auto"/>
        <w:ind w:left="2125" w:hanging="1"/>
        <w:jc w:val="both"/>
        <w:rPr>
          <w:rFonts w:ascii="Times New Roman" w:hAnsi="Times New Roman"/>
        </w:rPr>
      </w:pPr>
    </w:p>
    <w:p w:rsidR="00065113" w:rsidRPr="00065113" w:rsidP="00065113">
      <w:pPr>
        <w:numPr>
          <w:numId w:val="2"/>
        </w:numPr>
        <w:bidi w:val="0"/>
        <w:spacing w:line="240" w:lineRule="auto"/>
        <w:jc w:val="both"/>
        <w:rPr>
          <w:rFonts w:ascii="Times New Roman" w:hAnsi="Times New Roman"/>
        </w:rPr>
      </w:pPr>
      <w:r w:rsidRPr="00065113">
        <w:rPr>
          <w:rFonts w:ascii="Times New Roman" w:hAnsi="Times New Roman"/>
        </w:rPr>
        <w:t>V čl. I bode 9 sa slová „pripája táto veta“ nahrádzajú slovami „pripájajú tieto vety“ a slová „písm. ai).“ sa nahrádzajú týmto textom: „písm. ai) u zamestnávateľa, ktorý ku dňu podania žiadosti o udelenie prechodného pobytu na účel zamestnania zamestnáva menej ako 30 % štátnych príslušníkov tretej krajiny z celkového počtu zamestnancov, pričom do celkového počtu zamestnancov sa započítavajú zamestnanci v pracovnom pomere dohodnutom najmenej v rozsahu polovice ustanoveného týždenného pracovného času. Splnenie podmienky podielu zamestnávania štátnych príslušníkov tretej krajiny a rozsahu týždenného pracovného času podľa druhej vety na žiadosť úradu preukazuje zamestnávateľ.“.</w:t>
      </w:r>
    </w:p>
    <w:p w:rsidR="00065113" w:rsidRPr="00065113" w:rsidP="00065113">
      <w:pPr>
        <w:bidi w:val="0"/>
        <w:spacing w:line="240" w:lineRule="auto"/>
        <w:jc w:val="both"/>
        <w:rPr>
          <w:rFonts w:ascii="Times New Roman" w:hAnsi="Times New Roman"/>
        </w:rPr>
      </w:pPr>
    </w:p>
    <w:p w:rsidR="00065113" w:rsidRPr="00065113" w:rsidP="0065007A">
      <w:pPr>
        <w:bidi w:val="0"/>
        <w:spacing w:line="240" w:lineRule="auto"/>
        <w:ind w:left="2833" w:hanging="1"/>
        <w:jc w:val="both"/>
        <w:rPr>
          <w:rFonts w:ascii="Times New Roman" w:hAnsi="Times New Roman"/>
        </w:rPr>
      </w:pPr>
      <w:r w:rsidRPr="00065113">
        <w:rPr>
          <w:rFonts w:ascii="Times New Roman" w:hAnsi="Times New Roman"/>
        </w:rPr>
        <w:t xml:space="preserve">V súvislosti s návrhom na zníženie administratívnej náročnosti pri vydávaní potvrdenia o možnosti obsadenia voľného pracovného miesta pre vybrané profesie a výlučne v okresoch s nízkou (do 5%) nezamestnanosťou ide o spresnenie kvóra, z ktorého sa vypočíta podiel 30% zamestnancov z tzv. tretích krajín. Kvórum tvoria výlučne interní zamestnanci pracujúci aspoň na polovičný pracovný úväzok, aby si zamestnávateľ nemohol umelo kvórum zvyšovať napr. dočasne pridelenými (agentúrnymi) pracovníkmi, alebo zamestnancami formálne zamestnanými na hodinu mesačne, prípadne zamestnancami na dohody o prácach vykonávaných mimo pracovného pomeru (napr. dohoda o vykonaní práce, alebo o pracovnej činnosti). To znamená, že ak zamestnávateľ z celkového počtu svojich zamestnancov zamestnáva napr. 40 % štátnych príslušníkov tretích krajín a má záujem zamestnať ďalších, aj na výkon zamestnania s nedostatkom pracovnej sily, nebude môcť využiť navrhovaný zjednodušený postup. Uvedené sa navrhuje z dôvodu, aby sa tento nástroj nevyužíval na zabezpečovanie pracovnej sily z tretích krajín, čo by mohlo mať za následok znižovanie mzdových a pracovnoprávnych podmienok v SR. Ide o jedno z opatrení, ktoré má zabrániť tomu, aby sa nedostatok kvalifikovaných pracovných síl zneužíval na sociálny dumping. </w:t>
      </w:r>
    </w:p>
    <w:p w:rsidR="0065007A" w:rsidP="0065007A">
      <w:pPr>
        <w:bidi w:val="0"/>
        <w:spacing w:line="240" w:lineRule="auto"/>
        <w:ind w:left="2832"/>
        <w:rPr>
          <w:rFonts w:ascii="Times New Roman" w:hAnsi="Times New Roman"/>
          <w:b/>
          <w:szCs w:val="24"/>
        </w:rPr>
      </w:pPr>
    </w:p>
    <w:p w:rsidR="0065007A" w:rsidRPr="0065007A" w:rsidP="0065007A">
      <w:pPr>
        <w:bidi w:val="0"/>
        <w:spacing w:line="240" w:lineRule="auto"/>
        <w:ind w:left="2832"/>
        <w:rPr>
          <w:rFonts w:ascii="Times New Roman" w:hAnsi="Times New Roman"/>
          <w:b/>
          <w:szCs w:val="24"/>
        </w:rPr>
      </w:pPr>
      <w:r w:rsidRPr="0065007A">
        <w:rPr>
          <w:rFonts w:ascii="Times New Roman" w:hAnsi="Times New Roman"/>
          <w:b/>
          <w:szCs w:val="24"/>
        </w:rPr>
        <w:t>Výbor NR SR pre sociálne veci</w:t>
      </w:r>
    </w:p>
    <w:p w:rsidR="0065007A" w:rsidP="0065007A">
      <w:pPr>
        <w:bidi w:val="0"/>
        <w:spacing w:line="240" w:lineRule="auto"/>
        <w:ind w:left="2832"/>
        <w:rPr>
          <w:rFonts w:ascii="Times New Roman" w:hAnsi="Times New Roman"/>
          <w:b/>
          <w:szCs w:val="24"/>
        </w:rPr>
      </w:pPr>
    </w:p>
    <w:p w:rsidR="0065007A" w:rsidP="0065007A">
      <w:pPr>
        <w:bidi w:val="0"/>
        <w:spacing w:line="360" w:lineRule="auto"/>
        <w:ind w:left="2832"/>
        <w:jc w:val="both"/>
        <w:rPr>
          <w:rFonts w:ascii="Times New Roman" w:hAnsi="Times New Roman"/>
          <w:b/>
          <w:bCs/>
        </w:rPr>
      </w:pPr>
      <w:r w:rsidRPr="00167443">
        <w:rPr>
          <w:rFonts w:ascii="Times New Roman" w:hAnsi="Times New Roman"/>
          <w:b/>
          <w:szCs w:val="24"/>
        </w:rPr>
        <w:t>Gestorský výbor odporúča schváliť</w:t>
      </w:r>
      <w:r>
        <w:rPr>
          <w:rFonts w:ascii="Times New Roman" w:hAnsi="Times New Roman"/>
          <w:b/>
          <w:szCs w:val="24"/>
        </w:rPr>
        <w:t>.</w:t>
      </w:r>
    </w:p>
    <w:p w:rsidR="00065113" w:rsidRPr="00065113" w:rsidP="00065113">
      <w:pPr>
        <w:bidi w:val="0"/>
        <w:spacing w:line="240" w:lineRule="auto"/>
        <w:jc w:val="both"/>
        <w:rPr>
          <w:rFonts w:ascii="Times New Roman" w:hAnsi="Times New Roman"/>
        </w:rPr>
      </w:pPr>
    </w:p>
    <w:p w:rsidR="00065113" w:rsidRPr="00065113" w:rsidP="00065113">
      <w:pPr>
        <w:numPr>
          <w:numId w:val="2"/>
        </w:numPr>
        <w:bidi w:val="0"/>
        <w:spacing w:line="240" w:lineRule="auto"/>
        <w:jc w:val="both"/>
        <w:rPr>
          <w:rFonts w:ascii="Times New Roman" w:hAnsi="Times New Roman"/>
        </w:rPr>
      </w:pPr>
      <w:r w:rsidRPr="00065113">
        <w:rPr>
          <w:rFonts w:ascii="Times New Roman" w:hAnsi="Times New Roman"/>
        </w:rPr>
        <w:t>V čl. I sa vypúšťa bod 13.</w:t>
      </w:r>
    </w:p>
    <w:p w:rsidR="00065113" w:rsidRPr="00065113" w:rsidP="00065113">
      <w:pPr>
        <w:bidi w:val="0"/>
        <w:spacing w:line="240" w:lineRule="auto"/>
        <w:jc w:val="both"/>
        <w:rPr>
          <w:rFonts w:ascii="Times New Roman" w:hAnsi="Times New Roman"/>
        </w:rPr>
      </w:pPr>
    </w:p>
    <w:p w:rsidR="00065113" w:rsidP="00065113">
      <w:pPr>
        <w:bidi w:val="0"/>
        <w:spacing w:line="240" w:lineRule="auto"/>
        <w:ind w:firstLine="360"/>
        <w:jc w:val="both"/>
        <w:rPr>
          <w:rFonts w:ascii="Times New Roman" w:hAnsi="Times New Roman"/>
        </w:rPr>
      </w:pPr>
      <w:r w:rsidRPr="00065113">
        <w:rPr>
          <w:rFonts w:ascii="Times New Roman" w:hAnsi="Times New Roman"/>
        </w:rPr>
        <w:t>Nasledujúce body sa primerane prečíslujú.</w:t>
      </w:r>
    </w:p>
    <w:p w:rsidR="002B1239" w:rsidP="00065113">
      <w:pPr>
        <w:bidi w:val="0"/>
        <w:spacing w:line="240" w:lineRule="auto"/>
        <w:ind w:firstLine="360"/>
        <w:jc w:val="both"/>
        <w:rPr>
          <w:rFonts w:ascii="Times New Roman" w:hAnsi="Times New Roman"/>
        </w:rPr>
      </w:pPr>
    </w:p>
    <w:p w:rsidR="002B1239" w:rsidRPr="00065113" w:rsidP="002B1239">
      <w:pPr>
        <w:bidi w:val="0"/>
        <w:spacing w:line="240" w:lineRule="auto"/>
        <w:ind w:left="2832"/>
        <w:jc w:val="both"/>
        <w:rPr>
          <w:rFonts w:ascii="Times New Roman" w:hAnsi="Times New Roman"/>
        </w:rPr>
      </w:pPr>
      <w:r w:rsidRPr="00065113">
        <w:rPr>
          <w:rFonts w:ascii="Times New Roman" w:hAnsi="Times New Roman"/>
        </w:rPr>
        <w:t>Legislatívno-technické úpravy súvisiace s bodom 5 pozmeňujúceho návrhu.</w:t>
      </w:r>
    </w:p>
    <w:p w:rsidR="00065113" w:rsidP="00065113">
      <w:pPr>
        <w:bidi w:val="0"/>
        <w:spacing w:line="240" w:lineRule="auto"/>
        <w:jc w:val="both"/>
        <w:rPr>
          <w:rFonts w:ascii="Times New Roman" w:hAnsi="Times New Roman"/>
        </w:rPr>
      </w:pPr>
    </w:p>
    <w:p w:rsidR="0065007A" w:rsidRPr="0065007A" w:rsidP="0065007A">
      <w:pPr>
        <w:bidi w:val="0"/>
        <w:spacing w:line="240" w:lineRule="auto"/>
        <w:ind w:left="2832"/>
        <w:rPr>
          <w:rFonts w:ascii="Times New Roman" w:hAnsi="Times New Roman"/>
          <w:b/>
          <w:szCs w:val="24"/>
        </w:rPr>
      </w:pPr>
      <w:r w:rsidRPr="0065007A">
        <w:rPr>
          <w:rFonts w:ascii="Times New Roman" w:hAnsi="Times New Roman"/>
          <w:b/>
          <w:szCs w:val="24"/>
        </w:rPr>
        <w:t>Výbor NR SR pre sociálne veci</w:t>
      </w:r>
    </w:p>
    <w:p w:rsidR="0065007A" w:rsidP="0065007A">
      <w:pPr>
        <w:bidi w:val="0"/>
        <w:spacing w:line="240" w:lineRule="auto"/>
        <w:ind w:left="2832"/>
        <w:rPr>
          <w:rFonts w:ascii="Times New Roman" w:hAnsi="Times New Roman"/>
          <w:b/>
          <w:szCs w:val="24"/>
        </w:rPr>
      </w:pPr>
    </w:p>
    <w:p w:rsidR="0065007A" w:rsidP="0065007A">
      <w:pPr>
        <w:bidi w:val="0"/>
        <w:spacing w:line="360" w:lineRule="auto"/>
        <w:ind w:left="2832"/>
        <w:jc w:val="both"/>
        <w:rPr>
          <w:rFonts w:ascii="Times New Roman" w:hAnsi="Times New Roman"/>
          <w:b/>
          <w:bCs/>
        </w:rPr>
      </w:pPr>
      <w:r w:rsidRPr="00167443">
        <w:rPr>
          <w:rFonts w:ascii="Times New Roman" w:hAnsi="Times New Roman"/>
          <w:b/>
          <w:szCs w:val="24"/>
        </w:rPr>
        <w:t>Gestorský výbor odporúča schváliť</w:t>
      </w:r>
      <w:r>
        <w:rPr>
          <w:rFonts w:ascii="Times New Roman" w:hAnsi="Times New Roman"/>
          <w:b/>
          <w:szCs w:val="24"/>
        </w:rPr>
        <w:t>.</w:t>
      </w:r>
    </w:p>
    <w:p w:rsidR="0065007A" w:rsidRPr="00065113" w:rsidP="00065113">
      <w:pPr>
        <w:bidi w:val="0"/>
        <w:spacing w:line="240" w:lineRule="auto"/>
        <w:jc w:val="both"/>
        <w:rPr>
          <w:rFonts w:ascii="Times New Roman" w:hAnsi="Times New Roman"/>
        </w:rPr>
      </w:pPr>
    </w:p>
    <w:p w:rsidR="00065113" w:rsidRPr="00065113" w:rsidP="00065113">
      <w:pPr>
        <w:numPr>
          <w:numId w:val="2"/>
        </w:numPr>
        <w:bidi w:val="0"/>
        <w:spacing w:line="240" w:lineRule="auto"/>
        <w:jc w:val="both"/>
        <w:rPr>
          <w:rFonts w:ascii="Times New Roman" w:hAnsi="Times New Roman"/>
        </w:rPr>
      </w:pPr>
      <w:r w:rsidRPr="00065113">
        <w:rPr>
          <w:rFonts w:ascii="Times New Roman" w:hAnsi="Times New Roman"/>
        </w:rPr>
        <w:t>V čl. I sa bod 14 dopĺňa touto vetou:</w:t>
      </w:r>
    </w:p>
    <w:p w:rsidR="00065113" w:rsidRPr="00065113" w:rsidP="00065113">
      <w:pPr>
        <w:bidi w:val="0"/>
        <w:spacing w:line="240" w:lineRule="auto"/>
        <w:ind w:left="357"/>
        <w:jc w:val="both"/>
        <w:rPr>
          <w:rFonts w:ascii="Times New Roman" w:hAnsi="Times New Roman"/>
        </w:rPr>
      </w:pPr>
      <w:r w:rsidRPr="00065113">
        <w:rPr>
          <w:rFonts w:ascii="Times New Roman" w:hAnsi="Times New Roman"/>
        </w:rPr>
        <w:t>„Poznámka pod čiarou k odkazu 23aa znie:</w:t>
      </w:r>
    </w:p>
    <w:p w:rsidR="00065113" w:rsidRPr="00065113" w:rsidP="00065113">
      <w:pPr>
        <w:bidi w:val="0"/>
        <w:spacing w:line="240" w:lineRule="auto"/>
        <w:ind w:left="357"/>
        <w:jc w:val="both"/>
        <w:rPr>
          <w:rFonts w:ascii="Times New Roman" w:hAnsi="Times New Roman"/>
        </w:rPr>
      </w:pPr>
      <w:r w:rsidRPr="00065113">
        <w:rPr>
          <w:rFonts w:ascii="Times New Roman" w:hAnsi="Times New Roman"/>
        </w:rPr>
        <w:t>„</w:t>
      </w:r>
      <w:r w:rsidRPr="00065113">
        <w:rPr>
          <w:rFonts w:ascii="Times New Roman" w:hAnsi="Times New Roman"/>
          <w:vertAlign w:val="superscript"/>
        </w:rPr>
        <w:t>23aa</w:t>
      </w:r>
      <w:r w:rsidRPr="00065113">
        <w:rPr>
          <w:rFonts w:ascii="Times New Roman" w:hAnsi="Times New Roman"/>
        </w:rPr>
        <w:t xml:space="preserve">) </w:t>
      </w:r>
      <w:hyperlink r:id="rId4" w:anchor="paragraf-62.pismeno-f" w:tooltip="Odkaz na predpis alebo ustanovenie" w:history="1">
        <w:r w:rsidRPr="00065113">
          <w:rPr>
            <w:rFonts w:ascii="Times New Roman" w:hAnsi="Times New Roman"/>
          </w:rPr>
          <w:t>§ 62 písm. f) zákona č. 355/2007 Z. z.</w:t>
        </w:r>
      </w:hyperlink>
      <w:r w:rsidRPr="00065113">
        <w:rPr>
          <w:rFonts w:ascii="Times New Roman" w:hAnsi="Times New Roman"/>
        </w:rPr>
        <w:t> o ochrane, podpore a rozvoji verejného zdravia a o zmene a doplnení niektorých zákonov.“.“.</w:t>
      </w:r>
    </w:p>
    <w:p w:rsidR="00065113" w:rsidRPr="00065113" w:rsidP="00065113">
      <w:pPr>
        <w:bidi w:val="0"/>
        <w:spacing w:line="240" w:lineRule="auto"/>
        <w:jc w:val="both"/>
        <w:rPr>
          <w:rFonts w:ascii="Times New Roman" w:hAnsi="Times New Roman"/>
        </w:rPr>
      </w:pPr>
    </w:p>
    <w:p w:rsidR="00065113" w:rsidRPr="00065113" w:rsidP="0065007A">
      <w:pPr>
        <w:bidi w:val="0"/>
        <w:spacing w:line="240" w:lineRule="auto"/>
        <w:ind w:left="2832"/>
        <w:jc w:val="both"/>
        <w:rPr>
          <w:rFonts w:ascii="Times New Roman" w:hAnsi="Times New Roman"/>
        </w:rPr>
      </w:pPr>
      <w:r w:rsidRPr="00065113">
        <w:rPr>
          <w:rFonts w:ascii="Times New Roman" w:hAnsi="Times New Roman"/>
        </w:rPr>
        <w:t>Legislatívno-technické úpravy súvisiace s bodom 5 pozmeňujúceho návrhu.</w:t>
      </w:r>
    </w:p>
    <w:p w:rsidR="0065007A" w:rsidP="0065007A">
      <w:pPr>
        <w:bidi w:val="0"/>
        <w:spacing w:line="240" w:lineRule="auto"/>
        <w:ind w:left="2832"/>
        <w:rPr>
          <w:rFonts w:ascii="Times New Roman" w:hAnsi="Times New Roman"/>
          <w:b/>
          <w:szCs w:val="24"/>
        </w:rPr>
      </w:pPr>
    </w:p>
    <w:p w:rsidR="0065007A" w:rsidRPr="0065007A" w:rsidP="0065007A">
      <w:pPr>
        <w:bidi w:val="0"/>
        <w:spacing w:line="240" w:lineRule="auto"/>
        <w:ind w:left="2832"/>
        <w:rPr>
          <w:rFonts w:ascii="Times New Roman" w:hAnsi="Times New Roman"/>
          <w:b/>
          <w:szCs w:val="24"/>
        </w:rPr>
      </w:pPr>
      <w:r w:rsidRPr="0065007A">
        <w:rPr>
          <w:rFonts w:ascii="Times New Roman" w:hAnsi="Times New Roman"/>
          <w:b/>
          <w:szCs w:val="24"/>
        </w:rPr>
        <w:t>Výbor NR SR pre sociálne veci</w:t>
      </w:r>
    </w:p>
    <w:p w:rsidR="0065007A" w:rsidP="0065007A">
      <w:pPr>
        <w:bidi w:val="0"/>
        <w:spacing w:line="240" w:lineRule="auto"/>
        <w:ind w:left="2832"/>
        <w:rPr>
          <w:rFonts w:ascii="Times New Roman" w:hAnsi="Times New Roman"/>
          <w:b/>
          <w:szCs w:val="24"/>
        </w:rPr>
      </w:pPr>
    </w:p>
    <w:p w:rsidR="0065007A" w:rsidP="0065007A">
      <w:pPr>
        <w:bidi w:val="0"/>
        <w:spacing w:line="360" w:lineRule="auto"/>
        <w:ind w:left="2832"/>
        <w:jc w:val="both"/>
        <w:rPr>
          <w:rFonts w:ascii="Times New Roman" w:hAnsi="Times New Roman"/>
          <w:b/>
          <w:bCs/>
        </w:rPr>
      </w:pPr>
      <w:r w:rsidRPr="00167443">
        <w:rPr>
          <w:rFonts w:ascii="Times New Roman" w:hAnsi="Times New Roman"/>
          <w:b/>
          <w:szCs w:val="24"/>
        </w:rPr>
        <w:t>Gestorský výbor odporúča schváliť</w:t>
      </w:r>
      <w:r>
        <w:rPr>
          <w:rFonts w:ascii="Times New Roman" w:hAnsi="Times New Roman"/>
          <w:b/>
          <w:szCs w:val="24"/>
        </w:rPr>
        <w:t>.</w:t>
      </w:r>
    </w:p>
    <w:p w:rsidR="00065113" w:rsidRPr="00065113" w:rsidP="00065113">
      <w:pPr>
        <w:bidi w:val="0"/>
        <w:spacing w:line="240" w:lineRule="auto"/>
        <w:jc w:val="both"/>
        <w:rPr>
          <w:rFonts w:ascii="Times New Roman" w:hAnsi="Times New Roman"/>
        </w:rPr>
      </w:pPr>
    </w:p>
    <w:p w:rsidR="00065113" w:rsidRPr="00065113" w:rsidP="00065113">
      <w:pPr>
        <w:numPr>
          <w:numId w:val="2"/>
        </w:numPr>
        <w:bidi w:val="0"/>
        <w:spacing w:line="240" w:lineRule="auto"/>
        <w:jc w:val="both"/>
        <w:rPr>
          <w:rFonts w:ascii="Times New Roman" w:hAnsi="Times New Roman"/>
        </w:rPr>
      </w:pPr>
      <w:r w:rsidRPr="00065113">
        <w:rPr>
          <w:rFonts w:ascii="Times New Roman" w:hAnsi="Times New Roman"/>
        </w:rPr>
        <w:t>V čl. I sa za bod 14 vkladá nový bod 15, ktorý znie:</w:t>
      </w:r>
    </w:p>
    <w:p w:rsidR="00065113" w:rsidRPr="00065113" w:rsidP="00065113">
      <w:pPr>
        <w:bidi w:val="0"/>
        <w:spacing w:line="240" w:lineRule="auto"/>
        <w:ind w:firstLine="360"/>
        <w:jc w:val="both"/>
        <w:rPr>
          <w:rFonts w:ascii="Times New Roman" w:hAnsi="Times New Roman"/>
        </w:rPr>
      </w:pPr>
      <w:r w:rsidRPr="00065113">
        <w:rPr>
          <w:rFonts w:ascii="Times New Roman" w:hAnsi="Times New Roman"/>
        </w:rPr>
        <w:t>„15. V § 22 sa vypúšťa odsek 11.</w:t>
      </w:r>
    </w:p>
    <w:p w:rsidR="00065113" w:rsidRPr="00065113" w:rsidP="00065113">
      <w:pPr>
        <w:bidi w:val="0"/>
        <w:spacing w:line="240" w:lineRule="auto"/>
        <w:jc w:val="both"/>
        <w:rPr>
          <w:rFonts w:ascii="Times New Roman" w:hAnsi="Times New Roman"/>
        </w:rPr>
      </w:pPr>
    </w:p>
    <w:p w:rsidR="00065113" w:rsidRPr="00065113" w:rsidP="00065113">
      <w:pPr>
        <w:bidi w:val="0"/>
        <w:spacing w:line="240" w:lineRule="auto"/>
        <w:ind w:firstLine="360"/>
        <w:jc w:val="both"/>
        <w:rPr>
          <w:rFonts w:ascii="Times New Roman" w:hAnsi="Times New Roman"/>
        </w:rPr>
      </w:pPr>
      <w:r w:rsidRPr="00065113">
        <w:rPr>
          <w:rFonts w:ascii="Times New Roman" w:hAnsi="Times New Roman"/>
        </w:rPr>
        <w:t>Doterajšie odseky 12 a 13 sa označujú ako odseky 11 a 12.“.</w:t>
      </w:r>
    </w:p>
    <w:p w:rsidR="00065113" w:rsidRPr="00065113" w:rsidP="00065113">
      <w:pPr>
        <w:bidi w:val="0"/>
        <w:spacing w:line="240" w:lineRule="auto"/>
        <w:jc w:val="both"/>
        <w:rPr>
          <w:rFonts w:ascii="Times New Roman" w:hAnsi="Times New Roman"/>
        </w:rPr>
      </w:pPr>
    </w:p>
    <w:p w:rsidR="00065113" w:rsidRPr="00065113" w:rsidP="00065113">
      <w:pPr>
        <w:bidi w:val="0"/>
        <w:spacing w:line="240" w:lineRule="auto"/>
        <w:ind w:firstLine="360"/>
        <w:jc w:val="both"/>
        <w:rPr>
          <w:rFonts w:ascii="Times New Roman" w:hAnsi="Times New Roman"/>
        </w:rPr>
      </w:pPr>
      <w:r w:rsidRPr="00065113">
        <w:rPr>
          <w:rFonts w:ascii="Times New Roman" w:hAnsi="Times New Roman"/>
        </w:rPr>
        <w:t>Nasledujúce body sa primerane prečíslujú.</w:t>
      </w:r>
    </w:p>
    <w:p w:rsidR="00065113" w:rsidRPr="00065113" w:rsidP="00065113">
      <w:pPr>
        <w:bidi w:val="0"/>
        <w:spacing w:line="240" w:lineRule="auto"/>
        <w:jc w:val="both"/>
        <w:rPr>
          <w:rFonts w:ascii="Times New Roman" w:hAnsi="Times New Roman"/>
        </w:rPr>
      </w:pPr>
    </w:p>
    <w:p w:rsidR="00065113" w:rsidRPr="00065113" w:rsidP="00065113">
      <w:pPr>
        <w:bidi w:val="0"/>
        <w:spacing w:line="240" w:lineRule="auto"/>
        <w:ind w:left="1416" w:firstLine="708"/>
        <w:jc w:val="both"/>
        <w:rPr>
          <w:rFonts w:ascii="Times New Roman" w:hAnsi="Times New Roman"/>
        </w:rPr>
      </w:pPr>
    </w:p>
    <w:p w:rsidR="00065113" w:rsidRPr="00065113" w:rsidP="0065007A">
      <w:pPr>
        <w:bidi w:val="0"/>
        <w:spacing w:line="240" w:lineRule="auto"/>
        <w:ind w:left="2833" w:hanging="1"/>
        <w:jc w:val="both"/>
        <w:rPr>
          <w:rFonts w:ascii="Times New Roman" w:hAnsi="Times New Roman"/>
        </w:rPr>
      </w:pPr>
      <w:r w:rsidRPr="00065113">
        <w:rPr>
          <w:rFonts w:ascii="Times New Roman" w:hAnsi="Times New Roman"/>
        </w:rPr>
        <w:t>Ide o ďalšie spresnenie a rozšírenie opatrení na zabránenie zneužívania nedostatku kvalifikovaných pracovných síl na sociálny dumping. Aplikačná prax v priebehu posledného kalendárneho roka poukazuje na nadbytočnosť tohto ustanovenia, lebo zákon už dostatočne vytvára možnosti krátkodobého pracovného pobytu zamestnancov firiem usídlených mimo Európskej únie pri dodávke služieb či tovarov pre ich tuzemského (slovenského)obchodného partnera. Naopak, skutočnosť, že v minulom roku v porovnaní s rokom 2016 bol zaznamenaný 3-násobný nárast počtu udelených povolení na zamestnanie podľa tohto ustanovenia, pričom išlo takmer výlučne o prácu na výrobných linkách dokazuje, že narastá zneužívanie tohto ustanovenia na zvyšovanie počtu štátnych príslušníkov tzv. tretích krajín u slovenských zamestnávateľov na výkon nízko kvalifikovanej práce. Vo väčšine prípadov ide o zmluvy medzi tuzemskou právnickou osobou alebo fyzickou osobou a subjektom so sídlom v tretej krajine pôsobiacim ako agentúra zamestnávajúca osoby na účel ich následného vyslania na výkon práce na územie SR. Túto skutočnosť vnímame ako ďalší nástroj dovozu lacnej pracovnej sily, a preto s cieľom zabránenie sociálneho dumpingu, ako aj s ohľadom na už navrhnuté zjednodušenie podmienok pre zamestnávanie štátnych príslušníkov tretích krajín v zamestnaniach s nedostatkom pracovnej sily, sa navrhuje vypustenie tohto ustanovenia.</w:t>
      </w:r>
    </w:p>
    <w:p w:rsidR="00065113" w:rsidP="0065007A">
      <w:pPr>
        <w:bidi w:val="0"/>
        <w:spacing w:line="240" w:lineRule="auto"/>
        <w:ind w:left="708"/>
        <w:jc w:val="both"/>
        <w:rPr>
          <w:rFonts w:ascii="Times New Roman" w:hAnsi="Times New Roman"/>
        </w:rPr>
      </w:pPr>
    </w:p>
    <w:p w:rsidR="0065007A" w:rsidRPr="0065007A" w:rsidP="0065007A">
      <w:pPr>
        <w:bidi w:val="0"/>
        <w:spacing w:line="240" w:lineRule="auto"/>
        <w:ind w:left="2832"/>
        <w:rPr>
          <w:rFonts w:ascii="Times New Roman" w:hAnsi="Times New Roman"/>
          <w:b/>
          <w:szCs w:val="24"/>
        </w:rPr>
      </w:pPr>
      <w:r w:rsidRPr="0065007A">
        <w:rPr>
          <w:rFonts w:ascii="Times New Roman" w:hAnsi="Times New Roman"/>
          <w:b/>
          <w:szCs w:val="24"/>
        </w:rPr>
        <w:t>Výbor NR SR pre sociálne veci</w:t>
      </w:r>
    </w:p>
    <w:p w:rsidR="0065007A" w:rsidP="0065007A">
      <w:pPr>
        <w:bidi w:val="0"/>
        <w:spacing w:line="240" w:lineRule="auto"/>
        <w:ind w:left="2832"/>
        <w:rPr>
          <w:rFonts w:ascii="Times New Roman" w:hAnsi="Times New Roman"/>
          <w:b/>
          <w:szCs w:val="24"/>
        </w:rPr>
      </w:pPr>
    </w:p>
    <w:p w:rsidR="0065007A" w:rsidP="0065007A">
      <w:pPr>
        <w:bidi w:val="0"/>
        <w:spacing w:line="360" w:lineRule="auto"/>
        <w:ind w:left="2832"/>
        <w:jc w:val="both"/>
        <w:rPr>
          <w:rFonts w:ascii="Times New Roman" w:hAnsi="Times New Roman"/>
          <w:b/>
          <w:bCs/>
        </w:rPr>
      </w:pPr>
      <w:r w:rsidRPr="00167443">
        <w:rPr>
          <w:rFonts w:ascii="Times New Roman" w:hAnsi="Times New Roman"/>
          <w:b/>
          <w:szCs w:val="24"/>
        </w:rPr>
        <w:t>Gestorský výbor odporúča schváliť</w:t>
      </w:r>
      <w:r>
        <w:rPr>
          <w:rFonts w:ascii="Times New Roman" w:hAnsi="Times New Roman"/>
          <w:b/>
          <w:szCs w:val="24"/>
        </w:rPr>
        <w:t>.</w:t>
      </w:r>
    </w:p>
    <w:p w:rsidR="0065007A" w:rsidRPr="00065113" w:rsidP="00065113">
      <w:pPr>
        <w:bidi w:val="0"/>
        <w:spacing w:line="240" w:lineRule="auto"/>
        <w:jc w:val="both"/>
        <w:rPr>
          <w:rFonts w:ascii="Times New Roman" w:hAnsi="Times New Roman"/>
        </w:rPr>
      </w:pPr>
    </w:p>
    <w:p w:rsidR="00065113" w:rsidP="00065113">
      <w:pPr>
        <w:numPr>
          <w:numId w:val="2"/>
        </w:numPr>
        <w:bidi w:val="0"/>
        <w:spacing w:line="240" w:lineRule="auto"/>
        <w:jc w:val="both"/>
        <w:rPr>
          <w:rFonts w:ascii="Times New Roman" w:hAnsi="Times New Roman"/>
        </w:rPr>
      </w:pPr>
      <w:r w:rsidRPr="00065113">
        <w:rPr>
          <w:rFonts w:ascii="Times New Roman" w:hAnsi="Times New Roman"/>
        </w:rPr>
        <w:t>V čl. I bode 15 sa slová „ods. 13“ nahrádzajú slovami „ods. 12“ a vypúšťajú sa slová „a slová „odseku 11“ sa nahrádzajú slovami „odseku 12““.</w:t>
      </w:r>
    </w:p>
    <w:p w:rsidR="0065007A" w:rsidP="0065007A">
      <w:pPr>
        <w:bidi w:val="0"/>
        <w:spacing w:line="240" w:lineRule="auto"/>
        <w:jc w:val="both"/>
        <w:rPr>
          <w:rFonts w:ascii="Times New Roman" w:hAnsi="Times New Roman"/>
        </w:rPr>
      </w:pPr>
    </w:p>
    <w:p w:rsidR="002B1239" w:rsidRPr="00065113" w:rsidP="002B1239">
      <w:pPr>
        <w:bidi w:val="0"/>
        <w:spacing w:line="240" w:lineRule="auto"/>
        <w:ind w:left="2832"/>
        <w:jc w:val="both"/>
        <w:rPr>
          <w:rFonts w:ascii="Times New Roman" w:hAnsi="Times New Roman"/>
        </w:rPr>
      </w:pPr>
      <w:r w:rsidRPr="00065113">
        <w:rPr>
          <w:rFonts w:ascii="Times New Roman" w:hAnsi="Times New Roman"/>
        </w:rPr>
        <w:t>Legislatívno-technické úpravy súvisiace s bodom 5 pozmeňujúceho návrhu.</w:t>
      </w:r>
    </w:p>
    <w:p w:rsidR="002B1239" w:rsidRPr="00065113" w:rsidP="0065007A">
      <w:pPr>
        <w:bidi w:val="0"/>
        <w:spacing w:line="240" w:lineRule="auto"/>
        <w:jc w:val="both"/>
        <w:rPr>
          <w:rFonts w:ascii="Times New Roman" w:hAnsi="Times New Roman"/>
        </w:rPr>
      </w:pPr>
    </w:p>
    <w:p w:rsidR="0065007A" w:rsidRPr="0065007A" w:rsidP="0065007A">
      <w:pPr>
        <w:bidi w:val="0"/>
        <w:spacing w:line="240" w:lineRule="auto"/>
        <w:ind w:left="2832"/>
        <w:rPr>
          <w:rFonts w:ascii="Times New Roman" w:hAnsi="Times New Roman"/>
          <w:b/>
          <w:szCs w:val="24"/>
        </w:rPr>
      </w:pPr>
      <w:r w:rsidRPr="0065007A">
        <w:rPr>
          <w:rFonts w:ascii="Times New Roman" w:hAnsi="Times New Roman"/>
          <w:b/>
          <w:szCs w:val="24"/>
        </w:rPr>
        <w:t>Výbor NR SR pre sociálne veci</w:t>
      </w:r>
    </w:p>
    <w:p w:rsidR="0065007A" w:rsidP="0065007A">
      <w:pPr>
        <w:bidi w:val="0"/>
        <w:spacing w:line="240" w:lineRule="auto"/>
        <w:ind w:left="2832"/>
        <w:rPr>
          <w:rFonts w:ascii="Times New Roman" w:hAnsi="Times New Roman"/>
          <w:b/>
          <w:szCs w:val="24"/>
        </w:rPr>
      </w:pPr>
    </w:p>
    <w:p w:rsidR="0065007A" w:rsidP="0065007A">
      <w:pPr>
        <w:bidi w:val="0"/>
        <w:spacing w:line="360" w:lineRule="auto"/>
        <w:ind w:left="2832"/>
        <w:jc w:val="both"/>
        <w:rPr>
          <w:rFonts w:ascii="Times New Roman" w:hAnsi="Times New Roman"/>
          <w:b/>
          <w:bCs/>
        </w:rPr>
      </w:pPr>
      <w:r w:rsidRPr="00167443">
        <w:rPr>
          <w:rFonts w:ascii="Times New Roman" w:hAnsi="Times New Roman"/>
          <w:b/>
          <w:szCs w:val="24"/>
        </w:rPr>
        <w:t>Gestorský výbor odporúča schváliť</w:t>
      </w:r>
      <w:r>
        <w:rPr>
          <w:rFonts w:ascii="Times New Roman" w:hAnsi="Times New Roman"/>
          <w:b/>
          <w:szCs w:val="24"/>
        </w:rPr>
        <w:t>.</w:t>
      </w:r>
    </w:p>
    <w:p w:rsidR="00065113" w:rsidRPr="00065113" w:rsidP="00065113">
      <w:pPr>
        <w:bidi w:val="0"/>
        <w:spacing w:line="240" w:lineRule="auto"/>
        <w:jc w:val="both"/>
        <w:rPr>
          <w:rFonts w:ascii="Times New Roman" w:hAnsi="Times New Roman"/>
        </w:rPr>
      </w:pPr>
    </w:p>
    <w:p w:rsidR="00065113" w:rsidRPr="00065113" w:rsidP="00065113">
      <w:pPr>
        <w:numPr>
          <w:numId w:val="2"/>
        </w:numPr>
        <w:bidi w:val="0"/>
        <w:spacing w:line="240" w:lineRule="auto"/>
        <w:jc w:val="both"/>
        <w:rPr>
          <w:rFonts w:ascii="Times New Roman" w:hAnsi="Times New Roman"/>
        </w:rPr>
      </w:pPr>
      <w:r w:rsidRPr="00065113">
        <w:rPr>
          <w:rFonts w:ascii="Times New Roman" w:hAnsi="Times New Roman"/>
        </w:rPr>
        <w:t>V čl. I bod 18 znie:</w:t>
      </w:r>
    </w:p>
    <w:p w:rsidR="00065113" w:rsidRPr="00065113" w:rsidP="00065113">
      <w:pPr>
        <w:bidi w:val="0"/>
        <w:spacing w:line="240" w:lineRule="auto"/>
        <w:ind w:firstLine="360"/>
        <w:jc w:val="both"/>
        <w:rPr>
          <w:rFonts w:ascii="Times New Roman" w:hAnsi="Times New Roman"/>
        </w:rPr>
      </w:pPr>
      <w:r w:rsidRPr="00065113">
        <w:rPr>
          <w:rFonts w:ascii="Times New Roman" w:hAnsi="Times New Roman"/>
        </w:rPr>
        <w:t>„18. V § 23 ods. 5 sa vypúšťa tretia veta.“.</w:t>
      </w:r>
    </w:p>
    <w:p w:rsidR="00065113" w:rsidP="00065113">
      <w:pPr>
        <w:bidi w:val="0"/>
        <w:spacing w:line="240" w:lineRule="auto"/>
        <w:jc w:val="both"/>
        <w:rPr>
          <w:rFonts w:ascii="Times New Roman" w:hAnsi="Times New Roman"/>
        </w:rPr>
      </w:pPr>
    </w:p>
    <w:p w:rsidR="002B1239" w:rsidRPr="00065113" w:rsidP="002B1239">
      <w:pPr>
        <w:bidi w:val="0"/>
        <w:spacing w:line="240" w:lineRule="auto"/>
        <w:ind w:left="2832"/>
        <w:jc w:val="both"/>
        <w:rPr>
          <w:rFonts w:ascii="Times New Roman" w:hAnsi="Times New Roman"/>
        </w:rPr>
      </w:pPr>
      <w:r w:rsidRPr="00065113">
        <w:rPr>
          <w:rFonts w:ascii="Times New Roman" w:hAnsi="Times New Roman"/>
        </w:rPr>
        <w:t>Legislatívno-technické úpravy súvisiace s bodom 5 pozmeňujúceho návrhu.</w:t>
      </w:r>
    </w:p>
    <w:p w:rsidR="002B1239" w:rsidP="00065113">
      <w:pPr>
        <w:bidi w:val="0"/>
        <w:spacing w:line="240" w:lineRule="auto"/>
        <w:jc w:val="both"/>
        <w:rPr>
          <w:rFonts w:ascii="Times New Roman" w:hAnsi="Times New Roman"/>
        </w:rPr>
      </w:pPr>
    </w:p>
    <w:p w:rsidR="0065007A" w:rsidRPr="0065007A" w:rsidP="0065007A">
      <w:pPr>
        <w:bidi w:val="0"/>
        <w:spacing w:line="240" w:lineRule="auto"/>
        <w:ind w:left="2832"/>
        <w:rPr>
          <w:rFonts w:ascii="Times New Roman" w:hAnsi="Times New Roman"/>
          <w:b/>
          <w:szCs w:val="24"/>
        </w:rPr>
      </w:pPr>
      <w:r w:rsidRPr="0065007A">
        <w:rPr>
          <w:rFonts w:ascii="Times New Roman" w:hAnsi="Times New Roman"/>
          <w:b/>
          <w:szCs w:val="24"/>
        </w:rPr>
        <w:t>Výbor NR SR pre sociálne veci</w:t>
      </w:r>
    </w:p>
    <w:p w:rsidR="0065007A" w:rsidP="0065007A">
      <w:pPr>
        <w:bidi w:val="0"/>
        <w:spacing w:line="240" w:lineRule="auto"/>
        <w:ind w:left="2832"/>
        <w:rPr>
          <w:rFonts w:ascii="Times New Roman" w:hAnsi="Times New Roman"/>
          <w:b/>
          <w:szCs w:val="24"/>
        </w:rPr>
      </w:pPr>
    </w:p>
    <w:p w:rsidR="0065007A" w:rsidP="0065007A">
      <w:pPr>
        <w:bidi w:val="0"/>
        <w:spacing w:line="360" w:lineRule="auto"/>
        <w:ind w:left="2832"/>
        <w:jc w:val="both"/>
        <w:rPr>
          <w:rFonts w:ascii="Times New Roman" w:hAnsi="Times New Roman"/>
          <w:b/>
          <w:bCs/>
        </w:rPr>
      </w:pPr>
      <w:r w:rsidRPr="00167443">
        <w:rPr>
          <w:rFonts w:ascii="Times New Roman" w:hAnsi="Times New Roman"/>
          <w:b/>
          <w:szCs w:val="24"/>
        </w:rPr>
        <w:t>Gestorský výbor odporúča schváliť</w:t>
      </w:r>
      <w:r>
        <w:rPr>
          <w:rFonts w:ascii="Times New Roman" w:hAnsi="Times New Roman"/>
          <w:b/>
          <w:szCs w:val="24"/>
        </w:rPr>
        <w:t>.</w:t>
      </w:r>
    </w:p>
    <w:p w:rsidR="0065007A" w:rsidRPr="00065113" w:rsidP="00065113">
      <w:pPr>
        <w:bidi w:val="0"/>
        <w:spacing w:line="240" w:lineRule="auto"/>
        <w:jc w:val="both"/>
        <w:rPr>
          <w:rFonts w:ascii="Times New Roman" w:hAnsi="Times New Roman"/>
        </w:rPr>
      </w:pPr>
    </w:p>
    <w:p w:rsidR="00065113" w:rsidRPr="00065113" w:rsidP="00065113">
      <w:pPr>
        <w:numPr>
          <w:numId w:val="2"/>
        </w:numPr>
        <w:bidi w:val="0"/>
        <w:spacing w:line="240" w:lineRule="auto"/>
        <w:jc w:val="both"/>
        <w:rPr>
          <w:rFonts w:ascii="Times New Roman" w:hAnsi="Times New Roman"/>
        </w:rPr>
      </w:pPr>
      <w:r w:rsidRPr="00065113">
        <w:rPr>
          <w:rFonts w:ascii="Times New Roman" w:hAnsi="Times New Roman"/>
        </w:rPr>
        <w:t>V čl. I bode 21 sa vypúšťajú slová „a 11“.</w:t>
      </w:r>
    </w:p>
    <w:p w:rsidR="00065113" w:rsidRPr="00065113" w:rsidP="00065113">
      <w:pPr>
        <w:bidi w:val="0"/>
        <w:spacing w:line="240" w:lineRule="auto"/>
        <w:jc w:val="both"/>
        <w:rPr>
          <w:rFonts w:ascii="Times New Roman" w:hAnsi="Times New Roman"/>
        </w:rPr>
      </w:pPr>
    </w:p>
    <w:p w:rsidR="002B1239" w:rsidP="0065007A">
      <w:pPr>
        <w:bidi w:val="0"/>
        <w:spacing w:line="240" w:lineRule="auto"/>
        <w:ind w:left="2832"/>
        <w:jc w:val="both"/>
        <w:rPr>
          <w:rFonts w:ascii="Times New Roman" w:hAnsi="Times New Roman"/>
        </w:rPr>
      </w:pPr>
    </w:p>
    <w:p w:rsidR="00065113" w:rsidRPr="00065113" w:rsidP="0065007A">
      <w:pPr>
        <w:bidi w:val="0"/>
        <w:spacing w:line="240" w:lineRule="auto"/>
        <w:ind w:left="2832"/>
        <w:jc w:val="both"/>
        <w:rPr>
          <w:rFonts w:ascii="Times New Roman" w:hAnsi="Times New Roman"/>
        </w:rPr>
      </w:pPr>
      <w:r w:rsidRPr="00065113">
        <w:rPr>
          <w:rFonts w:ascii="Times New Roman" w:hAnsi="Times New Roman"/>
        </w:rPr>
        <w:t>Legislatívno-technické úpravy súvisiace s bodom 5 pozmeňujúceho návrhu.</w:t>
      </w:r>
    </w:p>
    <w:p w:rsidR="0065007A" w:rsidP="0065007A">
      <w:pPr>
        <w:bidi w:val="0"/>
        <w:spacing w:line="240" w:lineRule="auto"/>
        <w:ind w:left="2832"/>
        <w:rPr>
          <w:rFonts w:ascii="Times New Roman" w:hAnsi="Times New Roman"/>
          <w:b/>
          <w:szCs w:val="24"/>
        </w:rPr>
      </w:pPr>
    </w:p>
    <w:p w:rsidR="0065007A" w:rsidRPr="0065007A" w:rsidP="0065007A">
      <w:pPr>
        <w:bidi w:val="0"/>
        <w:spacing w:line="240" w:lineRule="auto"/>
        <w:ind w:left="2832"/>
        <w:rPr>
          <w:rFonts w:ascii="Times New Roman" w:hAnsi="Times New Roman"/>
          <w:b/>
          <w:szCs w:val="24"/>
        </w:rPr>
      </w:pPr>
      <w:r w:rsidRPr="0065007A">
        <w:rPr>
          <w:rFonts w:ascii="Times New Roman" w:hAnsi="Times New Roman"/>
          <w:b/>
          <w:szCs w:val="24"/>
        </w:rPr>
        <w:t>Výbor NR SR pre sociálne veci</w:t>
      </w:r>
    </w:p>
    <w:p w:rsidR="0065007A" w:rsidP="0065007A">
      <w:pPr>
        <w:bidi w:val="0"/>
        <w:spacing w:line="240" w:lineRule="auto"/>
        <w:ind w:left="2832"/>
        <w:rPr>
          <w:rFonts w:ascii="Times New Roman" w:hAnsi="Times New Roman"/>
          <w:b/>
          <w:szCs w:val="24"/>
        </w:rPr>
      </w:pPr>
    </w:p>
    <w:p w:rsidR="0065007A" w:rsidP="0065007A">
      <w:pPr>
        <w:bidi w:val="0"/>
        <w:spacing w:line="360" w:lineRule="auto"/>
        <w:ind w:left="2832"/>
        <w:jc w:val="both"/>
        <w:rPr>
          <w:rFonts w:ascii="Times New Roman" w:hAnsi="Times New Roman"/>
          <w:b/>
          <w:bCs/>
        </w:rPr>
      </w:pPr>
      <w:r w:rsidRPr="00167443">
        <w:rPr>
          <w:rFonts w:ascii="Times New Roman" w:hAnsi="Times New Roman"/>
          <w:b/>
          <w:szCs w:val="24"/>
        </w:rPr>
        <w:t>Gestorský výbor odporúča schváliť</w:t>
      </w:r>
      <w:r>
        <w:rPr>
          <w:rFonts w:ascii="Times New Roman" w:hAnsi="Times New Roman"/>
          <w:b/>
          <w:szCs w:val="24"/>
        </w:rPr>
        <w:t>.</w:t>
      </w:r>
    </w:p>
    <w:p w:rsidR="00065113" w:rsidRPr="00065113" w:rsidP="00065113">
      <w:pPr>
        <w:bidi w:val="0"/>
        <w:spacing w:line="240" w:lineRule="auto"/>
        <w:jc w:val="both"/>
        <w:rPr>
          <w:rFonts w:ascii="Times New Roman" w:hAnsi="Times New Roman"/>
        </w:rPr>
      </w:pPr>
    </w:p>
    <w:p w:rsidR="00065113" w:rsidRPr="00065113" w:rsidP="00065113">
      <w:pPr>
        <w:numPr>
          <w:numId w:val="2"/>
        </w:numPr>
        <w:bidi w:val="0"/>
        <w:spacing w:line="240" w:lineRule="auto"/>
        <w:jc w:val="both"/>
        <w:rPr>
          <w:rFonts w:ascii="Times New Roman" w:hAnsi="Times New Roman"/>
        </w:rPr>
      </w:pPr>
      <w:r w:rsidRPr="00065113">
        <w:rPr>
          <w:rFonts w:ascii="Times New Roman" w:hAnsi="Times New Roman"/>
        </w:rPr>
        <w:t>V čl. I bode 23 úvodnej vete sa slová „odsekom 12, ktorý znie“ nahrádzajú slovami „odsekmi 12 a 13, ktoré znejú“, v § 23b ods. 12 sa vypúšťajú slová „§ 22 ods. 11 alebo“ a na konci sa dopĺňa odsek 13, ktorý znie:</w:t>
      </w:r>
    </w:p>
    <w:p w:rsidR="00065113" w:rsidRPr="00065113" w:rsidP="00065113">
      <w:pPr>
        <w:bidi w:val="0"/>
        <w:spacing w:line="240" w:lineRule="auto"/>
        <w:ind w:left="357" w:firstLine="357"/>
        <w:jc w:val="both"/>
        <w:rPr>
          <w:rFonts w:ascii="Times New Roman" w:hAnsi="Times New Roman"/>
        </w:rPr>
      </w:pPr>
      <w:r w:rsidRPr="00065113">
        <w:rPr>
          <w:rFonts w:ascii="Times New Roman" w:hAnsi="Times New Roman"/>
        </w:rPr>
        <w:t>„(13) Príslušný úrad pre splnenie informačnej povinnosti podľa odsekov 2, 3, 6 až 8 je úrad, v ktorého územnom obvode je miesto výkonu práce.“.</w:t>
      </w:r>
    </w:p>
    <w:p w:rsidR="00065113" w:rsidRPr="00065113" w:rsidP="00065113">
      <w:pPr>
        <w:bidi w:val="0"/>
        <w:spacing w:line="240" w:lineRule="auto"/>
        <w:ind w:left="360"/>
        <w:jc w:val="both"/>
        <w:rPr>
          <w:rFonts w:ascii="Times New Roman" w:hAnsi="Times New Roman"/>
          <w:szCs w:val="24"/>
          <w:highlight w:val="yellow"/>
        </w:rPr>
      </w:pPr>
    </w:p>
    <w:p w:rsidR="00065113" w:rsidRPr="00065113" w:rsidP="0065007A">
      <w:pPr>
        <w:bidi w:val="0"/>
        <w:spacing w:line="240" w:lineRule="auto"/>
        <w:ind w:left="2832" w:firstLine="1"/>
        <w:jc w:val="both"/>
        <w:rPr>
          <w:rFonts w:ascii="Times New Roman" w:hAnsi="Times New Roman"/>
        </w:rPr>
      </w:pPr>
      <w:r w:rsidRPr="00065113">
        <w:rPr>
          <w:rFonts w:ascii="Times New Roman" w:hAnsi="Times New Roman"/>
        </w:rPr>
        <w:t>Legislatívno-technické úpravy súvisiace s bodom 5 pozmeňujúceho návrhu.</w:t>
      </w:r>
    </w:p>
    <w:p w:rsidR="00065113" w:rsidRPr="00065113" w:rsidP="0065007A">
      <w:pPr>
        <w:bidi w:val="0"/>
        <w:spacing w:line="240" w:lineRule="auto"/>
        <w:ind w:left="2832"/>
        <w:jc w:val="both"/>
        <w:rPr>
          <w:rFonts w:ascii="Times New Roman" w:hAnsi="Times New Roman"/>
        </w:rPr>
      </w:pPr>
      <w:r w:rsidRPr="00065113">
        <w:rPr>
          <w:rFonts w:ascii="Times New Roman" w:hAnsi="Times New Roman"/>
        </w:rPr>
        <w:t>Z dôvodu odstránenia aplikačných nejasností sa navrhuje výslovne ustanoviť príslušnosť úradu práce, sociálnych vecí a rodiny pre plnenie oznamovacej povinnosti zamestnávateľa a informujúcej organizácie pri zamestnávaní občana členského štátu Európskej únie a štátneho príslušníka tretej krajiny.</w:t>
      </w:r>
    </w:p>
    <w:p w:rsidR="0065007A" w:rsidP="0065007A">
      <w:pPr>
        <w:bidi w:val="0"/>
        <w:spacing w:line="240" w:lineRule="auto"/>
        <w:ind w:left="2833"/>
        <w:rPr>
          <w:rFonts w:ascii="Times New Roman" w:hAnsi="Times New Roman"/>
          <w:b/>
          <w:szCs w:val="24"/>
        </w:rPr>
      </w:pPr>
    </w:p>
    <w:p w:rsidR="0065007A" w:rsidRPr="0065007A" w:rsidP="0065007A">
      <w:pPr>
        <w:bidi w:val="0"/>
        <w:spacing w:line="240" w:lineRule="auto"/>
        <w:ind w:left="2833"/>
        <w:rPr>
          <w:rFonts w:ascii="Times New Roman" w:hAnsi="Times New Roman"/>
          <w:b/>
          <w:szCs w:val="24"/>
        </w:rPr>
      </w:pPr>
      <w:r w:rsidRPr="0065007A">
        <w:rPr>
          <w:rFonts w:ascii="Times New Roman" w:hAnsi="Times New Roman"/>
          <w:b/>
          <w:szCs w:val="24"/>
        </w:rPr>
        <w:t>Výbor NR SR pre sociálne veci</w:t>
      </w:r>
    </w:p>
    <w:p w:rsidR="0065007A" w:rsidP="0065007A">
      <w:pPr>
        <w:bidi w:val="0"/>
        <w:spacing w:line="240" w:lineRule="auto"/>
        <w:ind w:left="2833"/>
        <w:rPr>
          <w:rFonts w:ascii="Times New Roman" w:hAnsi="Times New Roman"/>
          <w:b/>
          <w:szCs w:val="24"/>
        </w:rPr>
      </w:pPr>
    </w:p>
    <w:p w:rsidR="0065007A" w:rsidP="0065007A">
      <w:pPr>
        <w:bidi w:val="0"/>
        <w:spacing w:line="360" w:lineRule="auto"/>
        <w:ind w:left="2833"/>
        <w:jc w:val="both"/>
        <w:rPr>
          <w:rFonts w:ascii="Times New Roman" w:hAnsi="Times New Roman"/>
          <w:b/>
          <w:bCs/>
        </w:rPr>
      </w:pPr>
      <w:r w:rsidRPr="00167443">
        <w:rPr>
          <w:rFonts w:ascii="Times New Roman" w:hAnsi="Times New Roman"/>
          <w:b/>
          <w:szCs w:val="24"/>
        </w:rPr>
        <w:t>Gestorský výbor odporúča schváliť</w:t>
      </w:r>
      <w:r>
        <w:rPr>
          <w:rFonts w:ascii="Times New Roman" w:hAnsi="Times New Roman"/>
          <w:b/>
          <w:szCs w:val="24"/>
        </w:rPr>
        <w:t>.</w:t>
      </w:r>
    </w:p>
    <w:p w:rsidR="00065113" w:rsidRPr="00065113" w:rsidP="00065113">
      <w:pPr>
        <w:bidi w:val="0"/>
        <w:spacing w:line="240" w:lineRule="auto"/>
        <w:ind w:left="707"/>
        <w:rPr>
          <w:rFonts w:ascii="Times New Roman" w:hAnsi="Times New Roman"/>
        </w:rPr>
      </w:pPr>
    </w:p>
    <w:p w:rsidR="00065113" w:rsidRPr="00065113" w:rsidP="00065113">
      <w:pPr>
        <w:numPr>
          <w:numId w:val="2"/>
        </w:numPr>
        <w:bidi w:val="0"/>
        <w:spacing w:line="240" w:lineRule="auto"/>
        <w:jc w:val="both"/>
        <w:rPr>
          <w:rFonts w:ascii="Times New Roman" w:hAnsi="Times New Roman"/>
          <w:color w:val="000000"/>
        </w:rPr>
      </w:pPr>
      <w:r w:rsidRPr="00065113">
        <w:rPr>
          <w:rFonts w:ascii="Times New Roman" w:hAnsi="Times New Roman"/>
        </w:rPr>
        <w:t>V čl. I bode 36 v § 72ad ods. 2 sa slová „</w:t>
      </w:r>
      <w:r w:rsidRPr="00065113">
        <w:rPr>
          <w:rFonts w:ascii="Times New Roman" w:hAnsi="Times New Roman"/>
          <w:color w:val="000000"/>
        </w:rPr>
        <w:t>Ústredie posúdi žiadosť o vydanie potvrdenia o možnosti obsadenia voľného pracovného miesta, ktoré zodpovedá vysokokvalifikovanému zamestnaniu, a úrad“ nahrádzajú slovom „Úrad“.</w:t>
      </w:r>
    </w:p>
    <w:p w:rsidR="00065113" w:rsidRPr="00065113" w:rsidP="00065113">
      <w:pPr>
        <w:bidi w:val="0"/>
        <w:spacing w:line="240" w:lineRule="auto"/>
        <w:jc w:val="both"/>
        <w:rPr>
          <w:rFonts w:ascii="Times New Roman" w:hAnsi="Times New Roman"/>
          <w:color w:val="000000"/>
        </w:rPr>
      </w:pPr>
    </w:p>
    <w:p w:rsidR="00065113" w:rsidRPr="00065113" w:rsidP="0065007A">
      <w:pPr>
        <w:bidi w:val="0"/>
        <w:spacing w:line="240" w:lineRule="auto"/>
        <w:ind w:left="2833" w:hanging="1"/>
        <w:jc w:val="both"/>
        <w:rPr>
          <w:rFonts w:ascii="Times New Roman" w:hAnsi="Times New Roman"/>
        </w:rPr>
      </w:pPr>
      <w:r w:rsidRPr="00065113">
        <w:rPr>
          <w:rFonts w:ascii="Times New Roman" w:hAnsi="Times New Roman"/>
        </w:rPr>
        <w:t>Nadväzne na vypustenie novelizačného bodu 5 sa navrhuje úprava prechodného ustanovenia v § 72ad ods. 2.</w:t>
      </w:r>
    </w:p>
    <w:p w:rsidR="00065113" w:rsidP="0065007A">
      <w:pPr>
        <w:bidi w:val="0"/>
        <w:spacing w:line="240" w:lineRule="auto"/>
        <w:ind w:left="1415"/>
        <w:jc w:val="both"/>
        <w:rPr>
          <w:rFonts w:ascii="Times New Roman" w:hAnsi="Times New Roman"/>
        </w:rPr>
      </w:pPr>
    </w:p>
    <w:p w:rsidR="0065007A" w:rsidRPr="0065007A" w:rsidP="0065007A">
      <w:pPr>
        <w:bidi w:val="0"/>
        <w:spacing w:line="240" w:lineRule="auto"/>
        <w:ind w:left="2832"/>
        <w:rPr>
          <w:rFonts w:ascii="Times New Roman" w:hAnsi="Times New Roman"/>
          <w:b/>
          <w:szCs w:val="24"/>
        </w:rPr>
      </w:pPr>
      <w:r w:rsidRPr="0065007A">
        <w:rPr>
          <w:rFonts w:ascii="Times New Roman" w:hAnsi="Times New Roman"/>
          <w:b/>
          <w:szCs w:val="24"/>
        </w:rPr>
        <w:t>Výbor NR SR pre sociálne veci</w:t>
      </w:r>
    </w:p>
    <w:p w:rsidR="0065007A" w:rsidP="0065007A">
      <w:pPr>
        <w:bidi w:val="0"/>
        <w:spacing w:line="240" w:lineRule="auto"/>
        <w:ind w:left="2832"/>
        <w:rPr>
          <w:rFonts w:ascii="Times New Roman" w:hAnsi="Times New Roman"/>
          <w:b/>
          <w:szCs w:val="24"/>
        </w:rPr>
      </w:pPr>
    </w:p>
    <w:p w:rsidR="0065007A" w:rsidP="0065007A">
      <w:pPr>
        <w:bidi w:val="0"/>
        <w:spacing w:line="360" w:lineRule="auto"/>
        <w:ind w:left="2832"/>
        <w:jc w:val="both"/>
        <w:rPr>
          <w:rFonts w:ascii="Times New Roman" w:hAnsi="Times New Roman"/>
          <w:b/>
          <w:bCs/>
        </w:rPr>
      </w:pPr>
      <w:r w:rsidRPr="00167443">
        <w:rPr>
          <w:rFonts w:ascii="Times New Roman" w:hAnsi="Times New Roman"/>
          <w:b/>
          <w:szCs w:val="24"/>
        </w:rPr>
        <w:t>Gestorský výbor odporúča schváliť</w:t>
      </w:r>
      <w:r>
        <w:rPr>
          <w:rFonts w:ascii="Times New Roman" w:hAnsi="Times New Roman"/>
          <w:b/>
          <w:szCs w:val="24"/>
        </w:rPr>
        <w:t>.</w:t>
      </w:r>
    </w:p>
    <w:p w:rsidR="0065007A" w:rsidRPr="00065113" w:rsidP="00065113">
      <w:pPr>
        <w:bidi w:val="0"/>
        <w:spacing w:line="240" w:lineRule="auto"/>
        <w:ind w:left="707"/>
        <w:jc w:val="both"/>
        <w:rPr>
          <w:rFonts w:ascii="Times New Roman" w:hAnsi="Times New Roman"/>
        </w:rPr>
      </w:pPr>
    </w:p>
    <w:p w:rsidR="00065113" w:rsidRPr="00065113" w:rsidP="00065113">
      <w:pPr>
        <w:numPr>
          <w:numId w:val="2"/>
        </w:numPr>
        <w:bidi w:val="0"/>
        <w:spacing w:line="240" w:lineRule="auto"/>
        <w:jc w:val="both"/>
        <w:rPr>
          <w:rFonts w:ascii="Times New Roman" w:hAnsi="Times New Roman"/>
        </w:rPr>
      </w:pPr>
      <w:r w:rsidRPr="00065113">
        <w:rPr>
          <w:rFonts w:ascii="Times New Roman" w:hAnsi="Times New Roman"/>
        </w:rPr>
        <w:t>V čl. I bode 36 v § 72ad sa za odsek 2 vkladá nový odsek 3, ktorý znie:</w:t>
      </w:r>
    </w:p>
    <w:p w:rsidR="00065113" w:rsidRPr="00065113" w:rsidP="00065113">
      <w:pPr>
        <w:bidi w:val="0"/>
        <w:spacing w:line="240" w:lineRule="auto"/>
        <w:ind w:left="357" w:firstLine="357"/>
        <w:jc w:val="both"/>
        <w:rPr>
          <w:rFonts w:ascii="Times New Roman" w:hAnsi="Times New Roman"/>
        </w:rPr>
      </w:pPr>
      <w:r w:rsidRPr="00065113">
        <w:rPr>
          <w:rFonts w:ascii="Times New Roman" w:hAnsi="Times New Roman"/>
        </w:rPr>
        <w:t>„(3) Platné povolenie na zamestnanie podľa § 22 ods. 10 v znení účinnom do 30. apríla 2018 udelené pred 1. májom 2018 zostáva v platnosti; ustanovenie § 23 tým nie je dotknuté.“.</w:t>
      </w:r>
    </w:p>
    <w:p w:rsidR="00065113" w:rsidRPr="00065113" w:rsidP="00065113">
      <w:pPr>
        <w:bidi w:val="0"/>
        <w:spacing w:line="240" w:lineRule="auto"/>
        <w:jc w:val="both"/>
        <w:rPr>
          <w:rFonts w:ascii="Times New Roman" w:hAnsi="Times New Roman"/>
        </w:rPr>
      </w:pPr>
    </w:p>
    <w:p w:rsidR="00065113" w:rsidRPr="00065113" w:rsidP="00065113">
      <w:pPr>
        <w:bidi w:val="0"/>
        <w:spacing w:line="240" w:lineRule="auto"/>
        <w:ind w:firstLine="357"/>
        <w:jc w:val="both"/>
        <w:rPr>
          <w:rFonts w:ascii="Times New Roman" w:hAnsi="Times New Roman"/>
        </w:rPr>
      </w:pPr>
      <w:r w:rsidRPr="00065113">
        <w:rPr>
          <w:rFonts w:ascii="Times New Roman" w:hAnsi="Times New Roman"/>
        </w:rPr>
        <w:t>Doterajší odsek 3 sa primerane prečísluje.</w:t>
      </w:r>
    </w:p>
    <w:p w:rsidR="00065113" w:rsidRPr="00065113" w:rsidP="00065113">
      <w:pPr>
        <w:bidi w:val="0"/>
        <w:spacing w:line="240" w:lineRule="auto"/>
        <w:ind w:firstLine="357"/>
        <w:jc w:val="both"/>
        <w:rPr>
          <w:rFonts w:ascii="Times New Roman" w:hAnsi="Times New Roman"/>
        </w:rPr>
      </w:pPr>
    </w:p>
    <w:p w:rsidR="00065113" w:rsidRPr="00065113" w:rsidP="0065007A">
      <w:pPr>
        <w:bidi w:val="0"/>
        <w:spacing w:line="240" w:lineRule="auto"/>
        <w:ind w:left="2833" w:hanging="1"/>
        <w:jc w:val="both"/>
        <w:rPr>
          <w:rFonts w:ascii="Times New Roman" w:hAnsi="Times New Roman"/>
        </w:rPr>
      </w:pPr>
      <w:r w:rsidRPr="00065113">
        <w:rPr>
          <w:rFonts w:ascii="Times New Roman" w:hAnsi="Times New Roman"/>
        </w:rPr>
        <w:t>Nadväzne na bod 5 pozmeňujúceho návrhu sa navrhuje doplnenie prechodného ustanovenia, ktorým sa zabezpečí, že povolenia na zamestnanie udelené podľa § 22 ods. 10 do 1. mája 2018 ostanú v platnosti na obdobie, na ktoré boli udelené.</w:t>
      </w:r>
    </w:p>
    <w:p w:rsidR="00065113" w:rsidRPr="00065113" w:rsidP="0065007A">
      <w:pPr>
        <w:bidi w:val="0"/>
        <w:spacing w:line="240" w:lineRule="auto"/>
        <w:ind w:left="1415"/>
        <w:jc w:val="both"/>
        <w:rPr>
          <w:rFonts w:ascii="Times New Roman" w:hAnsi="Times New Roman"/>
        </w:rPr>
      </w:pPr>
    </w:p>
    <w:p w:rsidR="0065007A" w:rsidRPr="0065007A" w:rsidP="0065007A">
      <w:pPr>
        <w:bidi w:val="0"/>
        <w:spacing w:line="240" w:lineRule="auto"/>
        <w:ind w:left="2832"/>
        <w:rPr>
          <w:rFonts w:ascii="Times New Roman" w:hAnsi="Times New Roman"/>
          <w:b/>
          <w:szCs w:val="24"/>
        </w:rPr>
      </w:pPr>
      <w:r w:rsidRPr="0065007A">
        <w:rPr>
          <w:rFonts w:ascii="Times New Roman" w:hAnsi="Times New Roman"/>
          <w:b/>
          <w:szCs w:val="24"/>
        </w:rPr>
        <w:t>Výbor NR SR pre sociálne veci</w:t>
      </w:r>
    </w:p>
    <w:p w:rsidR="0065007A" w:rsidP="0065007A">
      <w:pPr>
        <w:bidi w:val="0"/>
        <w:spacing w:line="240" w:lineRule="auto"/>
        <w:ind w:left="2832"/>
        <w:rPr>
          <w:rFonts w:ascii="Times New Roman" w:hAnsi="Times New Roman"/>
          <w:b/>
          <w:szCs w:val="24"/>
        </w:rPr>
      </w:pPr>
    </w:p>
    <w:p w:rsidR="0065007A" w:rsidP="0065007A">
      <w:pPr>
        <w:bidi w:val="0"/>
        <w:spacing w:line="360" w:lineRule="auto"/>
        <w:ind w:left="2832"/>
        <w:jc w:val="both"/>
        <w:rPr>
          <w:rFonts w:ascii="Times New Roman" w:hAnsi="Times New Roman"/>
          <w:b/>
          <w:bCs/>
        </w:rPr>
      </w:pPr>
      <w:r w:rsidRPr="00167443">
        <w:rPr>
          <w:rFonts w:ascii="Times New Roman" w:hAnsi="Times New Roman"/>
          <w:b/>
          <w:szCs w:val="24"/>
        </w:rPr>
        <w:t>Gestorský výbor odporúča schváliť</w:t>
      </w:r>
      <w:r>
        <w:rPr>
          <w:rFonts w:ascii="Times New Roman" w:hAnsi="Times New Roman"/>
          <w:b/>
          <w:szCs w:val="24"/>
        </w:rPr>
        <w:t>.</w:t>
      </w:r>
    </w:p>
    <w:p w:rsidR="00065113" w:rsidRPr="00065113" w:rsidP="00065113">
      <w:pPr>
        <w:bidi w:val="0"/>
        <w:spacing w:line="240" w:lineRule="auto"/>
        <w:jc w:val="both"/>
        <w:rPr>
          <w:rFonts w:ascii="Times New Roman" w:hAnsi="Times New Roman"/>
        </w:rPr>
      </w:pPr>
    </w:p>
    <w:p w:rsidR="00FC1394" w:rsidRPr="00026310" w:rsidP="00065113">
      <w:pPr>
        <w:pStyle w:val="ListParagraph"/>
        <w:numPr>
          <w:numId w:val="2"/>
        </w:numPr>
        <w:bidi w:val="0"/>
        <w:spacing w:after="0" w:line="360" w:lineRule="auto"/>
        <w:jc w:val="both"/>
        <w:rPr>
          <w:rFonts w:ascii="Times New Roman" w:hAnsi="Times New Roman"/>
          <w:sz w:val="24"/>
          <w:szCs w:val="24"/>
        </w:rPr>
      </w:pPr>
      <w:r w:rsidRPr="00026310">
        <w:rPr>
          <w:rFonts w:ascii="Times New Roman" w:hAnsi="Times New Roman"/>
          <w:sz w:val="24"/>
          <w:szCs w:val="24"/>
        </w:rPr>
        <w:t>V čl. I, 36. bode (§</w:t>
      </w:r>
      <w:r>
        <w:rPr>
          <w:rFonts w:ascii="Times New Roman" w:hAnsi="Times New Roman"/>
          <w:sz w:val="24"/>
          <w:szCs w:val="24"/>
        </w:rPr>
        <w:t xml:space="preserve"> </w:t>
      </w:r>
      <w:r w:rsidRPr="00026310">
        <w:rPr>
          <w:rFonts w:ascii="Times New Roman" w:hAnsi="Times New Roman"/>
          <w:sz w:val="24"/>
          <w:szCs w:val="24"/>
        </w:rPr>
        <w:t xml:space="preserve">72ad ods. 3) sa za slová „nebola vybavená“ vkladajú slová „do 30. apríla 2018“. </w:t>
      </w:r>
    </w:p>
    <w:p w:rsidR="00FC1394" w:rsidRPr="00026310" w:rsidP="00FC1394">
      <w:pPr>
        <w:pStyle w:val="ListParagraph"/>
        <w:bidi w:val="0"/>
        <w:spacing w:after="0" w:line="240" w:lineRule="auto"/>
        <w:ind w:left="3686"/>
        <w:rPr>
          <w:rFonts w:ascii="Times New Roman" w:hAnsi="Times New Roman"/>
          <w:sz w:val="24"/>
          <w:szCs w:val="24"/>
        </w:rPr>
      </w:pPr>
    </w:p>
    <w:p w:rsidR="00FC1394" w:rsidP="0065007A">
      <w:pPr>
        <w:pStyle w:val="ListParagraph"/>
        <w:bidi w:val="0"/>
        <w:spacing w:after="0" w:line="240" w:lineRule="auto"/>
        <w:ind w:left="2832"/>
        <w:jc w:val="both"/>
        <w:rPr>
          <w:rFonts w:ascii="Times New Roman" w:hAnsi="Times New Roman"/>
          <w:b/>
          <w:sz w:val="24"/>
          <w:szCs w:val="24"/>
        </w:rPr>
      </w:pPr>
      <w:r w:rsidRPr="00026310">
        <w:rPr>
          <w:rFonts w:ascii="Times New Roman" w:hAnsi="Times New Roman"/>
          <w:sz w:val="24"/>
          <w:szCs w:val="24"/>
        </w:rPr>
        <w:t>Pozmeňujúci návrh v súlade s princípom právnej istoty konkretizuje doplnením relevantného dátumu znenie prechodného</w:t>
      </w:r>
      <w:r>
        <w:rPr>
          <w:rFonts w:ascii="Times New Roman" w:hAnsi="Times New Roman"/>
          <w:b/>
          <w:sz w:val="24"/>
          <w:szCs w:val="24"/>
        </w:rPr>
        <w:t xml:space="preserve"> </w:t>
      </w:r>
      <w:r w:rsidRPr="00026310">
        <w:rPr>
          <w:rFonts w:ascii="Times New Roman" w:hAnsi="Times New Roman"/>
          <w:sz w:val="24"/>
          <w:szCs w:val="24"/>
        </w:rPr>
        <w:t>ustanovenia.</w:t>
      </w:r>
      <w:r>
        <w:rPr>
          <w:rFonts w:ascii="Times New Roman" w:hAnsi="Times New Roman"/>
          <w:b/>
          <w:sz w:val="24"/>
          <w:szCs w:val="24"/>
        </w:rPr>
        <w:t xml:space="preserve"> </w:t>
      </w:r>
    </w:p>
    <w:p w:rsidR="007A15AD" w:rsidP="0065007A">
      <w:pPr>
        <w:bidi w:val="0"/>
        <w:ind w:left="708"/>
      </w:pPr>
    </w:p>
    <w:p w:rsidR="00D0502B" w:rsidRPr="00167443" w:rsidP="0065007A">
      <w:pPr>
        <w:bidi w:val="0"/>
        <w:spacing w:line="240" w:lineRule="auto"/>
        <w:ind w:left="2832"/>
        <w:rPr>
          <w:rFonts w:ascii="Times New Roman" w:hAnsi="Times New Roman"/>
          <w:b/>
          <w:szCs w:val="24"/>
        </w:rPr>
      </w:pPr>
      <w:r w:rsidRPr="00167443">
        <w:rPr>
          <w:rFonts w:ascii="Times New Roman" w:hAnsi="Times New Roman"/>
          <w:b/>
          <w:szCs w:val="24"/>
        </w:rPr>
        <w:t>Ústavnoprávny výbor NR SR</w:t>
      </w:r>
    </w:p>
    <w:p w:rsidR="00D0502B" w:rsidRPr="001B66BD" w:rsidP="0065007A">
      <w:pPr>
        <w:bidi w:val="0"/>
        <w:spacing w:line="240" w:lineRule="auto"/>
        <w:ind w:left="2832"/>
        <w:rPr>
          <w:rFonts w:ascii="Times New Roman" w:hAnsi="Times New Roman"/>
          <w:b/>
          <w:szCs w:val="24"/>
        </w:rPr>
      </w:pPr>
      <w:r w:rsidRPr="001B66BD">
        <w:rPr>
          <w:rFonts w:ascii="Times New Roman" w:hAnsi="Times New Roman"/>
          <w:b/>
          <w:szCs w:val="24"/>
        </w:rPr>
        <w:t>Výbor NR SR pre financie a rozpočet</w:t>
      </w:r>
    </w:p>
    <w:p w:rsidR="00D0502B" w:rsidRPr="00BB2637" w:rsidP="0065007A">
      <w:pPr>
        <w:bidi w:val="0"/>
        <w:spacing w:line="240" w:lineRule="auto"/>
        <w:ind w:left="2832"/>
        <w:rPr>
          <w:rFonts w:ascii="Times New Roman" w:hAnsi="Times New Roman"/>
          <w:b/>
          <w:szCs w:val="24"/>
        </w:rPr>
      </w:pPr>
      <w:r w:rsidRPr="00BB2637">
        <w:rPr>
          <w:rFonts w:ascii="Times New Roman" w:hAnsi="Times New Roman"/>
          <w:b/>
          <w:szCs w:val="24"/>
        </w:rPr>
        <w:t xml:space="preserve">Výbor NR SR pre hospodárske záležitosti </w:t>
      </w:r>
    </w:p>
    <w:p w:rsidR="00D0502B" w:rsidRPr="0065007A" w:rsidP="0065007A">
      <w:pPr>
        <w:bidi w:val="0"/>
        <w:spacing w:line="240" w:lineRule="auto"/>
        <w:ind w:left="2832"/>
        <w:rPr>
          <w:rFonts w:ascii="Times New Roman" w:hAnsi="Times New Roman"/>
          <w:b/>
          <w:szCs w:val="24"/>
        </w:rPr>
      </w:pPr>
      <w:r w:rsidRPr="0065007A">
        <w:rPr>
          <w:rFonts w:ascii="Times New Roman" w:hAnsi="Times New Roman"/>
          <w:b/>
          <w:szCs w:val="24"/>
        </w:rPr>
        <w:t>Výbor NR SR pre sociálne veci</w:t>
      </w:r>
    </w:p>
    <w:p w:rsidR="00D0502B" w:rsidP="0065007A">
      <w:pPr>
        <w:bidi w:val="0"/>
        <w:spacing w:line="240" w:lineRule="auto"/>
        <w:ind w:left="2832"/>
        <w:rPr>
          <w:rFonts w:ascii="Times New Roman" w:hAnsi="Times New Roman"/>
          <w:b/>
          <w:szCs w:val="24"/>
        </w:rPr>
      </w:pPr>
    </w:p>
    <w:p w:rsidR="007A15AD" w:rsidP="0065007A">
      <w:pPr>
        <w:bidi w:val="0"/>
        <w:spacing w:line="360" w:lineRule="auto"/>
        <w:ind w:left="2832"/>
        <w:jc w:val="both"/>
        <w:rPr>
          <w:rFonts w:ascii="Times New Roman" w:hAnsi="Times New Roman"/>
          <w:b/>
          <w:bCs/>
        </w:rPr>
      </w:pPr>
      <w:r w:rsidRPr="00167443" w:rsidR="00D0502B">
        <w:rPr>
          <w:rFonts w:ascii="Times New Roman" w:hAnsi="Times New Roman"/>
          <w:b/>
          <w:szCs w:val="24"/>
        </w:rPr>
        <w:t>Gestorský výbor odporúča schváliť</w:t>
      </w:r>
      <w:r w:rsidR="00D0502B">
        <w:rPr>
          <w:rFonts w:ascii="Times New Roman" w:hAnsi="Times New Roman"/>
          <w:b/>
          <w:szCs w:val="24"/>
        </w:rPr>
        <w:t>.</w:t>
      </w:r>
    </w:p>
    <w:p w:rsidR="007A15AD" w:rsidRPr="00E35790" w:rsidP="007A15AD">
      <w:pPr>
        <w:tabs>
          <w:tab w:val="left" w:pos="-1985"/>
          <w:tab w:val="left" w:pos="709"/>
          <w:tab w:val="left" w:pos="1077"/>
        </w:tabs>
        <w:bidi w:val="0"/>
        <w:jc w:val="center"/>
        <w:rPr>
          <w:rFonts w:ascii="Times New Roman" w:hAnsi="Times New Roman"/>
          <w:b/>
          <w:bCs/>
        </w:rPr>
      </w:pPr>
    </w:p>
    <w:p w:rsidR="007A15AD" w:rsidP="007A15AD">
      <w:pPr>
        <w:tabs>
          <w:tab w:val="left" w:pos="-1985"/>
          <w:tab w:val="left" w:pos="709"/>
          <w:tab w:val="left" w:pos="1077"/>
        </w:tabs>
        <w:bidi w:val="0"/>
        <w:jc w:val="center"/>
        <w:rPr>
          <w:rFonts w:ascii="Times New Roman" w:hAnsi="Times New Roman"/>
          <w:b/>
          <w:bCs/>
        </w:rPr>
      </w:pPr>
      <w:r w:rsidRPr="00E35790">
        <w:rPr>
          <w:rFonts w:ascii="Times New Roman" w:hAnsi="Times New Roman"/>
          <w:b/>
          <w:bCs/>
        </w:rPr>
        <w:t xml:space="preserve">V. </w:t>
      </w:r>
    </w:p>
    <w:p w:rsidR="007A15AD" w:rsidRPr="00E35790" w:rsidP="007A15AD">
      <w:pPr>
        <w:tabs>
          <w:tab w:val="left" w:pos="-1985"/>
          <w:tab w:val="left" w:pos="709"/>
          <w:tab w:val="left" w:pos="1077"/>
        </w:tabs>
        <w:bidi w:val="0"/>
        <w:jc w:val="center"/>
        <w:rPr>
          <w:rFonts w:ascii="Times New Roman" w:hAnsi="Times New Roman"/>
          <w:b/>
          <w:bCs/>
        </w:rPr>
      </w:pPr>
    </w:p>
    <w:p w:rsidR="007A15AD" w:rsidRPr="00854253" w:rsidP="007A15AD">
      <w:pPr>
        <w:bidi w:val="0"/>
        <w:jc w:val="both"/>
        <w:rPr>
          <w:rFonts w:ascii="Times New Roman" w:hAnsi="Times New Roman"/>
          <w:szCs w:val="24"/>
        </w:rPr>
      </w:pPr>
      <w:r w:rsidRPr="00E35790">
        <w:rPr>
          <w:rFonts w:ascii="Times New Roman" w:hAnsi="Times New Roman"/>
        </w:rPr>
        <w:tab/>
      </w:r>
      <w:r w:rsidRPr="00854253">
        <w:rPr>
          <w:rFonts w:ascii="Times New Roman" w:hAnsi="Times New Roman"/>
          <w:b/>
          <w:szCs w:val="24"/>
        </w:rPr>
        <w:t>Gestorský výbor</w:t>
      </w:r>
      <w:r w:rsidRPr="00854253">
        <w:rPr>
          <w:rFonts w:ascii="Times New Roman" w:hAnsi="Times New Roman"/>
          <w:szCs w:val="24"/>
        </w:rPr>
        <w:t xml:space="preserve"> na základe stanovísk výborov k </w:t>
      </w:r>
      <w:r w:rsidRPr="00D0502B" w:rsidR="00D0502B">
        <w:rPr>
          <w:rFonts w:ascii="Times New Roman" w:hAnsi="Times New Roman"/>
          <w:szCs w:val="24"/>
        </w:rPr>
        <w:t>návrhu</w:t>
      </w:r>
      <w:r w:rsidRPr="00D0502B" w:rsidR="00D0502B">
        <w:rPr>
          <w:rFonts w:ascii="Times New Roman" w:hAnsi="Times New Roman"/>
          <w:color w:val="000000"/>
        </w:rPr>
        <w:t xml:space="preserve"> </w:t>
      </w:r>
      <w:r w:rsidRPr="00D0502B" w:rsidR="00D0502B">
        <w:rPr>
          <w:rFonts w:ascii="Times New Roman" w:hAnsi="Times New Roman"/>
        </w:rPr>
        <w:t>poslancov Národnej rady Slovenskej republiky Jána Podmanického, Martina Glváča a Ľubomíra Petráka na vydanie zákona, ktorým sa mení a dopĺňa zákon č. 5/2004 Z. z. o službách zamestnanosti a o zmene a doplnení niektorých zákonov v znení neskorších predpisov</w:t>
      </w:r>
      <w:r w:rsidRPr="00446692" w:rsidR="00D0502B">
        <w:rPr>
          <w:rFonts w:ascii="Times New Roman" w:hAnsi="Times New Roman"/>
          <w:b/>
        </w:rPr>
        <w:t xml:space="preserve"> (tlač 779) </w:t>
      </w:r>
      <w:r w:rsidRPr="00854253">
        <w:rPr>
          <w:rFonts w:ascii="Times New Roman" w:hAnsi="Times New Roman"/>
          <w:szCs w:val="24"/>
        </w:rPr>
        <w:t xml:space="preserve">a v ich uzneseniach uvedených pod bodom III. tejto správy </w:t>
      </w:r>
      <w:r w:rsidRPr="00854253">
        <w:rPr>
          <w:rFonts w:ascii="Times New Roman" w:hAnsi="Times New Roman"/>
          <w:b/>
          <w:szCs w:val="24"/>
        </w:rPr>
        <w:t>odporúča</w:t>
      </w:r>
      <w:r w:rsidRPr="00854253">
        <w:rPr>
          <w:rFonts w:ascii="Times New Roman" w:hAnsi="Times New Roman"/>
          <w:szCs w:val="24"/>
        </w:rPr>
        <w:t xml:space="preserve"> Národnej rade Slovenskej republiky návrh zákona v znení schválených pozmeňujúcich a doplňujúcich návrhov </w:t>
      </w:r>
    </w:p>
    <w:p w:rsidR="007A15AD" w:rsidP="007A15AD">
      <w:pPr>
        <w:tabs>
          <w:tab w:val="left" w:pos="-1985"/>
          <w:tab w:val="left" w:pos="709"/>
          <w:tab w:val="left" w:pos="1077"/>
        </w:tabs>
        <w:bidi w:val="0"/>
        <w:spacing w:line="276" w:lineRule="auto"/>
        <w:jc w:val="both"/>
        <w:rPr>
          <w:rFonts w:ascii="Times New Roman" w:hAnsi="Times New Roman"/>
        </w:rPr>
      </w:pPr>
    </w:p>
    <w:p w:rsidR="007A15AD" w:rsidRPr="00932176" w:rsidP="007A15AD">
      <w:pPr>
        <w:tabs>
          <w:tab w:val="left" w:pos="-1985"/>
          <w:tab w:val="left" w:pos="709"/>
          <w:tab w:val="left" w:pos="1077"/>
        </w:tabs>
        <w:bidi w:val="0"/>
        <w:jc w:val="both"/>
        <w:rPr>
          <w:rFonts w:ascii="Times New Roman" w:hAnsi="Times New Roman"/>
        </w:rPr>
      </w:pPr>
    </w:p>
    <w:p w:rsidR="007A15AD" w:rsidRPr="00047234" w:rsidP="007A15AD">
      <w:pPr>
        <w:tabs>
          <w:tab w:val="left" w:pos="-1985"/>
          <w:tab w:val="left" w:pos="709"/>
          <w:tab w:val="left" w:pos="1077"/>
        </w:tabs>
        <w:bidi w:val="0"/>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7A15AD" w:rsidP="007A15AD">
      <w:pPr>
        <w:tabs>
          <w:tab w:val="left" w:pos="-1985"/>
          <w:tab w:val="left" w:pos="709"/>
          <w:tab w:val="left" w:pos="1077"/>
        </w:tabs>
        <w:bidi w:val="0"/>
        <w:jc w:val="both"/>
        <w:rPr>
          <w:rFonts w:ascii="Times New Roman" w:hAnsi="Times New Roman"/>
        </w:rPr>
      </w:pPr>
    </w:p>
    <w:p w:rsidR="007A15AD" w:rsidP="007A15AD">
      <w:pPr>
        <w:tabs>
          <w:tab w:val="left" w:pos="-1985"/>
          <w:tab w:val="left" w:pos="709"/>
          <w:tab w:val="left" w:pos="1077"/>
        </w:tabs>
        <w:bidi w:val="0"/>
        <w:jc w:val="both"/>
        <w:rPr>
          <w:rFonts w:ascii="Times New Roman" w:hAnsi="Times New Roman"/>
        </w:rPr>
      </w:pPr>
    </w:p>
    <w:p w:rsidR="007A15AD" w:rsidP="007A15AD">
      <w:pPr>
        <w:pStyle w:val="BodyText2"/>
        <w:tabs>
          <w:tab w:val="left" w:pos="-1985"/>
          <w:tab w:val="left" w:pos="709"/>
          <w:tab w:val="left" w:pos="1077"/>
        </w:tabs>
        <w:bidi w:val="0"/>
        <w:jc w:val="center"/>
        <w:rPr>
          <w:rFonts w:ascii="Times New Roman" w:hAnsi="Times New Roman"/>
          <w:b/>
          <w:lang w:eastAsia="sk-SK"/>
        </w:rPr>
      </w:pPr>
      <w:r w:rsidRPr="00E35790">
        <w:rPr>
          <w:rFonts w:ascii="Times New Roman" w:hAnsi="Times New Roman"/>
          <w:b/>
          <w:lang w:eastAsia="sk-SK"/>
        </w:rPr>
        <w:t>VI.</w:t>
      </w:r>
    </w:p>
    <w:p w:rsidR="007A15AD" w:rsidRPr="00C8305F" w:rsidP="007A15AD">
      <w:pPr>
        <w:tabs>
          <w:tab w:val="left" w:pos="-1985"/>
          <w:tab w:val="left" w:pos="709"/>
          <w:tab w:val="left" w:pos="1077"/>
        </w:tabs>
        <w:bidi w:val="0"/>
        <w:spacing w:line="276" w:lineRule="auto"/>
        <w:jc w:val="both"/>
        <w:rPr>
          <w:rFonts w:ascii="Times New Roman" w:hAnsi="Times New Roman"/>
          <w:b/>
          <w:szCs w:val="24"/>
        </w:rPr>
      </w:pPr>
      <w:r>
        <w:rPr>
          <w:rFonts w:ascii="Times New Roman" w:hAnsi="Times New Roman"/>
          <w:szCs w:val="24"/>
        </w:rPr>
        <w:tab/>
      </w:r>
      <w:r w:rsidRPr="00C8305F">
        <w:rPr>
          <w:rFonts w:ascii="Times New Roman" w:hAnsi="Times New Roman"/>
          <w:szCs w:val="24"/>
        </w:rPr>
        <w:t xml:space="preserve">Gestorský výbor odporúča </w:t>
      </w:r>
      <w:r w:rsidRPr="0035450B">
        <w:rPr>
          <w:rFonts w:ascii="Times New Roman" w:hAnsi="Times New Roman"/>
          <w:b/>
          <w:szCs w:val="24"/>
        </w:rPr>
        <w:t>hlasovať o</w:t>
      </w:r>
      <w:r>
        <w:rPr>
          <w:rFonts w:ascii="Times New Roman" w:hAnsi="Times New Roman"/>
          <w:b/>
          <w:szCs w:val="24"/>
        </w:rPr>
        <w:t> </w:t>
      </w:r>
      <w:r w:rsidRPr="0035450B">
        <w:rPr>
          <w:rFonts w:ascii="Times New Roman" w:hAnsi="Times New Roman"/>
          <w:b/>
          <w:szCs w:val="24"/>
        </w:rPr>
        <w:t>návrhoch</w:t>
      </w:r>
      <w:r>
        <w:rPr>
          <w:rFonts w:ascii="Times New Roman" w:hAnsi="Times New Roman"/>
          <w:b/>
          <w:szCs w:val="24"/>
        </w:rPr>
        <w:t xml:space="preserve"> </w:t>
      </w:r>
      <w:r w:rsidR="0065007A">
        <w:rPr>
          <w:rFonts w:ascii="Times New Roman" w:hAnsi="Times New Roman"/>
          <w:b/>
          <w:szCs w:val="24"/>
        </w:rPr>
        <w:t>1</w:t>
      </w:r>
      <w:r w:rsidRPr="00C8305F">
        <w:rPr>
          <w:rFonts w:ascii="Times New Roman" w:hAnsi="Times New Roman"/>
          <w:szCs w:val="24"/>
        </w:rPr>
        <w:t xml:space="preserve"> </w:t>
      </w:r>
      <w:r w:rsidRPr="00C8305F">
        <w:rPr>
          <w:rFonts w:ascii="Times New Roman" w:hAnsi="Times New Roman"/>
          <w:b/>
          <w:szCs w:val="24"/>
        </w:rPr>
        <w:t>a</w:t>
      </w:r>
      <w:r>
        <w:rPr>
          <w:rFonts w:ascii="Times New Roman" w:hAnsi="Times New Roman"/>
          <w:b/>
          <w:szCs w:val="24"/>
        </w:rPr>
        <w:t xml:space="preserve">ž </w:t>
      </w:r>
      <w:r w:rsidR="0065007A">
        <w:rPr>
          <w:rFonts w:ascii="Times New Roman" w:hAnsi="Times New Roman"/>
          <w:b/>
          <w:szCs w:val="24"/>
        </w:rPr>
        <w:t>12</w:t>
      </w:r>
      <w:r w:rsidRPr="00C8305F">
        <w:rPr>
          <w:rFonts w:ascii="Times New Roman" w:hAnsi="Times New Roman"/>
          <w:szCs w:val="24"/>
        </w:rPr>
        <w:t xml:space="preserve"> v štvrtej časti tejto spoločnej správy </w:t>
      </w:r>
      <w:r w:rsidRPr="0035450B">
        <w:rPr>
          <w:rFonts w:ascii="Times New Roman" w:hAnsi="Times New Roman"/>
          <w:b/>
          <w:szCs w:val="24"/>
        </w:rPr>
        <w:t>spoločne</w:t>
      </w:r>
      <w:r w:rsidRPr="00C8305F">
        <w:rPr>
          <w:rFonts w:ascii="Times New Roman" w:hAnsi="Times New Roman"/>
          <w:szCs w:val="24"/>
        </w:rPr>
        <w:t xml:space="preserve"> so stanoviskom gestorského výboru </w:t>
      </w:r>
      <w:r w:rsidRPr="00C8305F">
        <w:rPr>
          <w:rFonts w:ascii="Times New Roman" w:hAnsi="Times New Roman"/>
          <w:b/>
          <w:szCs w:val="24"/>
        </w:rPr>
        <w:t>schváliť.</w:t>
      </w:r>
    </w:p>
    <w:p w:rsidR="007A15AD" w:rsidP="007A15AD">
      <w:pPr>
        <w:tabs>
          <w:tab w:val="left" w:pos="-1985"/>
          <w:tab w:val="left" w:pos="709"/>
          <w:tab w:val="left" w:pos="1077"/>
        </w:tabs>
        <w:bidi w:val="0"/>
        <w:spacing w:line="276" w:lineRule="auto"/>
        <w:jc w:val="both"/>
        <w:rPr>
          <w:rFonts w:ascii="Times New Roman" w:hAnsi="Times New Roman"/>
          <w:b/>
          <w:bCs/>
        </w:rPr>
      </w:pPr>
    </w:p>
    <w:p w:rsidR="007A15AD" w:rsidRPr="00011996" w:rsidP="007A15AD">
      <w:pPr>
        <w:tabs>
          <w:tab w:val="left" w:pos="-1985"/>
          <w:tab w:val="left" w:pos="709"/>
          <w:tab w:val="left" w:pos="1077"/>
        </w:tabs>
        <w:bidi w:val="0"/>
        <w:spacing w:line="276" w:lineRule="auto"/>
        <w:jc w:val="both"/>
        <w:rPr>
          <w:rFonts w:ascii="Times New Roman" w:hAnsi="Times New Roman"/>
        </w:rPr>
      </w:pPr>
      <w:r w:rsidRPr="00E35790">
        <w:rPr>
          <w:rFonts w:ascii="Times New Roman" w:hAnsi="Times New Roman"/>
          <w:b/>
          <w:bCs/>
        </w:rPr>
        <w:tab/>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3D7E8C">
        <w:rPr>
          <w:rFonts w:ascii="Times New Roman" w:hAnsi="Times New Roman"/>
          <w:bCs/>
        </w:rPr>
        <w:t>95</w:t>
      </w:r>
      <w:r w:rsidRPr="00011996">
        <w:rPr>
          <w:rFonts w:ascii="Times New Roman" w:hAnsi="Times New Roman"/>
          <w:bCs/>
        </w:rPr>
        <w:t xml:space="preserve"> z</w:t>
      </w:r>
      <w:r>
        <w:rPr>
          <w:rFonts w:ascii="Times New Roman" w:hAnsi="Times New Roman"/>
          <w:bCs/>
        </w:rPr>
        <w:t> </w:t>
      </w:r>
      <w:r w:rsidR="00FC1394">
        <w:rPr>
          <w:rFonts w:ascii="Times New Roman" w:hAnsi="Times New Roman"/>
          <w:bCs/>
        </w:rPr>
        <w:t>30</w:t>
      </w:r>
      <w:r>
        <w:rPr>
          <w:rFonts w:ascii="Times New Roman" w:hAnsi="Times New Roman"/>
          <w:bCs/>
        </w:rPr>
        <w:t xml:space="preserve">. </w:t>
      </w:r>
      <w:r w:rsidR="00FC1394">
        <w:rPr>
          <w:rFonts w:ascii="Times New Roman" w:hAnsi="Times New Roman"/>
          <w:bCs/>
        </w:rPr>
        <w:t>januára</w:t>
      </w:r>
      <w:r>
        <w:rPr>
          <w:rFonts w:ascii="Times New Roman" w:hAnsi="Times New Roman"/>
          <w:bCs/>
        </w:rPr>
        <w:t xml:space="preserve"> 2018.</w:t>
      </w:r>
    </w:p>
    <w:p w:rsidR="007A15AD" w:rsidRPr="00E35790" w:rsidP="007A15AD">
      <w:pPr>
        <w:tabs>
          <w:tab w:val="left" w:pos="-1985"/>
          <w:tab w:val="left" w:pos="709"/>
          <w:tab w:val="left" w:pos="1077"/>
        </w:tabs>
        <w:bidi w:val="0"/>
        <w:spacing w:line="276" w:lineRule="auto"/>
        <w:jc w:val="both"/>
        <w:rPr>
          <w:rFonts w:ascii="Times New Roman" w:hAnsi="Times New Roman"/>
        </w:rPr>
      </w:pPr>
    </w:p>
    <w:p w:rsidR="007A15AD" w:rsidRPr="00E35790" w:rsidP="007A15AD">
      <w:pPr>
        <w:bidi w:val="0"/>
        <w:spacing w:line="276" w:lineRule="auto"/>
        <w:ind w:firstLine="709"/>
        <w:jc w:val="both"/>
        <w:rPr>
          <w:rFonts w:ascii="Times New Roman" w:hAnsi="Times New Roman"/>
        </w:rPr>
      </w:pPr>
      <w:r w:rsidRPr="00E35790">
        <w:rPr>
          <w:rFonts w:ascii="Times New Roman" w:hAnsi="Times New Roman"/>
        </w:rPr>
        <w:t xml:space="preserve">Týmto uznesením výbor zároveň poveril </w:t>
      </w:r>
      <w:r w:rsidRPr="00376DA7">
        <w:rPr>
          <w:rFonts w:ascii="Times New Roman" w:hAnsi="Times New Roman"/>
        </w:rPr>
        <w:t>spoločného spravodajcu</w:t>
      </w:r>
      <w:r w:rsidRPr="00E35790">
        <w:rPr>
          <w:rFonts w:ascii="Times New Roman" w:hAnsi="Times New Roman"/>
        </w:rPr>
        <w:t xml:space="preserve"> </w:t>
      </w:r>
      <w:r w:rsidR="002B2863">
        <w:rPr>
          <w:rFonts w:ascii="Times New Roman" w:hAnsi="Times New Roman"/>
          <w:b/>
        </w:rPr>
        <w:t>Ľubomíra Vážneho</w:t>
      </w:r>
      <w:r>
        <w:rPr>
          <w:rFonts w:ascii="Times New Roman" w:hAnsi="Times New Roman"/>
          <w:b/>
        </w:rPr>
        <w:t>,</w:t>
      </w:r>
      <w:r w:rsidRPr="00E35790">
        <w:rPr>
          <w:rFonts w:ascii="Times New Roman" w:hAnsi="Times New Roman"/>
        </w:rPr>
        <w:t xml:space="preserve"> aby na schôdzi Národnej rady Slovenskej republiky pri rokovaní o predmetnom návrhu zákona </w:t>
      </w:r>
      <w:r w:rsidRPr="00E35790">
        <w:rPr>
          <w:rFonts w:ascii="Times New Roman" w:hAnsi="Times New Roman"/>
          <w:bCs/>
        </w:rPr>
        <w:t xml:space="preserve">informoval o výsledku rokovania výborov a </w:t>
      </w:r>
      <w:r w:rsidRPr="00E35790">
        <w:rPr>
          <w:rFonts w:ascii="Times New Roman" w:hAnsi="Times New Roman"/>
        </w:rPr>
        <w:t>predkladal návrhy v zmysle príslušných ustanovení zákona č. 350/1996 Z. z. o rokovacom poriadku Národnej rady Slovenskej republiky v znení neskorších predpisov.</w:t>
      </w:r>
    </w:p>
    <w:p w:rsidR="007A15AD" w:rsidRPr="00E35790" w:rsidP="007A15AD">
      <w:pPr>
        <w:tabs>
          <w:tab w:val="left" w:pos="-1985"/>
          <w:tab w:val="left" w:pos="709"/>
          <w:tab w:val="left" w:pos="1077"/>
        </w:tabs>
        <w:bidi w:val="0"/>
        <w:spacing w:line="276" w:lineRule="auto"/>
        <w:jc w:val="both"/>
        <w:rPr>
          <w:rFonts w:ascii="Times New Roman" w:hAnsi="Times New Roman"/>
        </w:rPr>
      </w:pPr>
    </w:p>
    <w:p w:rsidR="007A15AD" w:rsidP="007A15AD">
      <w:pPr>
        <w:bidi w:val="0"/>
        <w:jc w:val="center"/>
        <w:rPr>
          <w:rFonts w:ascii="Times New Roman" w:hAnsi="Times New Roman"/>
        </w:rPr>
      </w:pPr>
    </w:p>
    <w:p w:rsidR="007A15AD" w:rsidP="007A15AD">
      <w:pPr>
        <w:bidi w:val="0"/>
        <w:jc w:val="center"/>
        <w:rPr>
          <w:rFonts w:ascii="Times New Roman" w:hAnsi="Times New Roman"/>
        </w:rPr>
      </w:pPr>
    </w:p>
    <w:p w:rsidR="007A15AD" w:rsidRPr="00E35790" w:rsidP="007A15AD">
      <w:pPr>
        <w:bidi w:val="0"/>
        <w:jc w:val="center"/>
        <w:rPr>
          <w:rFonts w:ascii="Times New Roman" w:hAnsi="Times New Roman"/>
        </w:rPr>
      </w:pPr>
    </w:p>
    <w:p w:rsidR="007A15AD" w:rsidRPr="00E35790" w:rsidP="007A15AD">
      <w:pPr>
        <w:bidi w:val="0"/>
        <w:jc w:val="center"/>
        <w:rPr>
          <w:rFonts w:ascii="Times New Roman" w:hAnsi="Times New Roman"/>
        </w:rPr>
      </w:pPr>
      <w:r w:rsidRPr="00E35790">
        <w:rPr>
          <w:rFonts w:ascii="Times New Roman" w:hAnsi="Times New Roman"/>
        </w:rPr>
        <w:t xml:space="preserve"> Bratislava </w:t>
      </w:r>
      <w:r w:rsidR="00FC1394">
        <w:rPr>
          <w:rFonts w:ascii="Times New Roman" w:hAnsi="Times New Roman"/>
        </w:rPr>
        <w:t>30</w:t>
      </w:r>
      <w:r>
        <w:rPr>
          <w:rFonts w:ascii="Times New Roman" w:hAnsi="Times New Roman"/>
        </w:rPr>
        <w:t xml:space="preserve">. </w:t>
      </w:r>
      <w:r w:rsidR="00FC1394">
        <w:rPr>
          <w:rFonts w:ascii="Times New Roman" w:hAnsi="Times New Roman"/>
        </w:rPr>
        <w:t xml:space="preserve">januára </w:t>
      </w:r>
      <w:r>
        <w:rPr>
          <w:rFonts w:ascii="Times New Roman" w:hAnsi="Times New Roman"/>
        </w:rPr>
        <w:t>2018</w:t>
      </w:r>
    </w:p>
    <w:p w:rsidR="007A15AD" w:rsidP="007A15AD">
      <w:pPr>
        <w:bidi w:val="0"/>
        <w:rPr>
          <w:rFonts w:ascii="Times New Roman" w:hAnsi="Times New Roman"/>
        </w:rPr>
      </w:pPr>
    </w:p>
    <w:p w:rsidR="007A15AD" w:rsidP="007A15AD">
      <w:pPr>
        <w:bidi w:val="0"/>
        <w:rPr>
          <w:rFonts w:ascii="Times New Roman" w:hAnsi="Times New Roman"/>
        </w:rPr>
      </w:pPr>
    </w:p>
    <w:p w:rsidR="007A15AD" w:rsidP="007A15AD">
      <w:pPr>
        <w:bidi w:val="0"/>
        <w:rPr>
          <w:rFonts w:ascii="Times New Roman" w:hAnsi="Times New Roman"/>
        </w:rPr>
      </w:pPr>
    </w:p>
    <w:p w:rsidR="007A15AD" w:rsidP="007A15AD">
      <w:pPr>
        <w:bidi w:val="0"/>
        <w:rPr>
          <w:rFonts w:ascii="Times New Roman" w:hAnsi="Times New Roman"/>
        </w:rPr>
      </w:pPr>
    </w:p>
    <w:p w:rsidR="007A15AD" w:rsidP="007A15AD">
      <w:pPr>
        <w:bidi w:val="0"/>
        <w:rPr>
          <w:rFonts w:ascii="Times New Roman" w:hAnsi="Times New Roman"/>
        </w:rPr>
      </w:pPr>
    </w:p>
    <w:p w:rsidR="007A15AD" w:rsidRPr="00E35790" w:rsidP="007A15AD">
      <w:pPr>
        <w:bidi w:val="0"/>
        <w:jc w:val="center"/>
        <w:rPr>
          <w:rFonts w:ascii="Times New Roman" w:hAnsi="Times New Roman"/>
        </w:rPr>
      </w:pPr>
    </w:p>
    <w:p w:rsidR="007A15AD" w:rsidRPr="006E7634" w:rsidP="007A15AD">
      <w:pPr>
        <w:bidi w:val="0"/>
        <w:jc w:val="center"/>
        <w:rPr>
          <w:rFonts w:ascii="Times New Roman" w:hAnsi="Times New Roman"/>
          <w:b/>
        </w:rPr>
      </w:pPr>
      <w:r w:rsidRPr="006E7634">
        <w:rPr>
          <w:rFonts w:ascii="Times New Roman" w:hAnsi="Times New Roman"/>
          <w:b/>
        </w:rPr>
        <w:t xml:space="preserve">Alena  B a š i s t o v á </w:t>
      </w:r>
      <w:r>
        <w:rPr>
          <w:rFonts w:ascii="Times New Roman" w:hAnsi="Times New Roman"/>
          <w:b/>
        </w:rPr>
        <w:t xml:space="preserve"> v. r.</w:t>
      </w:r>
    </w:p>
    <w:p w:rsidR="007A15AD" w:rsidRPr="006E7634" w:rsidP="007A15AD">
      <w:pPr>
        <w:bidi w:val="0"/>
        <w:jc w:val="center"/>
        <w:rPr>
          <w:rFonts w:ascii="Times New Roman" w:hAnsi="Times New Roman"/>
          <w:b/>
        </w:rPr>
      </w:pPr>
      <w:r w:rsidRPr="006E7634">
        <w:rPr>
          <w:rFonts w:ascii="Times New Roman" w:hAnsi="Times New Roman"/>
          <w:b/>
        </w:rPr>
        <w:t xml:space="preserve">predsedníčka výboru </w:t>
      </w:r>
    </w:p>
    <w:p w:rsidR="007A15AD" w:rsidP="007A15AD">
      <w:pPr>
        <w:bidi w:val="0"/>
      </w:pPr>
    </w:p>
    <w:sectPr w:rsidSect="00467749">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49">
    <w:pPr>
      <w:pStyle w:val="Footer"/>
      <w:bidi w:val="0"/>
      <w:jc w:val="right"/>
    </w:pPr>
    <w:r>
      <w:fldChar w:fldCharType="begin"/>
    </w:r>
    <w:r>
      <w:instrText>PAGE   \* MERGEFORMAT</w:instrText>
    </w:r>
    <w:r>
      <w:fldChar w:fldCharType="separate"/>
    </w:r>
    <w:r w:rsidR="008165EC">
      <w:rPr>
        <w:noProof/>
      </w:rPr>
      <w:t>4</w:t>
    </w:r>
    <w:r>
      <w:fldChar w:fldCharType="end"/>
    </w:r>
  </w:p>
  <w:p w:rsidR="0046774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E07"/>
    <w:multiLevelType w:val="hybridMultilevel"/>
    <w:tmpl w:val="1FF6AC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84C0C40"/>
    <w:multiLevelType w:val="hybridMultilevel"/>
    <w:tmpl w:val="5A18BE2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72794DFC"/>
    <w:multiLevelType w:val="hybridMultilevel"/>
    <w:tmpl w:val="D51C3CCE"/>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A15AD"/>
    <w:rsid w:val="00011996"/>
    <w:rsid w:val="00026310"/>
    <w:rsid w:val="00047234"/>
    <w:rsid w:val="00065113"/>
    <w:rsid w:val="000B306D"/>
    <w:rsid w:val="001518B8"/>
    <w:rsid w:val="00167443"/>
    <w:rsid w:val="001B6116"/>
    <w:rsid w:val="001B66BD"/>
    <w:rsid w:val="00276D64"/>
    <w:rsid w:val="002B1239"/>
    <w:rsid w:val="002B2863"/>
    <w:rsid w:val="0035450B"/>
    <w:rsid w:val="00376DA7"/>
    <w:rsid w:val="003C5E8A"/>
    <w:rsid w:val="003D7E8C"/>
    <w:rsid w:val="00446692"/>
    <w:rsid w:val="00467749"/>
    <w:rsid w:val="004D3CC5"/>
    <w:rsid w:val="00516B51"/>
    <w:rsid w:val="005D244C"/>
    <w:rsid w:val="0065007A"/>
    <w:rsid w:val="006D6FDB"/>
    <w:rsid w:val="006E7634"/>
    <w:rsid w:val="007A15AD"/>
    <w:rsid w:val="007D1ED8"/>
    <w:rsid w:val="008165EC"/>
    <w:rsid w:val="00854253"/>
    <w:rsid w:val="008647DD"/>
    <w:rsid w:val="008D2196"/>
    <w:rsid w:val="008F1564"/>
    <w:rsid w:val="009014F9"/>
    <w:rsid w:val="00904B70"/>
    <w:rsid w:val="00932176"/>
    <w:rsid w:val="009E47FC"/>
    <w:rsid w:val="00AC685E"/>
    <w:rsid w:val="00AF70A2"/>
    <w:rsid w:val="00B3294E"/>
    <w:rsid w:val="00B64F2C"/>
    <w:rsid w:val="00BB2637"/>
    <w:rsid w:val="00C8305F"/>
    <w:rsid w:val="00D0502B"/>
    <w:rsid w:val="00D056E2"/>
    <w:rsid w:val="00D25F2F"/>
    <w:rsid w:val="00D900CE"/>
    <w:rsid w:val="00E05D6E"/>
    <w:rsid w:val="00E35790"/>
    <w:rsid w:val="00EE7154"/>
    <w:rsid w:val="00FC139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5AD"/>
    <w:pPr>
      <w:framePr w:wrap="auto"/>
      <w:widowControl/>
      <w:autoSpaceDE/>
      <w:autoSpaceDN/>
      <w:adjustRightInd/>
      <w:spacing w:line="259" w:lineRule="auto"/>
      <w:ind w:left="0" w:right="0"/>
      <w:jc w:val="left"/>
      <w:textAlignment w:val="auto"/>
    </w:pPr>
    <w:rPr>
      <w:rFonts w:ascii="Arial" w:hAnsi="Arial" w:cs="Times New Roman"/>
      <w:sz w:val="24"/>
      <w:szCs w:val="22"/>
      <w:rtl w:val="0"/>
      <w:cs w:val="0"/>
      <w:lang w:val="sk-SK" w:eastAsia="en-US" w:bidi="ar-SA"/>
    </w:rPr>
  </w:style>
  <w:style w:type="paragraph" w:styleId="Heading1">
    <w:name w:val="heading 1"/>
    <w:basedOn w:val="Normal"/>
    <w:next w:val="Normal"/>
    <w:link w:val="Nadpis1Char"/>
    <w:uiPriority w:val="9"/>
    <w:qFormat/>
    <w:rsid w:val="007A15AD"/>
    <w:pPr>
      <w:keepNext/>
      <w:spacing w:before="240" w:after="60" w:line="240" w:lineRule="auto"/>
      <w:jc w:val="left"/>
      <w:outlineLvl w:val="0"/>
    </w:pPr>
    <w:rPr>
      <w:rFonts w:cs="Arial"/>
      <w:b/>
      <w:bCs/>
      <w:kern w:val="32"/>
      <w:sz w:val="32"/>
      <w:szCs w:val="32"/>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7A15AD"/>
    <w:rPr>
      <w:rFonts w:ascii="Arial" w:hAnsi="Arial" w:cs="Arial"/>
      <w:b/>
      <w:bCs/>
      <w:kern w:val="32"/>
      <w:sz w:val="32"/>
      <w:szCs w:val="32"/>
      <w:rtl w:val="0"/>
      <w:cs w:val="0"/>
      <w:lang w:val="x-none" w:eastAsia="sk-SK"/>
    </w:rPr>
  </w:style>
  <w:style w:type="paragraph" w:styleId="BodyText2">
    <w:name w:val="Body Text 2"/>
    <w:basedOn w:val="Normal"/>
    <w:link w:val="Zkladntext2Char"/>
    <w:uiPriority w:val="99"/>
    <w:unhideWhenUsed/>
    <w:rsid w:val="007A15AD"/>
    <w:pPr>
      <w:spacing w:after="120" w:line="480" w:lineRule="auto"/>
      <w:jc w:val="left"/>
    </w:pPr>
  </w:style>
  <w:style w:type="character" w:customStyle="1" w:styleId="Zkladntext2Char">
    <w:name w:val="Základný text 2 Char"/>
    <w:basedOn w:val="DefaultParagraphFont"/>
    <w:link w:val="BodyText2"/>
    <w:uiPriority w:val="99"/>
    <w:locked/>
    <w:rsid w:val="007A15AD"/>
    <w:rPr>
      <w:rFonts w:ascii="Arial" w:hAnsi="Arial" w:cs="Times New Roman"/>
      <w:sz w:val="24"/>
      <w:rtl w:val="0"/>
      <w:cs w:val="0"/>
    </w:rPr>
  </w:style>
  <w:style w:type="paragraph" w:styleId="Footer">
    <w:name w:val="footer"/>
    <w:basedOn w:val="Normal"/>
    <w:link w:val="PtaChar"/>
    <w:uiPriority w:val="99"/>
    <w:unhideWhenUsed/>
    <w:rsid w:val="007A15AD"/>
    <w:pPr>
      <w:tabs>
        <w:tab w:val="center" w:pos="4536"/>
        <w:tab w:val="right" w:pos="9072"/>
      </w:tabs>
      <w:spacing w:line="240" w:lineRule="auto"/>
      <w:jc w:val="left"/>
    </w:pPr>
  </w:style>
  <w:style w:type="character" w:customStyle="1" w:styleId="PtaChar">
    <w:name w:val="Päta Char"/>
    <w:basedOn w:val="DefaultParagraphFont"/>
    <w:link w:val="Footer"/>
    <w:uiPriority w:val="99"/>
    <w:locked/>
    <w:rsid w:val="007A15AD"/>
    <w:rPr>
      <w:rFonts w:ascii="Arial" w:hAnsi="Arial" w:cs="Times New Roman"/>
      <w:sz w:val="24"/>
      <w:rtl w:val="0"/>
      <w:cs w:val="0"/>
    </w:rPr>
  </w:style>
  <w:style w:type="character" w:customStyle="1" w:styleId="OdsekzoznamuChar">
    <w:name w:val="Odsek zoznamu Char"/>
    <w:aliases w:val="Odsek Char,Odsek zoznamu1 Char,Odsek zoznamu2 Char,body Char"/>
    <w:basedOn w:val="DefaultParagraphFont"/>
    <w:link w:val="ListParagraph"/>
    <w:uiPriority w:val="34"/>
    <w:locked/>
    <w:rsid w:val="00FC1394"/>
    <w:rPr>
      <w:rFonts w:cs="Times New Roman"/>
      <w:rtl w:val="0"/>
      <w:cs w:val="0"/>
    </w:rPr>
  </w:style>
  <w:style w:type="paragraph" w:styleId="ListParagraph">
    <w:name w:val="List Paragraph"/>
    <w:aliases w:val="Odsek,Odsek zoznamu1,Odsek zoznamu2,body"/>
    <w:basedOn w:val="Normal"/>
    <w:link w:val="OdsekzoznamuChar"/>
    <w:uiPriority w:val="34"/>
    <w:qFormat/>
    <w:rsid w:val="00FC1394"/>
    <w:pPr>
      <w:spacing w:after="200" w:line="276" w:lineRule="auto"/>
      <w:ind w:left="720"/>
      <w:contextualSpacing/>
      <w:jc w:val="left"/>
    </w:pPr>
    <w:rPr>
      <w:rFonts w:asciiTheme="minorHAnsi" w:hAnsiTheme="minorHAnsi" w:cs="Calibri"/>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07/355/"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48</TotalTime>
  <Pages>7</Pages>
  <Words>1833</Words>
  <Characters>10449</Characters>
  <Application>Microsoft Office Word</Application>
  <DocSecurity>0</DocSecurity>
  <Lines>0</Lines>
  <Paragraphs>0</Paragraphs>
  <ScaleCrop>false</ScaleCrop>
  <Company>Kancelaria NRSR</Company>
  <LinksUpToDate>false</LinksUpToDate>
  <CharactersWithSpaces>12258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19</cp:revision>
  <dcterms:created xsi:type="dcterms:W3CDTF">2017-11-14T13:38:00Z</dcterms:created>
  <dcterms:modified xsi:type="dcterms:W3CDTF">2018-01-30T10:46:00Z</dcterms:modified>
</cp:coreProperties>
</file>