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3D05" w:rsidRPr="00C87D8A" w:rsidP="00C87D8A">
      <w:pPr>
        <w:pBdr>
          <w:bottom w:val="single" w:sz="12" w:space="1" w:color="000001"/>
        </w:pBd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87D8A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:rsidR="00E23D05" w:rsidRPr="00C87D8A" w:rsidP="00C87D8A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E23D05" w:rsidRPr="00C87D8A" w:rsidP="00C87D8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87D8A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E23D05" w:rsidRPr="00C87D8A" w:rsidP="00C87D8A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E23D05" w:rsidRPr="00C87D8A" w:rsidP="00C87D8A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E23D05" w:rsidRPr="00C87D8A" w:rsidP="00C87D8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87D8A">
        <w:rPr>
          <w:rFonts w:ascii="Book Antiqua" w:hAnsi="Book Antiqua"/>
          <w:spacing w:val="30"/>
          <w:sz w:val="22"/>
          <w:szCs w:val="22"/>
        </w:rPr>
        <w:t xml:space="preserve">Návrh </w:t>
      </w:r>
    </w:p>
    <w:p w:rsidR="00E23D05" w:rsidRPr="00C87D8A" w:rsidP="00C87D8A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E23D05" w:rsidRPr="00C87D8A" w:rsidP="00C87D8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87D8A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E23D05" w:rsidRPr="00C87D8A" w:rsidP="00C87D8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E23D05" w:rsidRPr="00C87D8A" w:rsidP="00C87D8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87D8A">
        <w:rPr>
          <w:rFonts w:ascii="Book Antiqua" w:hAnsi="Book Antiqua"/>
          <w:sz w:val="22"/>
          <w:szCs w:val="22"/>
        </w:rPr>
        <w:t>z ... 2018,</w:t>
      </w:r>
    </w:p>
    <w:p w:rsidR="00E23D05" w:rsidRPr="00C87D8A" w:rsidP="00C87D8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E23D05" w:rsidRPr="00C87D8A" w:rsidP="00C87D8A">
      <w:pPr>
        <w:pStyle w:val="Standard"/>
        <w:bidi w:val="0"/>
        <w:spacing w:before="120" w:line="276" w:lineRule="auto"/>
        <w:jc w:val="center"/>
        <w:rPr>
          <w:rFonts w:ascii="Book Antiqua" w:hAnsi="Book Antiqua" w:cs="Times New Roman"/>
          <w:sz w:val="22"/>
          <w:szCs w:val="22"/>
        </w:rPr>
      </w:pPr>
      <w:r w:rsidRPr="00C87D8A">
        <w:rPr>
          <w:rFonts w:ascii="Book Antiqua" w:hAnsi="Book Antiqua" w:cs="Times New Roman" w:hint="default"/>
          <w:b/>
          <w:sz w:val="22"/>
          <w:szCs w:val="22"/>
          <w:lang w:val="sk-SK"/>
        </w:rPr>
        <w:t>ktorý</w:t>
      </w:r>
      <w:r w:rsidRPr="00C87D8A">
        <w:rPr>
          <w:rFonts w:ascii="Book Antiqua" w:hAnsi="Book Antiqua" w:cs="Times New Roman" w:hint="default"/>
          <w:b/>
          <w:sz w:val="22"/>
          <w:szCs w:val="22"/>
          <w:lang w:val="sk-SK"/>
        </w:rPr>
        <w:t>m sa mení</w:t>
      </w:r>
      <w:r w:rsidRPr="00C87D8A">
        <w:rPr>
          <w:rFonts w:ascii="Book Antiqua" w:hAnsi="Book Antiqua" w:cs="Times New Roman" w:hint="default"/>
          <w:b/>
          <w:sz w:val="22"/>
          <w:szCs w:val="22"/>
          <w:lang w:val="sk-SK"/>
        </w:rPr>
        <w:t xml:space="preserve"> zá</w:t>
      </w:r>
      <w:r w:rsidRPr="00C87D8A">
        <w:rPr>
          <w:rFonts w:ascii="Book Antiqua" w:hAnsi="Book Antiqua" w:cs="Times New Roman" w:hint="default"/>
          <w:b/>
          <w:sz w:val="22"/>
          <w:szCs w:val="22"/>
          <w:lang w:val="sk-SK"/>
        </w:rPr>
        <w:t>kon č</w:t>
      </w:r>
      <w:r w:rsidRPr="00C87D8A">
        <w:rPr>
          <w:rFonts w:ascii="Book Antiqua" w:hAnsi="Book Antiqua" w:cs="Times New Roman" w:hint="default"/>
          <w:b/>
          <w:sz w:val="22"/>
          <w:szCs w:val="22"/>
          <w:lang w:val="sk-SK"/>
        </w:rPr>
        <w:t>. 576/2004 Z. z. o zdravotnej starostlivosti, služ</w:t>
      </w:r>
      <w:r w:rsidRPr="00C87D8A">
        <w:rPr>
          <w:rFonts w:ascii="Book Antiqua" w:hAnsi="Book Antiqua" w:cs="Times New Roman" w:hint="default"/>
          <w:b/>
          <w:sz w:val="22"/>
          <w:szCs w:val="22"/>
          <w:lang w:val="sk-SK"/>
        </w:rPr>
        <w:t>bá</w:t>
      </w:r>
      <w:r w:rsidRPr="00C87D8A">
        <w:rPr>
          <w:rFonts w:ascii="Book Antiqua" w:hAnsi="Book Antiqua" w:cs="Times New Roman" w:hint="default"/>
          <w:b/>
          <w:sz w:val="22"/>
          <w:szCs w:val="22"/>
          <w:lang w:val="sk-SK"/>
        </w:rPr>
        <w:t>ch sú</w:t>
      </w:r>
      <w:r w:rsidRPr="00C87D8A">
        <w:rPr>
          <w:rFonts w:ascii="Book Antiqua" w:hAnsi="Book Antiqua" w:cs="Times New Roman" w:hint="default"/>
          <w:b/>
          <w:sz w:val="22"/>
          <w:szCs w:val="22"/>
          <w:lang w:val="sk-SK"/>
        </w:rPr>
        <w:t>visiacich s poskytovaní</w:t>
      </w:r>
      <w:r w:rsidRPr="00C87D8A">
        <w:rPr>
          <w:rFonts w:ascii="Book Antiqua" w:hAnsi="Book Antiqua" w:cs="Times New Roman" w:hint="default"/>
          <w:b/>
          <w:sz w:val="22"/>
          <w:szCs w:val="22"/>
          <w:lang w:val="sk-SK"/>
        </w:rPr>
        <w:t>m zdravotnej starostlivosti a o zmene a doplnení</w:t>
      </w:r>
      <w:r w:rsidRPr="00C87D8A">
        <w:rPr>
          <w:rFonts w:ascii="Book Antiqua" w:hAnsi="Book Antiqua" w:cs="Times New Roman" w:hint="default"/>
          <w:b/>
          <w:sz w:val="22"/>
          <w:szCs w:val="22"/>
          <w:lang w:val="sk-SK"/>
        </w:rPr>
        <w:t xml:space="preserve"> niektorý</w:t>
      </w:r>
      <w:r w:rsidRPr="00C87D8A">
        <w:rPr>
          <w:rFonts w:ascii="Book Antiqua" w:hAnsi="Book Antiqua" w:cs="Times New Roman" w:hint="default"/>
          <w:b/>
          <w:sz w:val="22"/>
          <w:szCs w:val="22"/>
          <w:lang w:val="sk-SK"/>
        </w:rPr>
        <w:t>ch zá</w:t>
      </w:r>
      <w:r w:rsidRPr="00C87D8A">
        <w:rPr>
          <w:rFonts w:ascii="Book Antiqua" w:hAnsi="Book Antiqua" w:cs="Times New Roman" w:hint="default"/>
          <w:b/>
          <w:sz w:val="22"/>
          <w:szCs w:val="22"/>
          <w:lang w:val="sk-SK"/>
        </w:rPr>
        <w:t>k</w:t>
      </w:r>
      <w:r w:rsidRPr="00C87D8A">
        <w:rPr>
          <w:rFonts w:ascii="Book Antiqua" w:hAnsi="Book Antiqua" w:cs="Times New Roman" w:hint="default"/>
          <w:b/>
          <w:sz w:val="22"/>
          <w:szCs w:val="22"/>
          <w:lang w:val="sk-SK"/>
        </w:rPr>
        <w:t>onov v </w:t>
      </w:r>
      <w:r w:rsidRPr="00C87D8A">
        <w:rPr>
          <w:rFonts w:ascii="Book Antiqua" w:hAnsi="Book Antiqua" w:cs="Times New Roman" w:hint="default"/>
          <w:b/>
          <w:sz w:val="22"/>
          <w:szCs w:val="22"/>
          <w:lang w:val="sk-SK"/>
        </w:rPr>
        <w:t>znení</w:t>
      </w:r>
      <w:r w:rsidRPr="00C87D8A">
        <w:rPr>
          <w:rFonts w:ascii="Book Antiqua" w:hAnsi="Book Antiqua" w:cs="Times New Roman" w:hint="default"/>
          <w:b/>
          <w:sz w:val="22"/>
          <w:szCs w:val="22"/>
          <w:lang w:val="sk-SK"/>
        </w:rPr>
        <w:t xml:space="preserve"> neskorší</w:t>
      </w:r>
      <w:r w:rsidRPr="00C87D8A">
        <w:rPr>
          <w:rFonts w:ascii="Book Antiqua" w:hAnsi="Book Antiqua" w:cs="Times New Roman" w:hint="default"/>
          <w:b/>
          <w:sz w:val="22"/>
          <w:szCs w:val="22"/>
          <w:lang w:val="sk-SK"/>
        </w:rPr>
        <w:t>ch predpisov a </w:t>
      </w:r>
      <w:r w:rsidRPr="00C87D8A">
        <w:rPr>
          <w:rFonts w:ascii="Book Antiqua" w:hAnsi="Book Antiqua" w:cs="Times New Roman" w:hint="default"/>
          <w:b/>
          <w:sz w:val="22"/>
          <w:szCs w:val="22"/>
          <w:lang w:val="sk-SK"/>
        </w:rPr>
        <w:t>ktorý</w:t>
      </w:r>
      <w:r w:rsidRPr="00C87D8A">
        <w:rPr>
          <w:rFonts w:ascii="Book Antiqua" w:hAnsi="Book Antiqua" w:cs="Times New Roman" w:hint="default"/>
          <w:b/>
          <w:sz w:val="22"/>
          <w:szCs w:val="22"/>
          <w:lang w:val="sk-SK"/>
        </w:rPr>
        <w:t>m sa menia a </w:t>
      </w:r>
      <w:r w:rsidRPr="00C87D8A">
        <w:rPr>
          <w:rFonts w:ascii="Book Antiqua" w:hAnsi="Book Antiqua" w:cs="Times New Roman" w:hint="default"/>
          <w:b/>
          <w:sz w:val="22"/>
          <w:szCs w:val="22"/>
          <w:lang w:val="sk-SK"/>
        </w:rPr>
        <w:t>dopĺň</w:t>
      </w:r>
      <w:r w:rsidRPr="00C87D8A">
        <w:rPr>
          <w:rFonts w:ascii="Book Antiqua" w:hAnsi="Book Antiqua" w:cs="Times New Roman" w:hint="default"/>
          <w:b/>
          <w:sz w:val="22"/>
          <w:szCs w:val="22"/>
          <w:lang w:val="sk-SK"/>
        </w:rPr>
        <w:t>ajú</w:t>
      </w:r>
      <w:r w:rsidRPr="00C87D8A">
        <w:rPr>
          <w:rFonts w:ascii="Book Antiqua" w:hAnsi="Book Antiqua" w:cs="Times New Roman" w:hint="default"/>
          <w:b/>
          <w:sz w:val="22"/>
          <w:szCs w:val="22"/>
          <w:lang w:val="sk-SK"/>
        </w:rPr>
        <w:t xml:space="preserve"> niektoré</w:t>
      </w:r>
      <w:r w:rsidRPr="00C87D8A">
        <w:rPr>
          <w:rFonts w:ascii="Book Antiqua" w:hAnsi="Book Antiqua" w:cs="Times New Roman" w:hint="default"/>
          <w:b/>
          <w:sz w:val="22"/>
          <w:szCs w:val="22"/>
          <w:lang w:val="sk-SK"/>
        </w:rPr>
        <w:t xml:space="preserve"> zá</w:t>
      </w:r>
      <w:r w:rsidRPr="00C87D8A">
        <w:rPr>
          <w:rFonts w:ascii="Book Antiqua" w:hAnsi="Book Antiqua" w:cs="Times New Roman" w:hint="default"/>
          <w:b/>
          <w:sz w:val="22"/>
          <w:szCs w:val="22"/>
          <w:lang w:val="sk-SK"/>
        </w:rPr>
        <w:t>kony</w:t>
      </w:r>
    </w:p>
    <w:p w:rsidR="00E23D05" w:rsidRPr="00C87D8A" w:rsidP="00C87D8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23D05" w:rsidRPr="00C87D8A" w:rsidP="00C87D8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87D8A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E23D05" w:rsidRPr="00C87D8A" w:rsidP="00C87D8A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E23D05" w:rsidRPr="00C87D8A" w:rsidP="00C87D8A">
      <w:pPr>
        <w:pStyle w:val="Nadpis3Podeccfloha"/>
        <w:numPr>
          <w:ilvl w:val="2"/>
          <w:numId w:val="1"/>
        </w:numPr>
        <w:tabs>
          <w:tab w:val="left" w:pos="3687"/>
        </w:tabs>
        <w:bidi w:val="0"/>
        <w:spacing w:line="276" w:lineRule="auto"/>
        <w:ind w:left="0" w:firstLine="0"/>
        <w:jc w:val="center"/>
        <w:rPr>
          <w:rFonts w:ascii="Book Antiqua" w:hAnsi="Book Antiqua"/>
          <w:sz w:val="22"/>
          <w:szCs w:val="22"/>
        </w:rPr>
      </w:pPr>
      <w:r w:rsidRPr="00C87D8A">
        <w:rPr>
          <w:rFonts w:ascii="Book Antiqua" w:hAnsi="Book Antiqua"/>
          <w:b/>
          <w:sz w:val="22"/>
          <w:szCs w:val="22"/>
        </w:rPr>
        <w:t>Čl. I</w:t>
      </w:r>
    </w:p>
    <w:p w:rsidR="00E23D05" w:rsidP="00C87D8A">
      <w:pPr>
        <w:pStyle w:val="Standard"/>
        <w:bidi w:val="0"/>
        <w:spacing w:before="120" w:line="276" w:lineRule="auto"/>
        <w:ind w:firstLine="708"/>
        <w:jc w:val="both"/>
        <w:rPr>
          <w:rFonts w:ascii="Book Antiqua" w:hAnsi="Book Antiqua" w:cs="Times New Roman"/>
          <w:sz w:val="22"/>
          <w:szCs w:val="22"/>
        </w:rPr>
      </w:pP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576/2004 Z. z. o 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zdravotnej starostlivosti, služ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bá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ch sú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visiacich s 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poskytovaní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m zdravotnej starostlivosti a o zmene a 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doplnení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 xml:space="preserve"> niektorý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ch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konov v 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znení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 xml:space="preserve">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82/2005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350/2005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538/2005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 xml:space="preserve">kona </w:t>
      </w:r>
      <w:r w:rsidR="00C87D8A">
        <w:rPr>
          <w:rFonts w:ascii="Book Antiqua" w:hAnsi="Book Antiqua" w:cs="Times New Roman"/>
          <w:sz w:val="22"/>
          <w:szCs w:val="22"/>
          <w:lang w:val="sk-SK"/>
        </w:rPr>
        <w:t xml:space="preserve">            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660/2005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282/2006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518/2007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662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/2007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489/2008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192/2009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345/2009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 xml:space="preserve">kona </w:t>
      </w:r>
      <w:r w:rsidR="00C87D8A">
        <w:rPr>
          <w:rFonts w:ascii="Book Antiqua" w:hAnsi="Book Antiqua" w:cs="Times New Roman"/>
          <w:sz w:val="22"/>
          <w:szCs w:val="22"/>
          <w:lang w:val="sk-SK"/>
        </w:rPr>
        <w:t xml:space="preserve">          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132/2010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133/2010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34/2011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172/2011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313/2012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 xml:space="preserve">. 345/2012 Z. z., 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41/2013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 xml:space="preserve">kona </w:t>
      </w:r>
      <w:r w:rsidR="00C87D8A">
        <w:rPr>
          <w:rFonts w:ascii="Book Antiqua" w:hAnsi="Book Antiqua" w:cs="Times New Roman"/>
          <w:sz w:val="22"/>
          <w:szCs w:val="22"/>
          <w:lang w:val="sk-SK"/>
        </w:rPr>
        <w:t xml:space="preserve">           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153/2013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160/2013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220/2013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365/2013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185/2014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204/2014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53/2015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77/2015 Z 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378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/2015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422/2015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428/2015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 xml:space="preserve">kona </w:t>
      </w:r>
      <w:r w:rsidR="00C87D8A">
        <w:rPr>
          <w:rFonts w:ascii="Book Antiqua" w:hAnsi="Book Antiqua" w:cs="Times New Roman"/>
          <w:sz w:val="22"/>
          <w:szCs w:val="22"/>
          <w:lang w:val="sk-SK"/>
        </w:rPr>
        <w:t xml:space="preserve">    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125/2016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167/2016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317/2016 Z. z. a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386/2016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317/2017 Z. z., 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257/2017 Z. z. a 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zá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. 351/2017 Z. z. sa m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ení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 xml:space="preserve"> </w:t>
      </w:r>
      <w:r w:rsidR="003B5FE0">
        <w:rPr>
          <w:rFonts w:ascii="Book Antiqua" w:hAnsi="Book Antiqua" w:cs="Times New Roman"/>
          <w:sz w:val="22"/>
          <w:szCs w:val="22"/>
          <w:lang w:val="sk-SK"/>
        </w:rPr>
        <w:t>a </w:t>
      </w:r>
      <w:r w:rsidR="003B5FE0">
        <w:rPr>
          <w:rFonts w:ascii="Book Antiqua" w:hAnsi="Book Antiqua" w:cs="Times New Roman" w:hint="default"/>
          <w:sz w:val="22"/>
          <w:szCs w:val="22"/>
          <w:lang w:val="sk-SK"/>
        </w:rPr>
        <w:t>dopĺň</w:t>
      </w:r>
      <w:r w:rsidR="003B5FE0">
        <w:rPr>
          <w:rFonts w:ascii="Book Antiqua" w:hAnsi="Book Antiqua" w:cs="Times New Roman" w:hint="default"/>
          <w:sz w:val="22"/>
          <w:szCs w:val="22"/>
          <w:lang w:val="sk-SK"/>
        </w:rPr>
        <w:t xml:space="preserve">a </w:t>
      </w:r>
      <w:r w:rsidRPr="00C87D8A">
        <w:rPr>
          <w:rFonts w:ascii="Book Antiqua" w:hAnsi="Book Antiqua" w:cs="Times New Roman"/>
          <w:sz w:val="22"/>
          <w:szCs w:val="22"/>
          <w:lang w:val="sk-SK"/>
        </w:rPr>
        <w:t>takto:</w:t>
      </w:r>
    </w:p>
    <w:p w:rsidR="00E23D05" w:rsidRPr="00C87D8A" w:rsidP="00C87D8A">
      <w:pPr>
        <w:pStyle w:val="Standard"/>
        <w:bidi w:val="0"/>
        <w:spacing w:before="120" w:line="276" w:lineRule="auto"/>
        <w:ind w:left="851" w:hanging="425"/>
        <w:jc w:val="both"/>
        <w:rPr>
          <w:rFonts w:ascii="Book Antiqua" w:hAnsi="Book Antiqua" w:cs="Times New Roman" w:hint="default"/>
          <w:sz w:val="22"/>
          <w:szCs w:val="22"/>
          <w:lang w:val="sk-SK"/>
        </w:rPr>
      </w:pPr>
      <w:r w:rsidR="00C87D8A">
        <w:rPr>
          <w:rFonts w:ascii="Book Antiqua" w:hAnsi="Book Antiqua" w:cs="Times New Roman"/>
          <w:sz w:val="22"/>
          <w:szCs w:val="22"/>
        </w:rPr>
        <w:t>1.</w:t>
        <w:tab/>
      </w:r>
      <w:r w:rsidR="00C87D8A">
        <w:rPr>
          <w:rFonts w:ascii="Book Antiqua" w:hAnsi="Book Antiqua" w:cs="Times New Roman" w:hint="default"/>
          <w:sz w:val="22"/>
          <w:szCs w:val="22"/>
          <w:lang w:val="sk-SK"/>
        </w:rPr>
        <w:t>V §</w:t>
      </w:r>
      <w:r w:rsidR="00C87D8A">
        <w:rPr>
          <w:rFonts w:ascii="Book Antiqua" w:hAnsi="Book Antiqua" w:cs="Times New Roman" w:hint="default"/>
          <w:sz w:val="22"/>
          <w:szCs w:val="22"/>
          <w:lang w:val="sk-SK"/>
        </w:rPr>
        <w:t xml:space="preserve"> 2 sa 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vypúšť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a odsek 33 vrá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tane pozná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mky pod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iarou k odkazu 2b.</w:t>
      </w:r>
    </w:p>
    <w:p w:rsidR="00E23D05" w:rsidRPr="00C87D8A" w:rsidP="00C87D8A">
      <w:pPr>
        <w:pStyle w:val="Standard"/>
        <w:bidi w:val="0"/>
        <w:spacing w:before="120" w:line="276" w:lineRule="auto"/>
        <w:ind w:left="851" w:hanging="425"/>
        <w:jc w:val="both"/>
        <w:rPr>
          <w:rFonts w:ascii="Book Antiqua" w:hAnsi="Book Antiqua" w:cs="Times New Roman" w:hint="default"/>
          <w:sz w:val="22"/>
          <w:szCs w:val="22"/>
          <w:lang w:val="sk-SK"/>
        </w:rPr>
      </w:pPr>
      <w:r w:rsidRPr="00C87D8A" w:rsidR="00C87D8A">
        <w:rPr>
          <w:rFonts w:ascii="Book Antiqua" w:hAnsi="Book Antiqua" w:cs="Times New Roman"/>
          <w:sz w:val="22"/>
          <w:szCs w:val="22"/>
          <w:lang w:val="sk-SK"/>
        </w:rPr>
        <w:t>2.</w:t>
        <w:tab/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§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 xml:space="preserve"> 2a sa vypúšť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a vrá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tane pozná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mky pod č</w:t>
      </w:r>
      <w:r w:rsidRPr="00C87D8A">
        <w:rPr>
          <w:rFonts w:ascii="Book Antiqua" w:hAnsi="Book Antiqua" w:cs="Times New Roman" w:hint="default"/>
          <w:sz w:val="22"/>
          <w:szCs w:val="22"/>
          <w:lang w:val="sk-SK"/>
        </w:rPr>
        <w:t>iarou k odkazu 2c.</w:t>
      </w:r>
    </w:p>
    <w:p w:rsidR="00C87D8A" w:rsidRPr="00C87D8A" w:rsidP="00C87D8A">
      <w:pPr>
        <w:pStyle w:val="Standard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sz w:val="22"/>
          <w:szCs w:val="22"/>
        </w:rPr>
      </w:pPr>
      <w:r w:rsidRPr="00C87D8A">
        <w:rPr>
          <w:rFonts w:ascii="Book Antiqua" w:hAnsi="Book Antiqua" w:cs="Times New Roman"/>
          <w:sz w:val="22"/>
          <w:szCs w:val="22"/>
          <w:lang w:val="sk-SK"/>
        </w:rPr>
        <w:t>3.</w:t>
        <w:tab/>
      </w:r>
      <w:r w:rsidRPr="00C87D8A" w:rsidR="00E23D05">
        <w:rPr>
          <w:rFonts w:ascii="Book Antiqua" w:hAnsi="Book Antiqua" w:cs="Times New Roman" w:hint="default"/>
          <w:sz w:val="22"/>
          <w:szCs w:val="22"/>
          <w:lang w:val="sk-SK"/>
        </w:rPr>
        <w:t>V §</w:t>
      </w:r>
      <w:r w:rsidRPr="00C87D8A" w:rsidR="00E23D05">
        <w:rPr>
          <w:rFonts w:ascii="Book Antiqua" w:hAnsi="Book Antiqua" w:cs="Times New Roman" w:hint="default"/>
          <w:sz w:val="22"/>
          <w:szCs w:val="22"/>
          <w:lang w:val="sk-SK"/>
        </w:rPr>
        <w:t xml:space="preserve"> 8 ods. 5 sa vypúšť</w:t>
      </w:r>
      <w:r w:rsidRPr="00C87D8A" w:rsidR="00E23D05">
        <w:rPr>
          <w:rFonts w:ascii="Book Antiqua" w:hAnsi="Book Antiqua" w:cs="Times New Roman" w:hint="default"/>
          <w:sz w:val="22"/>
          <w:szCs w:val="22"/>
          <w:lang w:val="sk-SK"/>
        </w:rPr>
        <w:t>a pí</w:t>
      </w:r>
      <w:r w:rsidRPr="00C87D8A" w:rsidR="00E23D05">
        <w:rPr>
          <w:rFonts w:ascii="Book Antiqua" w:hAnsi="Book Antiqua" w:cs="Times New Roman" w:hint="default"/>
          <w:sz w:val="22"/>
          <w:szCs w:val="22"/>
          <w:lang w:val="sk-SK"/>
        </w:rPr>
        <w:t>smeno f).</w:t>
      </w:r>
    </w:p>
    <w:p w:rsidR="00C87D8A" w:rsidRPr="00C87D8A" w:rsidP="00C87D8A">
      <w:pPr>
        <w:pStyle w:val="Standard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sz w:val="22"/>
          <w:szCs w:val="22"/>
          <w:lang w:val="sk-SK"/>
        </w:rPr>
      </w:pPr>
      <w:r w:rsidRPr="00C87D8A">
        <w:rPr>
          <w:rFonts w:ascii="Book Antiqua" w:hAnsi="Book Antiqua" w:cs="Times New Roman"/>
          <w:sz w:val="22"/>
          <w:szCs w:val="22"/>
        </w:rPr>
        <w:t>4.</w:t>
        <w:tab/>
      </w:r>
      <w:r>
        <w:rPr>
          <w:rFonts w:ascii="Book Antiqua" w:hAnsi="Book Antiqua" w:cs="Times New Roman" w:hint="default"/>
          <w:sz w:val="22"/>
          <w:szCs w:val="22"/>
          <w:lang w:val="sk-SK"/>
        </w:rPr>
        <w:t>V §</w:t>
      </w:r>
      <w:r>
        <w:rPr>
          <w:rFonts w:ascii="Book Antiqua" w:hAnsi="Book Antiqua" w:cs="Times New Roman" w:hint="default"/>
          <w:sz w:val="22"/>
          <w:szCs w:val="22"/>
          <w:lang w:val="sk-SK"/>
        </w:rPr>
        <w:t xml:space="preserve"> 8 sa </w:t>
      </w:r>
      <w:r w:rsidRPr="00C87D8A" w:rsidR="00E23D05">
        <w:rPr>
          <w:rFonts w:ascii="Book Antiqua" w:hAnsi="Book Antiqua" w:cs="Times New Roman" w:hint="default"/>
          <w:sz w:val="22"/>
          <w:szCs w:val="22"/>
          <w:lang w:val="sk-SK"/>
        </w:rPr>
        <w:t>vypúšť</w:t>
      </w:r>
      <w:r w:rsidRPr="00C87D8A" w:rsidR="00E23D05">
        <w:rPr>
          <w:rFonts w:ascii="Book Antiqua" w:hAnsi="Book Antiqua" w:cs="Times New Roman" w:hint="default"/>
          <w:sz w:val="22"/>
          <w:szCs w:val="22"/>
          <w:lang w:val="sk-SK"/>
        </w:rPr>
        <w:t>a odsek 10.</w:t>
      </w:r>
    </w:p>
    <w:p w:rsidR="001A6960" w:rsidRPr="00C87D8A" w:rsidP="001A6960">
      <w:pPr>
        <w:pStyle w:val="Standard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sz w:val="22"/>
          <w:szCs w:val="22"/>
          <w:lang w:val="sk-SK"/>
        </w:rPr>
      </w:pPr>
      <w:r w:rsidRPr="00C87D8A" w:rsidR="00C87D8A">
        <w:rPr>
          <w:rFonts w:ascii="Book Antiqua" w:hAnsi="Book Antiqua" w:cs="Times New Roman"/>
          <w:sz w:val="22"/>
          <w:szCs w:val="22"/>
          <w:lang w:val="sk-SK"/>
        </w:rPr>
        <w:t>5.</w:t>
        <w:tab/>
      </w:r>
      <w:r w:rsidRPr="00C87D8A" w:rsidR="00E23D05">
        <w:rPr>
          <w:rFonts w:ascii="Book Antiqua" w:hAnsi="Book Antiqua" w:cs="Times New Roman" w:hint="default"/>
          <w:sz w:val="22"/>
          <w:szCs w:val="22"/>
          <w:lang w:val="sk-SK"/>
        </w:rPr>
        <w:t>V §</w:t>
      </w:r>
      <w:r w:rsidRPr="00C87D8A" w:rsidR="00E23D05">
        <w:rPr>
          <w:rFonts w:ascii="Book Antiqua" w:hAnsi="Book Antiqua" w:cs="Times New Roman" w:hint="default"/>
          <w:sz w:val="22"/>
          <w:szCs w:val="22"/>
          <w:lang w:val="sk-SK"/>
        </w:rPr>
        <w:t xml:space="preserve"> 19 sa vypúšť</w:t>
      </w:r>
      <w:r w:rsidRPr="00C87D8A" w:rsidR="00E23D05">
        <w:rPr>
          <w:rFonts w:ascii="Book Antiqua" w:hAnsi="Book Antiqua" w:cs="Times New Roman" w:hint="default"/>
          <w:sz w:val="22"/>
          <w:szCs w:val="22"/>
          <w:lang w:val="sk-SK"/>
        </w:rPr>
        <w:t>a odsek 7.</w:t>
      </w:r>
    </w:p>
    <w:p w:rsidR="001A6960" w:rsidP="001A6960">
      <w:pPr>
        <w:pStyle w:val="Standard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sz w:val="22"/>
          <w:szCs w:val="22"/>
          <w:lang w:val="sk-SK"/>
        </w:rPr>
      </w:pPr>
      <w:r w:rsidRPr="00C87D8A" w:rsidR="00C87D8A">
        <w:rPr>
          <w:rFonts w:ascii="Book Antiqua" w:hAnsi="Book Antiqua" w:cs="Times New Roman"/>
          <w:sz w:val="22"/>
          <w:szCs w:val="22"/>
          <w:lang w:val="sk-SK"/>
        </w:rPr>
        <w:t>6.</w:t>
        <w:tab/>
      </w:r>
      <w:r w:rsidRPr="00C87D8A" w:rsidR="00E23D05">
        <w:rPr>
          <w:rFonts w:ascii="Book Antiqua" w:hAnsi="Book Antiqua" w:cs="Times New Roman" w:hint="default"/>
          <w:sz w:val="22"/>
          <w:szCs w:val="22"/>
          <w:lang w:val="sk-SK"/>
        </w:rPr>
        <w:t>V §</w:t>
      </w:r>
      <w:r w:rsidRPr="00C87D8A" w:rsidR="00E23D05">
        <w:rPr>
          <w:rFonts w:ascii="Book Antiqua" w:hAnsi="Book Antiqua" w:cs="Times New Roman" w:hint="default"/>
          <w:sz w:val="22"/>
          <w:szCs w:val="22"/>
          <w:lang w:val="sk-SK"/>
        </w:rPr>
        <w:t xml:space="preserve"> </w:t>
      </w:r>
      <w:r w:rsidRPr="00C87D8A" w:rsidR="00E23D05">
        <w:rPr>
          <w:rFonts w:ascii="Book Antiqua" w:hAnsi="Book Antiqua" w:cs="Times New Roman" w:hint="default"/>
          <w:sz w:val="22"/>
          <w:szCs w:val="22"/>
          <w:lang w:val="sk-SK"/>
        </w:rPr>
        <w:t>46 ods. 1 pí</w:t>
      </w:r>
      <w:r w:rsidRPr="00C87D8A" w:rsidR="00E23D05">
        <w:rPr>
          <w:rFonts w:ascii="Book Antiqua" w:hAnsi="Book Antiqua" w:cs="Times New Roman" w:hint="default"/>
          <w:sz w:val="22"/>
          <w:szCs w:val="22"/>
          <w:lang w:val="sk-SK"/>
        </w:rPr>
        <w:t>sm. m) sa vypúšť</w:t>
      </w:r>
      <w:r w:rsidRPr="00C87D8A" w:rsidR="00E23D05">
        <w:rPr>
          <w:rFonts w:ascii="Book Antiqua" w:hAnsi="Book Antiqua" w:cs="Times New Roman" w:hint="default"/>
          <w:sz w:val="22"/>
          <w:szCs w:val="22"/>
          <w:lang w:val="sk-SK"/>
        </w:rPr>
        <w:t>ajú</w:t>
      </w:r>
      <w:r w:rsidRPr="00C87D8A" w:rsidR="00E23D05">
        <w:rPr>
          <w:rFonts w:ascii="Book Antiqua" w:hAnsi="Book Antiqua" w:cs="Times New Roman" w:hint="default"/>
          <w:sz w:val="22"/>
          <w:szCs w:val="22"/>
          <w:lang w:val="sk-SK"/>
        </w:rPr>
        <w:t xml:space="preserve"> slová</w:t>
      </w:r>
      <w:r w:rsidRPr="00C87D8A" w:rsidR="00E23D05">
        <w:rPr>
          <w:rFonts w:ascii="Book Antiqua" w:hAnsi="Book Antiqua" w:cs="Times New Roman" w:hint="default"/>
          <w:sz w:val="22"/>
          <w:szCs w:val="22"/>
          <w:lang w:val="sk-SK"/>
        </w:rPr>
        <w:t xml:space="preserve"> „</w:t>
      </w:r>
      <w:r w:rsidRPr="00C87D8A" w:rsidR="00E23D05">
        <w:rPr>
          <w:rFonts w:ascii="Book Antiqua" w:hAnsi="Book Antiqua" w:cs="Times New Roman" w:hint="default"/>
          <w:sz w:val="22"/>
          <w:szCs w:val="22"/>
          <w:lang w:val="sk-SK"/>
        </w:rPr>
        <w:t>a doplnkové</w:t>
      </w:r>
      <w:r w:rsidRPr="00C87D8A" w:rsidR="00E23D05">
        <w:rPr>
          <w:rFonts w:ascii="Book Antiqua" w:hAnsi="Book Antiqua" w:cs="Times New Roman" w:hint="default"/>
          <w:sz w:val="22"/>
          <w:szCs w:val="22"/>
          <w:lang w:val="sk-SK"/>
        </w:rPr>
        <w:t xml:space="preserve"> ordinač</w:t>
      </w:r>
      <w:r w:rsidRPr="00C87D8A" w:rsidR="00E23D05">
        <w:rPr>
          <w:rFonts w:ascii="Book Antiqua" w:hAnsi="Book Antiqua" w:cs="Times New Roman" w:hint="default"/>
          <w:sz w:val="22"/>
          <w:szCs w:val="22"/>
          <w:lang w:val="sk-SK"/>
        </w:rPr>
        <w:t>né</w:t>
      </w:r>
      <w:r w:rsidRPr="00C87D8A" w:rsidR="00E23D05">
        <w:rPr>
          <w:rFonts w:ascii="Book Antiqua" w:hAnsi="Book Antiqua" w:cs="Times New Roman" w:hint="default"/>
          <w:sz w:val="22"/>
          <w:szCs w:val="22"/>
          <w:lang w:val="sk-SK"/>
        </w:rPr>
        <w:t xml:space="preserve"> hodiny,</w:t>
      </w:r>
      <w:r w:rsidR="00686036">
        <w:rPr>
          <w:rFonts w:ascii="Book Antiqua" w:hAnsi="Book Antiqua" w:cs="Times New Roman" w:hint="default"/>
          <w:sz w:val="22"/>
          <w:szCs w:val="22"/>
          <w:lang w:val="sk-SK"/>
        </w:rPr>
        <w:t>“.</w:t>
      </w:r>
    </w:p>
    <w:p w:rsidR="001A6960" w:rsidP="001A6960">
      <w:pPr>
        <w:pStyle w:val="Standard"/>
        <w:bidi w:val="0"/>
        <w:spacing w:before="120" w:line="276" w:lineRule="auto"/>
        <w:ind w:left="851" w:hanging="425"/>
        <w:jc w:val="both"/>
        <w:rPr>
          <w:rFonts w:ascii="Book Antiqua" w:hAnsi="Book Antiqua" w:cs="Times New Roman"/>
          <w:sz w:val="22"/>
          <w:lang w:val="sk-SK"/>
        </w:rPr>
      </w:pPr>
      <w:r>
        <w:rPr>
          <w:rFonts w:ascii="Book Antiqua" w:hAnsi="Book Antiqua" w:cs="Times New Roman"/>
          <w:sz w:val="22"/>
          <w:szCs w:val="22"/>
          <w:lang w:val="sk-SK"/>
        </w:rPr>
        <w:t>7.</w:t>
        <w:tab/>
      </w:r>
      <w:r w:rsidRPr="001A6960">
        <w:rPr>
          <w:rFonts w:ascii="Book Antiqua" w:hAnsi="Book Antiqua" w:cs="Times New Roman" w:hint="default"/>
          <w:sz w:val="22"/>
          <w:lang w:val="sk-SK"/>
        </w:rPr>
        <w:t>V §</w:t>
      </w:r>
      <w:r w:rsidRPr="001A6960">
        <w:rPr>
          <w:rFonts w:ascii="Book Antiqua" w:hAnsi="Book Antiqua" w:cs="Times New Roman" w:hint="default"/>
          <w:sz w:val="22"/>
          <w:lang w:val="sk-SK"/>
        </w:rPr>
        <w:t xml:space="preserve"> 46 ods. 1 sa za pí</w:t>
      </w:r>
      <w:r w:rsidRPr="001A6960">
        <w:rPr>
          <w:rFonts w:ascii="Book Antiqua" w:hAnsi="Book Antiqua" w:cs="Times New Roman" w:hint="default"/>
          <w:sz w:val="22"/>
          <w:lang w:val="sk-SK"/>
        </w:rPr>
        <w:t>smeno m) vkladá</w:t>
      </w:r>
      <w:r w:rsidRPr="001A6960">
        <w:rPr>
          <w:rFonts w:ascii="Book Antiqua" w:hAnsi="Book Antiqua" w:cs="Times New Roman" w:hint="default"/>
          <w:sz w:val="22"/>
          <w:lang w:val="sk-SK"/>
        </w:rPr>
        <w:t xml:space="preserve"> nové</w:t>
      </w:r>
      <w:r w:rsidRPr="001A6960">
        <w:rPr>
          <w:rFonts w:ascii="Book Antiqua" w:hAnsi="Book Antiqua" w:cs="Times New Roman" w:hint="default"/>
          <w:sz w:val="22"/>
          <w:lang w:val="sk-SK"/>
        </w:rPr>
        <w:t xml:space="preserve"> pí</w:t>
      </w:r>
      <w:r w:rsidRPr="001A6960">
        <w:rPr>
          <w:rFonts w:ascii="Book Antiqua" w:hAnsi="Book Antiqua" w:cs="Times New Roman" w:hint="default"/>
          <w:sz w:val="22"/>
          <w:lang w:val="sk-SK"/>
        </w:rPr>
        <w:t>smeno n), ktoré</w:t>
      </w:r>
      <w:r>
        <w:rPr>
          <w:rFonts w:ascii="Book Antiqua" w:hAnsi="Book Antiqua" w:cs="Times New Roman"/>
          <w:sz w:val="22"/>
          <w:lang w:val="sk-SK"/>
        </w:rPr>
        <w:t xml:space="preserve"> znie:</w:t>
      </w:r>
    </w:p>
    <w:p w:rsidR="001A6960" w:rsidP="001A6960">
      <w:pPr>
        <w:pStyle w:val="Standard"/>
        <w:bidi w:val="0"/>
        <w:spacing w:before="120" w:line="276" w:lineRule="auto"/>
        <w:ind w:left="851"/>
        <w:jc w:val="both"/>
        <w:rPr>
          <w:rFonts w:ascii="Book Antiqua" w:hAnsi="Book Antiqua" w:cs="Times New Roman"/>
          <w:sz w:val="22"/>
          <w:szCs w:val="22"/>
          <w:lang w:val="sk-SK"/>
        </w:rPr>
      </w:pP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>„</w:t>
      </w: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>n) schvaľ</w:t>
      </w: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>uje cenní</w:t>
      </w: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>k</w:t>
      </w:r>
      <w:r w:rsidRPr="001A6960">
        <w:rPr>
          <w:rStyle w:val="FootnoteReference"/>
          <w:rFonts w:ascii="Book Antiqua" w:hAnsi="Book Antiqua" w:eastAsiaTheme="minorEastAsia"/>
          <w:sz w:val="22"/>
          <w:szCs w:val="22"/>
          <w:lang w:val="sk-SK"/>
        </w:rPr>
        <w:t>53ab)</w:t>
      </w:r>
      <w:r w:rsidRPr="001A6960">
        <w:rPr>
          <w:rFonts w:ascii="Book Antiqua" w:hAnsi="Book Antiqua" w:cs="Times New Roman"/>
          <w:sz w:val="22"/>
          <w:szCs w:val="22"/>
          <w:lang w:val="sk-SK"/>
        </w:rPr>
        <w:t xml:space="preserve"> </w:t>
      </w:r>
      <w:r>
        <w:rPr>
          <w:rFonts w:ascii="Book Antiqua" w:hAnsi="Book Antiqua" w:cs="Times New Roman" w:hint="default"/>
          <w:sz w:val="22"/>
          <w:szCs w:val="22"/>
          <w:lang w:val="sk-SK"/>
        </w:rPr>
        <w:t>zdravotný</w:t>
      </w:r>
      <w:r>
        <w:rPr>
          <w:rFonts w:ascii="Book Antiqua" w:hAnsi="Book Antiqua" w:cs="Times New Roman" w:hint="default"/>
          <w:sz w:val="22"/>
          <w:szCs w:val="22"/>
          <w:lang w:val="sk-SK"/>
        </w:rPr>
        <w:t>ch vý</w:t>
      </w:r>
      <w:r>
        <w:rPr>
          <w:rFonts w:ascii="Book Antiqua" w:hAnsi="Book Antiqua" w:cs="Times New Roman" w:hint="default"/>
          <w:sz w:val="22"/>
          <w:szCs w:val="22"/>
          <w:lang w:val="sk-SK"/>
        </w:rPr>
        <w:t>konov a</w:t>
      </w:r>
      <w:r w:rsidR="00FE43C7">
        <w:rPr>
          <w:rFonts w:ascii="Book Antiqua" w:hAnsi="Book Antiqua" w:cs="Times New Roman"/>
          <w:sz w:val="22"/>
          <w:szCs w:val="22"/>
          <w:lang w:val="sk-SK"/>
        </w:rPr>
        <w:t> </w:t>
      </w:r>
      <w:r w:rsidR="00FE43C7">
        <w:rPr>
          <w:rFonts w:ascii="Book Antiqua" w:hAnsi="Book Antiqua" w:cs="Times New Roman" w:hint="default"/>
          <w:sz w:val="22"/>
          <w:szCs w:val="22"/>
          <w:lang w:val="sk-SK"/>
        </w:rPr>
        <w:t>služ</w:t>
      </w:r>
      <w:r w:rsidR="00FE43C7">
        <w:rPr>
          <w:rFonts w:ascii="Book Antiqua" w:hAnsi="Book Antiqua" w:cs="Times New Roman" w:hint="default"/>
          <w:sz w:val="22"/>
          <w:szCs w:val="22"/>
          <w:lang w:val="sk-SK"/>
        </w:rPr>
        <w:t>ieb sú</w:t>
      </w:r>
      <w:r w:rsidR="00FE43C7">
        <w:rPr>
          <w:rFonts w:ascii="Book Antiqua" w:hAnsi="Book Antiqua" w:cs="Times New Roman" w:hint="default"/>
          <w:sz w:val="22"/>
          <w:szCs w:val="22"/>
          <w:lang w:val="sk-SK"/>
        </w:rPr>
        <w:t>visiacich s </w:t>
      </w:r>
      <w:r w:rsidR="00FE43C7">
        <w:rPr>
          <w:rFonts w:ascii="Book Antiqua" w:hAnsi="Book Antiqua" w:cs="Times New Roman" w:hint="default"/>
          <w:sz w:val="22"/>
          <w:szCs w:val="22"/>
          <w:lang w:val="sk-SK"/>
        </w:rPr>
        <w:t>poskytovaní</w:t>
      </w:r>
      <w:r w:rsidR="00FE43C7">
        <w:rPr>
          <w:rFonts w:ascii="Book Antiqua" w:hAnsi="Book Antiqua" w:cs="Times New Roman" w:hint="default"/>
          <w:sz w:val="22"/>
          <w:szCs w:val="22"/>
          <w:lang w:val="sk-SK"/>
        </w:rPr>
        <w:t xml:space="preserve">m </w:t>
      </w:r>
      <w:r w:rsidR="00FE43C7">
        <w:rPr>
          <w:rFonts w:ascii="Book Antiqua" w:hAnsi="Book Antiqua" w:cs="Times New Roman" w:hint="default"/>
          <w:sz w:val="22"/>
          <w:szCs w:val="22"/>
          <w:lang w:val="sk-SK"/>
        </w:rPr>
        <w:t>zdravotnej starostlivosti zasielaný</w:t>
      </w:r>
      <w:r w:rsidR="00FE43C7">
        <w:rPr>
          <w:rFonts w:ascii="Book Antiqua" w:hAnsi="Book Antiqua" w:cs="Times New Roman" w:hint="default"/>
          <w:sz w:val="22"/>
          <w:szCs w:val="22"/>
          <w:lang w:val="sk-SK"/>
        </w:rPr>
        <w:t xml:space="preserve"> poskytovateľ</w:t>
      </w:r>
      <w:r w:rsidR="00FE43C7">
        <w:rPr>
          <w:rFonts w:ascii="Book Antiqua" w:hAnsi="Book Antiqua" w:cs="Times New Roman" w:hint="default"/>
          <w:sz w:val="22"/>
          <w:szCs w:val="22"/>
          <w:lang w:val="sk-SK"/>
        </w:rPr>
        <w:t>om podľ</w:t>
      </w:r>
      <w:r w:rsidR="00FE43C7">
        <w:rPr>
          <w:rFonts w:ascii="Book Antiqua" w:hAnsi="Book Antiqua" w:cs="Times New Roman" w:hint="default"/>
          <w:sz w:val="22"/>
          <w:szCs w:val="22"/>
          <w:lang w:val="sk-SK"/>
        </w:rPr>
        <w:t>a osobitné</w:t>
      </w:r>
      <w:r w:rsidR="00FE43C7">
        <w:rPr>
          <w:rFonts w:ascii="Book Antiqua" w:hAnsi="Book Antiqua" w:cs="Times New Roman" w:hint="default"/>
          <w:sz w:val="22"/>
          <w:szCs w:val="22"/>
          <w:lang w:val="sk-SK"/>
        </w:rPr>
        <w:t>ho predpisu,</w:t>
      </w:r>
      <w:r w:rsidRPr="00FE43C7" w:rsidR="00FE43C7">
        <w:rPr>
          <w:rStyle w:val="FootnoteReference"/>
          <w:rFonts w:ascii="Book Antiqua" w:hAnsi="Book Antiqua" w:eastAsiaTheme="minorEastAsia"/>
          <w:sz w:val="22"/>
          <w:szCs w:val="22"/>
          <w:lang w:val="sk-SK"/>
        </w:rPr>
        <w:t xml:space="preserve"> </w:t>
      </w:r>
      <w:r w:rsidRPr="001A6960" w:rsidR="00FE43C7">
        <w:rPr>
          <w:rStyle w:val="FootnoteReference"/>
          <w:rFonts w:ascii="Book Antiqua" w:hAnsi="Book Antiqua" w:eastAsiaTheme="minorEastAsia"/>
          <w:sz w:val="22"/>
          <w:szCs w:val="22"/>
          <w:lang w:val="sk-SK"/>
        </w:rPr>
        <w:t>53ac)</w:t>
      </w:r>
      <w:r w:rsidR="00FE43C7">
        <w:rPr>
          <w:rFonts w:ascii="Book Antiqua" w:hAnsi="Book Antiqua" w:cs="Times New Roman" w:hint="default"/>
          <w:sz w:val="22"/>
          <w:szCs w:val="22"/>
          <w:lang w:val="sk-SK"/>
        </w:rPr>
        <w:t xml:space="preserve"> pri ktorý</w:t>
      </w:r>
      <w:r w:rsidR="00FE43C7">
        <w:rPr>
          <w:rFonts w:ascii="Book Antiqua" w:hAnsi="Book Antiqua" w:cs="Times New Roman" w:hint="default"/>
          <w:sz w:val="22"/>
          <w:szCs w:val="22"/>
          <w:lang w:val="sk-SK"/>
        </w:rPr>
        <w:t>ch poskytovateľ</w:t>
      </w:r>
      <w:r>
        <w:rPr>
          <w:rFonts w:ascii="Book Antiqua" w:hAnsi="Book Antiqua" w:cs="Times New Roman"/>
          <w:sz w:val="22"/>
          <w:szCs w:val="22"/>
          <w:lang w:val="sk-SK"/>
        </w:rPr>
        <w:t xml:space="preserve"> </w:t>
      </w:r>
      <w:r w:rsidR="00FE43C7">
        <w:rPr>
          <w:rFonts w:ascii="Book Antiqua" w:hAnsi="Book Antiqua" w:cs="Times New Roman" w:hint="default"/>
          <w:sz w:val="22"/>
          <w:szCs w:val="22"/>
          <w:lang w:val="sk-SK"/>
        </w:rPr>
        <w:t>pož</w:t>
      </w:r>
      <w:r w:rsidR="00FE43C7">
        <w:rPr>
          <w:rFonts w:ascii="Book Antiqua" w:hAnsi="Book Antiqua" w:cs="Times New Roman" w:hint="default"/>
          <w:sz w:val="22"/>
          <w:szCs w:val="22"/>
          <w:lang w:val="sk-SK"/>
        </w:rPr>
        <w:t>aduje</w:t>
      </w:r>
      <w:r>
        <w:rPr>
          <w:rFonts w:ascii="Book Antiqua" w:hAnsi="Book Antiqua" w:cs="Times New Roman" w:hint="default"/>
          <w:sz w:val="22"/>
          <w:szCs w:val="22"/>
          <w:lang w:val="sk-SK"/>
        </w:rPr>
        <w:t xml:space="preserve"> ú</w:t>
      </w:r>
      <w:r>
        <w:rPr>
          <w:rFonts w:ascii="Book Antiqua" w:hAnsi="Book Antiqua" w:cs="Times New Roman" w:hint="default"/>
          <w:sz w:val="22"/>
          <w:szCs w:val="22"/>
          <w:lang w:val="sk-SK"/>
        </w:rPr>
        <w:t>hradu z </w:t>
      </w:r>
      <w:r>
        <w:rPr>
          <w:rFonts w:ascii="Book Antiqua" w:hAnsi="Book Antiqua" w:cs="Times New Roman" w:hint="default"/>
          <w:sz w:val="22"/>
          <w:szCs w:val="22"/>
          <w:lang w:val="sk-SK"/>
        </w:rPr>
        <w:t>dô</w:t>
      </w:r>
      <w:r>
        <w:rPr>
          <w:rFonts w:ascii="Book Antiqua" w:hAnsi="Book Antiqua" w:cs="Times New Roman" w:hint="default"/>
          <w:sz w:val="22"/>
          <w:szCs w:val="22"/>
          <w:lang w:val="sk-SK"/>
        </w:rPr>
        <w:t>vodu, ž</w:t>
      </w:r>
      <w:r>
        <w:rPr>
          <w:rFonts w:ascii="Book Antiqua" w:hAnsi="Book Antiqua" w:cs="Times New Roman" w:hint="default"/>
          <w:sz w:val="22"/>
          <w:szCs w:val="22"/>
          <w:lang w:val="sk-SK"/>
        </w:rPr>
        <w:t>e sa č</w:t>
      </w:r>
      <w:r>
        <w:rPr>
          <w:rFonts w:ascii="Book Antiqua" w:hAnsi="Book Antiqua" w:cs="Times New Roman" w:hint="default"/>
          <w:sz w:val="22"/>
          <w:szCs w:val="22"/>
          <w:lang w:val="sk-SK"/>
        </w:rPr>
        <w:t>iastoč</w:t>
      </w:r>
      <w:r>
        <w:rPr>
          <w:rFonts w:ascii="Book Antiqua" w:hAnsi="Book Antiqua" w:cs="Times New Roman" w:hint="default"/>
          <w:sz w:val="22"/>
          <w:szCs w:val="22"/>
          <w:lang w:val="sk-SK"/>
        </w:rPr>
        <w:t>ne uhrá</w:t>
      </w:r>
      <w:r>
        <w:rPr>
          <w:rFonts w:ascii="Book Antiqua" w:hAnsi="Book Antiqua" w:cs="Times New Roman" w:hint="default"/>
          <w:sz w:val="22"/>
          <w:szCs w:val="22"/>
          <w:lang w:val="sk-SK"/>
        </w:rPr>
        <w:t>dzajú</w:t>
      </w:r>
      <w:r>
        <w:rPr>
          <w:rFonts w:ascii="Book Antiqua" w:hAnsi="Book Antiqua" w:cs="Times New Roman" w:hint="default"/>
          <w:sz w:val="22"/>
          <w:szCs w:val="22"/>
          <w:lang w:val="sk-SK"/>
        </w:rPr>
        <w:t xml:space="preserve"> alebo sa neuhrá</w:t>
      </w:r>
      <w:r>
        <w:rPr>
          <w:rFonts w:ascii="Book Antiqua" w:hAnsi="Book Antiqua" w:cs="Times New Roman" w:hint="default"/>
          <w:sz w:val="22"/>
          <w:szCs w:val="22"/>
          <w:lang w:val="sk-SK"/>
        </w:rPr>
        <w:t>dzajú</w:t>
      </w:r>
      <w:r>
        <w:rPr>
          <w:rFonts w:ascii="Book Antiqua" w:hAnsi="Book Antiqua" w:cs="Times New Roman" w:hint="default"/>
          <w:sz w:val="22"/>
          <w:szCs w:val="22"/>
          <w:lang w:val="sk-SK"/>
        </w:rPr>
        <w:t xml:space="preserve"> na zá</w:t>
      </w:r>
      <w:r>
        <w:rPr>
          <w:rFonts w:ascii="Book Antiqua" w:hAnsi="Book Antiqua" w:cs="Times New Roman" w:hint="default"/>
          <w:sz w:val="22"/>
          <w:szCs w:val="22"/>
          <w:lang w:val="sk-SK"/>
        </w:rPr>
        <w:t xml:space="preserve">klade </w:t>
      </w:r>
      <w:r w:rsidR="00FE43C7">
        <w:rPr>
          <w:rFonts w:ascii="Book Antiqua" w:hAnsi="Book Antiqua" w:cs="Times New Roman" w:hint="default"/>
          <w:sz w:val="22"/>
          <w:szCs w:val="22"/>
          <w:lang w:val="sk-SK"/>
        </w:rPr>
        <w:t>verejné</w:t>
      </w:r>
      <w:r w:rsidR="00FE43C7">
        <w:rPr>
          <w:rFonts w:ascii="Book Antiqua" w:hAnsi="Book Antiqua" w:cs="Times New Roman" w:hint="default"/>
          <w:sz w:val="22"/>
          <w:szCs w:val="22"/>
          <w:lang w:val="sk-SK"/>
        </w:rPr>
        <w:t>ho zdravotné</w:t>
      </w:r>
      <w:r w:rsidR="00FE43C7">
        <w:rPr>
          <w:rFonts w:ascii="Book Antiqua" w:hAnsi="Book Antiqua" w:cs="Times New Roman" w:hint="default"/>
          <w:sz w:val="22"/>
          <w:szCs w:val="22"/>
          <w:lang w:val="sk-SK"/>
        </w:rPr>
        <w:t>ho poistenia</w:t>
      </w: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>.“</w:t>
      </w:r>
      <w:r>
        <w:rPr>
          <w:rFonts w:ascii="Book Antiqua" w:hAnsi="Book Antiqua" w:cs="Times New Roman"/>
          <w:sz w:val="22"/>
          <w:szCs w:val="22"/>
          <w:lang w:val="sk-SK"/>
        </w:rPr>
        <w:t>.</w:t>
      </w:r>
    </w:p>
    <w:p w:rsidR="001A6960" w:rsidP="001A6960">
      <w:pPr>
        <w:pStyle w:val="Standard"/>
        <w:bidi w:val="0"/>
        <w:spacing w:before="120" w:line="276" w:lineRule="auto"/>
        <w:ind w:left="851"/>
        <w:jc w:val="both"/>
        <w:rPr>
          <w:rFonts w:ascii="Book Antiqua" w:hAnsi="Book Antiqua" w:cs="Times New Roman"/>
          <w:sz w:val="22"/>
          <w:szCs w:val="22"/>
          <w:lang w:val="sk-SK"/>
        </w:rPr>
      </w:pP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>Doterajš</w:t>
      </w: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>ie pí</w:t>
      </w: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>smená</w:t>
      </w: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 xml:space="preserve"> n) až</w:t>
      </w: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 xml:space="preserve"> p) sa označ</w:t>
      </w: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>ujú</w:t>
      </w: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 xml:space="preserve"> ako pí</w:t>
      </w: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>smena o) až</w:t>
      </w:r>
      <w:r>
        <w:rPr>
          <w:rFonts w:ascii="Book Antiqua" w:hAnsi="Book Antiqua" w:cs="Times New Roman"/>
          <w:sz w:val="22"/>
          <w:szCs w:val="22"/>
          <w:lang w:val="sk-SK"/>
        </w:rPr>
        <w:t xml:space="preserve"> r).</w:t>
      </w:r>
    </w:p>
    <w:p w:rsidR="001A6960" w:rsidP="001A6960">
      <w:pPr>
        <w:pStyle w:val="Standard"/>
        <w:bidi w:val="0"/>
        <w:spacing w:before="120" w:line="276" w:lineRule="auto"/>
        <w:ind w:left="851"/>
        <w:jc w:val="both"/>
        <w:rPr>
          <w:rFonts w:ascii="Book Antiqua" w:hAnsi="Book Antiqua" w:cs="Times New Roman"/>
          <w:sz w:val="22"/>
          <w:szCs w:val="22"/>
          <w:lang w:val="sk-SK"/>
        </w:rPr>
      </w:pP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>Pozná</w:t>
      </w: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>mky pod č</w:t>
      </w:r>
      <w:r>
        <w:rPr>
          <w:rFonts w:ascii="Book Antiqua" w:hAnsi="Book Antiqua" w:cs="Times New Roman"/>
          <w:sz w:val="22"/>
          <w:szCs w:val="22"/>
          <w:lang w:val="sk-SK"/>
        </w:rPr>
        <w:t>iarou k odkazom 53ab a 53ac</w:t>
      </w: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 xml:space="preserve"> znejú</w:t>
      </w: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>:</w:t>
      </w:r>
    </w:p>
    <w:p w:rsidR="001A6960" w:rsidP="001A6960">
      <w:pPr>
        <w:pStyle w:val="Standard"/>
        <w:bidi w:val="0"/>
        <w:spacing w:before="120" w:line="276" w:lineRule="auto"/>
        <w:ind w:left="851"/>
        <w:jc w:val="both"/>
        <w:rPr>
          <w:rFonts w:ascii="Book Antiqua" w:hAnsi="Book Antiqua" w:cs="Times New Roman"/>
          <w:sz w:val="22"/>
          <w:szCs w:val="22"/>
          <w:lang w:val="sk-SK"/>
        </w:rPr>
      </w:pP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>„</w:t>
      </w:r>
      <w:r w:rsidRPr="001A6960">
        <w:rPr>
          <w:rStyle w:val="FootnoteReference"/>
          <w:rFonts w:ascii="Book Antiqua" w:hAnsi="Book Antiqua" w:eastAsiaTheme="minorEastAsia"/>
          <w:sz w:val="22"/>
          <w:szCs w:val="22"/>
          <w:lang w:val="sk-SK"/>
        </w:rPr>
        <w:t>53ab)</w:t>
      </w: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 xml:space="preserve"> Zá</w:t>
      </w: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>kon Ná</w:t>
      </w: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>rodnej rady Slovenskej republiky č</w:t>
      </w: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 xml:space="preserve">. </w:t>
      </w:r>
      <w:hyperlink r:id="rId4" w:history="1">
        <w:r w:rsidRPr="001A6960">
          <w:rPr>
            <w:rFonts w:ascii="Book Antiqua" w:hAnsi="Book Antiqua" w:cs="Times New Roman"/>
            <w:color w:val="000000"/>
            <w:sz w:val="22"/>
            <w:szCs w:val="22"/>
            <w:lang w:val="sk-SK"/>
          </w:rPr>
          <w:t>18/1996 Z. z.</w:t>
        </w:r>
      </w:hyperlink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 xml:space="preserve"> o cená</w:t>
      </w: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>ch v znení</w:t>
      </w: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 xml:space="preserve"> neskorší</w:t>
      </w: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>ch predpisov</w:t>
      </w:r>
      <w:r w:rsidR="00FE4D28">
        <w:rPr>
          <w:rFonts w:ascii="Book Antiqua" w:hAnsi="Book Antiqua" w:cs="Times New Roman"/>
          <w:sz w:val="22"/>
          <w:szCs w:val="22"/>
          <w:lang w:val="sk-SK"/>
        </w:rPr>
        <w:t>.</w:t>
      </w:r>
    </w:p>
    <w:p w:rsidR="001A6960" w:rsidRPr="001A6960" w:rsidP="001A6960">
      <w:pPr>
        <w:pStyle w:val="Standard"/>
        <w:bidi w:val="0"/>
        <w:spacing w:before="120" w:line="276" w:lineRule="auto"/>
        <w:ind w:left="851"/>
        <w:jc w:val="both"/>
        <w:rPr>
          <w:rFonts w:ascii="Book Antiqua" w:hAnsi="Book Antiqua" w:cs="Times New Roman"/>
          <w:sz w:val="22"/>
          <w:szCs w:val="22"/>
          <w:lang w:val="sk-SK"/>
        </w:rPr>
      </w:pPr>
      <w:r w:rsidRPr="001A6960">
        <w:rPr>
          <w:rStyle w:val="FootnoteReference"/>
          <w:rFonts w:ascii="Book Antiqua" w:hAnsi="Book Antiqua" w:eastAsiaTheme="minorEastAsia"/>
          <w:sz w:val="22"/>
          <w:szCs w:val="22"/>
          <w:lang w:val="sk-SK"/>
        </w:rPr>
        <w:t>53ac)</w:t>
      </w:r>
      <w:r w:rsidRPr="001A6960">
        <w:rPr>
          <w:rFonts w:ascii="Book Antiqua" w:hAnsi="Book Antiqua" w:cs="Times New Roman"/>
          <w:sz w:val="22"/>
          <w:szCs w:val="22"/>
          <w:lang w:val="sk-SK"/>
        </w:rPr>
        <w:t xml:space="preserve"> </w:t>
      </w:r>
      <w:r w:rsidRPr="00660086" w:rsidR="00FE4D28">
        <w:rPr>
          <w:rFonts w:ascii="Book Antiqua" w:hAnsi="Book Antiqua" w:cs="Times New Roman" w:hint="default"/>
          <w:sz w:val="22"/>
          <w:szCs w:val="22"/>
          <w:lang w:val="sk-SK"/>
        </w:rPr>
        <w:t>§</w:t>
      </w:r>
      <w:r w:rsidRPr="00660086" w:rsidR="00FE4D28">
        <w:rPr>
          <w:rFonts w:ascii="Book Antiqua" w:hAnsi="Book Antiqua" w:cs="Times New Roman" w:hint="default"/>
          <w:sz w:val="22"/>
          <w:szCs w:val="22"/>
          <w:lang w:val="sk-SK"/>
        </w:rPr>
        <w:t xml:space="preserve"> 79 ods. 1 pí</w:t>
      </w:r>
      <w:r w:rsidRPr="00660086" w:rsidR="00FE4D28">
        <w:rPr>
          <w:rFonts w:ascii="Book Antiqua" w:hAnsi="Book Antiqua" w:cs="Times New Roman" w:hint="default"/>
          <w:sz w:val="22"/>
          <w:szCs w:val="22"/>
          <w:lang w:val="sk-SK"/>
        </w:rPr>
        <w:t>sm. zu) zá</w:t>
      </w:r>
      <w:r w:rsidRPr="00660086" w:rsidR="00FE4D28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660086" w:rsidR="00FE4D28">
        <w:rPr>
          <w:rFonts w:ascii="Book Antiqua" w:hAnsi="Book Antiqua" w:cs="Times New Roman" w:hint="default"/>
          <w:sz w:val="22"/>
          <w:szCs w:val="22"/>
          <w:lang w:val="sk-SK"/>
        </w:rPr>
        <w:t>. 578/2004 Z. z. v </w:t>
      </w:r>
      <w:r w:rsidRPr="00660086" w:rsidR="00FE4D28">
        <w:rPr>
          <w:rFonts w:ascii="Book Antiqua" w:hAnsi="Book Antiqua" w:cs="Times New Roman" w:hint="default"/>
          <w:sz w:val="22"/>
          <w:szCs w:val="22"/>
          <w:lang w:val="sk-SK"/>
        </w:rPr>
        <w:t>znení</w:t>
      </w:r>
      <w:r w:rsidRPr="00660086" w:rsidR="00FE4D28">
        <w:rPr>
          <w:rFonts w:ascii="Book Antiqua" w:hAnsi="Book Antiqua" w:cs="Times New Roman" w:hint="default"/>
          <w:sz w:val="22"/>
          <w:szCs w:val="22"/>
          <w:lang w:val="sk-SK"/>
        </w:rPr>
        <w:t xml:space="preserve"> zá</w:t>
      </w:r>
      <w:r w:rsidRPr="00660086" w:rsidR="00FE4D28">
        <w:rPr>
          <w:rFonts w:ascii="Book Antiqua" w:hAnsi="Book Antiqua" w:cs="Times New Roman" w:hint="default"/>
          <w:sz w:val="22"/>
          <w:szCs w:val="22"/>
          <w:lang w:val="sk-SK"/>
        </w:rPr>
        <w:t>kona č</w:t>
      </w:r>
      <w:r w:rsidRPr="00660086" w:rsidR="00FE4D28">
        <w:rPr>
          <w:rFonts w:ascii="Book Antiqua" w:hAnsi="Book Antiqua" w:cs="Times New Roman" w:hint="default"/>
          <w:sz w:val="22"/>
          <w:szCs w:val="22"/>
          <w:lang w:val="sk-SK"/>
        </w:rPr>
        <w:t>. 53/2015 Z. z.</w:t>
      </w:r>
      <w:r w:rsidRPr="001A6960">
        <w:rPr>
          <w:rFonts w:ascii="Book Antiqua" w:hAnsi="Book Antiqua" w:cs="Times New Roman" w:hint="default"/>
          <w:sz w:val="22"/>
          <w:szCs w:val="22"/>
          <w:lang w:val="sk-SK"/>
        </w:rPr>
        <w:t>“</w:t>
      </w:r>
      <w:r>
        <w:rPr>
          <w:rFonts w:ascii="Book Antiqua" w:hAnsi="Book Antiqua" w:cs="Times New Roman"/>
          <w:sz w:val="22"/>
          <w:szCs w:val="22"/>
          <w:lang w:val="sk-SK"/>
        </w:rPr>
        <w:t>.</w:t>
      </w:r>
    </w:p>
    <w:p w:rsidR="001A6960" w:rsidP="00C87D8A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E23D05" w:rsidRPr="00C87D8A" w:rsidP="00C87D8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87D8A">
        <w:rPr>
          <w:rFonts w:ascii="Book Antiqua" w:hAnsi="Book Antiqua"/>
          <w:b/>
          <w:sz w:val="22"/>
          <w:szCs w:val="22"/>
        </w:rPr>
        <w:t>Čl. II</w:t>
      </w:r>
    </w:p>
    <w:p w:rsidR="008C3326" w:rsidP="008C3326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87D8A" w:rsidR="00E23D05">
        <w:rPr>
          <w:rFonts w:ascii="Book Antiqua" w:hAnsi="Book Antiqua"/>
          <w:sz w:val="22"/>
          <w:szCs w:val="22"/>
        </w:rPr>
        <w:t>Zákon č. 577/2004 Z. z. o rozsahu zdravotnej starostlivosti uhrádzanej na základe verejného zdravotného poistenia a o úhradách za služby súvisiace s poskytovaním zdravotnej starostlivosti v znení zákona č. 720/2004 Z. z., zákona č. 347/2005 Z. z., zákona</w:t>
      </w:r>
      <w:r>
        <w:rPr>
          <w:rFonts w:ascii="Book Antiqua" w:hAnsi="Book Antiqua"/>
          <w:sz w:val="22"/>
          <w:szCs w:val="22"/>
        </w:rPr>
        <w:t xml:space="preserve">   </w:t>
      </w:r>
      <w:r w:rsidRPr="00C87D8A" w:rsidR="00E23D05">
        <w:rPr>
          <w:rFonts w:ascii="Book Antiqua" w:hAnsi="Book Antiqua"/>
          <w:sz w:val="22"/>
          <w:szCs w:val="22"/>
        </w:rPr>
        <w:t xml:space="preserve">č. 538/2005 Z. z., zákona č. 660/2005 Z. z., zákona č. 342/2006 Z. z., zákona č. 522/2006 Z. z., zákona č. 661/2007 Z. z., zákona č. 81/2009 Z. z., zákona č. 402/2009 Z. z., zákona č. 34/2011 Z. z., zákona č. 363/2011 Z. z., zákona č. 41/2013 Z. z., zákona č. 220/2013 Z. z., zákona </w:t>
      </w:r>
      <w:r>
        <w:rPr>
          <w:rFonts w:ascii="Book Antiqua" w:hAnsi="Book Antiqua"/>
          <w:sz w:val="22"/>
          <w:szCs w:val="22"/>
        </w:rPr>
        <w:t xml:space="preserve">         </w:t>
      </w:r>
      <w:r w:rsidRPr="00C87D8A" w:rsidR="00E23D05">
        <w:rPr>
          <w:rFonts w:ascii="Book Antiqua" w:hAnsi="Book Antiqua"/>
          <w:sz w:val="22"/>
          <w:szCs w:val="22"/>
        </w:rPr>
        <w:t xml:space="preserve">č. 365/2013 Z. z., zákona č. 185/2014 Z. z., zákona č. 53/2015 Z. z., zákona č. 77/2015 Z. z., zákona č. 428/2015 Z. z., zákona č. 356/2016 Z. z., zákona č. 257/2017 a zákona č. 351/2017 Z. z. sa mení </w:t>
      </w:r>
      <w:r>
        <w:rPr>
          <w:rFonts w:ascii="Book Antiqua" w:hAnsi="Book Antiqua"/>
          <w:sz w:val="22"/>
          <w:szCs w:val="22"/>
        </w:rPr>
        <w:t xml:space="preserve">a dopĺňa </w:t>
      </w:r>
      <w:r w:rsidRPr="00C87D8A" w:rsidR="00E23D05">
        <w:rPr>
          <w:rFonts w:ascii="Book Antiqua" w:hAnsi="Book Antiqua"/>
          <w:sz w:val="22"/>
          <w:szCs w:val="22"/>
        </w:rPr>
        <w:t>takto:</w:t>
      </w:r>
    </w:p>
    <w:p w:rsidR="008C3326" w:rsidRPr="008C3326" w:rsidP="008C3326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  <w:tab/>
      </w:r>
      <w:r w:rsidRPr="008C3326" w:rsidR="00E23D05">
        <w:rPr>
          <w:rFonts w:ascii="Book Antiqua" w:hAnsi="Book Antiqua"/>
          <w:sz w:val="22"/>
          <w:szCs w:val="22"/>
        </w:rPr>
        <w:t>V § 3 ods. 2 sa slová „Ak tento zákon alebo osobitný predpis</w:t>
      </w:r>
      <w:r w:rsidRPr="008C3326" w:rsidR="00E23D05">
        <w:rPr>
          <w:rFonts w:ascii="Book Antiqua" w:hAnsi="Book Antiqua"/>
          <w:sz w:val="22"/>
          <w:szCs w:val="22"/>
          <w:vertAlign w:val="superscript"/>
        </w:rPr>
        <w:t>8a</w:t>
      </w:r>
      <w:r w:rsidRPr="008C3326" w:rsidR="00E23D05">
        <w:rPr>
          <w:rFonts w:ascii="Book Antiqua" w:hAnsi="Book Antiqua"/>
          <w:sz w:val="22"/>
          <w:szCs w:val="22"/>
        </w:rPr>
        <w:t>) neustanovuje inak, na“ nahrádzajú slovom “Na“. Poznámka pod čiarou k odkazu 8a sa vypúšťa.</w:t>
      </w:r>
    </w:p>
    <w:p w:rsidR="008C3326" w:rsidRPr="008C3326" w:rsidP="008C3326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8C3326">
        <w:rPr>
          <w:rFonts w:ascii="Book Antiqua" w:hAnsi="Book Antiqua"/>
          <w:sz w:val="22"/>
          <w:szCs w:val="22"/>
        </w:rPr>
        <w:t>2.</w:t>
        <w:tab/>
      </w:r>
      <w:r w:rsidRPr="008C3326" w:rsidR="00E23D05">
        <w:rPr>
          <w:rFonts w:ascii="Book Antiqua" w:hAnsi="Book Antiqua"/>
          <w:sz w:val="22"/>
          <w:szCs w:val="22"/>
        </w:rPr>
        <w:t>V § 3 sa vypúšťajú odseky 16 a 17 vrátane poznámok pod č</w:t>
      </w:r>
      <w:r>
        <w:rPr>
          <w:rFonts w:ascii="Book Antiqua" w:hAnsi="Book Antiqua"/>
          <w:sz w:val="22"/>
          <w:szCs w:val="22"/>
        </w:rPr>
        <w:t>iarou k odkazom 11k a 11l</w:t>
      </w:r>
      <w:r w:rsidRPr="008C3326" w:rsidR="00E23D05">
        <w:rPr>
          <w:rFonts w:ascii="Book Antiqua" w:hAnsi="Book Antiqua"/>
          <w:sz w:val="22"/>
          <w:szCs w:val="22"/>
        </w:rPr>
        <w:t>.</w:t>
      </w:r>
    </w:p>
    <w:p w:rsidR="008C3326" w:rsidRPr="008C3326" w:rsidP="008C3326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8C3326">
        <w:rPr>
          <w:rFonts w:ascii="Book Antiqua" w:hAnsi="Book Antiqua"/>
          <w:sz w:val="22"/>
          <w:szCs w:val="22"/>
        </w:rPr>
        <w:t>3.</w:t>
        <w:tab/>
      </w:r>
      <w:r w:rsidRPr="008C3326" w:rsidR="00E23D05">
        <w:rPr>
          <w:rFonts w:ascii="Book Antiqua" w:hAnsi="Book Antiqua"/>
          <w:sz w:val="22"/>
          <w:szCs w:val="22"/>
        </w:rPr>
        <w:t>§ 8 sa dopĺňa písmenom h), ktoré znie:</w:t>
      </w:r>
    </w:p>
    <w:p w:rsidR="008C3326" w:rsidRPr="008C3326" w:rsidP="008C3326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8C3326">
        <w:rPr>
          <w:rFonts w:ascii="Book Antiqua" w:hAnsi="Book Antiqua"/>
          <w:sz w:val="22"/>
          <w:szCs w:val="22"/>
        </w:rPr>
        <w:t>„</w:t>
      </w:r>
      <w:r w:rsidRPr="008C3326" w:rsidR="00E23D05">
        <w:rPr>
          <w:rFonts w:ascii="Book Antiqua" w:hAnsi="Book Antiqua"/>
          <w:sz w:val="22"/>
          <w:szCs w:val="22"/>
        </w:rPr>
        <w:t>h) neuhrádza špecializovaná ambulantná starostlivosť</w:t>
      </w:r>
      <w:r>
        <w:rPr>
          <w:rFonts w:ascii="Book Antiqua" w:hAnsi="Book Antiqua"/>
          <w:sz w:val="22"/>
          <w:szCs w:val="22"/>
        </w:rPr>
        <w:t>,</w:t>
      </w:r>
      <w:r w:rsidRPr="008C3326" w:rsidR="00E23D05">
        <w:rPr>
          <w:rFonts w:ascii="Book Antiqua" w:hAnsi="Book Antiqua"/>
          <w:sz w:val="22"/>
          <w:szCs w:val="22"/>
        </w:rPr>
        <w:t xml:space="preserve"> ak jej nepredchádzalo vypísanie odporúčania na poskytnutie špecializovane</w:t>
      </w:r>
      <w:r w:rsidRPr="008C3326">
        <w:rPr>
          <w:rFonts w:ascii="Book Antiqua" w:hAnsi="Book Antiqua"/>
          <w:sz w:val="22"/>
          <w:szCs w:val="22"/>
        </w:rPr>
        <w:t>j ambulantnej starostlivosti.“.</w:t>
      </w:r>
    </w:p>
    <w:p w:rsidR="00E23D05" w:rsidP="008C3326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8C3326" w:rsidR="008C3326">
        <w:rPr>
          <w:rFonts w:ascii="Book Antiqua" w:hAnsi="Book Antiqua"/>
          <w:sz w:val="22"/>
          <w:szCs w:val="22"/>
        </w:rPr>
        <w:t xml:space="preserve">4. </w:t>
        <w:tab/>
      </w:r>
      <w:r w:rsidRPr="008C3326">
        <w:rPr>
          <w:rFonts w:ascii="Book Antiqua" w:hAnsi="Book Antiqua"/>
          <w:sz w:val="22"/>
          <w:szCs w:val="22"/>
        </w:rPr>
        <w:t>V § 44 ods. 1 sa za slovom „zákona“ vypúšťa čiarka a slová „ak tento zákon neustanovuje inak“.</w:t>
      </w:r>
    </w:p>
    <w:p w:rsidR="00343315" w:rsidRPr="00C87D8A" w:rsidP="008C3326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5.</w:t>
        <w:tab/>
        <w:t>V § 44 ods. 3 tretej vete sa slovo „kontroluje“ nahrádza slovom „schvaľuje“.</w:t>
      </w:r>
    </w:p>
    <w:p w:rsidR="008C3326" w:rsidP="00C87D8A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E23D05" w:rsidRPr="00C87D8A" w:rsidP="00C87D8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87D8A">
        <w:rPr>
          <w:rFonts w:ascii="Book Antiqua" w:hAnsi="Book Antiqua"/>
          <w:b/>
          <w:sz w:val="22"/>
          <w:szCs w:val="22"/>
        </w:rPr>
        <w:t>Čl. III</w:t>
      </w:r>
    </w:p>
    <w:p w:rsidR="00F2458B" w:rsidP="00F2458B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87D8A" w:rsidR="00E23D05">
        <w:rPr>
          <w:rFonts w:ascii="Book Antiqua" w:hAnsi="Book Antiqua"/>
          <w:sz w:val="22"/>
          <w:szCs w:val="22"/>
        </w:rPr>
        <w:t xml:space="preserve">Zákon č. 578/2004 Z. z. o poskytovateľoch zdravotnej starostlivosti, zdravotníckych pracovníkoch, stavovských organizáciách v zdravotníctve a o zmene a doplnení niektorých zákonov v znení zákona č. 720/2004 Z. z., zákona č. 351/2005 Z. z., zákona č. 538/2005 Z. z., zákona č. 282/2006 Z. z., zákona č. 527/2006 Z. z., zákona č. 673/2006 Z. z., uznesenia Ústavného súdu Slovenskej republiky č. 18/2007 Z. z., zákona č. 272/2007 Z. z., zákona </w:t>
      </w:r>
      <w:r>
        <w:rPr>
          <w:rFonts w:ascii="Book Antiqua" w:hAnsi="Book Antiqua"/>
          <w:sz w:val="22"/>
          <w:szCs w:val="22"/>
        </w:rPr>
        <w:t xml:space="preserve">     </w:t>
      </w:r>
      <w:r w:rsidRPr="00C87D8A" w:rsidR="00E23D05">
        <w:rPr>
          <w:rFonts w:ascii="Book Antiqua" w:hAnsi="Book Antiqua"/>
          <w:sz w:val="22"/>
          <w:szCs w:val="22"/>
        </w:rPr>
        <w:t xml:space="preserve">č. 330/2007 Z. z., zákona č. 464/2007 Z. z., zákona č. 653/2007 Z. z., uznesenia Ústavného súdu Slovenskej republiky č. 206/2008 Z. z., zákona č. 284/2008 Z. z., zákona č. 447/2008 Z. z., zákona č. 461/2008 Z. z., zákona č. 560/2008 Z. z., zákona č. 192/2009 Z. z., zákona </w:t>
      </w:r>
      <w:r>
        <w:rPr>
          <w:rFonts w:ascii="Book Antiqua" w:hAnsi="Book Antiqua"/>
          <w:sz w:val="22"/>
          <w:szCs w:val="22"/>
        </w:rPr>
        <w:t xml:space="preserve">      </w:t>
      </w:r>
      <w:r w:rsidRPr="00C87D8A" w:rsidR="00E23D05">
        <w:rPr>
          <w:rFonts w:ascii="Book Antiqua" w:hAnsi="Book Antiqua"/>
          <w:sz w:val="22"/>
          <w:szCs w:val="22"/>
        </w:rPr>
        <w:t xml:space="preserve">č. 214/2009 Z. z., zákona č. 8/2010 Z. z., zákona č. 133/2010 Z. z., zákona č. 34/2011 Z. z., zákona č. 250/2011 Z. z., zákona č. 362/2011 Z. z., zákona č. 390/2011 Z. z., zákona </w:t>
      </w:r>
      <w:r>
        <w:rPr>
          <w:rFonts w:ascii="Book Antiqua" w:hAnsi="Book Antiqua"/>
          <w:sz w:val="22"/>
          <w:szCs w:val="22"/>
        </w:rPr>
        <w:t xml:space="preserve">         </w:t>
      </w:r>
      <w:r w:rsidRPr="00C87D8A" w:rsidR="00E23D05">
        <w:rPr>
          <w:rFonts w:ascii="Book Antiqua" w:hAnsi="Book Antiqua"/>
          <w:sz w:val="22"/>
          <w:szCs w:val="22"/>
        </w:rPr>
        <w:t xml:space="preserve">č. 512/2011 Z. z., nálezu Ústavného súdu Slovenskej republiky č. 5/2012 Z. z., zákona </w:t>
      </w:r>
      <w:r>
        <w:rPr>
          <w:rFonts w:ascii="Book Antiqua" w:hAnsi="Book Antiqua"/>
          <w:sz w:val="22"/>
          <w:szCs w:val="22"/>
        </w:rPr>
        <w:t xml:space="preserve">       </w:t>
      </w:r>
      <w:r w:rsidRPr="00C87D8A" w:rsidR="00E23D05">
        <w:rPr>
          <w:rFonts w:ascii="Book Antiqua" w:hAnsi="Book Antiqua"/>
          <w:sz w:val="22"/>
          <w:szCs w:val="22"/>
        </w:rPr>
        <w:t xml:space="preserve">č. 185/2012 Z. z., zákona č. 313/2012 Z. z., zákona č. 324/2012 Z. z., zákona č. 41/2013 Z. z., zákona č. 153/2013 Z. z., zákona č. 204/2013 Z. z., zákona č. 220/2013 Z. z., zákona </w:t>
      </w:r>
      <w:r>
        <w:rPr>
          <w:rFonts w:ascii="Book Antiqua" w:hAnsi="Book Antiqua"/>
          <w:sz w:val="22"/>
          <w:szCs w:val="22"/>
        </w:rPr>
        <w:t xml:space="preserve">         </w:t>
      </w:r>
      <w:r w:rsidRPr="00C87D8A" w:rsidR="00E23D05">
        <w:rPr>
          <w:rFonts w:ascii="Book Antiqua" w:hAnsi="Book Antiqua"/>
          <w:sz w:val="22"/>
          <w:szCs w:val="22"/>
        </w:rPr>
        <w:t xml:space="preserve">č. 365/2013 Z. z., zákona č. 185/2014 Z. z., zákona č. 333/2014 Z. z., zákona č. 53/2015 Z. z., zákona č. 77/2015 Z. z., zákona č. 393/2015 Z. z., zákona č. 422/2015 Z. z., zákona </w:t>
      </w:r>
      <w:r>
        <w:rPr>
          <w:rFonts w:ascii="Book Antiqua" w:hAnsi="Book Antiqua"/>
          <w:sz w:val="22"/>
          <w:szCs w:val="22"/>
        </w:rPr>
        <w:t xml:space="preserve">          </w:t>
      </w:r>
      <w:r w:rsidRPr="00C87D8A" w:rsidR="00E23D05">
        <w:rPr>
          <w:rFonts w:ascii="Book Antiqua" w:hAnsi="Book Antiqua"/>
          <w:sz w:val="22"/>
          <w:szCs w:val="22"/>
        </w:rPr>
        <w:t>č. 428/2015 Z. z., zákona č. 91/2016 Z. z., zákona č. 125/2016 Z. z., zákona č. 167/2016 Z. z., zákona č. 317/2016 Z. z., zákona č. 356/2016 Z. z, zákona č. 41/2017 Z. z., zákona č. 92/2017 Z. z., zákona č. 336/2017 Z. z. a zákona č. 351/2017 Z. z. sa mení a dopĺňa takto:</w:t>
      </w:r>
    </w:p>
    <w:p w:rsidR="00F2458B" w:rsidRPr="00F2458B" w:rsidP="00F2458B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  <w:tab/>
      </w:r>
      <w:r w:rsidRPr="00F2458B" w:rsidR="00E23D05">
        <w:rPr>
          <w:rFonts w:ascii="Book Antiqua" w:hAnsi="Book Antiqua"/>
          <w:sz w:val="22"/>
          <w:szCs w:val="22"/>
        </w:rPr>
        <w:t>V § 79 ods. 1 písmeno za) znie:</w:t>
      </w:r>
    </w:p>
    <w:p w:rsidR="00F2458B" w:rsidP="00F2458B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F2458B" w:rsidR="00E23D05">
        <w:rPr>
          <w:rFonts w:ascii="Book Antiqua" w:hAnsi="Book Antiqua"/>
          <w:sz w:val="22"/>
          <w:szCs w:val="22"/>
        </w:rPr>
        <w:t>„za) umiestniť na viditeľnom mieste ordinačné hodiny schválené a potvrdené samosprávnym krajom, ak ide o zdravotnícke zariadenie, v ktorom sa poskytuje ambulantná zdravotná starostlivosť, a schválené ordinačné hodiny aj dodržiavať,“.</w:t>
      </w:r>
    </w:p>
    <w:p w:rsidR="00F2458B" w:rsidP="00F2458B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  <w:tab/>
      </w:r>
      <w:r w:rsidRPr="00F2458B" w:rsidR="00E23D05">
        <w:rPr>
          <w:rFonts w:ascii="Book Antiqua" w:hAnsi="Book Antiqua"/>
          <w:sz w:val="22"/>
          <w:szCs w:val="22"/>
        </w:rPr>
        <w:t>V § 79 ods. 1 písm. ap) sa vypúšťajú slová „bez doplnkových ordinačných hodín</w:t>
      </w:r>
      <w:r w:rsidRPr="00F2458B" w:rsidR="00E23D05">
        <w:rPr>
          <w:rFonts w:ascii="Book Antiqua" w:hAnsi="Book Antiqua"/>
          <w:sz w:val="22"/>
          <w:szCs w:val="22"/>
          <w:vertAlign w:val="superscript"/>
        </w:rPr>
        <w:t>55jav)</w:t>
      </w:r>
      <w:r w:rsidRPr="00F2458B" w:rsidR="00E23D05">
        <w:rPr>
          <w:rFonts w:ascii="Book Antiqua" w:hAnsi="Book Antiqua"/>
          <w:sz w:val="22"/>
          <w:szCs w:val="22"/>
        </w:rPr>
        <w:t>“ vrátane poznámky pod čiarou k odkazu 55jav.</w:t>
      </w:r>
    </w:p>
    <w:p w:rsidR="00E23D05" w:rsidRPr="00C87D8A" w:rsidP="00F2458B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F2458B">
        <w:rPr>
          <w:rFonts w:ascii="Book Antiqua" w:hAnsi="Book Antiqua"/>
          <w:sz w:val="22"/>
          <w:szCs w:val="22"/>
        </w:rPr>
        <w:t>3.</w:t>
        <w:tab/>
      </w:r>
      <w:r w:rsidRPr="00C87D8A">
        <w:rPr>
          <w:rFonts w:ascii="Book Antiqua" w:hAnsi="Book Antiqua"/>
          <w:sz w:val="22"/>
          <w:szCs w:val="22"/>
        </w:rPr>
        <w:t xml:space="preserve">V § 79 ods. 1 písmená at) až av) znejú: </w:t>
      </w:r>
    </w:p>
    <w:p w:rsidR="00E23D05" w:rsidRPr="00322EEC" w:rsidP="00F2458B">
      <w:pPr>
        <w:tabs>
          <w:tab w:val="left" w:pos="3275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C87D8A">
        <w:rPr>
          <w:rFonts w:ascii="Book Antiqua" w:hAnsi="Book Antiqua"/>
          <w:sz w:val="22"/>
          <w:szCs w:val="22"/>
        </w:rPr>
        <w:t>„at) vyčleniť aspoň 30 % schválených ordinačných hodín pre pacientov objednaných prostredníctvom elektronického objednávkového systému prevádzkovaného národným centrom zdravotníckych informácií alebo elektronickým objednávkovým systémom, ktorý má overenie zhody</w:t>
      </w:r>
      <w:r w:rsidR="00F5485D">
        <w:rPr>
          <w:rFonts w:ascii="Book Antiqua" w:hAnsi="Book Antiqua"/>
          <w:sz w:val="22"/>
          <w:szCs w:val="22"/>
        </w:rPr>
        <w:t>,</w:t>
      </w:r>
      <w:r w:rsidRPr="00C87D8A">
        <w:rPr>
          <w:rStyle w:val="FootnoteReference"/>
          <w:rFonts w:ascii="Book Antiqua" w:hAnsi="Book Antiqua"/>
          <w:sz w:val="22"/>
          <w:szCs w:val="22"/>
        </w:rPr>
        <w:t>55e)</w:t>
      </w:r>
      <w:r w:rsidRPr="00C87D8A">
        <w:rPr>
          <w:rFonts w:ascii="Book Antiqua" w:hAnsi="Book Antiqua"/>
          <w:sz w:val="22"/>
          <w:szCs w:val="22"/>
        </w:rPr>
        <w:t xml:space="preserve"> </w:t>
      </w:r>
      <w:r w:rsidR="00F5485D">
        <w:rPr>
          <w:rFonts w:ascii="Book Antiqua" w:hAnsi="Book Antiqua"/>
          <w:sz w:val="22"/>
          <w:szCs w:val="22"/>
        </w:rPr>
        <w:t xml:space="preserve">pričom časť takto poskytovanej zdravotnej </w:t>
      </w:r>
      <w:r w:rsidRPr="00322EEC" w:rsidR="00F5485D">
        <w:rPr>
          <w:rFonts w:ascii="Book Antiqua" w:hAnsi="Book Antiqua"/>
          <w:sz w:val="22"/>
          <w:szCs w:val="22"/>
        </w:rPr>
        <w:t>starostlivosti musí byť vyčlenená výlučne</w:t>
      </w:r>
      <w:r w:rsidRPr="00322EEC">
        <w:rPr>
          <w:rFonts w:ascii="Book Antiqua" w:hAnsi="Book Antiqua"/>
          <w:sz w:val="22"/>
          <w:szCs w:val="22"/>
        </w:rPr>
        <w:t> na výkon prevencie</w:t>
      </w:r>
      <w:r w:rsidRPr="00322EEC">
        <w:rPr>
          <w:rStyle w:val="FootnoteReference"/>
          <w:rFonts w:ascii="Book Antiqua" w:hAnsi="Book Antiqua"/>
          <w:sz w:val="22"/>
          <w:szCs w:val="22"/>
        </w:rPr>
        <w:t>55jaw)</w:t>
      </w:r>
      <w:r w:rsidRPr="00322EEC">
        <w:rPr>
          <w:rFonts w:ascii="Book Antiqua" w:hAnsi="Book Antiqua"/>
          <w:sz w:val="22"/>
          <w:szCs w:val="22"/>
        </w:rPr>
        <w:t>,</w:t>
      </w:r>
    </w:p>
    <w:p w:rsidR="00E23D05" w:rsidRPr="00C87D8A" w:rsidP="00F2458B">
      <w:pPr>
        <w:tabs>
          <w:tab w:val="left" w:pos="3275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322EEC" w:rsidR="00322EEC">
        <w:rPr>
          <w:rFonts w:ascii="Book Antiqua" w:hAnsi="Book Antiqua"/>
          <w:sz w:val="22"/>
          <w:szCs w:val="22"/>
        </w:rPr>
        <w:t xml:space="preserve">au) </w:t>
      </w:r>
      <w:r w:rsidRPr="00322EEC">
        <w:rPr>
          <w:rFonts w:ascii="Book Antiqua" w:hAnsi="Book Antiqua"/>
          <w:sz w:val="22"/>
          <w:szCs w:val="22"/>
        </w:rPr>
        <w:t>objednať pacienta prostredníctvom elektronického objednávkového systému prevádzkovaného</w:t>
      </w:r>
      <w:r w:rsidRPr="00C87D8A">
        <w:rPr>
          <w:rFonts w:ascii="Book Antiqua" w:hAnsi="Book Antiqua"/>
          <w:sz w:val="22"/>
          <w:szCs w:val="22"/>
        </w:rPr>
        <w:t xml:space="preserve"> národným centrom zdravotníckych informácií alebo elektronickým objednávkovým systémom, ktorý má overenie zhody</w:t>
      </w:r>
      <w:r w:rsidRPr="00C87D8A">
        <w:rPr>
          <w:rStyle w:val="FootnoteReference"/>
          <w:rFonts w:ascii="Book Antiqua" w:hAnsi="Book Antiqua"/>
          <w:sz w:val="22"/>
          <w:szCs w:val="22"/>
        </w:rPr>
        <w:t>55e)</w:t>
      </w:r>
      <w:r w:rsidRPr="00C87D8A">
        <w:rPr>
          <w:rFonts w:ascii="Book Antiqua" w:hAnsi="Book Antiqua"/>
          <w:sz w:val="22"/>
          <w:szCs w:val="22"/>
        </w:rPr>
        <w:t xml:space="preserve"> k poskytovateľovi príslušnej špecializovanej ambulantnej starostlivosti</w:t>
      </w:r>
      <w:r w:rsidR="00322EEC">
        <w:rPr>
          <w:rFonts w:ascii="Book Antiqua" w:hAnsi="Book Antiqua"/>
          <w:sz w:val="22"/>
          <w:szCs w:val="22"/>
        </w:rPr>
        <w:t>, ak je pacientovi potrebné poskytnúť neodkladnú zdravotnú starostlivosť,</w:t>
      </w:r>
      <w:r w:rsidR="00322EEC">
        <w:rPr>
          <w:rStyle w:val="FootnoteReference"/>
          <w:rFonts w:ascii="Book Antiqua" w:hAnsi="Book Antiqua"/>
          <w:sz w:val="22"/>
          <w:szCs w:val="22"/>
        </w:rPr>
        <w:t>55jaz</w:t>
      </w:r>
      <w:r w:rsidRPr="00322EEC" w:rsidR="00322EEC">
        <w:rPr>
          <w:rStyle w:val="FootnoteReference"/>
          <w:rFonts w:ascii="Book Antiqua" w:hAnsi="Book Antiqua"/>
          <w:sz w:val="22"/>
          <w:szCs w:val="22"/>
        </w:rPr>
        <w:t>)</w:t>
      </w:r>
      <w:r w:rsidRPr="00322EEC" w:rsidR="00322EEC">
        <w:rPr>
          <w:rFonts w:ascii="Book Antiqua" w:hAnsi="Book Antiqua"/>
          <w:sz w:val="22"/>
          <w:szCs w:val="22"/>
        </w:rPr>
        <w:t>,</w:t>
      </w:r>
      <w:r w:rsidR="00322EEC">
        <w:rPr>
          <w:rFonts w:ascii="Book Antiqua" w:hAnsi="Book Antiqua"/>
          <w:sz w:val="22"/>
          <w:szCs w:val="22"/>
        </w:rPr>
        <w:t xml:space="preserve"> ktorá si nevyžaduje neodkladnú prepravu pacienta do zdravotníckeho zariadenia, a to</w:t>
      </w:r>
      <w:r w:rsidRPr="00C87D8A">
        <w:rPr>
          <w:rFonts w:ascii="Book Antiqua" w:hAnsi="Book Antiqua"/>
          <w:sz w:val="22"/>
          <w:szCs w:val="22"/>
        </w:rPr>
        <w:t xml:space="preserve"> tak, aby sa vyšetrenie vykonalo do 48 hodín od objednania,</w:t>
      </w:r>
    </w:p>
    <w:p w:rsidR="00E23D05" w:rsidRPr="00C87D8A" w:rsidP="00F2458B">
      <w:pPr>
        <w:tabs>
          <w:tab w:val="left" w:pos="3275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C87D8A">
        <w:rPr>
          <w:rFonts w:ascii="Book Antiqua" w:hAnsi="Book Antiqua"/>
          <w:sz w:val="22"/>
          <w:szCs w:val="22"/>
        </w:rPr>
        <w:t>av) pri podoz</w:t>
      </w:r>
      <w:r w:rsidR="00C90589">
        <w:rPr>
          <w:rFonts w:ascii="Book Antiqua" w:hAnsi="Book Antiqua"/>
          <w:sz w:val="22"/>
          <w:szCs w:val="22"/>
        </w:rPr>
        <w:t xml:space="preserve">rení na onkologické ochorenie na základe odporúčania všeobecného lekára alebo lekára špecializovanej ambulancie </w:t>
      </w:r>
      <w:r w:rsidRPr="00C87D8A">
        <w:rPr>
          <w:rFonts w:ascii="Book Antiqua" w:hAnsi="Book Antiqua"/>
          <w:sz w:val="22"/>
          <w:szCs w:val="22"/>
        </w:rPr>
        <w:t>poskytnúť zdravotnú starostlivosť najneskôr do 20 dní odo dňa objednania pacienta prostredníctvom elektronického objednávkového systému prevádzkovaného národným centrom zdravotníckych informácií alebo elektronickým objednávkovým systémom, ktorý má overenie zhody.</w:t>
      </w:r>
      <w:r w:rsidRPr="00C87D8A">
        <w:rPr>
          <w:rStyle w:val="FootnoteReference"/>
          <w:rFonts w:ascii="Book Antiqua" w:hAnsi="Book Antiqua"/>
          <w:sz w:val="22"/>
          <w:szCs w:val="22"/>
        </w:rPr>
        <w:t>55e)</w:t>
      </w:r>
      <w:r w:rsidRPr="00C87D8A">
        <w:rPr>
          <w:rFonts w:ascii="Book Antiqua" w:hAnsi="Book Antiqua"/>
          <w:sz w:val="22"/>
          <w:szCs w:val="22"/>
        </w:rPr>
        <w:t xml:space="preserve">“.      </w:t>
      </w:r>
    </w:p>
    <w:p w:rsidR="00E23D05" w:rsidRPr="00C87D8A" w:rsidP="00F2458B">
      <w:pPr>
        <w:tabs>
          <w:tab w:val="left" w:pos="3275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="00322EEC">
        <w:rPr>
          <w:rFonts w:ascii="Book Antiqua" w:hAnsi="Book Antiqua"/>
          <w:sz w:val="22"/>
          <w:szCs w:val="22"/>
        </w:rPr>
        <w:t>Poznámky pod čiarou k odkazom 55jaw a 55 jaz znejú</w:t>
      </w:r>
      <w:r w:rsidRPr="00C87D8A">
        <w:rPr>
          <w:rFonts w:ascii="Book Antiqua" w:hAnsi="Book Antiqua"/>
          <w:sz w:val="22"/>
          <w:szCs w:val="22"/>
        </w:rPr>
        <w:t>:</w:t>
      </w:r>
    </w:p>
    <w:p w:rsidR="00322EEC" w:rsidP="00F2458B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C87D8A" w:rsidR="00E23D05">
        <w:rPr>
          <w:rFonts w:ascii="Book Antiqua" w:hAnsi="Book Antiqua"/>
          <w:sz w:val="22"/>
          <w:szCs w:val="22"/>
        </w:rPr>
        <w:t>„</w:t>
      </w:r>
      <w:r w:rsidRPr="00C87D8A" w:rsidR="00E23D05">
        <w:rPr>
          <w:rStyle w:val="FootnoteReference"/>
          <w:rFonts w:ascii="Book Antiqua" w:hAnsi="Book Antiqua"/>
          <w:sz w:val="22"/>
          <w:szCs w:val="22"/>
        </w:rPr>
        <w:t>55jaw)</w:t>
      </w:r>
      <w:r w:rsidRPr="00C87D8A" w:rsidR="00E23D05">
        <w:rPr>
          <w:rFonts w:ascii="Book Antiqua" w:hAnsi="Book Antiqua"/>
          <w:sz w:val="22"/>
          <w:szCs w:val="22"/>
        </w:rPr>
        <w:t xml:space="preserve"> § 2 ods. 7 zákona č. 576/2004 Z. z. v znení zákona č. 132/2010 Z. z.</w:t>
      </w:r>
    </w:p>
    <w:p w:rsidR="00F2458B" w:rsidP="00F2458B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="00322EEC">
        <w:rPr>
          <w:rFonts w:ascii="Book Antiqua" w:hAnsi="Book Antiqua"/>
          <w:sz w:val="22"/>
          <w:szCs w:val="22"/>
          <w:vertAlign w:val="superscript"/>
        </w:rPr>
        <w:t>55jaz)</w:t>
      </w:r>
      <w:r w:rsidR="00322EEC">
        <w:rPr>
          <w:rFonts w:ascii="Book Antiqua" w:hAnsi="Book Antiqua"/>
          <w:sz w:val="22"/>
          <w:szCs w:val="22"/>
        </w:rPr>
        <w:t xml:space="preserve"> § 2 ods. 3 zákona č. </w:t>
      </w:r>
      <w:r w:rsidRPr="002E00EA" w:rsidR="00322EEC">
        <w:rPr>
          <w:rFonts w:ascii="Book Antiqua" w:hAnsi="Book Antiqua"/>
          <w:sz w:val="22"/>
          <w:szCs w:val="22"/>
        </w:rPr>
        <w:t>576/2004 Z. z. v znení neskorších predpisov.</w:t>
      </w:r>
      <w:r w:rsidRPr="002E00EA" w:rsidR="00E23D05">
        <w:rPr>
          <w:rFonts w:ascii="Book Antiqua" w:hAnsi="Book Antiqua"/>
          <w:sz w:val="22"/>
          <w:szCs w:val="22"/>
        </w:rPr>
        <w:t>“.</w:t>
      </w:r>
      <w:r w:rsidRPr="00C87D8A" w:rsidR="00E23D05">
        <w:rPr>
          <w:rFonts w:ascii="Book Antiqua" w:hAnsi="Book Antiqua"/>
          <w:sz w:val="22"/>
          <w:szCs w:val="22"/>
        </w:rPr>
        <w:t xml:space="preserve"> </w:t>
      </w:r>
    </w:p>
    <w:p w:rsidR="00C90589" w:rsidP="00C90589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F2458B">
        <w:rPr>
          <w:rFonts w:ascii="Book Antiqua" w:hAnsi="Book Antiqua"/>
          <w:sz w:val="22"/>
          <w:szCs w:val="22"/>
        </w:rPr>
        <w:t xml:space="preserve">4. </w:t>
        <w:tab/>
      </w:r>
      <w:r w:rsidRPr="00C87D8A" w:rsidR="00E23D05">
        <w:rPr>
          <w:rFonts w:ascii="Book Antiqua" w:hAnsi="Book Antiqua"/>
          <w:sz w:val="22"/>
          <w:szCs w:val="22"/>
        </w:rPr>
        <w:t>V § 79 ods. 1 sa vypúšťa písmeno aw).</w:t>
      </w:r>
    </w:p>
    <w:p w:rsidR="00E23D05" w:rsidRPr="00C87D8A" w:rsidP="00C90589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C90589">
        <w:rPr>
          <w:rFonts w:ascii="Book Antiqua" w:hAnsi="Book Antiqua"/>
          <w:sz w:val="22"/>
          <w:szCs w:val="22"/>
        </w:rPr>
        <w:t>5.</w:t>
        <w:tab/>
      </w:r>
      <w:r w:rsidRPr="00C87D8A">
        <w:rPr>
          <w:rFonts w:ascii="Book Antiqua" w:hAnsi="Book Antiqua"/>
          <w:sz w:val="22"/>
          <w:szCs w:val="22"/>
        </w:rPr>
        <w:t xml:space="preserve">§ 79 ods. 3 sa dopĺňa písmenami j) a k), ktoré znejú:  </w:t>
      </w:r>
    </w:p>
    <w:p w:rsidR="00E23D05" w:rsidRPr="00C87D8A" w:rsidP="00C90589">
      <w:pPr>
        <w:tabs>
          <w:tab w:val="left" w:pos="3275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C87D8A">
        <w:rPr>
          <w:rFonts w:ascii="Book Antiqua" w:hAnsi="Book Antiqua"/>
          <w:sz w:val="22"/>
          <w:szCs w:val="22"/>
        </w:rPr>
        <w:t>„j) odseku 1 písm. at) sa vzťahujú len na poskytovateľa podľa § 7 ods. 3 písm. a) prvého bodu,</w:t>
      </w:r>
    </w:p>
    <w:p w:rsidR="00C90589" w:rsidP="00601B75">
      <w:pPr>
        <w:tabs>
          <w:tab w:val="left" w:pos="3275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C87D8A" w:rsidR="00E23D05">
        <w:rPr>
          <w:rFonts w:ascii="Book Antiqua" w:hAnsi="Book Antiqua"/>
          <w:sz w:val="22"/>
          <w:szCs w:val="22"/>
        </w:rPr>
        <w:t>k) odseku 1 písm. au) a av) sa vzťahujú len na poskytovateľa podľa § 7 ods. 3 písm. a) prvého a druhého bodu.“.</w:t>
      </w:r>
    </w:p>
    <w:p w:rsidR="00322EEC" w:rsidP="00322EEC">
      <w:pPr>
        <w:tabs>
          <w:tab w:val="left" w:pos="3275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601B75">
        <w:rPr>
          <w:rFonts w:ascii="Book Antiqua" w:hAnsi="Book Antiqua"/>
          <w:sz w:val="22"/>
          <w:szCs w:val="22"/>
        </w:rPr>
        <w:t>6</w:t>
      </w:r>
      <w:r w:rsidR="00C90589">
        <w:rPr>
          <w:rFonts w:ascii="Book Antiqua" w:hAnsi="Book Antiqua"/>
          <w:sz w:val="22"/>
          <w:szCs w:val="22"/>
        </w:rPr>
        <w:t>.</w:t>
        <w:tab/>
      </w:r>
      <w:r w:rsidRPr="00322EEC" w:rsidR="00E23D05">
        <w:rPr>
          <w:rFonts w:ascii="Book Antiqua" w:hAnsi="Book Antiqua"/>
          <w:sz w:val="22"/>
          <w:szCs w:val="22"/>
        </w:rPr>
        <w:t>V § 82 ods. 10 sa vypúšťajú slová „až av)“.</w:t>
      </w:r>
    </w:p>
    <w:p w:rsidR="00322EEC" w:rsidRPr="00322EEC" w:rsidP="00322EEC">
      <w:pPr>
        <w:tabs>
          <w:tab w:val="left" w:pos="3275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601B75">
        <w:rPr>
          <w:rFonts w:ascii="Book Antiqua" w:hAnsi="Book Antiqua"/>
          <w:sz w:val="22"/>
          <w:szCs w:val="22"/>
        </w:rPr>
        <w:t>7</w:t>
      </w:r>
      <w:r>
        <w:rPr>
          <w:rFonts w:ascii="Book Antiqua" w:hAnsi="Book Antiqua"/>
          <w:sz w:val="22"/>
          <w:szCs w:val="22"/>
        </w:rPr>
        <w:t>.</w:t>
        <w:tab/>
      </w:r>
      <w:r w:rsidRPr="00322EEC" w:rsidR="00E23D05">
        <w:rPr>
          <w:rFonts w:ascii="Book Antiqua" w:hAnsi="Book Antiqua"/>
          <w:sz w:val="22"/>
          <w:szCs w:val="22"/>
        </w:rPr>
        <w:t>V § 82 ods. 13 sa vypúšťa písmeno c).</w:t>
      </w:r>
    </w:p>
    <w:p w:rsidR="00E23D05" w:rsidRPr="00C87D8A" w:rsidP="00322EEC">
      <w:pPr>
        <w:tabs>
          <w:tab w:val="left" w:pos="3275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601B75">
        <w:rPr>
          <w:rFonts w:ascii="Book Antiqua" w:hAnsi="Book Antiqua"/>
          <w:sz w:val="22"/>
          <w:szCs w:val="22"/>
        </w:rPr>
        <w:t>8</w:t>
      </w:r>
      <w:r w:rsidRPr="00322EEC" w:rsidR="00322EEC">
        <w:rPr>
          <w:rFonts w:ascii="Book Antiqua" w:hAnsi="Book Antiqua"/>
          <w:sz w:val="22"/>
          <w:szCs w:val="22"/>
        </w:rPr>
        <w:t>.</w:t>
        <w:tab/>
      </w:r>
      <w:r w:rsidRPr="00322EEC">
        <w:rPr>
          <w:rFonts w:ascii="Book Antiqua" w:hAnsi="Book Antiqua"/>
          <w:sz w:val="22"/>
          <w:szCs w:val="22"/>
        </w:rPr>
        <w:t>V § 82 sa vypúšťajú odseky 14 a 15 vrátane poznámky pod čiarou k odkazu 66.</w:t>
      </w:r>
    </w:p>
    <w:p w:rsidR="00601B75" w:rsidRPr="00C87D8A" w:rsidP="00EF4B11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23D05" w:rsidRPr="00C87D8A" w:rsidP="00C87D8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87D8A">
        <w:rPr>
          <w:rFonts w:ascii="Book Antiqua" w:hAnsi="Book Antiqua"/>
          <w:b/>
          <w:sz w:val="22"/>
          <w:szCs w:val="22"/>
        </w:rPr>
        <w:t>Čl. IV</w:t>
      </w:r>
    </w:p>
    <w:p w:rsidR="00CC6D78" w:rsidP="00CC6D78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87D8A" w:rsidR="00E23D05">
        <w:rPr>
          <w:rFonts w:ascii="Book Antiqua" w:hAnsi="Book Antiqua"/>
          <w:sz w:val="22"/>
          <w:szCs w:val="22"/>
        </w:rPr>
        <w:t xml:space="preserve">Zákon č. 581/2004 Z. z. o zdravotných poisťovniach, dohľade nad zdravotnou starostlivosťou a o zmene a doplnení niektorých zákonov v znení zákona č. 719/2004 Z. z., zákona č. 353/2005 Z. z., zákona č. 538/2005 Z. z., zákona č. 660/2005 Z. z., zákona </w:t>
      </w:r>
      <w:r w:rsidR="00601B75">
        <w:rPr>
          <w:rFonts w:ascii="Book Antiqua" w:hAnsi="Book Antiqua"/>
          <w:sz w:val="22"/>
          <w:szCs w:val="22"/>
        </w:rPr>
        <w:t xml:space="preserve">         </w:t>
      </w:r>
      <w:r w:rsidRPr="00C87D8A" w:rsidR="00E23D05">
        <w:rPr>
          <w:rFonts w:ascii="Book Antiqua" w:hAnsi="Book Antiqua"/>
          <w:sz w:val="22"/>
          <w:szCs w:val="22"/>
        </w:rPr>
        <w:t xml:space="preserve">č. 25/2006 Z. z., zákona č. 282/2006 Z. z., zákona č. 522/2006 Z. z., zákona č. 12/2007 Z. z., zákona č. 215/2007 Z. z., zákona č. 309/2007 Z. z., zákona č. 330/2007 Z. z., zákona </w:t>
      </w:r>
      <w:r w:rsidR="00601B75">
        <w:rPr>
          <w:rFonts w:ascii="Book Antiqua" w:hAnsi="Book Antiqua"/>
          <w:sz w:val="22"/>
          <w:szCs w:val="22"/>
        </w:rPr>
        <w:t xml:space="preserve">         </w:t>
      </w:r>
      <w:r w:rsidRPr="00C87D8A" w:rsidR="00E23D05">
        <w:rPr>
          <w:rFonts w:ascii="Book Antiqua" w:hAnsi="Book Antiqua"/>
          <w:sz w:val="22"/>
          <w:szCs w:val="22"/>
        </w:rPr>
        <w:t xml:space="preserve">č. 358/2007 Z. z., zákona č. 530/2007 Z. z., zákona č. 594/2007 Z. z., zákona č. 232/2008 Z. z., zákona č. 297/2008 Z. z., zákona č. 461/2008 Z. z., zákona č. 581/2008 Z. z., zákona </w:t>
      </w:r>
      <w:r w:rsidR="00601B75">
        <w:rPr>
          <w:rFonts w:ascii="Book Antiqua" w:hAnsi="Book Antiqua"/>
          <w:sz w:val="22"/>
          <w:szCs w:val="22"/>
        </w:rPr>
        <w:t xml:space="preserve">         </w:t>
      </w:r>
      <w:r w:rsidRPr="00C87D8A" w:rsidR="00E23D05">
        <w:rPr>
          <w:rFonts w:ascii="Book Antiqua" w:hAnsi="Book Antiqua"/>
          <w:sz w:val="22"/>
          <w:szCs w:val="22"/>
        </w:rPr>
        <w:t xml:space="preserve">č. 192/2009 Z. z., zákona č. 533/2009 Z. z., zákona č. 121/2010 Z. z., zákona č. 34/2011 Z. z., nálezu Ústavného súdu Slovenskej republiky č. 79/2011 Z. z., zákona č. 97/2011 Z. z., zákona č. 133/2011 Z. z., zákona č. 250/2011 Z. z., zákona č. 362/2011 Z. z., zákona </w:t>
      </w:r>
      <w:r w:rsidR="00601B75">
        <w:rPr>
          <w:rFonts w:ascii="Book Antiqua" w:hAnsi="Book Antiqua"/>
          <w:sz w:val="22"/>
          <w:szCs w:val="22"/>
        </w:rPr>
        <w:t xml:space="preserve">         </w:t>
      </w:r>
      <w:r w:rsidRPr="00C87D8A" w:rsidR="00E23D05">
        <w:rPr>
          <w:rFonts w:ascii="Book Antiqua" w:hAnsi="Book Antiqua"/>
          <w:sz w:val="22"/>
          <w:szCs w:val="22"/>
        </w:rPr>
        <w:t xml:space="preserve">č. 547/2011 Z. z., zákona č. 185/2012 Z. z., zákona č. 313/2012 Z. z., zákona č. 421/2012 Z. z., zákona č. 41/2013 Z. z., zákona č. 153/2013 Z. z., zákona č. 220/2013 Z. z., zákona </w:t>
      </w:r>
      <w:r w:rsidR="00601B75">
        <w:rPr>
          <w:rFonts w:ascii="Book Antiqua" w:hAnsi="Book Antiqua"/>
          <w:sz w:val="22"/>
          <w:szCs w:val="22"/>
        </w:rPr>
        <w:t xml:space="preserve">          </w:t>
      </w:r>
      <w:r w:rsidRPr="00C87D8A" w:rsidR="00E23D05">
        <w:rPr>
          <w:rFonts w:ascii="Book Antiqua" w:hAnsi="Book Antiqua"/>
          <w:sz w:val="22"/>
          <w:szCs w:val="22"/>
        </w:rPr>
        <w:t xml:space="preserve">č. 338/2013 Z. z., zákona č. 352/2013 Z. z., zákona č. 185/2014 Z. z., zákona č. 77/2015 Z. z., zákona č. 140/2015 Z. z., zákona č. 265/2015 Z. z., zákona č. 429/2015 Z. z., zákona </w:t>
      </w:r>
      <w:r w:rsidR="00601B75">
        <w:rPr>
          <w:rFonts w:ascii="Book Antiqua" w:hAnsi="Book Antiqua"/>
          <w:sz w:val="22"/>
          <w:szCs w:val="22"/>
        </w:rPr>
        <w:t xml:space="preserve">         </w:t>
      </w:r>
      <w:r w:rsidRPr="00C87D8A" w:rsidR="00E23D05">
        <w:rPr>
          <w:rFonts w:ascii="Book Antiqua" w:hAnsi="Book Antiqua"/>
          <w:sz w:val="22"/>
          <w:szCs w:val="22"/>
        </w:rPr>
        <w:t xml:space="preserve">č. 91/2016 Z. z., zákona č. 125/2016 Z. z., zákona č. 286/2016 Z. z., zákona č. 315/2016 Z. z., zákona č. 317/2016 Z. z., zákona č. 356/2016 Z. z., zákona č. 41/2017 Z. z., zákona </w:t>
      </w:r>
      <w:r w:rsidR="00601B75">
        <w:rPr>
          <w:rFonts w:ascii="Book Antiqua" w:hAnsi="Book Antiqua"/>
          <w:sz w:val="22"/>
          <w:szCs w:val="22"/>
        </w:rPr>
        <w:t xml:space="preserve">          </w:t>
      </w:r>
      <w:r w:rsidRPr="00C87D8A" w:rsidR="00E23D05">
        <w:rPr>
          <w:rFonts w:ascii="Book Antiqua" w:hAnsi="Book Antiqua"/>
          <w:sz w:val="22"/>
          <w:szCs w:val="22"/>
        </w:rPr>
        <w:t xml:space="preserve">č. 238/2017 Z. z., zákona č. 257/2017 Z. z., zákona č. 266/2017 Z. z. a zákona č. 336/2017 Z. z. a zákona č. 351/2017 Z. z. sa mení </w:t>
      </w:r>
      <w:r>
        <w:rPr>
          <w:rFonts w:ascii="Book Antiqua" w:hAnsi="Book Antiqua"/>
          <w:sz w:val="22"/>
          <w:szCs w:val="22"/>
        </w:rPr>
        <w:t xml:space="preserve">a dopĺňa </w:t>
      </w:r>
      <w:r w:rsidRPr="00C87D8A" w:rsidR="00E23D05">
        <w:rPr>
          <w:rFonts w:ascii="Book Antiqua" w:hAnsi="Book Antiqua"/>
          <w:sz w:val="22"/>
          <w:szCs w:val="22"/>
        </w:rPr>
        <w:t xml:space="preserve">takto: </w:t>
      </w:r>
    </w:p>
    <w:p w:rsidR="00CC6D78" w:rsidP="00CC6D78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  <w:tab/>
      </w:r>
      <w:r w:rsidRPr="00CC6D78" w:rsidR="00E23D05">
        <w:rPr>
          <w:rFonts w:ascii="Book Antiqua" w:hAnsi="Book Antiqua"/>
          <w:sz w:val="22"/>
          <w:szCs w:val="22"/>
        </w:rPr>
        <w:t>V § 6 sa vypúšťa písmeno aa) vrátane poznámok pod čiarou k odkazom 16k a 16l.</w:t>
      </w:r>
    </w:p>
    <w:p w:rsidR="00E23D05" w:rsidRPr="00A96AEE" w:rsidP="00CC6D78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CC6D78">
        <w:rPr>
          <w:rFonts w:ascii="Book Antiqua" w:hAnsi="Book Antiqua"/>
          <w:sz w:val="22"/>
          <w:szCs w:val="22"/>
        </w:rPr>
        <w:t>2.</w:t>
        <w:tab/>
      </w:r>
      <w:r w:rsidRPr="00A96AEE">
        <w:rPr>
          <w:rFonts w:ascii="Book Antiqua" w:hAnsi="Book Antiqua"/>
          <w:sz w:val="22"/>
          <w:szCs w:val="22"/>
        </w:rPr>
        <w:t xml:space="preserve">V § 7 ods. 9 </w:t>
      </w:r>
      <w:r w:rsidRPr="00A96AEE" w:rsidR="003E4FBA">
        <w:rPr>
          <w:rFonts w:ascii="Book Antiqua" w:hAnsi="Book Antiqua"/>
          <w:sz w:val="22"/>
          <w:szCs w:val="22"/>
        </w:rPr>
        <w:t>písmená g) a h) znejú:</w:t>
      </w:r>
    </w:p>
    <w:p w:rsidR="003E4FBA" w:rsidP="00CC6D78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A96AEE">
        <w:rPr>
          <w:rFonts w:ascii="Book Antiqua" w:hAnsi="Book Antiqua"/>
          <w:sz w:val="22"/>
          <w:szCs w:val="22"/>
        </w:rPr>
        <w:t>„g</w:t>
      </w:r>
      <w:r w:rsidRPr="00A96AEE" w:rsidR="00E23D05">
        <w:rPr>
          <w:rFonts w:ascii="Book Antiqua" w:hAnsi="Book Antiqua"/>
          <w:sz w:val="22"/>
          <w:szCs w:val="22"/>
        </w:rPr>
        <w:t xml:space="preserve">) </w:t>
      </w:r>
      <w:r w:rsidRPr="00A96AEE">
        <w:rPr>
          <w:rFonts w:ascii="Book Antiqua" w:hAnsi="Book Antiqua"/>
          <w:sz w:val="22"/>
          <w:szCs w:val="22"/>
        </w:rPr>
        <w:t xml:space="preserve">povinnosť zdravotnej poisťovne bonifikovať príslušného poskytovateľa zdravotnej starostlivosti </w:t>
      </w:r>
      <w:r w:rsidRPr="00A96AEE" w:rsidR="00E23D05">
        <w:rPr>
          <w:rFonts w:ascii="Book Antiqua" w:hAnsi="Book Antiqua"/>
          <w:sz w:val="22"/>
          <w:szCs w:val="22"/>
        </w:rPr>
        <w:t>za každého</w:t>
      </w:r>
      <w:r w:rsidRPr="00C87D8A" w:rsidR="00E23D05">
        <w:rPr>
          <w:rFonts w:ascii="Book Antiqua" w:hAnsi="Book Antiqua"/>
          <w:sz w:val="22"/>
          <w:szCs w:val="22"/>
        </w:rPr>
        <w:t xml:space="preserve"> pacienta objednaného prostredníctvom elektronického objednávkového systému prevádzkovaného národným centrom zdravotníckych informácií alebo elektronickým objednávkovým sy</w:t>
      </w:r>
      <w:r>
        <w:rPr>
          <w:rFonts w:ascii="Book Antiqua" w:hAnsi="Book Antiqua"/>
          <w:sz w:val="22"/>
          <w:szCs w:val="22"/>
        </w:rPr>
        <w:t>stémom, ktorý má overenie zhody</w:t>
      </w:r>
      <w:r w:rsidRPr="00C87D8A" w:rsidR="00E23D05">
        <w:rPr>
          <w:rStyle w:val="FootnoteReference"/>
          <w:rFonts w:ascii="Book Antiqua" w:hAnsi="Book Antiqua"/>
          <w:sz w:val="22"/>
          <w:szCs w:val="22"/>
        </w:rPr>
        <w:t>24aai)</w:t>
      </w:r>
      <w:r>
        <w:rPr>
          <w:rStyle w:val="FootnoteReference"/>
          <w:rFonts w:ascii="Book Antiqua" w:hAnsi="Book Antiqua"/>
          <w:sz w:val="22"/>
          <w:szCs w:val="22"/>
          <w:vertAlign w:val="baseline"/>
        </w:rPr>
        <w:t xml:space="preserve"> a výšku takejto bonifikácie</w:t>
      </w:r>
      <w:r>
        <w:rPr>
          <w:rFonts w:ascii="Book Antiqua" w:hAnsi="Book Antiqua"/>
          <w:sz w:val="22"/>
          <w:szCs w:val="22"/>
        </w:rPr>
        <w:t>,</w:t>
      </w:r>
    </w:p>
    <w:p w:rsidR="00E23D05" w:rsidRPr="00C87D8A" w:rsidP="00CC6D78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="003E4FBA">
        <w:rPr>
          <w:rFonts w:ascii="Book Antiqua" w:hAnsi="Book Antiqua"/>
          <w:sz w:val="22"/>
          <w:szCs w:val="22"/>
        </w:rPr>
        <w:t xml:space="preserve">h) </w:t>
      </w:r>
      <w:r w:rsidR="00601B75">
        <w:rPr>
          <w:rFonts w:ascii="Book Antiqua" w:hAnsi="Book Antiqua"/>
          <w:sz w:val="22"/>
          <w:szCs w:val="22"/>
        </w:rPr>
        <w:t>sankciu</w:t>
      </w:r>
      <w:r w:rsidR="003E4FBA">
        <w:rPr>
          <w:rFonts w:ascii="Book Antiqua" w:hAnsi="Book Antiqua"/>
          <w:sz w:val="22"/>
          <w:szCs w:val="22"/>
        </w:rPr>
        <w:t xml:space="preserve"> vo výške do </w:t>
      </w:r>
      <w:r w:rsidRPr="00735460" w:rsidR="003E4FBA">
        <w:rPr>
          <w:rFonts w:ascii="Book Antiqua" w:hAnsi="Book Antiqua"/>
          <w:sz w:val="22"/>
          <w:szCs w:val="22"/>
        </w:rPr>
        <w:t>5 % priemernej mesačnej úhrady vyplývajúcej zo zmluvy</w:t>
      </w:r>
      <w:r w:rsidR="003E4FBA">
        <w:rPr>
          <w:rFonts w:ascii="Book Antiqua" w:hAnsi="Book Antiqua"/>
          <w:sz w:val="22"/>
          <w:szCs w:val="22"/>
        </w:rPr>
        <w:t xml:space="preserve"> za porušenie povinností príslušného poskytovateľa zdravotnej starostlivosti podľa osobitného predpisu</w:t>
      </w:r>
      <w:r w:rsidR="003E4FBA">
        <w:rPr>
          <w:rStyle w:val="FootnoteReference"/>
          <w:rFonts w:ascii="Book Antiqua" w:hAnsi="Book Antiqua"/>
          <w:sz w:val="22"/>
          <w:szCs w:val="22"/>
        </w:rPr>
        <w:t>24aaj</w:t>
      </w:r>
      <w:r w:rsidRPr="003E4FBA" w:rsidR="003E4FBA">
        <w:rPr>
          <w:rStyle w:val="FootnoteReference"/>
          <w:rFonts w:ascii="Book Antiqua" w:hAnsi="Book Antiqua"/>
          <w:sz w:val="22"/>
          <w:szCs w:val="22"/>
        </w:rPr>
        <w:t>)</w:t>
      </w:r>
      <w:r w:rsidR="00601B75">
        <w:rPr>
          <w:rFonts w:ascii="Book Antiqua" w:hAnsi="Book Antiqua"/>
          <w:sz w:val="22"/>
          <w:szCs w:val="22"/>
        </w:rPr>
        <w:t xml:space="preserve"> na základe zistenia orgánu dozoru podľa osobitného predpisu</w:t>
      </w:r>
      <w:r w:rsidR="00601B75">
        <w:rPr>
          <w:rStyle w:val="FootnoteReference"/>
          <w:rFonts w:ascii="Book Antiqua" w:hAnsi="Book Antiqua"/>
          <w:sz w:val="22"/>
          <w:szCs w:val="22"/>
        </w:rPr>
        <w:t>24aak</w:t>
      </w:r>
      <w:r w:rsidRPr="003E4FBA" w:rsidR="00601B75">
        <w:rPr>
          <w:rStyle w:val="FootnoteReference"/>
          <w:rFonts w:ascii="Book Antiqua" w:hAnsi="Book Antiqua"/>
          <w:sz w:val="22"/>
          <w:szCs w:val="22"/>
        </w:rPr>
        <w:t>)</w:t>
      </w:r>
      <w:r w:rsidRPr="00C87D8A">
        <w:rPr>
          <w:rFonts w:ascii="Book Antiqua" w:hAnsi="Book Antiqua"/>
          <w:sz w:val="22"/>
          <w:szCs w:val="22"/>
        </w:rPr>
        <w:t xml:space="preserve">“. </w:t>
      </w:r>
    </w:p>
    <w:p w:rsidR="00E23D05" w:rsidRPr="00C87D8A" w:rsidP="00CC6D78">
      <w:pPr>
        <w:tabs>
          <w:tab w:val="left" w:pos="3275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C87D8A">
        <w:rPr>
          <w:rFonts w:ascii="Book Antiqua" w:hAnsi="Book Antiqua"/>
          <w:sz w:val="22"/>
          <w:szCs w:val="22"/>
        </w:rPr>
        <w:t>Poznámka pod čiarou k odkazu 24aai) znie:</w:t>
      </w:r>
    </w:p>
    <w:p w:rsidR="003E4FBA" w:rsidP="00CC6D78">
      <w:pPr>
        <w:tabs>
          <w:tab w:val="left" w:pos="3275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C87D8A" w:rsidR="00E23D05">
        <w:rPr>
          <w:rFonts w:ascii="Book Antiqua" w:hAnsi="Book Antiqua"/>
          <w:sz w:val="22"/>
          <w:szCs w:val="22"/>
        </w:rPr>
        <w:t>„</w:t>
      </w:r>
      <w:r w:rsidRPr="00C87D8A" w:rsidR="00E23D05">
        <w:rPr>
          <w:rStyle w:val="FootnoteReference"/>
          <w:rFonts w:ascii="Book Antiqua" w:hAnsi="Book Antiqua"/>
          <w:sz w:val="22"/>
          <w:szCs w:val="22"/>
        </w:rPr>
        <w:t>24aai)</w:t>
      </w:r>
      <w:r w:rsidRPr="00C87D8A" w:rsidR="00E23D05">
        <w:rPr>
          <w:rFonts w:ascii="Book Antiqua" w:hAnsi="Book Antiqua"/>
          <w:sz w:val="22"/>
          <w:szCs w:val="22"/>
        </w:rPr>
        <w:t xml:space="preserve"> § 11 zákona č. 153/2013 Z. z.</w:t>
      </w:r>
    </w:p>
    <w:p w:rsidR="00601B75" w:rsidP="00CC6D78">
      <w:pPr>
        <w:tabs>
          <w:tab w:val="left" w:pos="3275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="003E4FBA">
        <w:rPr>
          <w:rStyle w:val="FootnoteReference"/>
          <w:rFonts w:ascii="Book Antiqua" w:hAnsi="Book Antiqua"/>
          <w:sz w:val="22"/>
          <w:szCs w:val="22"/>
        </w:rPr>
        <w:t>24aaj</w:t>
      </w:r>
      <w:r w:rsidRPr="003E4FBA" w:rsidR="003E4FBA">
        <w:rPr>
          <w:rStyle w:val="FootnoteReference"/>
          <w:rFonts w:ascii="Book Antiqua" w:hAnsi="Book Antiqua"/>
          <w:sz w:val="22"/>
          <w:szCs w:val="22"/>
        </w:rPr>
        <w:t>)</w:t>
      </w:r>
      <w:r w:rsidR="003E4FBA">
        <w:rPr>
          <w:rStyle w:val="FootnoteReference"/>
          <w:rFonts w:ascii="Book Antiqua" w:hAnsi="Book Antiqua"/>
          <w:sz w:val="22"/>
          <w:szCs w:val="22"/>
        </w:rPr>
        <w:t xml:space="preserve"> </w:t>
      </w:r>
      <w:r w:rsidR="003E4FBA">
        <w:rPr>
          <w:rFonts w:ascii="Book Antiqua" w:hAnsi="Book Antiqua"/>
          <w:sz w:val="22"/>
          <w:szCs w:val="22"/>
        </w:rPr>
        <w:t>§ 79 ods. 1 písm. at) až av) zákona č. 578/2004 Z. z. v znení zákona č. .../2018 Z. z.</w:t>
      </w:r>
    </w:p>
    <w:p w:rsidR="00CC6D78" w:rsidP="00CC6D78">
      <w:pPr>
        <w:tabs>
          <w:tab w:val="left" w:pos="3275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="00601B75">
        <w:rPr>
          <w:rStyle w:val="FootnoteReference"/>
          <w:rFonts w:ascii="Book Antiqua" w:hAnsi="Book Antiqua"/>
          <w:sz w:val="22"/>
          <w:szCs w:val="22"/>
        </w:rPr>
        <w:t>24aak</w:t>
      </w:r>
      <w:r w:rsidRPr="003E4FBA" w:rsidR="00601B75">
        <w:rPr>
          <w:rStyle w:val="FootnoteReference"/>
          <w:rFonts w:ascii="Book Antiqua" w:hAnsi="Book Antiqua"/>
          <w:sz w:val="22"/>
          <w:szCs w:val="22"/>
        </w:rPr>
        <w:t>)</w:t>
      </w:r>
      <w:r w:rsidR="00601B75">
        <w:rPr>
          <w:rStyle w:val="FootnoteReference"/>
          <w:rFonts w:ascii="Book Antiqua" w:hAnsi="Book Antiqua"/>
          <w:sz w:val="22"/>
          <w:szCs w:val="22"/>
          <w:vertAlign w:val="baseline"/>
        </w:rPr>
        <w:t xml:space="preserve"> </w:t>
      </w:r>
      <w:r w:rsidR="00F668C9">
        <w:rPr>
          <w:rStyle w:val="FootnoteReference"/>
          <w:rFonts w:ascii="Book Antiqua" w:hAnsi="Book Antiqua"/>
          <w:sz w:val="22"/>
          <w:szCs w:val="22"/>
          <w:vertAlign w:val="baseline"/>
        </w:rPr>
        <w:t>§ 81 ods. 1 písm. g) zákona č.</w:t>
      </w:r>
      <w:r w:rsidRPr="00601B75" w:rsidR="00F668C9">
        <w:rPr>
          <w:rFonts w:ascii="Book Antiqua" w:hAnsi="Book Antiqua"/>
          <w:sz w:val="22"/>
          <w:szCs w:val="22"/>
        </w:rPr>
        <w:t xml:space="preserve"> </w:t>
      </w:r>
      <w:r w:rsidR="00F668C9">
        <w:rPr>
          <w:rFonts w:ascii="Book Antiqua" w:hAnsi="Book Antiqua"/>
          <w:sz w:val="22"/>
          <w:szCs w:val="22"/>
        </w:rPr>
        <w:t xml:space="preserve">zákona č. 578/2004 Z. z. </w:t>
      </w:r>
      <w:r w:rsidRPr="00660086" w:rsidR="00F668C9">
        <w:rPr>
          <w:rFonts w:ascii="Book Antiqua" w:hAnsi="Book Antiqua"/>
          <w:sz w:val="22"/>
          <w:szCs w:val="22"/>
        </w:rPr>
        <w:t>v znení neskorších predpisov</w:t>
      </w:r>
      <w:r w:rsidR="00F668C9">
        <w:rPr>
          <w:rFonts w:ascii="Book Antiqua" w:hAnsi="Book Antiqua"/>
          <w:sz w:val="22"/>
          <w:szCs w:val="22"/>
        </w:rPr>
        <w:t>.</w:t>
      </w:r>
      <w:r w:rsidRPr="00C87D8A" w:rsidR="00E23D05">
        <w:rPr>
          <w:rFonts w:ascii="Book Antiqua" w:hAnsi="Book Antiqua"/>
          <w:sz w:val="22"/>
          <w:szCs w:val="22"/>
        </w:rPr>
        <w:t>“</w:t>
      </w:r>
      <w:r>
        <w:rPr>
          <w:rFonts w:ascii="Book Antiqua" w:hAnsi="Book Antiqua"/>
          <w:sz w:val="22"/>
          <w:szCs w:val="22"/>
        </w:rPr>
        <w:t>.</w:t>
      </w:r>
    </w:p>
    <w:p w:rsidR="00CC6D78" w:rsidRPr="00601B75" w:rsidP="00CC6D78">
      <w:pPr>
        <w:tabs>
          <w:tab w:val="left" w:pos="3275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3. </w:t>
        <w:tab/>
      </w:r>
      <w:r w:rsidRPr="00601B75">
        <w:rPr>
          <w:rFonts w:ascii="Book Antiqua" w:hAnsi="Book Antiqua"/>
          <w:sz w:val="22"/>
          <w:szCs w:val="22"/>
        </w:rPr>
        <w:t>V § 15 ods. 1 písmeno ad) znie:</w:t>
      </w:r>
    </w:p>
    <w:p w:rsidR="00735460" w:rsidP="003E4FBA">
      <w:pPr>
        <w:tabs>
          <w:tab w:val="left" w:pos="3275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01B75" w:rsidR="00CC6D78">
        <w:rPr>
          <w:rFonts w:ascii="Book Antiqua" w:hAnsi="Book Antiqua"/>
          <w:sz w:val="22"/>
          <w:szCs w:val="22"/>
        </w:rPr>
        <w:tab/>
      </w:r>
      <w:r w:rsidRPr="00601B75" w:rsidR="00E23D05">
        <w:rPr>
          <w:rFonts w:ascii="Book Antiqua" w:hAnsi="Book Antiqua"/>
          <w:sz w:val="22"/>
          <w:szCs w:val="22"/>
        </w:rPr>
        <w:t>„ad) zriadiť a viesť bezplatnú telefónnu</w:t>
      </w:r>
      <w:r w:rsidRPr="00C87D8A" w:rsidR="00E23D05">
        <w:rPr>
          <w:rFonts w:ascii="Book Antiqua" w:hAnsi="Book Antiqua"/>
          <w:sz w:val="22"/>
          <w:szCs w:val="22"/>
        </w:rPr>
        <w:t xml:space="preserve"> linku slúžiacu výlučne na objednávanie prostredníctvom elektron</w:t>
      </w:r>
      <w:r w:rsidR="003E4FBA">
        <w:rPr>
          <w:rFonts w:ascii="Book Antiqua" w:hAnsi="Book Antiqua"/>
          <w:sz w:val="22"/>
          <w:szCs w:val="22"/>
        </w:rPr>
        <w:t>ického objednávkového systému</w:t>
      </w:r>
      <w:r w:rsidR="00F56297">
        <w:rPr>
          <w:rFonts w:ascii="Book Antiqua" w:hAnsi="Book Antiqua"/>
          <w:sz w:val="22"/>
          <w:szCs w:val="22"/>
        </w:rPr>
        <w:t>.</w:t>
      </w:r>
      <w:r w:rsidR="003E4FBA">
        <w:rPr>
          <w:rFonts w:ascii="Book Antiqua" w:hAnsi="Book Antiqua"/>
          <w:sz w:val="22"/>
          <w:szCs w:val="22"/>
        </w:rPr>
        <w:t>“.</w:t>
      </w:r>
    </w:p>
    <w:p w:rsidR="00F668C9" w:rsidRPr="00660086" w:rsidP="00F668C9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B63C02">
        <w:rPr>
          <w:rFonts w:ascii="Book Antiqua" w:hAnsi="Book Antiqua"/>
          <w:sz w:val="22"/>
          <w:szCs w:val="22"/>
        </w:rPr>
        <w:t>4.</w:t>
        <w:tab/>
      </w:r>
      <w:r w:rsidRPr="00660086">
        <w:rPr>
          <w:rFonts w:ascii="Book Antiqua" w:hAnsi="Book Antiqua"/>
          <w:sz w:val="22"/>
          <w:szCs w:val="22"/>
        </w:rPr>
        <w:t>Za § 86v sa vkladá § 86w, ktorý vrátane nadpisu znie:</w:t>
      </w:r>
    </w:p>
    <w:p w:rsidR="00F668C9" w:rsidP="00F668C9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660086">
        <w:rPr>
          <w:rFonts w:ascii="Book Antiqua" w:hAnsi="Book Antiqua"/>
          <w:sz w:val="22"/>
          <w:szCs w:val="22"/>
        </w:rPr>
        <w:t xml:space="preserve">„§ </w:t>
      </w:r>
      <w:r w:rsidRPr="00660086">
        <w:rPr>
          <w:rFonts w:ascii="Book Antiqua" w:hAnsi="Book Antiqua"/>
          <w:b/>
          <w:sz w:val="22"/>
          <w:szCs w:val="22"/>
        </w:rPr>
        <w:t>86w</w:t>
      </w:r>
    </w:p>
    <w:p w:rsidR="00F668C9" w:rsidP="00F668C9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Prechodné ustanove</w:t>
      </w:r>
      <w:r w:rsidR="00D5039F">
        <w:rPr>
          <w:rFonts w:ascii="Book Antiqua" w:hAnsi="Book Antiqua"/>
          <w:b/>
          <w:sz w:val="22"/>
          <w:szCs w:val="22"/>
        </w:rPr>
        <w:t>nia k úpravám účinným od 1. septembra</w:t>
      </w:r>
      <w:r>
        <w:rPr>
          <w:rFonts w:ascii="Book Antiqua" w:hAnsi="Book Antiqua"/>
          <w:b/>
          <w:sz w:val="22"/>
          <w:szCs w:val="22"/>
        </w:rPr>
        <w:t xml:space="preserve"> 2018</w:t>
      </w:r>
    </w:p>
    <w:p w:rsidR="00B63C02" w:rsidRPr="00B63C02" w:rsidP="00F668C9">
      <w:pPr>
        <w:bidi w:val="0"/>
        <w:spacing w:before="120" w:line="276" w:lineRule="auto"/>
        <w:ind w:left="851"/>
        <w:jc w:val="both"/>
        <w:rPr>
          <w:rFonts w:ascii="Book Antiqua" w:hAnsi="Book Antiqua"/>
          <w:b/>
          <w:sz w:val="22"/>
          <w:szCs w:val="22"/>
        </w:rPr>
      </w:pPr>
      <w:r w:rsidR="00F668C9">
        <w:rPr>
          <w:rFonts w:ascii="Book Antiqua" w:hAnsi="Book Antiqua"/>
          <w:sz w:val="22"/>
          <w:szCs w:val="22"/>
        </w:rPr>
        <w:t>Zmluvy podľa § 7, ktoré zdravotná poisť</w:t>
      </w:r>
      <w:r w:rsidR="00D5039F">
        <w:rPr>
          <w:rFonts w:ascii="Book Antiqua" w:hAnsi="Book Antiqua"/>
          <w:sz w:val="22"/>
          <w:szCs w:val="22"/>
        </w:rPr>
        <w:t>ovňa uzatvorila do 31. augusta</w:t>
      </w:r>
      <w:r w:rsidR="00F668C9">
        <w:rPr>
          <w:rFonts w:ascii="Book Antiqua" w:hAnsi="Book Antiqua"/>
          <w:sz w:val="22"/>
          <w:szCs w:val="22"/>
        </w:rPr>
        <w:t xml:space="preserve"> 2018, ostávajú v platnosti najneskôr do dátumu uvedeného v zmluve.“.</w:t>
      </w:r>
    </w:p>
    <w:p w:rsidR="00E23D05" w:rsidRPr="00C87D8A" w:rsidP="00C87D8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E23D05" w:rsidRPr="00C87D8A" w:rsidP="00C87D8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87D8A">
        <w:rPr>
          <w:rFonts w:ascii="Book Antiqua" w:hAnsi="Book Antiqua"/>
          <w:b/>
          <w:sz w:val="22"/>
          <w:szCs w:val="22"/>
        </w:rPr>
        <w:t>Čl. V</w:t>
      </w:r>
    </w:p>
    <w:p w:rsidR="00F668C9" w:rsidP="00F668C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87D8A" w:rsidR="00E23D05">
        <w:rPr>
          <w:rFonts w:ascii="Book Antiqua" w:hAnsi="Book Antiqua"/>
          <w:sz w:val="22"/>
          <w:szCs w:val="22"/>
        </w:rPr>
        <w:t>Zákon č. 153/2013 Z. z. o národnom zdravotníckom informačnom systéme a o zmene a doplnení niektorých zákonov v znení zákona č. 185/2014 Z. z., zákona č. 77/2015 Z. z., zákona č. 148/2015 Z. z., zákona č. 167/2016 Z. z., zákona č. 41/2017 Z. z. a zákona 3</w:t>
      </w:r>
      <w:r>
        <w:rPr>
          <w:rFonts w:ascii="Book Antiqua" w:hAnsi="Book Antiqua"/>
          <w:sz w:val="22"/>
          <w:szCs w:val="22"/>
        </w:rPr>
        <w:t>51/2017 sa mení a dopĺňa takto:</w:t>
      </w:r>
    </w:p>
    <w:p w:rsidR="00F668C9" w:rsidRPr="00C87D8A" w:rsidP="00F668C9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  <w:tab/>
      </w:r>
      <w:r w:rsidRPr="00C87D8A">
        <w:rPr>
          <w:rFonts w:ascii="Book Antiqua" w:hAnsi="Book Antiqua"/>
          <w:sz w:val="22"/>
          <w:szCs w:val="22"/>
        </w:rPr>
        <w:t>Za § 12 sa vkladá § 12a, ktorý vrátane nadpisu znie:</w:t>
      </w:r>
    </w:p>
    <w:p w:rsidR="00F668C9" w:rsidP="00F668C9">
      <w:pPr>
        <w:bidi w:val="0"/>
        <w:spacing w:before="120" w:line="276" w:lineRule="auto"/>
        <w:ind w:firstLine="851"/>
        <w:jc w:val="center"/>
        <w:rPr>
          <w:rFonts w:ascii="Book Antiqua" w:hAnsi="Book Antiqua"/>
          <w:b/>
          <w:sz w:val="22"/>
          <w:szCs w:val="22"/>
        </w:rPr>
      </w:pPr>
      <w:r w:rsidRPr="00C87D8A">
        <w:rPr>
          <w:rFonts w:ascii="Book Antiqua" w:hAnsi="Book Antiqua"/>
          <w:sz w:val="22"/>
          <w:szCs w:val="22"/>
        </w:rPr>
        <w:t>„</w:t>
      </w:r>
      <w:r w:rsidRPr="00B63C02">
        <w:rPr>
          <w:rFonts w:ascii="Book Antiqua" w:hAnsi="Book Antiqua"/>
          <w:b/>
          <w:sz w:val="22"/>
          <w:szCs w:val="22"/>
        </w:rPr>
        <w:t>12a</w:t>
      </w:r>
    </w:p>
    <w:p w:rsidR="00F668C9" w:rsidRPr="006E70DD" w:rsidP="00F668C9">
      <w:pPr>
        <w:bidi w:val="0"/>
        <w:spacing w:before="120" w:line="276" w:lineRule="auto"/>
        <w:ind w:firstLine="851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Objednávanie cez národný informačný systém na objednávanie pacientov</w:t>
      </w:r>
    </w:p>
    <w:p w:rsidR="00F668C9" w:rsidRPr="00C87D8A" w:rsidP="00F668C9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(1</w:t>
      </w:r>
      <w:r w:rsidRPr="00C87D8A">
        <w:rPr>
          <w:rFonts w:ascii="Book Antiqua" w:hAnsi="Book Antiqua"/>
          <w:sz w:val="22"/>
          <w:szCs w:val="22"/>
        </w:rPr>
        <w:t xml:space="preserve">) </w:t>
      </w:r>
      <w:r>
        <w:rPr>
          <w:rFonts w:ascii="Book Antiqua" w:hAnsi="Book Antiqua"/>
          <w:sz w:val="22"/>
          <w:szCs w:val="22"/>
        </w:rPr>
        <w:tab/>
      </w:r>
      <w:r w:rsidRPr="00C87D8A">
        <w:rPr>
          <w:rFonts w:ascii="Book Antiqua" w:hAnsi="Book Antiqua"/>
          <w:sz w:val="22"/>
          <w:szCs w:val="22"/>
        </w:rPr>
        <w:t>Objednanie osoby</w:t>
      </w:r>
      <w:r>
        <w:rPr>
          <w:rFonts w:ascii="Book Antiqua" w:hAnsi="Book Antiqua"/>
          <w:sz w:val="22"/>
          <w:szCs w:val="22"/>
        </w:rPr>
        <w:t>, ktorá má so zdravotnou poisťovňou uzatvorenú zmluvu podľa osobitného predpisu,</w:t>
      </w:r>
      <w:r w:rsidRPr="00500D5B">
        <w:rPr>
          <w:rFonts w:ascii="Book Antiqua" w:hAnsi="Book Antiqua"/>
          <w:sz w:val="22"/>
          <w:szCs w:val="22"/>
          <w:vertAlign w:val="superscript"/>
        </w:rPr>
        <w:t>37aaa)</w:t>
      </w:r>
      <w:r w:rsidRPr="00C87D8A">
        <w:rPr>
          <w:rFonts w:ascii="Book Antiqua" w:hAnsi="Book Antiqua"/>
          <w:sz w:val="22"/>
          <w:szCs w:val="22"/>
        </w:rPr>
        <w:t xml:space="preserve"> môže vykonať:</w:t>
      </w:r>
    </w:p>
    <w:p w:rsidR="00F668C9" w:rsidRPr="00C87D8A" w:rsidP="00F668C9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C87D8A">
        <w:rPr>
          <w:rFonts w:ascii="Book Antiqua" w:hAnsi="Book Antiqua"/>
          <w:sz w:val="22"/>
          <w:szCs w:val="22"/>
        </w:rPr>
        <w:t>a) lekár s elektronickým preukazom zdravotného pracovníka,</w:t>
      </w:r>
    </w:p>
    <w:p w:rsidR="00F668C9" w:rsidRPr="00C87D8A" w:rsidP="00F668C9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C87D8A">
        <w:rPr>
          <w:rFonts w:ascii="Book Antiqua" w:hAnsi="Book Antiqua"/>
          <w:sz w:val="22"/>
          <w:szCs w:val="22"/>
        </w:rPr>
        <w:t xml:space="preserve">b) zdravotná poisťovňa, </w:t>
      </w:r>
      <w:r>
        <w:rPr>
          <w:rFonts w:ascii="Book Antiqua" w:hAnsi="Book Antiqua"/>
          <w:sz w:val="22"/>
          <w:szCs w:val="22"/>
        </w:rPr>
        <w:t>ktorá má s touto osobou uzatvorenú zmluvu podľa osobitného predpisu,</w:t>
      </w:r>
      <w:r w:rsidRPr="00500D5B">
        <w:rPr>
          <w:rFonts w:ascii="Book Antiqua" w:hAnsi="Book Antiqua"/>
          <w:sz w:val="22"/>
          <w:szCs w:val="22"/>
          <w:vertAlign w:val="superscript"/>
        </w:rPr>
        <w:t>37aaa)</w:t>
      </w:r>
      <w:r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C87D8A">
        <w:rPr>
          <w:rFonts w:ascii="Book Antiqua" w:hAnsi="Book Antiqua"/>
          <w:sz w:val="22"/>
          <w:szCs w:val="22"/>
        </w:rPr>
        <w:t>alebo</w:t>
      </w:r>
    </w:p>
    <w:p w:rsidR="00F668C9" w:rsidP="00F668C9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c) samotná </w:t>
      </w:r>
      <w:r w:rsidRPr="00C87D8A">
        <w:rPr>
          <w:rFonts w:ascii="Book Antiqua" w:hAnsi="Book Antiqua"/>
          <w:sz w:val="22"/>
          <w:szCs w:val="22"/>
        </w:rPr>
        <w:t>osoba s občianskym preukazom s elektronickým čipom.</w:t>
      </w:r>
      <w:r w:rsidRPr="00500D5B">
        <w:rPr>
          <w:rFonts w:ascii="Book Antiqua" w:hAnsi="Book Antiqua"/>
          <w:sz w:val="22"/>
          <w:szCs w:val="22"/>
          <w:vertAlign w:val="superscript"/>
        </w:rPr>
        <w:t>37aab)</w:t>
      </w:r>
      <w:r>
        <w:rPr>
          <w:rFonts w:ascii="Book Antiqua" w:hAnsi="Book Antiqua"/>
          <w:sz w:val="22"/>
          <w:szCs w:val="22"/>
        </w:rPr>
        <w:t>“.</w:t>
      </w:r>
    </w:p>
    <w:p w:rsidR="00F668C9" w:rsidRPr="006E70DD" w:rsidP="00F668C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highlight w:val="yellow"/>
        </w:rPr>
      </w:pPr>
      <w:r>
        <w:rPr>
          <w:rFonts w:ascii="Book Antiqua" w:hAnsi="Book Antiqua"/>
          <w:sz w:val="22"/>
          <w:szCs w:val="22"/>
        </w:rPr>
        <w:tab/>
        <w:tab/>
      </w:r>
      <w:r w:rsidRPr="00500D5B">
        <w:rPr>
          <w:rFonts w:ascii="Book Antiqua" w:hAnsi="Book Antiqua"/>
          <w:sz w:val="22"/>
          <w:szCs w:val="22"/>
        </w:rPr>
        <w:t>Poznámky pod čiarou k odkazom 37aaa a 37aab znejú:</w:t>
      </w:r>
    </w:p>
    <w:p w:rsidR="00F668C9" w:rsidRPr="00500D5B" w:rsidP="00F668C9">
      <w:pPr>
        <w:bidi w:val="0"/>
        <w:spacing w:before="120" w:line="276" w:lineRule="auto"/>
        <w:ind w:left="1416"/>
        <w:jc w:val="both"/>
        <w:rPr>
          <w:rFonts w:ascii="Book Antiqua" w:hAnsi="Book Antiqua"/>
          <w:sz w:val="22"/>
          <w:szCs w:val="22"/>
        </w:rPr>
      </w:pPr>
      <w:r w:rsidRPr="00500D5B">
        <w:rPr>
          <w:rFonts w:ascii="Book Antiqua" w:hAnsi="Book Antiqua"/>
          <w:sz w:val="22"/>
          <w:szCs w:val="22"/>
        </w:rPr>
        <w:t>„</w:t>
      </w:r>
      <w:r w:rsidRPr="00500D5B">
        <w:rPr>
          <w:rFonts w:ascii="Book Antiqua" w:hAnsi="Book Antiqua"/>
          <w:sz w:val="22"/>
          <w:szCs w:val="22"/>
          <w:vertAlign w:val="superscript"/>
        </w:rPr>
        <w:t xml:space="preserve">37aaa) </w:t>
      </w:r>
      <w:r w:rsidRPr="00500D5B">
        <w:rPr>
          <w:rFonts w:ascii="Book Antiqua" w:hAnsi="Book Antiqua"/>
          <w:sz w:val="22"/>
          <w:szCs w:val="22"/>
        </w:rPr>
        <w:t xml:space="preserve">Zákon č. 580/2004 Z. z. o zdravotných poisťovniach, dohľade nad zdravotnou starostlivosťou a o zmene a doplnení niektorých zákonov v znení neskorších predpisov </w:t>
      </w:r>
    </w:p>
    <w:p w:rsidR="00F668C9" w:rsidP="00F668C9">
      <w:pPr>
        <w:bidi w:val="0"/>
        <w:spacing w:before="120" w:line="276" w:lineRule="auto"/>
        <w:ind w:left="1416"/>
        <w:jc w:val="both"/>
        <w:rPr>
          <w:rFonts w:ascii="Book Antiqua" w:hAnsi="Book Antiqua"/>
          <w:sz w:val="22"/>
          <w:szCs w:val="22"/>
        </w:rPr>
      </w:pPr>
      <w:r w:rsidRPr="00500D5B">
        <w:rPr>
          <w:rFonts w:ascii="Book Antiqua" w:hAnsi="Book Antiqua"/>
          <w:sz w:val="22"/>
          <w:szCs w:val="22"/>
          <w:vertAlign w:val="superscript"/>
        </w:rPr>
        <w:t xml:space="preserve">37aab) </w:t>
      </w:r>
      <w:r w:rsidRPr="00500D5B">
        <w:rPr>
          <w:rFonts w:ascii="Book Antiqua" w:hAnsi="Book Antiqua"/>
          <w:sz w:val="22"/>
          <w:szCs w:val="22"/>
        </w:rPr>
        <w:t>§ 4a zákona č. 224/2006 Z. z. o občianskych preukazoch a o zmene a doplnení niektorých zákonov v znení zákona č. 49/2012 Z. z.“.</w:t>
      </w:r>
    </w:p>
    <w:p w:rsidR="00F668C9" w:rsidRPr="00C87D8A" w:rsidP="00F668C9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(2</w:t>
      </w:r>
      <w:r w:rsidRPr="00C87D8A">
        <w:rPr>
          <w:rFonts w:ascii="Book Antiqua" w:hAnsi="Book Antiqua"/>
          <w:sz w:val="22"/>
          <w:szCs w:val="22"/>
        </w:rPr>
        <w:t xml:space="preserve">) </w:t>
      </w:r>
      <w:r>
        <w:rPr>
          <w:rFonts w:ascii="Book Antiqua" w:hAnsi="Book Antiqua"/>
          <w:sz w:val="22"/>
          <w:szCs w:val="22"/>
        </w:rPr>
        <w:tab/>
        <w:t xml:space="preserve">Objednanie </w:t>
      </w:r>
      <w:r w:rsidRPr="00C87D8A">
        <w:rPr>
          <w:rFonts w:ascii="Book Antiqua" w:hAnsi="Book Antiqua"/>
          <w:sz w:val="22"/>
          <w:szCs w:val="22"/>
        </w:rPr>
        <w:t>je vždy bezplatné.</w:t>
      </w:r>
    </w:p>
    <w:p w:rsidR="00F668C9" w:rsidP="00F668C9">
      <w:pPr>
        <w:bidi w:val="0"/>
        <w:spacing w:before="120" w:line="276" w:lineRule="auto"/>
        <w:ind w:left="1406" w:hanging="55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(3</w:t>
      </w:r>
      <w:r w:rsidRPr="00C87D8A">
        <w:rPr>
          <w:rFonts w:ascii="Book Antiqua" w:hAnsi="Book Antiqua"/>
          <w:sz w:val="22"/>
          <w:szCs w:val="22"/>
        </w:rPr>
        <w:t xml:space="preserve">) </w:t>
      </w:r>
      <w:r>
        <w:rPr>
          <w:rFonts w:ascii="Book Antiqua" w:hAnsi="Book Antiqua"/>
          <w:sz w:val="22"/>
          <w:szCs w:val="22"/>
        </w:rPr>
        <w:tab/>
      </w:r>
      <w:r w:rsidRPr="00C5271A">
        <w:rPr>
          <w:rFonts w:ascii="Book Antiqua" w:hAnsi="Book Antiqua"/>
          <w:sz w:val="22"/>
          <w:szCs w:val="22"/>
        </w:rPr>
        <w:t>Národné centrum pošle objednanej osobe najneskôr 48 hodín pred vyšetrením notifikáciu o presnom čase a mieste vyšetrenia prostredníctvom krátkej textovej správy (SMS)</w:t>
      </w:r>
      <w:r>
        <w:rPr>
          <w:rFonts w:ascii="Book Antiqua" w:hAnsi="Book Antiqua"/>
          <w:sz w:val="22"/>
          <w:szCs w:val="22"/>
        </w:rPr>
        <w:t>, ak sa takýto kontakt na objednanú osobu v systéme nachádza</w:t>
      </w:r>
      <w:r w:rsidRPr="00C5271A">
        <w:rPr>
          <w:rFonts w:ascii="Book Antiqua" w:hAnsi="Book Antiqua"/>
          <w:sz w:val="22"/>
          <w:szCs w:val="22"/>
        </w:rPr>
        <w:t>.“.</w:t>
      </w:r>
    </w:p>
    <w:p w:rsidR="00E23D05" w:rsidRPr="00C87D8A" w:rsidP="00F668C9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F668C9">
        <w:rPr>
          <w:rFonts w:ascii="Book Antiqua" w:hAnsi="Book Antiqua"/>
          <w:sz w:val="22"/>
          <w:szCs w:val="22"/>
        </w:rPr>
        <w:t xml:space="preserve">2. </w:t>
        <w:tab/>
        <w:t>V prílohe č. 2 bode 1. písmene b) za slová „zdravotnej starostlivosti“ vkladajú slová „na objednávanie osôb cez národný informačný systém na objednávanie pacientov“.</w:t>
      </w:r>
      <w:r w:rsidRPr="00C87D8A">
        <w:rPr>
          <w:rFonts w:ascii="Book Antiqua" w:hAnsi="Book Antiqua"/>
          <w:sz w:val="22"/>
          <w:szCs w:val="22"/>
        </w:rPr>
        <w:t xml:space="preserve"> </w:t>
      </w:r>
      <w:r w:rsidRPr="00C87D8A">
        <w:rPr>
          <w:rFonts w:ascii="Book Antiqua" w:hAnsi="Book Antiqua"/>
          <w:b/>
          <w:sz w:val="22"/>
          <w:szCs w:val="22"/>
        </w:rPr>
        <w:t xml:space="preserve">   </w:t>
      </w:r>
    </w:p>
    <w:p w:rsidR="00E23D05" w:rsidRPr="00C87D8A" w:rsidP="00C87D8A">
      <w:pPr>
        <w:pStyle w:val="Telotextu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E23D05" w:rsidRPr="00C87D8A" w:rsidP="00C87D8A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87D8A">
        <w:rPr>
          <w:rFonts w:ascii="Book Antiqua" w:hAnsi="Book Antiqua"/>
          <w:b/>
          <w:sz w:val="22"/>
          <w:szCs w:val="22"/>
        </w:rPr>
        <w:t>Čl. VI</w:t>
      </w:r>
    </w:p>
    <w:p w:rsidR="00E23D05" w:rsidRPr="00C87D8A" w:rsidP="00C87D8A">
      <w:pPr>
        <w:pStyle w:val="Telotextu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C87D8A">
        <w:rPr>
          <w:rFonts w:ascii="Book Antiqua" w:hAnsi="Book Antiqua"/>
          <w:sz w:val="22"/>
          <w:szCs w:val="22"/>
        </w:rPr>
        <w:t>Tento zákon</w:t>
      </w:r>
      <w:r w:rsidR="00F74AF8">
        <w:rPr>
          <w:rFonts w:ascii="Book Antiqua" w:hAnsi="Book Antiqua"/>
          <w:sz w:val="22"/>
          <w:szCs w:val="22"/>
        </w:rPr>
        <w:t xml:space="preserve"> nadobúda účinnosť 1. mája 2018 s výnimkou čl. I bodu 7, čl. II bodov 3 a 5, čl. III bodov 3 a 5, čl. IV bodov 2, 3 a 4 a čl. V, ktoré nadobúdajú účinnosť 1. septembra 2018.</w:t>
      </w:r>
    </w:p>
    <w:p w:rsidR="00E23D05" w:rsidRPr="00C87D8A" w:rsidP="00C87D8A">
      <w:pPr>
        <w:pStyle w:val="Telotextu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</w:p>
    <w:p w:rsidR="00E23D05" w:rsidRPr="00C87D8A" w:rsidP="00C87D8A">
      <w:pPr>
        <w:pStyle w:val="Telotextu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  <w:highlight w:val="yellow"/>
        </w:rPr>
      </w:pPr>
    </w:p>
    <w:p w:rsidR="00E23D05" w:rsidRPr="00C87D8A" w:rsidP="00C87D8A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Segoe UI">
    <w:altName w:val="Athelas Ital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1440" w:hanging="360"/>
      </w:pPr>
      <w:rPr>
        <w:rFonts w:eastAsia="Times New Roman" w:cs="Times New Roman"/>
        <w:b/>
        <w:bCs/>
        <w:rtl w:val="0"/>
        <w:cs w:val="0"/>
      </w:rPr>
    </w:lvl>
    <w:lvl w:ilvl="3">
      <w:start w:val="1"/>
      <w:numFmt w:val="none"/>
      <w:suff w:val="nothing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rPr>
        <w:rFonts w:cs="Times New Roman"/>
        <w:rtl w:val="0"/>
        <w:cs w:val="0"/>
      </w:rPr>
    </w:lvl>
  </w:abstractNum>
  <w:abstractNum w:abstractNumId="6">
    <w:nsid w:val="291378DA"/>
    <w:multiLevelType w:val="hybridMultilevel"/>
    <w:tmpl w:val="DA42AD2A"/>
    <w:lvl w:ilvl="0">
      <w:start w:val="1"/>
      <w:numFmt w:val="decimal"/>
      <w:lvlText w:val="%1."/>
      <w:lvlJc w:val="left"/>
      <w:pPr>
        <w:ind w:left="106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7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87D8A"/>
    <w:rsid w:val="001A6960"/>
    <w:rsid w:val="00231D92"/>
    <w:rsid w:val="002E00EA"/>
    <w:rsid w:val="00322EEC"/>
    <w:rsid w:val="00343315"/>
    <w:rsid w:val="003B5FE0"/>
    <w:rsid w:val="003E4FBA"/>
    <w:rsid w:val="00500D5B"/>
    <w:rsid w:val="00601B75"/>
    <w:rsid w:val="00660086"/>
    <w:rsid w:val="00686036"/>
    <w:rsid w:val="006E70DD"/>
    <w:rsid w:val="00735460"/>
    <w:rsid w:val="008C3326"/>
    <w:rsid w:val="009549CF"/>
    <w:rsid w:val="00A96AEE"/>
    <w:rsid w:val="00B63C02"/>
    <w:rsid w:val="00B9694D"/>
    <w:rsid w:val="00C4132E"/>
    <w:rsid w:val="00C5271A"/>
    <w:rsid w:val="00C87D8A"/>
    <w:rsid w:val="00C90589"/>
    <w:rsid w:val="00CC6D78"/>
    <w:rsid w:val="00CC7CEA"/>
    <w:rsid w:val="00D5039F"/>
    <w:rsid w:val="00E23D05"/>
    <w:rsid w:val="00E56054"/>
    <w:rsid w:val="00E75CAC"/>
    <w:rsid w:val="00EA208F"/>
    <w:rsid w:val="00EB6F35"/>
    <w:rsid w:val="00EF4B11"/>
    <w:rsid w:val="00F2458B"/>
    <w:rsid w:val="00F5485D"/>
    <w:rsid w:val="00F56297"/>
    <w:rsid w:val="00F668C9"/>
    <w:rsid w:val="00F74AF8"/>
    <w:rsid w:val="00FE43C7"/>
    <w:rsid w:val="00FE4D2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caption" w:qFormat="1"/>
    <w:lsdException w:name="footnote reference" w:semiHidden="1"/>
    <w:lsdException w:name="annotation reference" w:semiHidden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suppressAutoHyphens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Times New Roman" w:hAnsi="Liberation Serif" w:cs="Times New Roman"/>
      <w:kern w:val="1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9"/>
    <w:qFormat/>
    <w:pPr>
      <w:tabs>
        <w:tab w:val="left" w:pos="9000"/>
      </w:tabs>
      <w:suppressAutoHyphens w:val="0"/>
      <w:spacing w:before="240" w:after="60"/>
      <w:ind w:left="2880"/>
      <w:jc w:val="left"/>
      <w:outlineLvl w:val="4"/>
    </w:pPr>
    <w:rPr>
      <w:rFonts w:asci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link w:val="Nadpis6Char"/>
    <w:uiPriority w:val="99"/>
    <w:qFormat/>
    <w:pPr>
      <w:tabs>
        <w:tab w:val="left" w:pos="11160"/>
      </w:tabs>
      <w:suppressAutoHyphens w:val="0"/>
      <w:spacing w:before="240" w:after="60"/>
      <w:ind w:left="3600"/>
      <w:jc w:val="left"/>
      <w:outlineLvl w:val="5"/>
    </w:pPr>
    <w:rPr>
      <w:rFonts w:ascii="Calibri" w:cs="Calibri"/>
      <w:b/>
      <w:bCs/>
    </w:rPr>
  </w:style>
  <w:style w:type="paragraph" w:styleId="Heading7">
    <w:name w:val="heading 7"/>
    <w:basedOn w:val="Normal"/>
    <w:link w:val="Nadpis7Char"/>
    <w:uiPriority w:val="99"/>
    <w:qFormat/>
    <w:pPr>
      <w:tabs>
        <w:tab w:val="left" w:pos="13320"/>
      </w:tabs>
      <w:suppressAutoHyphens w:val="0"/>
      <w:spacing w:before="240" w:after="60"/>
      <w:ind w:left="4320"/>
      <w:jc w:val="left"/>
      <w:outlineLvl w:val="6"/>
    </w:pPr>
    <w:rPr>
      <w:rFonts w:ascii="Calibri" w:cs="Calibri"/>
      <w:sz w:val="24"/>
      <w:szCs w:val="24"/>
    </w:rPr>
  </w:style>
  <w:style w:type="paragraph" w:styleId="Heading8">
    <w:name w:val="heading 8"/>
    <w:basedOn w:val="Normal"/>
    <w:link w:val="Nadpis8Char"/>
    <w:uiPriority w:val="99"/>
    <w:qFormat/>
    <w:pPr>
      <w:tabs>
        <w:tab w:val="left" w:pos="15480"/>
      </w:tabs>
      <w:suppressAutoHyphens w:val="0"/>
      <w:spacing w:before="240" w:after="60"/>
      <w:ind w:left="5040"/>
      <w:jc w:val="left"/>
      <w:outlineLvl w:val="7"/>
    </w:pPr>
    <w:rPr>
      <w:rFonts w:ascii="Calibri" w:cs="Calibri"/>
      <w:i/>
      <w:iCs/>
      <w:sz w:val="24"/>
      <w:szCs w:val="24"/>
    </w:rPr>
  </w:style>
  <w:style w:type="paragraph" w:styleId="Heading9">
    <w:name w:val="heading 9"/>
    <w:basedOn w:val="Normal"/>
    <w:link w:val="Nadpis9Char"/>
    <w:uiPriority w:val="99"/>
    <w:qFormat/>
    <w:pPr>
      <w:tabs>
        <w:tab w:val="left" w:pos="17640"/>
      </w:tabs>
      <w:suppressAutoHyphens w:val="0"/>
      <w:spacing w:before="240" w:after="60"/>
      <w:ind w:left="5760"/>
      <w:jc w:val="left"/>
      <w:outlineLvl w:val="8"/>
    </w:pPr>
    <w:rPr>
      <w:rFonts w:asci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cs="Times New Roman"/>
      <w:b/>
      <w:bCs/>
      <w:i/>
      <w:iCs/>
      <w:kern w:val="1"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cs="Times New Roman"/>
      <w:b/>
      <w:bCs/>
      <w:kern w:val="1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kern w:val="1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cs="Times New Roman"/>
      <w:i/>
      <w:iCs/>
      <w:kern w:val="1"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kern w:val="1"/>
      <w:rtl w:val="0"/>
      <w:cs w:val="0"/>
    </w:rPr>
  </w:style>
  <w:style w:type="character" w:customStyle="1" w:styleId="Heading6Char1">
    <w:name w:val="Heading 6 Char1"/>
    <w:basedOn w:val="DefaultParagraphFont"/>
    <w:uiPriority w:val="99"/>
    <w:rPr>
      <w:rFonts w:eastAsia="Times New Roman" w:cs="Times New Roman"/>
      <w:b/>
      <w:bCs/>
      <w:kern w:val="1"/>
      <w:rtl w:val="0"/>
      <w:cs w:val="0"/>
    </w:rPr>
  </w:style>
  <w:style w:type="character" w:customStyle="1" w:styleId="Heading7Char1">
    <w:name w:val="Heading 7 Char1"/>
    <w:basedOn w:val="DefaultParagraphFont"/>
    <w:uiPriority w:val="99"/>
    <w:rPr>
      <w:rFonts w:eastAsia="Times New Roman" w:cs="Times New Roman"/>
      <w:kern w:val="1"/>
      <w:rtl w:val="0"/>
      <w:cs w:val="0"/>
    </w:rPr>
  </w:style>
  <w:style w:type="character" w:customStyle="1" w:styleId="Heading8Char1">
    <w:name w:val="Heading 8 Char1"/>
    <w:basedOn w:val="DefaultParagraphFont"/>
    <w:uiPriority w:val="99"/>
    <w:rPr>
      <w:rFonts w:eastAsia="Times New Roman" w:cs="Times New Roman"/>
      <w:i/>
      <w:iCs/>
      <w:kern w:val="1"/>
      <w:rtl w:val="0"/>
      <w:cs w:val="0"/>
    </w:rPr>
  </w:style>
  <w:style w:type="character" w:customStyle="1" w:styleId="Heading9Char1">
    <w:name w:val="Heading 9 Char1"/>
    <w:basedOn w:val="DefaultParagraphFont"/>
    <w:uiPriority w:val="99"/>
    <w:rPr>
      <w:rFonts w:ascii="Calibri Light" w:eastAsia="Times New Roman" w:cs="Calibri Light"/>
      <w:kern w:val="1"/>
      <w:rtl w:val="0"/>
      <w:cs w:val="0"/>
    </w:rPr>
  </w:style>
  <w:style w:type="character" w:customStyle="1" w:styleId="Heading5Char">
    <w:name w:val="Heading 5 Char"/>
    <w:basedOn w:val="DefaultParagraphFont"/>
    <w:uiPriority w:val="99"/>
    <w:rPr>
      <w:rFonts w:eastAsia="Times New Roman" w:cs="Times New Roman"/>
      <w:b/>
      <w:bCs/>
      <w:i/>
      <w:iCs/>
      <w:sz w:val="26"/>
      <w:szCs w:val="26"/>
      <w:rtl w:val="0"/>
      <w:cs w:val="0"/>
    </w:rPr>
  </w:style>
  <w:style w:type="character" w:customStyle="1" w:styleId="Heading5Char1">
    <w:name w:val="Heading 5 Char1"/>
    <w:basedOn w:val="DefaultParagraphFont"/>
    <w:uiPriority w:val="99"/>
    <w:rPr>
      <w:rFonts w:eastAsia="Times New Roman" w:cs="Times New Roman"/>
      <w:b/>
      <w:bCs/>
      <w:i/>
      <w:iCs/>
      <w:kern w:val="1"/>
      <w:sz w:val="26"/>
      <w:szCs w:val="26"/>
      <w:rtl w:val="0"/>
      <w:cs w:val="0"/>
    </w:rPr>
  </w:style>
  <w:style w:type="character" w:customStyle="1" w:styleId="Heading6Char">
    <w:name w:val="Heading 6 Char"/>
    <w:basedOn w:val="DefaultParagraphFont"/>
    <w:uiPriority w:val="99"/>
    <w:rPr>
      <w:rFonts w:eastAsia="Times New Roman" w:cs="Times New Roman"/>
      <w:b/>
      <w:bCs/>
      <w:rtl w:val="0"/>
      <w:cs w:val="0"/>
    </w:rPr>
  </w:style>
  <w:style w:type="character" w:customStyle="1" w:styleId="Heading7Char">
    <w:name w:val="Heading 7 Char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Heading8Char">
    <w:name w:val="Heading 8 Char"/>
    <w:basedOn w:val="DefaultParagraphFont"/>
    <w:uiPriority w:val="99"/>
    <w:rPr>
      <w:rFonts w:eastAsia="Times New Roman" w:cs="Times New Roman"/>
      <w:i/>
      <w:iCs/>
      <w:rtl w:val="0"/>
      <w:cs w:val="0"/>
    </w:rPr>
  </w:style>
  <w:style w:type="character" w:customStyle="1" w:styleId="Heading9Char">
    <w:name w:val="Heading 9 Char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BodyTextChar">
    <w:name w:val="Body Text Char"/>
    <w:basedOn w:val="DefaultParagraphFont"/>
    <w:uiPriority w:val="99"/>
    <w:rPr>
      <w:rFonts w:ascii="Times New Roman" w:eastAsia="Times New Roman" w:cs="Times New Roman"/>
      <w:sz w:val="20"/>
      <w:szCs w:val="20"/>
      <w:rtl w:val="0"/>
      <w:cs w:val="0"/>
    </w:rPr>
  </w:style>
  <w:style w:type="character" w:styleId="CommentReference">
    <w:name w:val="annotation reference"/>
    <w:basedOn w:val="DefaultParagraphFont"/>
    <w:uiPriority w:val="99"/>
    <w:rPr>
      <w:rFonts w:eastAsia="Times New Roman" w:cs="Times New Roman"/>
      <w:sz w:val="16"/>
      <w:szCs w:val="16"/>
      <w:rtl w:val="0"/>
      <w:cs w:val="0"/>
    </w:rPr>
  </w:style>
  <w:style w:type="character" w:customStyle="1" w:styleId="Heading1Char3f3forob3f3f3f8fasChar">
    <w:name w:val="Heading 1 Char.È3f3fo robÕ3f3f (3f8fas_) Char"/>
    <w:uiPriority w:val="99"/>
    <w:rPr>
      <w:rFonts w:ascii="Times New Roman" w:hAnsi="Times New Roman" w:cs="Times New Roman"/>
      <w:b/>
      <w:kern w:val="1"/>
      <w:sz w:val="28"/>
    </w:rPr>
  </w:style>
  <w:style w:type="character" w:customStyle="1" w:styleId="CommentTextChar">
    <w:name w:val="Comment Text Char"/>
    <w:basedOn w:val="DefaultParagraphFont"/>
    <w:uiPriority w:val="99"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CommentSubjectChar">
    <w:name w:val="Comment Subject Char"/>
    <w:basedOn w:val="CommentTextChar"/>
    <w:uiPriority w:val="99"/>
    <w:rPr>
      <w:b/>
      <w:bCs/>
    </w:rPr>
  </w:style>
  <w:style w:type="character" w:customStyle="1" w:styleId="BalloonTextChar">
    <w:name w:val="Balloon Text Char"/>
    <w:basedOn w:val="DefaultParagraphFont"/>
    <w:uiPriority w:val="99"/>
    <w:rPr>
      <w:rFonts w:ascii="Tahoma" w:eastAsia="Times New Roman" w:cs="Tahoma"/>
      <w:sz w:val="16"/>
      <w:szCs w:val="16"/>
      <w:rtl w:val="0"/>
      <w:cs w:val="0"/>
    </w:rPr>
  </w:style>
  <w:style w:type="character" w:styleId="HTMLVariable">
    <w:name w:val="HTML Variable"/>
    <w:basedOn w:val="DefaultParagraphFont"/>
    <w:uiPriority w:val="99"/>
    <w:rPr>
      <w:rFonts w:eastAsia="Times New Roman" w:cs="Times New Roman"/>
      <w:i/>
      <w:iCs/>
      <w:rtl w:val="0"/>
      <w:cs w:val="0"/>
    </w:rPr>
  </w:style>
  <w:style w:type="character" w:customStyle="1" w:styleId="apple-converted-space">
    <w:name w:val="apple-converted-space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eastAsia="Times New Roman" w:cs="Times New Roman"/>
      <w:rtl w:val="0"/>
      <w:cs w:val="0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CommentTextChar1">
    <w:name w:val="Comment Text Char1"/>
    <w:basedOn w:val="DefaultParagraphFont"/>
    <w:uiPriority w:val="99"/>
    <w:rPr>
      <w:rFonts w:ascii="Times New Roman" w:eastAsia="Times New Roman" w:cs="Times New Roman"/>
      <w:kern w:val="1"/>
      <w:sz w:val="20"/>
      <w:szCs w:val="20"/>
      <w:rtl w:val="0"/>
      <w:cs w:val="0"/>
    </w:rPr>
  </w:style>
  <w:style w:type="character" w:customStyle="1" w:styleId="CommentSubjectChar1">
    <w:name w:val="Comment Subject Char1"/>
    <w:basedOn w:val="CommentTextChar1"/>
    <w:uiPriority w:val="99"/>
    <w:rPr>
      <w:b/>
      <w:bCs/>
    </w:rPr>
  </w:style>
  <w:style w:type="character" w:customStyle="1" w:styleId="BalloonTextChar1">
    <w:name w:val="Balloon Text Char1"/>
    <w:basedOn w:val="DefaultParagraphFont"/>
    <w:uiPriority w:val="99"/>
    <w:rPr>
      <w:rFonts w:ascii="Segoe UI" w:eastAsia="Times New Roman" w:cs="Segoe UI"/>
      <w:kern w:val="1"/>
      <w:sz w:val="18"/>
      <w:szCs w:val="18"/>
      <w:rtl w:val="0"/>
      <w:cs w:val="0"/>
    </w:rPr>
  </w:style>
  <w:style w:type="character" w:customStyle="1" w:styleId="ListParagraphChar">
    <w:name w:val="List Paragraph Char"/>
    <w:aliases w:val="Odsek Char,Odsek zoznamu2 Char,body Char"/>
    <w:uiPriority w:val="99"/>
    <w:rPr>
      <w:sz w:val="36"/>
    </w:rPr>
  </w:style>
  <w:style w:type="character" w:customStyle="1" w:styleId="BodyText2Char">
    <w:name w:val="Body Text 2 Char"/>
    <w:basedOn w:val="DefaultParagraphFont"/>
    <w:uiPriority w:val="99"/>
    <w:rPr>
      <w:rFonts w:ascii="Times New Roman" w:eastAsia="Times New Roman" w:cs="Times New Roman"/>
      <w:b/>
      <w:bCs/>
      <w:rtl w:val="0"/>
      <w:cs w:val="0"/>
      <w:lang w:val="cs-CZ" w:eastAsia="x-none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ascii="Book Antiqua" w:eastAsia="Times New Roman"/>
      <w:b/>
      <w:sz w:val="22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ascii="Book Antiqua" w:eastAsia="Times New Roman"/>
      <w:sz w:val="22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ascii="Book Antiqua" w:eastAsia="Times New Roman"/>
      <w:sz w:val="22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ascii="Book Antiqua" w:eastAsia="Times New Roman"/>
      <w:b/>
      <w:sz w:val="22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ascii="Book Antiqua" w:eastAsia="Times New Roman"/>
      <w:sz w:val="22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Internetovfdodkaz">
    <w:name w:val="Internetovýfd odkaz"/>
    <w:uiPriority w:val="99"/>
    <w:rPr>
      <w:color w:val="000080"/>
      <w:u w:val="single"/>
    </w:rPr>
  </w:style>
  <w:style w:type="character" w:styleId="FootnoteReference">
    <w:name w:val="footnote reference"/>
    <w:basedOn w:val="DefaultParagraphFont"/>
    <w:uiPriority w:val="99"/>
    <w:rPr>
      <w:rFonts w:eastAsia="Times New Roman" w:cs="Times New Roman"/>
      <w:vertAlign w:val="superscript"/>
      <w:rtl w:val="0"/>
      <w:cs w:val="0"/>
    </w:rPr>
  </w:style>
  <w:style w:type="character" w:customStyle="1" w:styleId="Symbolypree8edslovanie">
    <w:name w:val="Symboly pre če8íedslovanie"/>
    <w:uiPriority w:val="99"/>
  </w:style>
  <w:style w:type="paragraph" w:customStyle="1" w:styleId="Nadpis">
    <w:name w:val="Nadpis"/>
    <w:basedOn w:val="Normal"/>
    <w:next w:val="Telotextu"/>
    <w:uiPriority w:val="99"/>
    <w:pPr>
      <w:keepNext/>
      <w:suppressAutoHyphens w:val="0"/>
      <w:spacing w:before="240" w:after="120"/>
      <w:jc w:val="left"/>
    </w:pPr>
    <w:rPr>
      <w:rFonts w:ascii="Liberation Sans" w:cs="Liberation Sans"/>
      <w:sz w:val="28"/>
      <w:szCs w:val="28"/>
    </w:rPr>
  </w:style>
  <w:style w:type="paragraph" w:customStyle="1" w:styleId="Telotextu">
    <w:name w:val="Telo textu"/>
    <w:basedOn w:val="Normal"/>
    <w:uiPriority w:val="99"/>
    <w:pPr>
      <w:suppressAutoHyphens w:val="0"/>
      <w:spacing w:line="288" w:lineRule="auto"/>
      <w:jc w:val="both"/>
    </w:pPr>
  </w:style>
  <w:style w:type="paragraph" w:styleId="List">
    <w:name w:val="List"/>
    <w:basedOn w:val="Telotextu"/>
    <w:uiPriority w:val="99"/>
    <w:pPr>
      <w:suppressAutoHyphens w:val="0"/>
      <w:jc w:val="both"/>
    </w:pPr>
  </w:style>
  <w:style w:type="paragraph" w:styleId="Caption">
    <w:name w:val="caption"/>
    <w:basedOn w:val="Normal"/>
    <w:uiPriority w:val="99"/>
    <w:qFormat/>
    <w:pPr>
      <w:suppressAutoHyphens w:val="0"/>
      <w:spacing w:before="120" w:after="120"/>
      <w:jc w:val="left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pPr>
      <w:suppressAutoHyphens w:val="0"/>
      <w:jc w:val="left"/>
    </w:pPr>
  </w:style>
  <w:style w:type="paragraph" w:customStyle="1" w:styleId="DocumentMap">
    <w:name w:val="DocumentMap"/>
    <w:uiPriority w:val="99"/>
    <w:pPr>
      <w:framePr w:wrap="auto"/>
      <w:widowControl/>
      <w:suppressAutoHyphens/>
      <w:autoSpaceDE w:val="0"/>
      <w:autoSpaceDN w:val="0"/>
      <w:adjustRightInd w:val="0"/>
      <w:spacing w:after="160" w:line="256" w:lineRule="auto"/>
      <w:ind w:left="0" w:right="0"/>
      <w:jc w:val="left"/>
      <w:textAlignment w:val="auto"/>
    </w:pPr>
    <w:rPr>
      <w:rFonts w:ascii="Calibri" w:eastAsia="Times New Roman" w:hAnsi="Liberation Serif" w:cs="Calibri"/>
      <w:kern w:val="1"/>
      <w:sz w:val="22"/>
      <w:szCs w:val="22"/>
      <w:rtl w:val="0"/>
      <w:cs w:val="0"/>
      <w:lang w:val="en-US" w:eastAsia="en-US" w:bidi="ar-SA"/>
    </w:rPr>
  </w:style>
  <w:style w:type="paragraph" w:customStyle="1" w:styleId="Nadpis23f3floha">
    <w:name w:val="Nadpis 2.3f3floha"/>
    <w:basedOn w:val="Normal"/>
    <w:uiPriority w:val="99"/>
    <w:pPr>
      <w:tabs>
        <w:tab w:val="left" w:pos="4254"/>
      </w:tabs>
      <w:suppressAutoHyphens w:val="0"/>
      <w:spacing w:before="120"/>
      <w:ind w:left="1418" w:hanging="851"/>
      <w:jc w:val="both"/>
    </w:pPr>
    <w:rPr>
      <w:sz w:val="24"/>
      <w:szCs w:val="24"/>
    </w:rPr>
  </w:style>
  <w:style w:type="paragraph" w:customStyle="1" w:styleId="Nadpis1c8bborobd5928fas">
    <w:name w:val="Nadpis 1.Čc8bbo robŐd592 (_8fas_)"/>
    <w:basedOn w:val="Normal"/>
    <w:uiPriority w:val="99"/>
    <w:pPr>
      <w:keepNext/>
      <w:tabs>
        <w:tab w:val="left" w:pos="1701"/>
      </w:tabs>
      <w:suppressAutoHyphens w:val="0"/>
      <w:spacing w:before="360"/>
      <w:ind w:left="567" w:hanging="567"/>
      <w:jc w:val="left"/>
    </w:pPr>
    <w:rPr>
      <w:b/>
      <w:bCs/>
      <w:sz w:val="28"/>
      <w:szCs w:val="28"/>
    </w:rPr>
  </w:style>
  <w:style w:type="paragraph" w:customStyle="1" w:styleId="Nadpis3Podeccfloha">
    <w:name w:val="Nadpis 3.Poděeccfloha"/>
    <w:basedOn w:val="Normal"/>
    <w:uiPriority w:val="99"/>
    <w:pPr>
      <w:keepNext/>
      <w:tabs>
        <w:tab w:val="left" w:pos="5956"/>
      </w:tabs>
      <w:suppressAutoHyphens w:val="0"/>
      <w:spacing w:before="120"/>
      <w:ind w:left="2269" w:hanging="851"/>
      <w:jc w:val="left"/>
    </w:pPr>
    <w:rPr>
      <w:sz w:val="24"/>
      <w:szCs w:val="24"/>
    </w:rPr>
  </w:style>
  <w:style w:type="paragraph" w:customStyle="1" w:styleId="Nadpis4Termcdd5n">
    <w:name w:val="Nadpis 4.TermÍcdd5n"/>
    <w:basedOn w:val="Normal"/>
    <w:uiPriority w:val="99"/>
    <w:pPr>
      <w:tabs>
        <w:tab w:val="left" w:pos="4254"/>
      </w:tabs>
      <w:suppressAutoHyphens w:val="0"/>
      <w:spacing w:before="120" w:after="120"/>
      <w:ind w:left="1418" w:hanging="1418"/>
      <w:jc w:val="left"/>
    </w:pPr>
    <w:rPr>
      <w:i/>
      <w:iCs/>
      <w:sz w:val="24"/>
      <w:szCs w:val="24"/>
    </w:rPr>
  </w:style>
  <w:style w:type="paragraph" w:styleId="CommentText">
    <w:name w:val="annotation text"/>
    <w:basedOn w:val="Normal"/>
    <w:link w:val="TextkomentraChar"/>
    <w:uiPriority w:val="99"/>
    <w:pPr>
      <w:suppressAutoHyphens w:val="0"/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paragraph" w:styleId="CommentSubject">
    <w:name w:val="annotation subject"/>
    <w:basedOn w:val="CommentText"/>
    <w:link w:val="PredmetkomentraChar"/>
    <w:uiPriority w:val="99"/>
    <w:pPr>
      <w:suppressAutoHyphens w:val="0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TextbublinyChar"/>
    <w:uiPriority w:val="99"/>
    <w:pPr>
      <w:suppressAutoHyphens w:val="0"/>
      <w:jc w:val="left"/>
    </w:pPr>
    <w:rPr>
      <w:rFonts w:asci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kern w:val="1"/>
      <w:sz w:val="16"/>
      <w:szCs w:val="16"/>
      <w:rtl w:val="0"/>
      <w:cs w:val="0"/>
    </w:rPr>
  </w:style>
  <w:style w:type="paragraph" w:customStyle="1" w:styleId="Odsadenietelatextu">
    <w:name w:val="Odsadenie tela textu"/>
    <w:basedOn w:val="Normal"/>
    <w:uiPriority w:val="99"/>
    <w:pPr>
      <w:suppressAutoHyphens w:val="0"/>
      <w:spacing w:after="120"/>
      <w:ind w:left="283"/>
      <w:jc w:val="left"/>
    </w:pPr>
  </w:style>
  <w:style w:type="paragraph" w:customStyle="1" w:styleId="Standard">
    <w:name w:val="Standard"/>
    <w:uiPriority w:val="99"/>
    <w:pPr>
      <w:framePr w:wrap="auto"/>
      <w:widowControl/>
      <w:suppressAutoHyphens/>
      <w:autoSpaceDE w:val="0"/>
      <w:autoSpaceDN w:val="0"/>
      <w:adjustRightInd w:val="0"/>
      <w:ind w:left="0" w:right="0"/>
      <w:jc w:val="left"/>
      <w:textAlignment w:val="baseline"/>
    </w:pPr>
    <w:rPr>
      <w:rFonts w:ascii="Liberation Serif" w:hAnsi="Liberation Serif" w:eastAsiaTheme="minorEastAsia" w:cs="Liberation Serif"/>
      <w:kern w:val="1"/>
      <w:sz w:val="24"/>
      <w:szCs w:val="24"/>
      <w:rtl w:val="0"/>
      <w:cs w:val="0"/>
      <w:lang w:val="en-US" w:eastAsia="zh-CN" w:bidi="ar-SA"/>
    </w:rPr>
  </w:style>
  <w:style w:type="paragraph" w:styleId="ListParagraph">
    <w:name w:val="List Paragraph"/>
    <w:aliases w:val="Odsek,Odsek zoznamu2,body"/>
    <w:basedOn w:val="Normal"/>
    <w:uiPriority w:val="99"/>
    <w:qFormat/>
    <w:pPr>
      <w:suppressAutoHyphens w:val="0"/>
      <w:spacing w:before="60" w:after="60"/>
      <w:ind w:left="720"/>
      <w:contextualSpacing/>
      <w:jc w:val="left"/>
    </w:pPr>
    <w:rPr>
      <w:rFonts w:ascii="Calibri" w:cs="Calibri"/>
      <w:sz w:val="36"/>
      <w:szCs w:val="36"/>
    </w:rPr>
  </w:style>
  <w:style w:type="paragraph" w:styleId="BodyText2">
    <w:name w:val="Body Text 2"/>
    <w:basedOn w:val="Normal"/>
    <w:link w:val="Zkladntext2Char"/>
    <w:uiPriority w:val="99"/>
    <w:pPr>
      <w:widowControl w:val="0"/>
      <w:suppressAutoHyphens w:val="0"/>
      <w:jc w:val="both"/>
    </w:pPr>
    <w:rPr>
      <w:b/>
      <w:bCs/>
      <w:sz w:val="24"/>
      <w:szCs w:val="24"/>
      <w:lang w:val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1996/18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1928</Words>
  <Characters>10995</Characters>
  <Application>Microsoft Office Word</Application>
  <DocSecurity>0</DocSecurity>
  <Lines>0</Lines>
  <Paragraphs>0</Paragraphs>
  <ScaleCrop>false</ScaleCrop>
  <Company/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Kadúc</dc:creator>
  <cp:lastModifiedBy>Gálisová, Natália</cp:lastModifiedBy>
  <cp:revision>2</cp:revision>
  <cp:lastPrinted>2018-01-12T15:41:00Z</cp:lastPrinted>
  <dcterms:created xsi:type="dcterms:W3CDTF">2018-01-12T15:42:00Z</dcterms:created>
  <dcterms:modified xsi:type="dcterms:W3CDTF">2018-01-12T15:42:00Z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Petra Valastinova</vt:lpwstr>
  </property>
</Properties>
</file>