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F6463" w:rsidRPr="009327E7" w:rsidP="00CF6463">
      <w:pPr>
        <w:bidi w:val="0"/>
        <w:jc w:val="center"/>
        <w:rPr>
          <w:rFonts w:ascii="Times New Roman" w:hAnsi="Times New Roman"/>
          <w:b/>
          <w:szCs w:val="24"/>
        </w:rPr>
      </w:pPr>
      <w:r w:rsidRPr="009327E7">
        <w:rPr>
          <w:rFonts w:ascii="Times New Roman" w:hAnsi="Times New Roman"/>
          <w:b/>
          <w:szCs w:val="24"/>
        </w:rPr>
        <w:t>Dôvodová správa</w:t>
      </w:r>
    </w:p>
    <w:p w:rsidR="00CF6463" w:rsidRPr="009327E7" w:rsidP="00CF6463">
      <w:pPr>
        <w:bidi w:val="0"/>
        <w:rPr>
          <w:rFonts w:ascii="Times New Roman" w:hAnsi="Times New Roman"/>
          <w:b/>
          <w:szCs w:val="24"/>
        </w:rPr>
      </w:pPr>
    </w:p>
    <w:p w:rsidR="00CF6463" w:rsidRPr="006540C7" w:rsidP="00CF6463">
      <w:pPr>
        <w:tabs>
          <w:tab w:val="left" w:pos="2408"/>
        </w:tabs>
        <w:bidi w:val="0"/>
        <w:rPr>
          <w:rFonts w:ascii="Times New Roman" w:hAnsi="Times New Roman"/>
          <w:b/>
          <w:szCs w:val="24"/>
        </w:rPr>
      </w:pPr>
      <w:r w:rsidRPr="006540C7">
        <w:rPr>
          <w:rFonts w:ascii="Times New Roman" w:hAnsi="Times New Roman"/>
          <w:b/>
          <w:szCs w:val="24"/>
        </w:rPr>
        <w:t>A. Všeobecná časť</w:t>
      </w:r>
    </w:p>
    <w:p w:rsidR="00CF6463" w:rsidP="00CF6463">
      <w:pPr>
        <w:bidi w:val="0"/>
        <w:ind w:firstLine="709"/>
        <w:rPr>
          <w:rFonts w:ascii="Times New Roman" w:hAnsi="Times New Roman"/>
        </w:rPr>
      </w:pPr>
    </w:p>
    <w:p w:rsidR="00CF6463" w:rsidP="00CF6463">
      <w:pPr>
        <w:bidi w:val="0"/>
        <w:ind w:firstLine="709"/>
        <w:rPr>
          <w:rFonts w:ascii="Times New Roman" w:hAnsi="Times New Roman"/>
        </w:rPr>
      </w:pPr>
      <w:r w:rsidRPr="006540C7">
        <w:rPr>
          <w:rFonts w:ascii="Times New Roman" w:hAnsi="Times New Roman"/>
        </w:rPr>
        <w:t>Adaptácia vnútroštátnej legislatívy na podmienky a záväzné požiadavky Európskej únie v oblasti stanovenia podmienok pobytu niektorých kategórií štátnych príslušníkov tretích krajín na území členských štátov Európskej únie si vyžiadala novelizáciu zákona č. 404/2011 Z. z. o pobyte cudzincov a o zmene a doplnení niektorých zákonov v znení neskorších predpisov (ďalej len „zákon o pobyte cudzincov“).</w:t>
      </w:r>
    </w:p>
    <w:p w:rsidR="00CF6463" w:rsidRPr="006540C7" w:rsidP="00CF6463">
      <w:pPr>
        <w:bidi w:val="0"/>
        <w:ind w:firstLine="709"/>
        <w:rPr>
          <w:rFonts w:ascii="Times New Roman" w:hAnsi="Times New Roman"/>
        </w:rPr>
      </w:pPr>
    </w:p>
    <w:p w:rsidR="00CF6463" w:rsidP="00CF6463">
      <w:pPr>
        <w:bidi w:val="0"/>
        <w:ind w:firstLine="709"/>
        <w:rPr>
          <w:rFonts w:ascii="Times New Roman" w:hAnsi="Times New Roman"/>
        </w:rPr>
      </w:pPr>
      <w:r>
        <w:rPr>
          <w:rFonts w:ascii="Times New Roman" w:hAnsi="Times New Roman"/>
        </w:rPr>
        <w:t xml:space="preserve">Predloženým návrhom zákona sa do právneho poriadku Slovenskej republiky preberá </w:t>
      </w:r>
      <w:r w:rsidRPr="00E7369F">
        <w:rPr>
          <w:rFonts w:ascii="Times New Roman" w:hAnsi="Times New Roman"/>
        </w:rPr>
        <w:t>smernic</w:t>
      </w:r>
      <w:r>
        <w:rPr>
          <w:rFonts w:ascii="Times New Roman" w:hAnsi="Times New Roman"/>
        </w:rPr>
        <w:t>a</w:t>
      </w:r>
      <w:r w:rsidRPr="00E7369F">
        <w:rPr>
          <w:rFonts w:ascii="Times New Roman" w:hAnsi="Times New Roman"/>
        </w:rPr>
        <w:t xml:space="preserve">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 v. EÚ L 132, 21.5.2016) </w:t>
      </w:r>
      <w:r w:rsidRPr="006540C7">
        <w:rPr>
          <w:rFonts w:ascii="Times New Roman" w:hAnsi="Times New Roman"/>
        </w:rPr>
        <w:t>(ďalej len „smernica“)</w:t>
      </w:r>
      <w:r>
        <w:rPr>
          <w:rFonts w:ascii="Times New Roman" w:hAnsi="Times New Roman"/>
        </w:rPr>
        <w:t xml:space="preserve">, ktorá </w:t>
      </w:r>
      <w:r w:rsidRPr="006540C7">
        <w:rPr>
          <w:rFonts w:ascii="Times New Roman" w:hAnsi="Times New Roman"/>
        </w:rPr>
        <w:t>nahrádza smernice 2004/114/ES</w:t>
      </w:r>
      <w:r>
        <w:rPr>
          <w:rFonts w:ascii="Times New Roman" w:hAnsi="Times New Roman"/>
        </w:rPr>
        <w:t xml:space="preserve"> (o študentoch) </w:t>
      </w:r>
      <w:r w:rsidRPr="006540C7">
        <w:rPr>
          <w:rFonts w:ascii="Times New Roman" w:hAnsi="Times New Roman"/>
        </w:rPr>
        <w:t>a 2005/71/ES</w:t>
      </w:r>
      <w:r>
        <w:rPr>
          <w:rFonts w:ascii="Times New Roman" w:hAnsi="Times New Roman"/>
        </w:rPr>
        <w:t xml:space="preserve"> (o výskumných pracovníkoch)</w:t>
      </w:r>
      <w:r w:rsidRPr="006540C7">
        <w:rPr>
          <w:rFonts w:ascii="Times New Roman" w:hAnsi="Times New Roman"/>
        </w:rPr>
        <w:t>, pričom ich ustanovenia zlučuje, upravuje a dopĺňa.</w:t>
      </w:r>
      <w:r>
        <w:rPr>
          <w:rFonts w:ascii="Times New Roman" w:hAnsi="Times New Roman"/>
        </w:rPr>
        <w:t xml:space="preserve"> </w:t>
      </w:r>
    </w:p>
    <w:p w:rsidR="00CF6463" w:rsidRPr="006540C7" w:rsidP="00CF6463">
      <w:pPr>
        <w:bidi w:val="0"/>
        <w:rPr>
          <w:rFonts w:ascii="Times New Roman" w:hAnsi="Times New Roman"/>
          <w:noProof/>
        </w:rPr>
      </w:pPr>
    </w:p>
    <w:p w:rsidR="00CF6463" w:rsidRPr="006540C7" w:rsidP="00CF6463">
      <w:pPr>
        <w:bidi w:val="0"/>
        <w:rPr>
          <w:rFonts w:ascii="Times New Roman" w:hAnsi="Times New Roman"/>
          <w:noProof/>
        </w:rPr>
      </w:pPr>
      <w:r w:rsidRPr="006540C7">
        <w:rPr>
          <w:rFonts w:ascii="Times New Roman" w:hAnsi="Times New Roman"/>
        </w:rPr>
        <w:tab/>
      </w:r>
      <w:r w:rsidRPr="006540C7">
        <w:rPr>
          <w:rFonts w:ascii="Times New Roman" w:hAnsi="Times New Roman"/>
          <w:noProof/>
        </w:rPr>
        <w:t xml:space="preserve">Smernica rozširuje rozsah pôsobnosti pravidiel EÚ, keďže </w:t>
      </w:r>
      <w:r>
        <w:rPr>
          <w:rFonts w:ascii="Times New Roman" w:hAnsi="Times New Roman"/>
          <w:noProof/>
        </w:rPr>
        <w:t>doteraz</w:t>
      </w:r>
      <w:r w:rsidRPr="006540C7">
        <w:rPr>
          <w:rFonts w:ascii="Times New Roman" w:hAnsi="Times New Roman"/>
          <w:noProof/>
        </w:rPr>
        <w:t xml:space="preserve"> boli pravidlá prijatia povinné len pre študentov a výskumných pracovníkov a nepovinné pre žiakov, neplatených stážistov a dobrovoľníkov. Smernica </w:t>
      </w:r>
      <w:r>
        <w:rPr>
          <w:rFonts w:ascii="Times New Roman" w:hAnsi="Times New Roman"/>
          <w:noProof/>
        </w:rPr>
        <w:t>u</w:t>
      </w:r>
      <w:r w:rsidRPr="006540C7">
        <w:rPr>
          <w:rFonts w:ascii="Times New Roman" w:hAnsi="Times New Roman"/>
        </w:rPr>
        <w:t>stanovuje podmienky vstupu a pobytu na</w:t>
      </w:r>
      <w:r>
        <w:rPr>
          <w:rFonts w:ascii="Times New Roman" w:hAnsi="Times New Roman"/>
        </w:rPr>
        <w:t> </w:t>
      </w:r>
      <w:r w:rsidRPr="006540C7">
        <w:rPr>
          <w:rFonts w:ascii="Times New Roman" w:hAnsi="Times New Roman"/>
        </w:rPr>
        <w:t>obdobie dlhšie ako 90 dní na území členských štátov</w:t>
      </w:r>
      <w:r>
        <w:rPr>
          <w:rFonts w:ascii="Times New Roman" w:hAnsi="Times New Roman"/>
          <w:noProof/>
        </w:rPr>
        <w:t xml:space="preserve"> a taktiež</w:t>
      </w:r>
      <w:r w:rsidRPr="006540C7">
        <w:rPr>
          <w:rFonts w:ascii="Times New Roman" w:hAnsi="Times New Roman"/>
          <w:noProof/>
        </w:rPr>
        <w:t> postupy prijímania, práva na</w:t>
      </w:r>
      <w:r>
        <w:rPr>
          <w:rFonts w:ascii="Times New Roman" w:hAnsi="Times New Roman"/>
          <w:noProof/>
        </w:rPr>
        <w:t> </w:t>
      </w:r>
      <w:r w:rsidRPr="006540C7">
        <w:rPr>
          <w:rFonts w:ascii="Times New Roman" w:hAnsi="Times New Roman"/>
          <w:noProof/>
        </w:rPr>
        <w:t>rovnaké zaobchádzanie, práva študentov na prístup na trh práce počas štúdia, mobilitu v rámci EÚ, ako aj procesné záruky.</w:t>
      </w:r>
    </w:p>
    <w:p w:rsidR="00CF6463" w:rsidP="00CF6463">
      <w:pPr>
        <w:bidi w:val="0"/>
        <w:rPr>
          <w:rFonts w:ascii="Times New Roman" w:hAnsi="Times New Roman"/>
        </w:rPr>
      </w:pPr>
    </w:p>
    <w:p w:rsidR="00CF6463" w:rsidP="00CF6463">
      <w:pPr>
        <w:bidi w:val="0"/>
        <w:rPr>
          <w:rFonts w:ascii="Times New Roman" w:hAnsi="Times New Roman"/>
          <w:noProof/>
        </w:rPr>
      </w:pPr>
      <w:r>
        <w:rPr>
          <w:rFonts w:ascii="Times New Roman" w:hAnsi="Times New Roman"/>
        </w:rPr>
        <w:tab/>
        <w:t xml:space="preserve">S cieľom zatraktívnenia </w:t>
      </w:r>
      <w:r w:rsidRPr="006540C7">
        <w:rPr>
          <w:rFonts w:ascii="Times New Roman" w:hAnsi="Times New Roman"/>
          <w:noProof/>
        </w:rPr>
        <w:t>E</w:t>
      </w:r>
      <w:r>
        <w:rPr>
          <w:rFonts w:ascii="Times New Roman" w:hAnsi="Times New Roman"/>
          <w:noProof/>
        </w:rPr>
        <w:t>urópskej únie pre študentov vysokých škôl, výskumných pracovníkov a ich rodinných príslušníkov sa ustanovujú pravidlá mobility a znižuje sa administratívne zaťaženie s tým spojené</w:t>
      </w:r>
      <w:r w:rsidRPr="006540C7">
        <w:rPr>
          <w:rFonts w:ascii="Times New Roman" w:hAnsi="Times New Roman"/>
          <w:noProof/>
        </w:rPr>
        <w:t>.</w:t>
      </w:r>
      <w:r>
        <w:rPr>
          <w:rFonts w:ascii="Times New Roman" w:hAnsi="Times New Roman"/>
          <w:noProof/>
        </w:rPr>
        <w:t xml:space="preserve"> V praxi to znamená, že u týchto kategórií cudzincov sa nebude vyžadovať prechodný pobyt na našom území do jedného roka od začiatku pobytu, ak im pobyt udelil iný členský štát ako prvý.</w:t>
      </w:r>
    </w:p>
    <w:p w:rsidR="00CF6463" w:rsidP="00CF6463">
      <w:pPr>
        <w:bidi w:val="0"/>
        <w:ind w:firstLine="708"/>
        <w:rPr>
          <w:rFonts w:ascii="Times New Roman" w:hAnsi="Times New Roman"/>
          <w:noProof/>
        </w:rPr>
      </w:pPr>
    </w:p>
    <w:p w:rsidR="00CF6463" w:rsidP="00CF6463">
      <w:pPr>
        <w:bidi w:val="0"/>
        <w:ind w:firstLine="708"/>
        <w:rPr>
          <w:rFonts w:ascii="Times New Roman" w:hAnsi="Times New Roman"/>
          <w:noProof/>
        </w:rPr>
      </w:pPr>
      <w:r>
        <w:rPr>
          <w:rFonts w:ascii="Times New Roman" w:hAnsi="Times New Roman"/>
          <w:noProof/>
        </w:rPr>
        <w:t xml:space="preserve">Smernica zavádza pre študentov, ktorí ukončili štúdium v členskom štáte a pre výskumných pracovníkov po skončení výskumu v členskom štáte, možnosť zotrvať deväť mesiacov na území členského štátu s cieľom zamestnať sa alebo začať podnikať. Slovensko tak môže získať kvalifikovanú pracovnú silu. </w:t>
      </w:r>
    </w:p>
    <w:p w:rsidR="00CF6463" w:rsidRPr="006540C7" w:rsidP="00CF6463">
      <w:pPr>
        <w:bidi w:val="0"/>
        <w:ind w:firstLine="708"/>
        <w:rPr>
          <w:rFonts w:ascii="Times New Roman" w:hAnsi="Times New Roman"/>
          <w:noProof/>
        </w:rPr>
      </w:pPr>
    </w:p>
    <w:p w:rsidR="00CF6463" w:rsidRPr="006540C7" w:rsidP="00CF6463">
      <w:pPr>
        <w:bidi w:val="0"/>
        <w:rPr>
          <w:rFonts w:ascii="Times New Roman" w:hAnsi="Times New Roman"/>
        </w:rPr>
      </w:pPr>
      <w:r w:rsidRPr="006540C7">
        <w:rPr>
          <w:rFonts w:ascii="Times New Roman" w:hAnsi="Times New Roman"/>
        </w:rPr>
        <w:tab/>
        <w:t>Zmeny, ktoré zaviedol zákon o pobyte cudzincov od doby svojej účinnosti</w:t>
      </w:r>
      <w:r>
        <w:rPr>
          <w:rFonts w:ascii="Times New Roman" w:hAnsi="Times New Roman"/>
        </w:rPr>
        <w:t>,</w:t>
      </w:r>
      <w:r w:rsidRPr="006540C7">
        <w:rPr>
          <w:rFonts w:ascii="Times New Roman" w:hAnsi="Times New Roman"/>
        </w:rPr>
        <w:t xml:space="preserve"> poukázali počas jeho aplikácie na niektoré nedostatky, ktoré novela odstraňuje a zosúlaďuje s potrebami aplikačnej praxe. V tomto smere sa zmeny dotýkajú najmä inštitútu tolerovaného pobytu, z ktorého sa vypúšťajú niektoré kategórie štátnych príslušníkov tretích krajín a presúvajú sa do nových ustanovení o zotrvaní štátneho príslušníka tretej krajiny na území Slovenskej republiky. Rovnako sa menia aj pravidlá udeľovania trvalého pobytu na neobmedzený čas bez splnenia podmienok ustanovených zákonom, ktorý sa transformuje na osobitný druh </w:t>
      </w:r>
      <w:r>
        <w:rPr>
          <w:rFonts w:ascii="Times New Roman" w:hAnsi="Times New Roman"/>
        </w:rPr>
        <w:t>trvalého</w:t>
      </w:r>
      <w:r w:rsidRPr="006540C7">
        <w:rPr>
          <w:rFonts w:ascii="Times New Roman" w:hAnsi="Times New Roman"/>
        </w:rPr>
        <w:t xml:space="preserve"> pobytu. </w:t>
      </w:r>
    </w:p>
    <w:p w:rsidR="00CF6463" w:rsidP="00CF6463">
      <w:pPr>
        <w:bidi w:val="0"/>
        <w:rPr>
          <w:rFonts w:ascii="Times New Roman" w:hAnsi="Times New Roman"/>
          <w:b/>
          <w:szCs w:val="24"/>
          <w:u w:val="single"/>
        </w:rPr>
      </w:pPr>
    </w:p>
    <w:p w:rsidR="00CF6463" w:rsidP="00CF6463">
      <w:pPr>
        <w:bidi w:val="0"/>
        <w:rPr>
          <w:rFonts w:ascii="Times New Roman" w:hAnsi="Times New Roman"/>
        </w:rPr>
      </w:pPr>
      <w:r w:rsidRPr="006540C7">
        <w:rPr>
          <w:rFonts w:ascii="Times New Roman" w:hAnsi="Times New Roman"/>
          <w:szCs w:val="24"/>
        </w:rPr>
        <w:tab/>
        <w:t xml:space="preserve">Navrhované zmeny v zákone č. </w:t>
      </w:r>
      <w:r w:rsidRPr="006540C7">
        <w:rPr>
          <w:rFonts w:ascii="Times New Roman" w:hAnsi="Times New Roman"/>
        </w:rPr>
        <w:t xml:space="preserve">145/1995 Z. z. o správnych poplatkoch v znení neskorších predpisov vyplynuli zo zmien navrhovaných v zákone o pobyte cudzincov, najmä v súvislosti s vypustením niektorých kategórii štátnych príslušníkov tretích krajín z možnosti udelenia tolerovaného pobytu a ich presunom do ustanovení o zotrvaní na území Slovenskej republiky. </w:t>
      </w:r>
    </w:p>
    <w:p w:rsidR="00CF6463" w:rsidP="00CF6463">
      <w:pPr>
        <w:bidi w:val="0"/>
        <w:rPr>
          <w:rFonts w:ascii="Times New Roman" w:hAnsi="Times New Roman"/>
        </w:rPr>
      </w:pPr>
    </w:p>
    <w:p w:rsidR="00CF6463" w:rsidRPr="006540C7" w:rsidP="00CF6463">
      <w:pPr>
        <w:bidi w:val="0"/>
        <w:ind w:firstLine="708"/>
        <w:rPr>
          <w:rFonts w:ascii="Times New Roman" w:hAnsi="Times New Roman"/>
          <w:szCs w:val="24"/>
        </w:rPr>
      </w:pPr>
      <w:r w:rsidRPr="006540C7">
        <w:rPr>
          <w:rFonts w:ascii="Times New Roman" w:hAnsi="Times New Roman"/>
          <w:szCs w:val="24"/>
        </w:rPr>
        <w:t>Aplikačná prax zákona o pobyte cudzincov si vy</w:t>
      </w:r>
      <w:r>
        <w:rPr>
          <w:rFonts w:ascii="Times New Roman" w:hAnsi="Times New Roman"/>
          <w:szCs w:val="24"/>
        </w:rPr>
        <w:t>žiada</w:t>
      </w:r>
      <w:r w:rsidRPr="006540C7">
        <w:rPr>
          <w:rFonts w:ascii="Times New Roman" w:hAnsi="Times New Roman"/>
          <w:szCs w:val="24"/>
        </w:rPr>
        <w:t xml:space="preserve">la aj zmenu zákona č. 483/2001 Z. z. o bankách a o zmene a doplnení niektorých zákonov v znení neskorších predpisov. Jedinou </w:t>
      </w:r>
      <w:r>
        <w:rPr>
          <w:rFonts w:ascii="Times New Roman" w:hAnsi="Times New Roman"/>
          <w:szCs w:val="24"/>
        </w:rPr>
        <w:t xml:space="preserve">navrhnutou </w:t>
      </w:r>
      <w:r w:rsidRPr="006540C7">
        <w:rPr>
          <w:rFonts w:ascii="Times New Roman" w:hAnsi="Times New Roman"/>
          <w:szCs w:val="24"/>
        </w:rPr>
        <w:t xml:space="preserve">zmenou v citovanom zákone je </w:t>
      </w:r>
      <w:r w:rsidRPr="00D057A2">
        <w:rPr>
          <w:rFonts w:ascii="Times New Roman" w:hAnsi="Times New Roman"/>
          <w:szCs w:val="24"/>
        </w:rPr>
        <w:t>povinnosť banky a pobočky zahraničnej banky poskytnúť osobe poverenej prezidentom Policajného zboru informácie, ktoré sú predmetom bankového tajomstva, a to v súvislosti s preukázaním podmienky finančného zabezpečenia pobytu alebo finančného zabezpečenia podnikateľskej činnosti. Previerku bude možné vykonať iba v konaní o udelení pobytu, obnovení pobytu alebo o zrušení pobytu, teda nie kedykoľvek počas pobytu.</w:t>
      </w:r>
      <w:r>
        <w:rPr>
          <w:rFonts w:ascii="Times New Roman" w:hAnsi="Times New Roman"/>
          <w:szCs w:val="24"/>
        </w:rPr>
        <w:t xml:space="preserve"> </w:t>
      </w:r>
      <w:r w:rsidRPr="006540C7">
        <w:rPr>
          <w:rFonts w:ascii="Times New Roman" w:hAnsi="Times New Roman"/>
          <w:szCs w:val="24"/>
        </w:rPr>
        <w:t>Dôvodom navrhovanej zmeny je najmä skutočnosť, že udelenie väčšiny druhov pobytov ustanovených zákonom o pobyte cudzincov je viazané na nejakú formu finančného zabezpečenia. Vzhľadom na to, že finančné zabezpečenie pobytu</w:t>
      </w:r>
      <w:r>
        <w:rPr>
          <w:rFonts w:ascii="Times New Roman" w:hAnsi="Times New Roman"/>
          <w:szCs w:val="24"/>
        </w:rPr>
        <w:t>,</w:t>
      </w:r>
      <w:r w:rsidRPr="006540C7">
        <w:rPr>
          <w:rFonts w:ascii="Times New Roman" w:hAnsi="Times New Roman"/>
          <w:szCs w:val="24"/>
        </w:rPr>
        <w:t xml:space="preserve"> resp. finančné zabezpečenie podnikateľskej činnosti je zákonnou podmienkou na udelenie pobytu, je potrebné, aby existovala reálna možnosť preskúmania jej splnenia, tak ako pri iných podmienkach vyžadovaných zákonom o pobyte cudzincov, a to najmä z dôvodu zabezpečenia legality každého pobytu cudzinca na území Slovenskej republiky. Vzhľadom na atraktívnosť oprávneného pobytu na území akéhokoľvek členského štátu Schengenu existuje vysoké riziko snahy o jeho zneužívanie. Z toho dôvodu je navrhovaná povinnosť banky a pobočky zahraničnej banky legitímnou požiadavkou.</w:t>
      </w:r>
    </w:p>
    <w:p w:rsidR="00CF6463" w:rsidRPr="006540C7" w:rsidP="00CF6463">
      <w:pPr>
        <w:bidi w:val="0"/>
        <w:rPr>
          <w:rFonts w:ascii="Times New Roman" w:hAnsi="Times New Roman"/>
        </w:rPr>
      </w:pPr>
    </w:p>
    <w:p w:rsidR="00CF6463" w:rsidP="00CF6463">
      <w:pPr>
        <w:pStyle w:val="Default"/>
        <w:bidi w:val="0"/>
        <w:ind w:firstLine="708"/>
        <w:jc w:val="both"/>
      </w:pPr>
      <w:r>
        <w:rPr>
          <w:rStyle w:val="PlaceholderText"/>
        </w:rPr>
        <w:t>V súvislosti s transpozíciou smernice sa</w:t>
      </w:r>
      <w:r>
        <w:t xml:space="preserve"> navrhuje novelizácia </w:t>
      </w:r>
      <w:r>
        <w:t>zákona č. 5/2004 Z. z. o službách zamestnanosti a o zmene a doplnení niektorých zákonov v znení neskorších predpisov</w:t>
      </w:r>
      <w:r>
        <w:t xml:space="preserve">, </w:t>
      </w:r>
      <w:r>
        <w:t>ktorý v piatej časti upravuje podmienky zamestnávania štátnych príslušníkov tretej krajiny s výkonom práce</w:t>
      </w:r>
      <w:r>
        <w:t xml:space="preserve"> na území Slovenskej republiky. V návrhu zákona o službách zamestnanosti v súvislosti s mobilitou</w:t>
      </w:r>
    </w:p>
    <w:p w:rsidR="00CF6463" w:rsidP="00CF6463">
      <w:pPr>
        <w:pStyle w:val="ListParagraph"/>
        <w:numPr>
          <w:numId w:val="3"/>
        </w:numPr>
        <w:bidi w:val="0"/>
        <w:ind w:hanging="426"/>
        <w:rPr>
          <w:rFonts w:ascii="Times New Roman" w:hAnsi="Times New Roman"/>
        </w:rPr>
      </w:pPr>
      <w:r>
        <w:rPr>
          <w:rFonts w:ascii="Times New Roman" w:hAnsi="Times New Roman"/>
        </w:rPr>
        <w:t>rodinných príslušníkov štátneho príslušníka tretej krajiny výskumného pracovníka,</w:t>
      </w:r>
    </w:p>
    <w:p w:rsidR="00CF6463" w:rsidP="00CF6463">
      <w:pPr>
        <w:pStyle w:val="ListParagraph"/>
        <w:numPr>
          <w:numId w:val="3"/>
        </w:numPr>
        <w:bidi w:val="0"/>
        <w:ind w:hanging="426"/>
        <w:jc w:val="both"/>
        <w:rPr>
          <w:rFonts w:ascii="Times New Roman" w:hAnsi="Times New Roman"/>
        </w:rPr>
      </w:pPr>
      <w:r>
        <w:rPr>
          <w:rFonts w:ascii="Times New Roman" w:hAnsi="Times New Roman"/>
        </w:rPr>
        <w:t>štátneho príslušníka tretej krajiny výskumného pracovníka, ktorý v zmysle smernice  môže okrem výskumnej činnosti vyučovať v členských štátoch EÚ,</w:t>
      </w:r>
    </w:p>
    <w:p w:rsidR="00CF6463" w:rsidP="00CF6463">
      <w:pPr>
        <w:pStyle w:val="ListParagraph"/>
        <w:numPr>
          <w:numId w:val="3"/>
        </w:numPr>
        <w:bidi w:val="0"/>
        <w:ind w:hanging="426"/>
        <w:rPr>
          <w:rFonts w:ascii="Times New Roman" w:hAnsi="Times New Roman"/>
        </w:rPr>
      </w:pPr>
      <w:r>
        <w:rPr>
          <w:rFonts w:ascii="Times New Roman" w:hAnsi="Times New Roman"/>
        </w:rPr>
        <w:t xml:space="preserve">štátneho príslušníka tretej krajiny študenta, ktorý v zmysle smernice môže okrem svojho štúdia pracovať v členských štátoch EÚ </w:t>
      </w:r>
    </w:p>
    <w:p w:rsidR="00CF6463" w:rsidP="00CF6463">
      <w:pPr>
        <w:bidi w:val="0"/>
        <w:rPr>
          <w:rFonts w:ascii="Times New Roman" w:hAnsi="Times New Roman"/>
        </w:rPr>
      </w:pPr>
      <w:r>
        <w:rPr>
          <w:rStyle w:val="PlaceholderText"/>
        </w:rPr>
        <w:t xml:space="preserve">sa navrhuje upraviť vstup týchto štátnych príslušníkov tretej krajiny na slovenský trh práce tak, že v § 23a ods. 1 sa navrhuje </w:t>
      </w:r>
      <w:r>
        <w:rPr>
          <w:rFonts w:ascii="Times New Roman" w:hAnsi="Times New Roman"/>
        </w:rPr>
        <w:t>rozšírenie kategórie štátnych príslušníkov tretej krajiny, u ktorých sa na výkon zamestnania v SR nevyžaduje potvrdenie o možnosti obsadenia voľného pracovného miesta, ktoré zodpovedá vysokokvalifikovanému zamestnaniu, potvrdenie o možnosti obsadenia voľného pracovného miesta a povolenie na zamestnanie.</w:t>
      </w:r>
    </w:p>
    <w:p w:rsidR="00CF6463" w:rsidP="00CF6463">
      <w:pPr>
        <w:bidi w:val="0"/>
        <w:rPr>
          <w:rFonts w:ascii="Times New Roman" w:hAnsi="Times New Roman"/>
          <w:b/>
        </w:rPr>
      </w:pPr>
    </w:p>
    <w:p w:rsidR="00CF6463" w:rsidP="00CF6463">
      <w:pPr>
        <w:bidi w:val="0"/>
        <w:ind w:firstLine="709"/>
        <w:rPr>
          <w:rFonts w:ascii="Times New Roman" w:hAnsi="Times New Roman"/>
        </w:rPr>
      </w:pPr>
      <w:r>
        <w:rPr>
          <w:rStyle w:val="PlaceholderText"/>
        </w:rPr>
        <w:t>V súvislosti s transpozíciou smernice sa</w:t>
      </w:r>
      <w:r>
        <w:rPr>
          <w:rFonts w:ascii="Times New Roman" w:hAnsi="Times New Roman"/>
        </w:rPr>
        <w:t xml:space="preserve"> navrhuje aj novelizácia z</w:t>
      </w:r>
      <w:r w:rsidRPr="003749A5">
        <w:rPr>
          <w:rFonts w:ascii="Times New Roman" w:hAnsi="Times New Roman"/>
        </w:rPr>
        <w:t>ákon</w:t>
      </w:r>
      <w:r>
        <w:rPr>
          <w:rFonts w:ascii="Times New Roman" w:hAnsi="Times New Roman"/>
        </w:rPr>
        <w:t>a</w:t>
      </w:r>
      <w:r w:rsidRPr="003749A5">
        <w:rPr>
          <w:rFonts w:ascii="Times New Roman" w:hAnsi="Times New Roman"/>
        </w:rPr>
        <w:t xml:space="preserve"> </w:t>
      </w:r>
      <w:r>
        <w:rPr>
          <w:rFonts w:ascii="Times New Roman" w:hAnsi="Times New Roman"/>
        </w:rPr>
        <w:br/>
      </w:r>
      <w:r w:rsidRPr="003749A5">
        <w:rPr>
          <w:rFonts w:ascii="Times New Roman" w:hAnsi="Times New Roman"/>
        </w:rPr>
        <w:t xml:space="preserve">č. 172/2005 Z. z. o organizácii štátnej podpory výskumu </w:t>
      </w:r>
      <w:r>
        <w:rPr>
          <w:rFonts w:ascii="Times New Roman" w:hAnsi="Times New Roman"/>
        </w:rPr>
        <w:t xml:space="preserve">a vývoja a o doplnení zákona </w:t>
        <w:br/>
        <w:t xml:space="preserve">č. </w:t>
      </w:r>
      <w:r w:rsidRPr="003749A5">
        <w:rPr>
          <w:rFonts w:ascii="Times New Roman" w:hAnsi="Times New Roman"/>
        </w:rPr>
        <w:t>575/2001 Z. z. o organizácii činnosti vlády a organizácii ústrednej štátnej správy v znení neskorších predpisov</w:t>
      </w:r>
      <w:r>
        <w:rPr>
          <w:rFonts w:ascii="Times New Roman" w:hAnsi="Times New Roman"/>
        </w:rPr>
        <w:t xml:space="preserve">. </w:t>
      </w:r>
      <w:r w:rsidRPr="008B1333">
        <w:rPr>
          <w:rFonts w:ascii="Times New Roman" w:hAnsi="Times New Roman"/>
        </w:rPr>
        <w:t xml:space="preserve">Doplnením novej náležitosti dohody o hosťovaní sa vykonáva transpozícia čl. 8 ods. 2 písm. e) </w:t>
      </w:r>
      <w:r>
        <w:rPr>
          <w:rFonts w:ascii="Times New Roman" w:hAnsi="Times New Roman"/>
        </w:rPr>
        <w:t>smernice</w:t>
      </w:r>
      <w:r w:rsidRPr="008B1333">
        <w:rPr>
          <w:rFonts w:ascii="Times New Roman" w:hAnsi="Times New Roman"/>
        </w:rPr>
        <w:t xml:space="preserve">, ktorý </w:t>
      </w:r>
      <w:r>
        <w:rPr>
          <w:rFonts w:ascii="Times New Roman" w:hAnsi="Times New Roman"/>
        </w:rPr>
        <w:t xml:space="preserve">zavádza </w:t>
      </w:r>
      <w:r w:rsidRPr="008B1333">
        <w:rPr>
          <w:rFonts w:ascii="Times New Roman" w:hAnsi="Times New Roman"/>
        </w:rPr>
        <w:t>n</w:t>
      </w:r>
      <w:r>
        <w:rPr>
          <w:rFonts w:ascii="Times New Roman" w:hAnsi="Times New Roman"/>
        </w:rPr>
        <w:t xml:space="preserve">ovú kompetenciu členského štátu, a to </w:t>
      </w:r>
      <w:r w:rsidRPr="008B1333">
        <w:rPr>
          <w:rFonts w:ascii="Times New Roman" w:hAnsi="Times New Roman"/>
        </w:rPr>
        <w:t xml:space="preserve">vyžadovať v dohode o hosťovaní informácie o plánovanej mobilite </w:t>
      </w:r>
      <w:r>
        <w:rPr>
          <w:rFonts w:ascii="Times New Roman" w:hAnsi="Times New Roman"/>
        </w:rPr>
        <w:br/>
      </w:r>
      <w:r w:rsidRPr="008B1333">
        <w:rPr>
          <w:rFonts w:ascii="Times New Roman" w:hAnsi="Times New Roman"/>
        </w:rPr>
        <w:t>v jednom alebo vo viacerých iných členských štátoch, ak je mobilita známa v čase podania žiadosti.</w:t>
      </w:r>
    </w:p>
    <w:p w:rsidR="00CF6463" w:rsidP="00CF6463">
      <w:pPr>
        <w:bidi w:val="0"/>
        <w:ind w:firstLine="709"/>
        <w:rPr>
          <w:rFonts w:ascii="Times New Roman" w:hAnsi="Times New Roman"/>
          <w:b/>
        </w:rPr>
      </w:pPr>
    </w:p>
    <w:p w:rsidR="00CF6463" w:rsidP="00CF6463">
      <w:pPr>
        <w:bidi w:val="0"/>
        <w:adjustRightInd w:val="0"/>
        <w:ind w:firstLine="708"/>
        <w:rPr>
          <w:rFonts w:ascii="Times New Roman" w:hAnsi="Times New Roman"/>
        </w:rPr>
      </w:pPr>
      <w:r w:rsidRPr="00A65217">
        <w:rPr>
          <w:rFonts w:ascii="Times New Roman" w:hAnsi="Times New Roman"/>
          <w:color w:val="000000"/>
          <w:szCs w:val="24"/>
          <w:lang w:eastAsia="sk-SK"/>
        </w:rPr>
        <w:t>Návrh zákona je v súlade s Ústavou Slovenskej republiky, ústavnými zákonmi</w:t>
      </w:r>
      <w:r>
        <w:rPr>
          <w:rFonts w:ascii="Times New Roman" w:hAnsi="Times New Roman"/>
          <w:color w:val="000000"/>
          <w:szCs w:val="24"/>
          <w:lang w:eastAsia="sk-SK"/>
        </w:rPr>
        <w:t xml:space="preserve"> a nálezmi Ústavného súdu</w:t>
      </w:r>
      <w:r w:rsidRPr="00A65217">
        <w:rPr>
          <w:rFonts w:ascii="Times New Roman" w:hAnsi="Times New Roman"/>
          <w:color w:val="000000"/>
          <w:szCs w:val="24"/>
          <w:lang w:eastAsia="sk-SK"/>
        </w:rPr>
        <w:t>, zákonmi a medzinárodnými zmluvami</w:t>
      </w:r>
      <w:r>
        <w:rPr>
          <w:rFonts w:ascii="Times New Roman" w:hAnsi="Times New Roman"/>
          <w:color w:val="000000"/>
          <w:szCs w:val="24"/>
          <w:lang w:eastAsia="sk-SK"/>
        </w:rPr>
        <w:t xml:space="preserve"> a inými medzinárodnými dokumentmi</w:t>
      </w:r>
      <w:r w:rsidRPr="00A65217">
        <w:rPr>
          <w:rFonts w:ascii="Times New Roman" w:hAnsi="Times New Roman"/>
          <w:color w:val="000000"/>
          <w:szCs w:val="24"/>
          <w:lang w:eastAsia="sk-SK"/>
        </w:rPr>
        <w:t>, ktorými je Slovenská republika viazaná a s právom Európskej únie.</w:t>
      </w:r>
    </w:p>
    <w:p w:rsidR="00CF6463" w:rsidRPr="009327E7" w:rsidP="00CF6463">
      <w:pPr>
        <w:bidi w:val="0"/>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RPr="00AC71E0" w:rsidP="00CF6463">
      <w:pPr>
        <w:tabs>
          <w:tab w:val="left" w:pos="4820"/>
        </w:tabs>
        <w:bidi w:val="0"/>
        <w:jc w:val="center"/>
        <w:rPr>
          <w:rFonts w:ascii="Times New Roman" w:hAnsi="Times New Roman"/>
          <w:b/>
          <w:caps/>
          <w:spacing w:val="30"/>
        </w:rPr>
      </w:pPr>
      <w:r w:rsidRPr="00AC71E0">
        <w:rPr>
          <w:rFonts w:ascii="Times New Roman" w:hAnsi="Times New Roman"/>
          <w:b/>
          <w:caps/>
          <w:spacing w:val="30"/>
        </w:rPr>
        <w:t>Doložka zlučiteľnosti</w:t>
      </w:r>
    </w:p>
    <w:p w:rsidR="00CF6463" w:rsidRPr="00AC71E0" w:rsidP="00CF6463">
      <w:pPr>
        <w:bidi w:val="0"/>
        <w:jc w:val="center"/>
        <w:rPr>
          <w:rFonts w:ascii="Times New Roman" w:hAnsi="Times New Roman"/>
          <w:b/>
        </w:rPr>
      </w:pPr>
      <w:r>
        <w:rPr>
          <w:rFonts w:ascii="Times New Roman" w:hAnsi="Times New Roman"/>
          <w:b/>
        </w:rPr>
        <w:t xml:space="preserve">návrhu </w:t>
      </w:r>
      <w:r w:rsidRPr="00AC71E0">
        <w:rPr>
          <w:rFonts w:ascii="Times New Roman" w:hAnsi="Times New Roman"/>
          <w:b/>
        </w:rPr>
        <w:t>právneho predpisu s právom Európskej únie </w:t>
      </w:r>
    </w:p>
    <w:p w:rsidR="00CF6463" w:rsidRPr="00AC71E0" w:rsidP="00CF6463">
      <w:pPr>
        <w:bidi w:val="0"/>
        <w:rPr>
          <w:rFonts w:ascii="Times New Roman" w:hAnsi="Times New Roman"/>
        </w:rPr>
      </w:pPr>
    </w:p>
    <w:p w:rsidR="00CF6463" w:rsidRPr="00AC71E0" w:rsidP="00CF6463">
      <w:pPr>
        <w:bidi w:val="0"/>
        <w:rPr>
          <w:rFonts w:ascii="Times New Roman" w:hAnsi="Times New Roman"/>
        </w:rPr>
      </w:pPr>
    </w:p>
    <w:p w:rsidR="00CF6463" w:rsidRPr="00AC71E0" w:rsidP="00CF6463">
      <w:pPr>
        <w:bidi w:val="0"/>
        <w:ind w:left="360" w:hanging="360"/>
        <w:rPr>
          <w:rFonts w:ascii="Times New Roman" w:hAnsi="Times New Roman"/>
          <w:b/>
        </w:rPr>
      </w:pPr>
      <w:r w:rsidRPr="00AC71E0">
        <w:rPr>
          <w:rFonts w:ascii="Times New Roman" w:hAnsi="Times New Roman"/>
          <w:b/>
        </w:rPr>
        <w:t>1.</w:t>
        <w:tab/>
        <w:t xml:space="preserve">Predkladateľ </w:t>
      </w:r>
      <w:r>
        <w:rPr>
          <w:rFonts w:ascii="Times New Roman" w:hAnsi="Times New Roman"/>
          <w:b/>
        </w:rPr>
        <w:t xml:space="preserve">návrhu </w:t>
      </w:r>
      <w:r w:rsidRPr="00AC71E0">
        <w:rPr>
          <w:rFonts w:ascii="Times New Roman" w:hAnsi="Times New Roman"/>
          <w:b/>
        </w:rPr>
        <w:t>právneho predpisu:</w:t>
      </w:r>
      <w:r w:rsidRPr="00AC71E0">
        <w:rPr>
          <w:rFonts w:ascii="Times New Roman" w:hAnsi="Times New Roman"/>
        </w:rPr>
        <w:t xml:space="preserve"> vláda Slovenskej republiky </w:t>
      </w:r>
    </w:p>
    <w:p w:rsidR="00CF6463" w:rsidRPr="00AC71E0" w:rsidP="00CF6463">
      <w:pPr>
        <w:tabs>
          <w:tab w:val="left" w:pos="360"/>
        </w:tabs>
        <w:bidi w:val="0"/>
        <w:ind w:left="360"/>
        <w:rPr>
          <w:rFonts w:ascii="Times New Roman" w:hAnsi="Times New Roman"/>
        </w:rPr>
      </w:pPr>
      <w:r w:rsidRPr="00AC71E0">
        <w:rPr>
          <w:rFonts w:ascii="Times New Roman" w:hAnsi="Times New Roman"/>
        </w:rPr>
        <w:t xml:space="preserve"> </w:t>
      </w:r>
    </w:p>
    <w:p w:rsidR="00CF6463" w:rsidRPr="006B089A" w:rsidP="00CF6463">
      <w:pPr>
        <w:bidi w:val="0"/>
        <w:ind w:left="360" w:hanging="360"/>
        <w:rPr>
          <w:rFonts w:ascii="Times New Roman" w:hAnsi="Times New Roman"/>
        </w:rPr>
      </w:pPr>
      <w:r w:rsidRPr="00AC71E0">
        <w:rPr>
          <w:rFonts w:ascii="Times New Roman" w:hAnsi="Times New Roman"/>
          <w:b/>
        </w:rPr>
        <w:t>2.</w:t>
        <w:tab/>
        <w:t>Názov návrhu právneho predpisu:</w:t>
      </w:r>
      <w:r w:rsidRPr="00AC71E0">
        <w:rPr>
          <w:rFonts w:ascii="Times New Roman" w:hAnsi="Times New Roman"/>
        </w:rPr>
        <w:t xml:space="preserve"> Návrh zákona, ktorým sa mení a dopĺňa </w:t>
      </w:r>
      <w:r w:rsidRPr="006B089A">
        <w:rPr>
          <w:rFonts w:ascii="Times New Roman" w:hAnsi="Times New Roman"/>
        </w:rPr>
        <w:t xml:space="preserve">zákon číslo 404/2011 Z. z. o pobyte cudzincov a o zmene a doplnení niektorých zákonov </w:t>
      </w:r>
      <w:r w:rsidRPr="00A36B59">
        <w:rPr>
          <w:rFonts w:ascii="Times New Roman" w:hAnsi="Times New Roman"/>
        </w:rPr>
        <w:t>a ktorým sa menia a dopĺňajú niektoré zákony</w:t>
      </w:r>
      <w:r w:rsidRPr="00AC71E0">
        <w:rPr>
          <w:rFonts w:ascii="Times New Roman" w:hAnsi="Times New Roman"/>
        </w:rPr>
        <w:t> </w:t>
      </w:r>
    </w:p>
    <w:p w:rsidR="00CF6463" w:rsidRPr="00AC71E0" w:rsidP="00CF6463">
      <w:pPr>
        <w:bidi w:val="0"/>
        <w:rPr>
          <w:rFonts w:ascii="Times New Roman" w:hAnsi="Times New Roman"/>
        </w:rPr>
      </w:pPr>
    </w:p>
    <w:p w:rsidR="00CF6463" w:rsidRPr="00AC71E0" w:rsidP="00CF6463">
      <w:pPr>
        <w:bidi w:val="0"/>
        <w:ind w:left="360" w:hanging="360"/>
        <w:rPr>
          <w:rFonts w:ascii="Times New Roman" w:hAnsi="Times New Roman"/>
          <w:b/>
        </w:rPr>
      </w:pPr>
      <w:r w:rsidRPr="00AC71E0">
        <w:rPr>
          <w:rFonts w:ascii="Times New Roman" w:hAnsi="Times New Roman"/>
          <w:b/>
        </w:rPr>
        <w:t>3.</w:t>
        <w:tab/>
        <w:t>Problematika návrhu právneho predpisu:</w:t>
      </w:r>
    </w:p>
    <w:p w:rsidR="00CF6463" w:rsidRPr="00AC71E0" w:rsidP="00CF6463">
      <w:pPr>
        <w:bidi w:val="0"/>
        <w:ind w:firstLine="360"/>
        <w:rPr>
          <w:rFonts w:ascii="Times New Roman" w:hAnsi="Times New Roman"/>
        </w:rPr>
      </w:pPr>
    </w:p>
    <w:p w:rsidR="00CF6463" w:rsidRPr="00AC71E0" w:rsidP="00CF6463">
      <w:pPr>
        <w:bidi w:val="0"/>
        <w:ind w:left="709" w:hanging="349"/>
        <w:rPr>
          <w:rFonts w:ascii="Times New Roman" w:hAnsi="Times New Roman"/>
        </w:rPr>
      </w:pPr>
      <w:r w:rsidRPr="00AC71E0">
        <w:rPr>
          <w:rFonts w:ascii="Times New Roman" w:hAnsi="Times New Roman"/>
        </w:rPr>
        <w:t>a)</w:t>
        <w:tab/>
        <w:t>je upravená v práve Európskej únie</w:t>
      </w:r>
    </w:p>
    <w:p w:rsidR="00CF6463" w:rsidRPr="00AC71E0" w:rsidP="00CF6463">
      <w:pPr>
        <w:bidi w:val="0"/>
        <w:ind w:left="360"/>
        <w:rPr>
          <w:rFonts w:ascii="Times New Roman" w:hAnsi="Times New Roman"/>
        </w:rPr>
      </w:pPr>
    </w:p>
    <w:p w:rsidR="00CF6463" w:rsidRPr="00AC71E0" w:rsidP="00CF6463">
      <w:pPr>
        <w:tabs>
          <w:tab w:val="left" w:pos="1068"/>
        </w:tabs>
        <w:bidi w:val="0"/>
        <w:ind w:left="879" w:hanging="171"/>
        <w:rPr>
          <w:rFonts w:ascii="Times New Roman" w:hAnsi="Times New Roman"/>
          <w:i/>
        </w:rPr>
      </w:pPr>
      <w:r w:rsidRPr="00AC71E0">
        <w:rPr>
          <w:rFonts w:ascii="Times New Roman" w:hAnsi="Times New Roman"/>
        </w:rPr>
        <w:t>-</w:t>
        <w:tab/>
      </w:r>
      <w:r w:rsidRPr="00AC71E0">
        <w:rPr>
          <w:rFonts w:ascii="Times New Roman" w:hAnsi="Times New Roman"/>
          <w:i/>
        </w:rPr>
        <w:t>primárnom</w:t>
      </w:r>
    </w:p>
    <w:p w:rsidR="00CF6463" w:rsidRPr="00AC71E0" w:rsidP="00CF6463">
      <w:pPr>
        <w:bidi w:val="0"/>
        <w:ind w:left="851"/>
        <w:rPr>
          <w:rFonts w:ascii="Times New Roman" w:hAnsi="Times New Roman"/>
        </w:rPr>
      </w:pPr>
    </w:p>
    <w:p w:rsidR="00CF6463" w:rsidRPr="00AC71E0" w:rsidP="00CF6463">
      <w:pPr>
        <w:bidi w:val="0"/>
        <w:ind w:left="851"/>
        <w:rPr>
          <w:rFonts w:ascii="Times New Roman" w:hAnsi="Times New Roman"/>
        </w:rPr>
      </w:pPr>
      <w:r w:rsidRPr="00AC71E0">
        <w:rPr>
          <w:rFonts w:ascii="Times New Roman" w:hAnsi="Times New Roman"/>
        </w:rPr>
        <w:t>Zmluva o fungovaní Európskej únie (</w:t>
      </w:r>
      <w:r w:rsidRPr="0061355B">
        <w:rPr>
          <w:rFonts w:ascii="Times New Roman" w:hAnsi="Times New Roman"/>
        </w:rPr>
        <w:t xml:space="preserve">Hlava IV Voľný pohyb osôb, služieb a kapitáli, Kapitola 1 Pracovníci, </w:t>
      </w:r>
      <w:r w:rsidRPr="00AC71E0">
        <w:rPr>
          <w:rFonts w:ascii="Times New Roman" w:hAnsi="Times New Roman"/>
        </w:rPr>
        <w:t>Hlava V Priestor slobody, bezpečnosti a</w:t>
      </w:r>
      <w:r>
        <w:rPr>
          <w:rFonts w:ascii="Times New Roman" w:hAnsi="Times New Roman"/>
        </w:rPr>
        <w:t> </w:t>
      </w:r>
      <w:r w:rsidRPr="00AC71E0">
        <w:rPr>
          <w:rFonts w:ascii="Times New Roman" w:hAnsi="Times New Roman"/>
        </w:rPr>
        <w:t>spravodlivosti, Kapitola 1 Všeobecné ustanovenia, Kapitola 2 politiky vzťahujúce sa na hraničné kontroly, azyl a</w:t>
      </w:r>
      <w:r>
        <w:rPr>
          <w:rFonts w:ascii="Times New Roman" w:hAnsi="Times New Roman"/>
        </w:rPr>
        <w:t> </w:t>
      </w:r>
      <w:r w:rsidRPr="00AC71E0">
        <w:rPr>
          <w:rFonts w:ascii="Times New Roman" w:hAnsi="Times New Roman"/>
        </w:rPr>
        <w:t>prisťahovalectvo</w:t>
      </w:r>
      <w:r>
        <w:rPr>
          <w:rFonts w:ascii="Times New Roman" w:hAnsi="Times New Roman"/>
        </w:rPr>
        <w:t xml:space="preserve">, najmä čl. 79 ods. 2, ktorý upravuje aj „podmienky </w:t>
      </w:r>
      <w:r>
        <w:rPr>
          <w:rFonts w:ascii="Times New Roman" w:hAnsi="Times New Roman"/>
          <w:sz w:val="23"/>
          <w:szCs w:val="23"/>
        </w:rPr>
        <w:t>vstupu a pobytu, ako aj normy týkajúce sa udeľovania dlhodobých víz a povolení na dlhodobý pobyt členskými štátmi vrátane tých, ktoré sú udeľované na účely zlúčenia rodiny“, „vymedzenie práv štátnych príslušníkov tretích krajín, ktorí sa oprávnene zdržiavajú v členskom štáte, vrátane podmienok, ktorými sa spravuje sloboda pohybu a pobytu v iných členských štátoch“ a „nelegálne prisťahovalectvo a neoprávnený pobyt vrátane odsunu a repatriácie osôb, ktoré sa zdržiavajú na území štátu neoprávnene“</w:t>
      </w:r>
      <w:r w:rsidRPr="00AC71E0">
        <w:rPr>
          <w:rFonts w:ascii="Times New Roman" w:hAnsi="Times New Roman"/>
        </w:rPr>
        <w:t>)</w:t>
      </w:r>
      <w:r>
        <w:rPr>
          <w:rFonts w:ascii="Times New Roman" w:hAnsi="Times New Roman"/>
        </w:rPr>
        <w:t xml:space="preserve"> (Konsolidované znenie) (Ú.v. EÚ C202, 7.6.2016);</w:t>
      </w:r>
      <w:r w:rsidRPr="00AC71E0">
        <w:rPr>
          <w:rFonts w:ascii="Times New Roman" w:hAnsi="Times New Roman"/>
        </w:rPr>
        <w:t> </w:t>
      </w:r>
    </w:p>
    <w:p w:rsidR="00CF6463" w:rsidRPr="00AC71E0" w:rsidP="00CF6463">
      <w:pPr>
        <w:bidi w:val="0"/>
        <w:ind w:firstLine="360"/>
        <w:rPr>
          <w:rFonts w:ascii="Times New Roman" w:hAnsi="Times New Roman"/>
        </w:rPr>
      </w:pPr>
    </w:p>
    <w:p w:rsidR="00CF6463" w:rsidRPr="00AC71E0" w:rsidP="00CF6463">
      <w:pPr>
        <w:tabs>
          <w:tab w:val="left" w:pos="1068"/>
        </w:tabs>
        <w:bidi w:val="0"/>
        <w:ind w:left="879" w:hanging="171"/>
        <w:rPr>
          <w:rFonts w:ascii="Times New Roman" w:hAnsi="Times New Roman"/>
          <w:i/>
        </w:rPr>
      </w:pPr>
      <w:r w:rsidRPr="00AC71E0">
        <w:rPr>
          <w:rFonts w:ascii="Times New Roman" w:hAnsi="Times New Roman"/>
        </w:rPr>
        <w:t>-</w:t>
        <w:tab/>
      </w:r>
      <w:r w:rsidRPr="00AC71E0">
        <w:rPr>
          <w:rFonts w:ascii="Times New Roman" w:hAnsi="Times New Roman"/>
          <w:i/>
        </w:rPr>
        <w:t>sekundárnom (prijatom po nadobudnutím platnosti Lisabonskej zmluvy, ktorou sa mení a dopĺňa Zmluva o Európskom spoločenstve a Zmluva o Európskej únii – po 30. novembri 2009)</w:t>
      </w:r>
    </w:p>
    <w:p w:rsidR="00CF6463" w:rsidRPr="00AC71E0" w:rsidP="00CF6463">
      <w:pPr>
        <w:tabs>
          <w:tab w:val="left" w:pos="1068"/>
        </w:tabs>
        <w:bidi w:val="0"/>
        <w:ind w:left="879" w:hanging="171"/>
        <w:rPr>
          <w:rFonts w:ascii="Times New Roman" w:hAnsi="Times New Roman"/>
          <w:i/>
        </w:rPr>
      </w:pPr>
    </w:p>
    <w:p w:rsidR="00CF6463" w:rsidP="00CF6463">
      <w:pPr>
        <w:pStyle w:val="ListParagraph"/>
        <w:widowControl w:val="0"/>
        <w:numPr>
          <w:numId w:val="4"/>
        </w:numPr>
        <w:autoSpaceDE w:val="0"/>
        <w:autoSpaceDN w:val="0"/>
        <w:bidi w:val="0"/>
        <w:adjustRightInd w:val="0"/>
        <w:contextualSpacing/>
        <w:rPr>
          <w:rFonts w:ascii="Times New Roman" w:hAnsi="Times New Roman"/>
        </w:rPr>
      </w:pPr>
      <w:r w:rsidRPr="00AC71E0">
        <w:rPr>
          <w:rFonts w:ascii="Times New Roman" w:hAnsi="Times New Roman"/>
        </w:rPr>
        <w:t xml:space="preserve">legislatívne akty </w:t>
      </w:r>
    </w:p>
    <w:p w:rsidR="00CF6463" w:rsidP="00CF6463">
      <w:pPr>
        <w:bidi w:val="0"/>
        <w:rPr>
          <w:rFonts w:ascii="Times New Roman" w:hAnsi="Times New Roman"/>
        </w:rPr>
      </w:pPr>
    </w:p>
    <w:p w:rsidR="00CF6463" w:rsidRPr="00AB4669" w:rsidP="00CF6463">
      <w:pPr>
        <w:bidi w:val="0"/>
        <w:spacing w:before="120"/>
        <w:ind w:left="851"/>
        <w:rPr>
          <w:rFonts w:ascii="Times New Roman" w:hAnsi="Times New Roman"/>
          <w:bCs/>
        </w:rPr>
      </w:pPr>
      <w:r w:rsidRPr="00AB4669">
        <w:rPr>
          <w:rFonts w:ascii="Times New Roman" w:hAnsi="Times New Roman"/>
          <w:bCs/>
        </w:rPr>
        <w:t xml:space="preserve">- </w:t>
      </w:r>
      <w:r w:rsidRPr="00AB4669">
        <w:rPr>
          <w:rFonts w:ascii="Times New Roman" w:hAnsi="Times New Roman"/>
        </w:rPr>
        <w:t>nariadenie Európskeho parlamentu a Rady (EÚ) 2016/1191 zo 6. júla 2016 o</w:t>
      </w:r>
      <w:r>
        <w:rPr>
          <w:rFonts w:ascii="Times New Roman" w:hAnsi="Times New Roman"/>
        </w:rPr>
        <w:t> </w:t>
      </w:r>
      <w:r w:rsidRPr="00AB4669">
        <w:rPr>
          <w:rFonts w:ascii="Times New Roman" w:hAnsi="Times New Roman"/>
        </w:rPr>
        <w:t>podporovaní voľného pohybu občanov prostredníctvom zjednodušenia požiadaviek na predkladanie určitých verejných listín v Európskej únii a o zmene nariadenia (EÚ) č. 1024/2012 (</w:t>
      </w:r>
      <w:r w:rsidRPr="00AB4669">
        <w:rPr>
          <w:rFonts w:ascii="Times New Roman" w:hAnsi="Times New Roman"/>
          <w:bCs/>
        </w:rPr>
        <w:t>EÚ L 200, 26.7.2016);</w:t>
      </w:r>
    </w:p>
    <w:p w:rsidR="00CF6463" w:rsidRPr="00AB4669" w:rsidP="00CF6463">
      <w:pPr>
        <w:bidi w:val="0"/>
        <w:spacing w:before="120"/>
        <w:ind w:left="851"/>
        <w:rPr>
          <w:rFonts w:ascii="Times New Roman" w:hAnsi="Times New Roman"/>
          <w:bCs/>
        </w:rPr>
      </w:pPr>
      <w:r w:rsidRPr="00AB4669">
        <w:rPr>
          <w:rFonts w:ascii="Times New Roman" w:hAnsi="Times New Roman"/>
          <w:bCs/>
        </w:rPr>
        <w:t>- nariadenie Európskeho parlamentu a Rady (EÚ) 2016/399 z 9. marca 2016, ktorým sa ustanovuje kódex Únie o pravidlách upravujúcich pohyb osôb cez hranice (Kódex schengenských hraníc) (Ú. v. EÚ L 77, 23.3.2016) v platnom znení;</w:t>
      </w:r>
    </w:p>
    <w:p w:rsidR="00CF6463" w:rsidRPr="00AB4669" w:rsidP="00CF6463">
      <w:pPr>
        <w:bidi w:val="0"/>
        <w:spacing w:before="120"/>
        <w:ind w:left="851"/>
        <w:rPr>
          <w:rFonts w:ascii="Times New Roman" w:hAnsi="Times New Roman"/>
        </w:rPr>
      </w:pPr>
      <w:r w:rsidRPr="00AB4669">
        <w:rPr>
          <w:rFonts w:ascii="Times New Roman" w:hAnsi="Times New Roman"/>
          <w:bCs/>
        </w:rPr>
        <w:t>- smernica Európskeho parlamentu a Rady (EÚ) 2016/801 z 11. mája 2016 o</w:t>
      </w:r>
      <w:r>
        <w:rPr>
          <w:rFonts w:ascii="Times New Roman" w:hAnsi="Times New Roman"/>
          <w:bCs/>
        </w:rPr>
        <w:t> </w:t>
      </w:r>
      <w:r w:rsidRPr="00AB4669">
        <w:rPr>
          <w:rFonts w:ascii="Times New Roman" w:hAnsi="Times New Roman"/>
          <w:bCs/>
        </w:rPr>
        <w:t>podmienkach vstupu a pobytu štátnych príslušníkov tretích krajín na účely výskumu, štúdia, odborného vzdelávania, dobrovoľníckej služby, výmenných programov žiakov alebo vzdelávacích projektov a činnosti aupair (Ú. v. EÚ L 132, 21.5.2016)</w:t>
      </w:r>
      <w:r w:rsidRPr="00AB4669">
        <w:rPr>
          <w:rFonts w:ascii="Times New Roman" w:hAnsi="Times New Roman"/>
        </w:rPr>
        <w:t>;</w:t>
      </w:r>
    </w:p>
    <w:p w:rsidR="00CF6463" w:rsidRPr="00AB4669" w:rsidP="00CF6463">
      <w:pPr>
        <w:bidi w:val="0"/>
        <w:spacing w:before="120"/>
        <w:ind w:left="851"/>
        <w:rPr>
          <w:rFonts w:ascii="Times New Roman" w:hAnsi="Times New Roman"/>
        </w:rPr>
      </w:pPr>
      <w:r w:rsidRPr="00AB4669">
        <w:rPr>
          <w:rFonts w:ascii="Times New Roman" w:hAnsi="Times New Roman"/>
        </w:rPr>
        <w:t>- smernica Európskeho parlamentu a Rady 2014/66/EÚ z  15. mája 2014 o podmienkach vstupu a pobytu štátnych príslušníkov tretích krajín v rámci vnútropodnikového presunu (Ú. v. EÚ L 157, 27.5.2014);</w:t>
      </w:r>
    </w:p>
    <w:p w:rsidR="00CF6463" w:rsidRPr="00AB4669" w:rsidP="00CF6463">
      <w:pPr>
        <w:bidi w:val="0"/>
        <w:spacing w:before="120"/>
        <w:ind w:left="851"/>
        <w:rPr>
          <w:rStyle w:val="Strong"/>
          <w:rFonts w:ascii="Times New Roman" w:hAnsi="Times New Roman"/>
          <w:b w:val="0"/>
        </w:rPr>
      </w:pPr>
      <w:r w:rsidRPr="00AB4669">
        <w:rPr>
          <w:rFonts w:ascii="Times New Roman" w:hAnsi="Times New Roman"/>
        </w:rPr>
        <w:t xml:space="preserve">- </w:t>
      </w:r>
      <w:r w:rsidRPr="00AB4669">
        <w:rPr>
          <w:rStyle w:val="Strong"/>
          <w:rFonts w:ascii="Times New Roman" w:hAnsi="Times New Roman"/>
          <w:b w:val="0"/>
        </w:rPr>
        <w:t>smernica Európskeho parlamentu a Rady 2014/36/EÚ z  26. februára 2014 o podmienkach vstupu a pobytu štátnych príslušníkov tretích krajín na účel zamestnania ako sezónni pracovníci  (Ú. v. EÚ L 94, 28.3.2014);</w:t>
      </w:r>
    </w:p>
    <w:p w:rsidR="00CF6463" w:rsidRPr="00AB4669" w:rsidP="00CF6463">
      <w:pPr>
        <w:bidi w:val="0"/>
        <w:spacing w:before="120"/>
        <w:ind w:left="851"/>
        <w:rPr>
          <w:rStyle w:val="Strong"/>
          <w:rFonts w:ascii="Times New Roman" w:hAnsi="Times New Roman"/>
          <w:b w:val="0"/>
        </w:rPr>
      </w:pPr>
      <w:r w:rsidRPr="00AB4669">
        <w:rPr>
          <w:rStyle w:val="Strong"/>
          <w:rFonts w:ascii="Times New Roman" w:hAnsi="Times New Roman"/>
          <w:b w:val="0"/>
        </w:rPr>
        <w:t>- smernica Európskeho parlamentu a Rady 2013/33/EÚ z  26. júna 2013 , ktorou sa stanovujú normy pre prijímanie žiadateľov o medzinárodnú ochranu (Ú. v. EÚ L 180, 29.6.2013);</w:t>
      </w:r>
    </w:p>
    <w:p w:rsidR="00CF6463" w:rsidRPr="00AB4669" w:rsidP="00CF6463">
      <w:pPr>
        <w:bidi w:val="0"/>
        <w:spacing w:before="120"/>
        <w:ind w:left="851"/>
        <w:rPr>
          <w:rFonts w:ascii="Times New Roman" w:hAnsi="Times New Roman"/>
        </w:rPr>
      </w:pPr>
      <w:r w:rsidRPr="00AB4669">
        <w:rPr>
          <w:rFonts w:ascii="Times New Roman" w:hAnsi="Times New Roman"/>
        </w:rPr>
        <w:t xml:space="preserve">- </w:t>
      </w:r>
      <w:r w:rsidRPr="00AB4669">
        <w:rPr>
          <w:rFonts w:ascii="Times New Roman" w:hAnsi="Times New Roman"/>
          <w:bCs/>
        </w:rPr>
        <w:t xml:space="preserve">smernica </w:t>
      </w:r>
      <w:r w:rsidRPr="00AB4669">
        <w:rPr>
          <w:rFonts w:ascii="Times New Roman" w:hAnsi="Times New Roman"/>
        </w:rPr>
        <w:t>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štáte(Ú. v. EÚ L 343, 23.12.2011);</w:t>
      </w:r>
    </w:p>
    <w:p w:rsidR="00CF6463" w:rsidRPr="009B4057" w:rsidP="00CF6463">
      <w:pPr>
        <w:bidi w:val="0"/>
        <w:ind w:left="851"/>
        <w:rPr>
          <w:rFonts w:ascii="Times New Roman" w:hAnsi="Times New Roman"/>
        </w:rPr>
      </w:pPr>
    </w:p>
    <w:p w:rsidR="00CF6463" w:rsidRPr="00AC71E0" w:rsidP="00CF6463">
      <w:pPr>
        <w:bidi w:val="0"/>
        <w:ind w:left="1239" w:hanging="360"/>
        <w:rPr>
          <w:rFonts w:ascii="Times New Roman" w:hAnsi="Times New Roman"/>
        </w:rPr>
      </w:pPr>
      <w:r w:rsidRPr="00AC71E0">
        <w:rPr>
          <w:rFonts w:ascii="Times New Roman" w:hAnsi="Times New Roman"/>
        </w:rPr>
        <w:t>2.</w:t>
        <w:tab/>
        <w:t xml:space="preserve">nelegislatívne akty </w:t>
      </w: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CF6463" w:rsidRPr="00AC71E0" w:rsidP="005970B4">
            <w:pPr>
              <w:bidi w:val="0"/>
              <w:spacing w:after="0" w:line="240" w:lineRule="auto"/>
              <w:rPr>
                <w:rFonts w:ascii="Times New Roman" w:hAnsi="Times New Roman"/>
              </w:rPr>
            </w:pPr>
            <w:r w:rsidRPr="00AC71E0">
              <w:rPr>
                <w:rFonts w:ascii="Times New Roman" w:hAnsi="Times New Roman"/>
              </w:rPr>
              <w:t> </w:t>
            </w:r>
          </w:p>
        </w:tc>
      </w:tr>
    </w:tbl>
    <w:p w:rsidR="00CF6463" w:rsidP="00CF6463">
      <w:pPr>
        <w:bidi w:val="0"/>
        <w:ind w:left="879" w:hanging="171"/>
        <w:rPr>
          <w:rFonts w:ascii="Times New Roman" w:hAnsi="Times New Roman"/>
          <w:i/>
        </w:rPr>
      </w:pPr>
      <w:r w:rsidRPr="00AC71E0">
        <w:rPr>
          <w:rFonts w:ascii="Times New Roman" w:hAnsi="Times New Roman"/>
        </w:rPr>
        <w:t>-</w:t>
        <w:tab/>
      </w:r>
      <w:r w:rsidRPr="00AC71E0">
        <w:rPr>
          <w:rFonts w:ascii="Times New Roman" w:hAnsi="Times New Roman"/>
          <w:i/>
        </w:rPr>
        <w:t>sekundárnom (prijatom pred nadobudnutím platnosti Lisabonskej zmluvy, ktorou sa mení a dopĺňa Zmluva o Európskom spoločenstve a Zmluva o Európskej únii – do 30.</w:t>
      </w:r>
      <w:r>
        <w:rPr>
          <w:rFonts w:ascii="Times New Roman" w:hAnsi="Times New Roman"/>
          <w:i/>
        </w:rPr>
        <w:t> </w:t>
      </w:r>
      <w:r w:rsidRPr="00AC71E0">
        <w:rPr>
          <w:rFonts w:ascii="Times New Roman" w:hAnsi="Times New Roman"/>
          <w:i/>
        </w:rPr>
        <w:t>novembra 2009)</w:t>
      </w:r>
    </w:p>
    <w:p w:rsidR="00CF6463" w:rsidRPr="00DF0293" w:rsidP="00CF6463">
      <w:pPr>
        <w:bidi w:val="0"/>
        <w:ind w:left="879" w:hanging="171"/>
        <w:rPr>
          <w:rFonts w:ascii="Times New Roman" w:hAnsi="Times New Roman"/>
        </w:rPr>
      </w:pPr>
    </w:p>
    <w:p w:rsidR="00CF6463" w:rsidRPr="00DF0293" w:rsidP="00CF6463">
      <w:pPr>
        <w:bidi w:val="0"/>
        <w:ind w:left="879" w:hanging="171"/>
        <w:rPr>
          <w:rFonts w:ascii="Times New Roman" w:hAnsi="Times New Roman"/>
        </w:rPr>
      </w:pPr>
      <w:r>
        <w:rPr>
          <w:rFonts w:ascii="Times New Roman" w:hAnsi="Times New Roman"/>
        </w:rPr>
        <w:t xml:space="preserve">   </w:t>
      </w:r>
      <w:r w:rsidRPr="00DF0293">
        <w:rPr>
          <w:rFonts w:ascii="Times New Roman" w:hAnsi="Times New Roman"/>
        </w:rPr>
        <w:t>-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 v. EÚ, kap. 5/zv. 5; Ú. v. EÚ L 158, 30.4.2008) v platnom znení;</w:t>
      </w:r>
    </w:p>
    <w:p w:rsidR="00CF6463" w:rsidRPr="00DF0293" w:rsidP="00CF6463">
      <w:pPr>
        <w:bidi w:val="0"/>
        <w:ind w:left="879" w:hanging="171"/>
        <w:rPr>
          <w:rFonts w:ascii="Times New Roman" w:hAnsi="Times New Roman"/>
        </w:rPr>
      </w:pP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CF6463" w:rsidP="005970B4">
            <w:pPr>
              <w:bidi w:val="0"/>
              <w:spacing w:before="120" w:after="0" w:line="240" w:lineRule="auto"/>
              <w:rPr>
                <w:rFonts w:ascii="Times New Roman" w:hAnsi="Times New Roman"/>
              </w:rPr>
            </w:pPr>
            <w:r w:rsidRPr="00EC4D40">
              <w:rPr>
                <w:rFonts w:ascii="Times New Roman" w:hAnsi="Times New Roman"/>
              </w:rPr>
              <w:t>- smernica Európskeho parlamentu a Rady 2008/115/ES zo 16. decembra 2008 o spoločných normách a postupoch členských štátov na účely návratu štátnych príslušníkov tretích krajín, ktorí sa neoprávnene zdržiavajú na ich území (Ú. v. EÚ L 348, 24.12.2008);</w:t>
            </w:r>
          </w:p>
          <w:p w:rsidR="00CF6463" w:rsidRPr="00B10722" w:rsidP="005970B4">
            <w:pPr>
              <w:bidi w:val="0"/>
              <w:spacing w:before="120" w:after="0" w:line="240" w:lineRule="atLeast"/>
              <w:rPr>
                <w:rFonts w:ascii="Times New Roman" w:hAnsi="Times New Roman"/>
              </w:rPr>
            </w:pPr>
            <w:r>
              <w:rPr>
                <w:rFonts w:ascii="Times New Roman" w:hAnsi="Times New Roman"/>
              </w:rPr>
              <w:t xml:space="preserve">- </w:t>
            </w:r>
            <w:r w:rsidRPr="00B10722">
              <w:rPr>
                <w:rFonts w:ascii="Times New Roman" w:hAnsi="Times New Roman"/>
              </w:rPr>
              <w:t>smernica Rady 2004/81/ES z 29. apríla 2004 o povoleniach na trvalý pobyt vydávaných štátnym príslušníkom tretích krajín, ktorí sú obeťami nezákonného obchodovania s ľuďmi alebo ktorí boli predmetom konania umožňujúceho nelegálne prisťahovalectvo a ktorí spolupracovali s príslušnými orgánmi</w:t>
            </w:r>
            <w:r>
              <w:rPr>
                <w:rFonts w:ascii="Times New Roman" w:hAnsi="Times New Roman"/>
              </w:rPr>
              <w:t xml:space="preserve"> </w:t>
            </w:r>
            <w:r w:rsidRPr="00EC4D40">
              <w:rPr>
                <w:rFonts w:ascii="Times New Roman" w:hAnsi="Times New Roman"/>
              </w:rPr>
              <w:t xml:space="preserve">(Mimoriadne vydanie Ú. v. EÚ, kap. </w:t>
            </w:r>
            <w:r>
              <w:rPr>
                <w:rFonts w:ascii="Times New Roman" w:hAnsi="Times New Roman"/>
              </w:rPr>
              <w:t>19</w:t>
            </w:r>
            <w:r w:rsidRPr="00EC4D40">
              <w:rPr>
                <w:rFonts w:ascii="Times New Roman" w:hAnsi="Times New Roman"/>
              </w:rPr>
              <w:t xml:space="preserve">/zv. </w:t>
            </w:r>
            <w:r>
              <w:rPr>
                <w:rFonts w:ascii="Times New Roman" w:hAnsi="Times New Roman"/>
              </w:rPr>
              <w:t>7</w:t>
            </w:r>
            <w:r w:rsidRPr="00EC4D40">
              <w:rPr>
                <w:rFonts w:ascii="Times New Roman" w:hAnsi="Times New Roman"/>
              </w:rPr>
              <w:t xml:space="preserve">; Ú. v. EÚ </w:t>
            </w:r>
            <w:r w:rsidRPr="00B10722">
              <w:rPr>
                <w:rFonts w:ascii="Times New Roman" w:hAnsi="Times New Roman"/>
              </w:rPr>
              <w:t>L 261, 6.8.2004</w:t>
            </w:r>
            <w:r w:rsidRPr="00EC4D40">
              <w:rPr>
                <w:rFonts w:ascii="Times New Roman" w:hAnsi="Times New Roman"/>
              </w:rPr>
              <w:t>)</w:t>
            </w:r>
            <w:r>
              <w:rPr>
                <w:rFonts w:ascii="Times New Roman" w:hAnsi="Times New Roman"/>
              </w:rPr>
              <w:t xml:space="preserve">; </w:t>
            </w:r>
          </w:p>
          <w:p w:rsidR="00CF6463" w:rsidRPr="00AC71E0" w:rsidP="005970B4">
            <w:pPr>
              <w:bidi w:val="0"/>
              <w:spacing w:after="0" w:line="240" w:lineRule="auto"/>
              <w:rPr>
                <w:rFonts w:ascii="Times New Roman" w:hAnsi="Times New Roman"/>
              </w:rPr>
            </w:pPr>
          </w:p>
        </w:tc>
      </w:tr>
    </w:tbl>
    <w:p w:rsidR="00CF6463" w:rsidRPr="00AC71E0" w:rsidP="00CF6463">
      <w:pPr>
        <w:bidi w:val="0"/>
        <w:ind w:left="709" w:hanging="349"/>
        <w:rPr>
          <w:rFonts w:ascii="Times New Roman" w:hAnsi="Times New Roman"/>
        </w:rPr>
      </w:pPr>
      <w:r w:rsidRPr="00AC71E0">
        <w:rPr>
          <w:rFonts w:ascii="Times New Roman" w:hAnsi="Times New Roman"/>
        </w:rPr>
        <w:t>b)</w:t>
        <w:tab/>
        <w:t>je obsiahnutá v judikatúre Súdneho dvora Európskej únie.</w:t>
      </w:r>
    </w:p>
    <w:p w:rsidR="00CF6463" w:rsidRPr="00AC71E0" w:rsidP="00CF6463">
      <w:pPr>
        <w:bidi w:val="0"/>
        <w:ind w:left="709" w:hanging="349"/>
        <w:rPr>
          <w:rFonts w:ascii="Times New Roman" w:hAnsi="Times New Roman"/>
        </w:rPr>
      </w:pPr>
    </w:p>
    <w:p w:rsidR="00CF6463" w:rsidRPr="00AC71E0" w:rsidP="00CF6463">
      <w:pPr>
        <w:bidi w:val="0"/>
        <w:ind w:left="720"/>
        <w:rPr>
          <w:rFonts w:ascii="Times New Roman" w:hAnsi="Times New Roman"/>
        </w:rPr>
      </w:pPr>
      <w:r w:rsidRPr="00AC71E0">
        <w:rPr>
          <w:rFonts w:ascii="Times New Roman" w:hAnsi="Times New Roman"/>
        </w:rPr>
        <w:t>- napr. v rozhodnut</w:t>
      </w:r>
      <w:r>
        <w:rPr>
          <w:rFonts w:ascii="Times New Roman" w:hAnsi="Times New Roman"/>
        </w:rPr>
        <w:t>í</w:t>
      </w:r>
      <w:r w:rsidRPr="00AC71E0">
        <w:rPr>
          <w:rFonts w:ascii="Times New Roman" w:hAnsi="Times New Roman"/>
        </w:rPr>
        <w:t xml:space="preserve"> Súdneho dvora vo veci </w:t>
      </w:r>
      <w:r w:rsidRPr="00C93E07">
        <w:rPr>
          <w:rFonts w:ascii="Times New Roman" w:hAnsi="Times New Roman"/>
          <w:bCs/>
        </w:rPr>
        <w:t>C</w:t>
      </w:r>
      <w:r w:rsidRPr="00C93E07">
        <w:rPr>
          <w:rFonts w:ascii="Times New Roman" w:hAnsi="Times New Roman"/>
          <w:bCs/>
        </w:rPr>
        <w:noBreakHyphen/>
        <w:t>491/13 Mohamed Ali Ben Alaya proti Bundesrepublik Deutschland</w:t>
      </w:r>
      <w:r>
        <w:rPr>
          <w:rFonts w:ascii="Times New Roman" w:hAnsi="Times New Roman"/>
        </w:rPr>
        <w:t>.</w:t>
      </w:r>
      <w:r w:rsidRPr="00AC71E0">
        <w:rPr>
          <w:rFonts w:ascii="Times New Roman" w:hAnsi="Times New Roman"/>
        </w:rPr>
        <w:t> </w:t>
      </w:r>
    </w:p>
    <w:p w:rsidR="00CF6463" w:rsidRPr="00AC71E0" w:rsidP="00CF6463">
      <w:pPr>
        <w:bidi w:val="0"/>
        <w:rPr>
          <w:rFonts w:ascii="Times New Roman" w:hAnsi="Times New Roman"/>
        </w:rPr>
      </w:pPr>
    </w:p>
    <w:p w:rsidR="00CF6463" w:rsidRPr="00AC71E0" w:rsidP="00CF6463">
      <w:pPr>
        <w:bidi w:val="0"/>
        <w:ind w:left="360" w:hanging="360"/>
        <w:rPr>
          <w:rFonts w:ascii="Times New Roman" w:hAnsi="Times New Roman"/>
          <w:b/>
        </w:rPr>
      </w:pPr>
      <w:r w:rsidRPr="00AC71E0">
        <w:rPr>
          <w:rFonts w:ascii="Times New Roman" w:hAnsi="Times New Roman"/>
          <w:b/>
        </w:rPr>
        <w:t>4.</w:t>
        <w:tab/>
        <w:t xml:space="preserve">Záväzky Slovenskej republiky vo vzťahu k Európskej únii: </w:t>
      </w:r>
    </w:p>
    <w:p w:rsidR="00CF6463" w:rsidRPr="00AC71E0" w:rsidP="00CF6463">
      <w:pPr>
        <w:bidi w:val="0"/>
        <w:rPr>
          <w:rFonts w:ascii="Times New Roman" w:hAnsi="Times New Roman"/>
        </w:rPr>
      </w:pPr>
    </w:p>
    <w:p w:rsidR="00CF6463" w:rsidRPr="00AC71E0" w:rsidP="00CF6463">
      <w:pPr>
        <w:bidi w:val="0"/>
        <w:ind w:left="709" w:hanging="349"/>
        <w:rPr>
          <w:rFonts w:ascii="Times New Roman" w:hAnsi="Times New Roman"/>
        </w:rPr>
      </w:pPr>
      <w:r w:rsidRPr="00AC71E0">
        <w:rPr>
          <w:rFonts w:ascii="Times New Roman" w:hAnsi="Times New Roman"/>
        </w:rPr>
        <w:t>a)</w:t>
        <w:tab/>
        <w:t>lehota na prebratie smernice alebo lehota na implementáciu nariadenia alebo rozhodnutia</w:t>
      </w:r>
    </w:p>
    <w:p w:rsidR="00CF6463" w:rsidRPr="00AC71E0" w:rsidP="00CF6463">
      <w:pPr>
        <w:bidi w:val="0"/>
        <w:ind w:left="720"/>
        <w:rPr>
          <w:rFonts w:ascii="Times New Roman" w:hAnsi="Times New Roman"/>
        </w:rPr>
      </w:pPr>
    </w:p>
    <w:p w:rsidR="00CF6463" w:rsidP="00CF6463">
      <w:pPr>
        <w:bidi w:val="0"/>
        <w:ind w:left="720"/>
        <w:rPr>
          <w:rFonts w:ascii="Times New Roman" w:hAnsi="Times New Roman"/>
        </w:rPr>
      </w:pPr>
      <w:r w:rsidRPr="00AC71E0">
        <w:rPr>
          <w:rFonts w:ascii="Times New Roman" w:hAnsi="Times New Roman"/>
        </w:rPr>
        <w:t xml:space="preserve">- lehota na prebratie smernice </w:t>
      </w:r>
      <w:r w:rsidRPr="00F048B1">
        <w:rPr>
          <w:rFonts w:ascii="Times New Roman" w:hAnsi="Times New Roman"/>
          <w:bCs/>
        </w:rPr>
        <w:t xml:space="preserve">2016/801 </w:t>
      </w:r>
      <w:r w:rsidRPr="00AC71E0">
        <w:rPr>
          <w:rFonts w:ascii="Times New Roman" w:hAnsi="Times New Roman"/>
        </w:rPr>
        <w:t xml:space="preserve"> je do </w:t>
      </w:r>
      <w:r>
        <w:rPr>
          <w:rFonts w:ascii="Times New Roman" w:hAnsi="Times New Roman"/>
        </w:rPr>
        <w:t>23</w:t>
      </w:r>
      <w:r w:rsidRPr="00AC71E0">
        <w:rPr>
          <w:rFonts w:ascii="Times New Roman" w:hAnsi="Times New Roman"/>
        </w:rPr>
        <w:t xml:space="preserve">. </w:t>
      </w:r>
      <w:r>
        <w:rPr>
          <w:rFonts w:ascii="Times New Roman" w:hAnsi="Times New Roman"/>
        </w:rPr>
        <w:t>mája 2018.</w:t>
      </w:r>
    </w:p>
    <w:p w:rsidR="00CF6463" w:rsidRPr="00AC71E0" w:rsidP="00CF6463">
      <w:pPr>
        <w:bidi w:val="0"/>
        <w:rPr>
          <w:rFonts w:ascii="Times New Roman" w:hAnsi="Times New Roman"/>
        </w:rPr>
      </w:pPr>
    </w:p>
    <w:p w:rsidR="00CF6463" w:rsidRPr="00AC71E0" w:rsidP="00CF6463">
      <w:pPr>
        <w:bidi w:val="0"/>
        <w:ind w:left="709" w:hanging="349"/>
        <w:rPr>
          <w:rFonts w:ascii="Times New Roman" w:hAnsi="Times New Roman"/>
        </w:rPr>
      </w:pPr>
      <w:r w:rsidRPr="00AC71E0">
        <w:rPr>
          <w:rFonts w:ascii="Times New Roman" w:hAnsi="Times New Roman"/>
        </w:rPr>
        <w:t>b)</w:t>
        <w:tab/>
      </w:r>
      <w:r w:rsidRPr="00AC71E0">
        <w:rPr>
          <w:rFonts w:ascii="Times New Roman" w:hAnsi="Times New Roman"/>
          <w:color w:val="000000"/>
        </w:rPr>
        <w:t>lehota určená na predloženie návrhu právneho predpisu na rokovanie vlády podľa určenia gestorských ústredných orgánov štátnej správy zodpovedných za transpozíciu smerníc a</w:t>
      </w:r>
      <w:r>
        <w:rPr>
          <w:rFonts w:ascii="Times New Roman" w:hAnsi="Times New Roman"/>
          <w:color w:val="000000"/>
        </w:rPr>
        <w:t> </w:t>
      </w:r>
      <w:r w:rsidRPr="00AC71E0">
        <w:rPr>
          <w:rFonts w:ascii="Times New Roman" w:hAnsi="Times New Roman"/>
          <w:color w:val="000000"/>
        </w:rPr>
        <w:t>vypracovanie tabuliek zhody k návrhom všeobecne záväzných právnych predpisov</w:t>
      </w:r>
    </w:p>
    <w:p w:rsidR="00CF6463" w:rsidRPr="00AC71E0" w:rsidP="00CF6463">
      <w:pPr>
        <w:bidi w:val="0"/>
        <w:ind w:left="709" w:hanging="349"/>
        <w:rPr>
          <w:rFonts w:ascii="Times New Roman" w:hAnsi="Times New Roman"/>
        </w:rPr>
      </w:pPr>
      <w:r w:rsidRPr="00AC71E0">
        <w:rPr>
          <w:rFonts w:ascii="Times New Roman" w:hAnsi="Times New Roman"/>
        </w:rPr>
        <w:tab/>
      </w:r>
    </w:p>
    <w:p w:rsidR="00CF6463" w:rsidRPr="009B4057" w:rsidP="00CF6463">
      <w:pPr>
        <w:pStyle w:val="Zakladnystyl"/>
        <w:bidi w:val="0"/>
        <w:ind w:left="708" w:hanging="708"/>
        <w:jc w:val="both"/>
        <w:rPr>
          <w:rFonts w:ascii="Times New Roman" w:hAnsi="Times New Roman"/>
        </w:rPr>
      </w:pPr>
      <w:r w:rsidRPr="00AC71E0">
        <w:rPr>
          <w:rFonts w:ascii="Times New Roman" w:hAnsi="Times New Roman"/>
        </w:rPr>
        <w:tab/>
        <w:t xml:space="preserve">- </w:t>
      </w:r>
      <w:r w:rsidRPr="009B4057">
        <w:rPr>
          <w:rFonts w:ascii="Times New Roman" w:hAnsi="Times New Roman"/>
        </w:rPr>
        <w:t xml:space="preserve">uznesením vlády č. </w:t>
      </w:r>
      <w:r>
        <w:rPr>
          <w:rFonts w:ascii="Times New Roman" w:hAnsi="Times New Roman"/>
        </w:rPr>
        <w:t xml:space="preserve">405 </w:t>
      </w:r>
      <w:r w:rsidRPr="009B4057">
        <w:rPr>
          <w:rFonts w:ascii="Times New Roman" w:hAnsi="Times New Roman"/>
        </w:rPr>
        <w:t>z 2</w:t>
      </w:r>
      <w:r>
        <w:rPr>
          <w:rFonts w:ascii="Times New Roman" w:hAnsi="Times New Roman"/>
        </w:rPr>
        <w:t>1</w:t>
      </w:r>
      <w:r w:rsidRPr="009B4057">
        <w:rPr>
          <w:rFonts w:ascii="Times New Roman" w:hAnsi="Times New Roman"/>
        </w:rPr>
        <w:t xml:space="preserve">. </w:t>
      </w:r>
      <w:r>
        <w:rPr>
          <w:rFonts w:ascii="Times New Roman" w:hAnsi="Times New Roman"/>
        </w:rPr>
        <w:t>septembra</w:t>
      </w:r>
      <w:r w:rsidRPr="009B4057">
        <w:rPr>
          <w:rFonts w:ascii="Times New Roman" w:hAnsi="Times New Roman"/>
        </w:rPr>
        <w:t xml:space="preserve"> 2016</w:t>
      </w:r>
      <w:r>
        <w:rPr>
          <w:rFonts w:ascii="Times New Roman" w:hAnsi="Times New Roman"/>
        </w:rPr>
        <w:t xml:space="preserve"> bola podpredsedovi vlády a ministrovi vnútra</w:t>
      </w:r>
      <w:r w:rsidRPr="00B6708C">
        <w:rPr>
          <w:rFonts w:ascii="Times New Roman" w:hAnsi="Times New Roman"/>
        </w:rPr>
        <w:t xml:space="preserve"> uložená úloha B.</w:t>
      </w:r>
      <w:r>
        <w:rPr>
          <w:rFonts w:ascii="Times New Roman" w:hAnsi="Times New Roman"/>
        </w:rPr>
        <w:t>6</w:t>
      </w:r>
      <w:r w:rsidRPr="00B6708C">
        <w:rPr>
          <w:rFonts w:ascii="Times New Roman" w:hAnsi="Times New Roman"/>
        </w:rPr>
        <w:t xml:space="preserve">. </w:t>
      </w:r>
      <w:r>
        <w:rPr>
          <w:rFonts w:ascii="Times New Roman" w:hAnsi="Times New Roman"/>
        </w:rPr>
        <w:t xml:space="preserve">predložiť v spolupráci s ministrom práce, sociálnych vecí a rodiny a ministrom školstva, vedy, výskumu a športu na rokovanie vlády návrhy právnych predpisov, ktorými sa zabezpečí prebratie smernice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(prepracované znenie) </w:t>
      </w:r>
      <w:r w:rsidRPr="00B6708C">
        <w:rPr>
          <w:rFonts w:ascii="Times New Roman" w:hAnsi="Times New Roman"/>
        </w:rPr>
        <w:t xml:space="preserve">v lehote do </w:t>
      </w:r>
      <w:r>
        <w:rPr>
          <w:rFonts w:ascii="Times New Roman" w:hAnsi="Times New Roman"/>
        </w:rPr>
        <w:t>31</w:t>
      </w:r>
      <w:r w:rsidRPr="00B6708C">
        <w:rPr>
          <w:rFonts w:ascii="Times New Roman" w:hAnsi="Times New Roman"/>
        </w:rPr>
        <w:t xml:space="preserve">. </w:t>
      </w:r>
      <w:r>
        <w:rPr>
          <w:rFonts w:ascii="Times New Roman" w:hAnsi="Times New Roman"/>
        </w:rPr>
        <w:t>mája</w:t>
      </w:r>
      <w:r w:rsidRPr="00B6708C">
        <w:rPr>
          <w:rFonts w:ascii="Times New Roman" w:hAnsi="Times New Roman"/>
        </w:rPr>
        <w:t xml:space="preserve"> 201</w:t>
      </w:r>
      <w:r>
        <w:rPr>
          <w:rFonts w:ascii="Times New Roman" w:hAnsi="Times New Roman"/>
        </w:rPr>
        <w:t>7</w:t>
      </w:r>
      <w:r w:rsidRPr="00B6708C">
        <w:rPr>
          <w:rFonts w:ascii="Times New Roman" w:hAnsi="Times New Roman"/>
        </w:rPr>
        <w:t>.</w:t>
      </w:r>
    </w:p>
    <w:p w:rsidR="00CF6463" w:rsidRPr="00AC71E0" w:rsidP="00CF6463">
      <w:pPr>
        <w:bidi w:val="0"/>
        <w:ind w:left="709" w:hanging="349"/>
        <w:rPr>
          <w:rFonts w:ascii="Times New Roman" w:hAnsi="Times New Roman"/>
        </w:rPr>
      </w:pPr>
    </w:p>
    <w:p w:rsidR="00CF6463" w:rsidRPr="00AC71E0" w:rsidP="00CF6463">
      <w:pPr>
        <w:bidi w:val="0"/>
        <w:ind w:left="709" w:hanging="349"/>
        <w:rPr>
          <w:rFonts w:ascii="Times New Roman" w:hAnsi="Times New Roman"/>
        </w:rPr>
      </w:pPr>
      <w:r w:rsidRPr="00AC71E0">
        <w:rPr>
          <w:rFonts w:ascii="Times New Roman" w:hAnsi="Times New Roman"/>
        </w:rPr>
        <w:t>c)</w:t>
        <w:tab/>
        <w:t>informácia o konaní začatom proti Slovenskej republike o porušení podľa čl. 258 až 260 Zmluvy o fungovaní Európskej únie</w:t>
      </w:r>
    </w:p>
    <w:p w:rsidR="00CF6463" w:rsidRPr="00AC71E0" w:rsidP="00CF6463">
      <w:pPr>
        <w:bidi w:val="0"/>
        <w:ind w:left="720"/>
        <w:rPr>
          <w:rFonts w:ascii="Times New Roman" w:hAnsi="Times New Roman"/>
        </w:rPr>
      </w:pPr>
    </w:p>
    <w:p w:rsidR="00CF6463" w:rsidRPr="00AB4669" w:rsidP="00CF6463">
      <w:pPr>
        <w:bidi w:val="0"/>
        <w:ind w:left="709"/>
        <w:rPr>
          <w:rFonts w:ascii="Times New Roman" w:hAnsi="Times New Roman"/>
        </w:rPr>
      </w:pPr>
      <w:r w:rsidRPr="00AB4669">
        <w:rPr>
          <w:rFonts w:ascii="Times New Roman" w:hAnsi="Times New Roman"/>
        </w:rPr>
        <w:t xml:space="preserve">- Konanie č. 2016/0830 proti Slovenskej republike o porušení podľa čl. 258 až 260 Zmluvy o fungovaní Európskej únie bolo začaté vydaním formálneho oznámenia v novembri 2016 z dôvodu nesplnenia povinnosti transpozície smernice 2014/36/EÚ o podmienkach vstupu a pobytu štátnych príslušníkov tretích krajín na účel zamestnania ako sezónni pracovníci. Smernica bola dodatočne prebratá zákonom č. 82/2017 Z. z., ktorým sa mení a dopĺňa zákon č. </w:t>
      </w:r>
      <w:hyperlink r:id="rId4" w:tooltip="Odkaz na predpis alebo ustanovenie" w:history="1">
        <w:r w:rsidRPr="00AB4669">
          <w:rPr>
            <w:rFonts w:ascii="Times New Roman" w:hAnsi="Times New Roman"/>
          </w:rPr>
          <w:t>404/2011 Z. z.</w:t>
        </w:r>
      </w:hyperlink>
      <w:r w:rsidRPr="00AB4669">
        <w:rPr>
          <w:rFonts w:ascii="Times New Roman" w:hAnsi="Times New Roman"/>
        </w:rPr>
        <w:t xml:space="preserve"> o pobyte cudzincov a o zmene a doplnení niektorých zákonov v znení neskorších predpisov a ktorým sa menia a dopĺňajú niektoré zákony, ktorý je účinný od 1. mája 2017. </w:t>
      </w:r>
    </w:p>
    <w:p w:rsidR="00CF6463" w:rsidRPr="00AC71E0" w:rsidP="00CF6463">
      <w:pPr>
        <w:bidi w:val="0"/>
        <w:ind w:firstLine="708"/>
        <w:rPr>
          <w:rFonts w:ascii="Times New Roman" w:hAnsi="Times New Roman"/>
        </w:rPr>
      </w:pPr>
    </w:p>
    <w:p w:rsidR="00CF6463" w:rsidRPr="00AC71E0" w:rsidP="00CF6463">
      <w:pPr>
        <w:bidi w:val="0"/>
        <w:ind w:left="709" w:hanging="349"/>
        <w:rPr>
          <w:rFonts w:ascii="Times New Roman" w:hAnsi="Times New Roman"/>
        </w:rPr>
      </w:pPr>
      <w:r w:rsidRPr="00AC71E0">
        <w:rPr>
          <w:rFonts w:ascii="Times New Roman" w:hAnsi="Times New Roman"/>
        </w:rPr>
        <w:t>d)</w:t>
        <w:tab/>
        <w:t>informácia o právnych predpisoch, v ktorých sú preberané smernice už prebraté spolu s uvedením rozsahu tohto prebratia</w:t>
      </w:r>
    </w:p>
    <w:p w:rsidR="00CF6463" w:rsidP="00CF6463">
      <w:pPr>
        <w:bidi w:val="0"/>
        <w:spacing w:before="120"/>
        <w:ind w:left="709"/>
        <w:rPr>
          <w:rFonts w:ascii="Times New Roman" w:hAnsi="Times New Roman"/>
        </w:rPr>
      </w:pPr>
      <w:r w:rsidRPr="00D35592">
        <w:rPr>
          <w:rFonts w:ascii="Times New Roman" w:hAnsi="Times New Roman"/>
        </w:rPr>
        <w:t xml:space="preserve">- </w:t>
      </w:r>
      <w:r>
        <w:rPr>
          <w:rFonts w:ascii="Times New Roman" w:hAnsi="Times New Roman"/>
        </w:rPr>
        <w:t xml:space="preserve"> </w:t>
      </w:r>
      <w:r w:rsidRPr="00EC4D40">
        <w:rPr>
          <w:rFonts w:ascii="Times New Roman" w:hAnsi="Times New Roman"/>
        </w:rPr>
        <w:t>smernica 2014/66/EÚ</w:t>
      </w:r>
      <w:r>
        <w:rPr>
          <w:rFonts w:ascii="Times New Roman" w:hAnsi="Times New Roman"/>
        </w:rPr>
        <w:t xml:space="preserve"> </w:t>
      </w:r>
      <w:r w:rsidRPr="00D35592">
        <w:rPr>
          <w:rFonts w:ascii="Times New Roman" w:hAnsi="Times New Roman"/>
        </w:rPr>
        <w:t>bola úplne prebratá v zákone č. 404/2011 Z. z. o pobyte cudzincov a o zmene a doplnení niektorých zákonov v znení neskorších predpisov,</w:t>
      </w:r>
      <w:r>
        <w:rPr>
          <w:rFonts w:ascii="Times New Roman" w:hAnsi="Times New Roman"/>
        </w:rPr>
        <w:t xml:space="preserve">  </w:t>
      </w:r>
      <w:r w:rsidRPr="00E869B5">
        <w:rPr>
          <w:rFonts w:ascii="Times New Roman" w:hAnsi="Times New Roman"/>
        </w:rPr>
        <w:t>zákon</w:t>
      </w:r>
      <w:r>
        <w:rPr>
          <w:rFonts w:ascii="Times New Roman" w:hAnsi="Times New Roman"/>
        </w:rPr>
        <w:t>e</w:t>
      </w:r>
      <w:r w:rsidRPr="00E869B5">
        <w:rPr>
          <w:rFonts w:ascii="Times New Roman" w:hAnsi="Times New Roman"/>
        </w:rPr>
        <w:t xml:space="preserve"> č. 71/1967 Zb. o správnom konaní (správny poriadok) </w:t>
      </w:r>
      <w:r>
        <w:rPr>
          <w:rFonts w:ascii="Times New Roman" w:hAnsi="Times New Roman"/>
        </w:rPr>
        <w:t xml:space="preserve">v znení neskorších predpisov, </w:t>
      </w:r>
      <w:r w:rsidRPr="00E869B5">
        <w:rPr>
          <w:rFonts w:ascii="Times New Roman" w:hAnsi="Times New Roman"/>
        </w:rPr>
        <w:t>zákon</w:t>
      </w:r>
      <w:r>
        <w:rPr>
          <w:rFonts w:ascii="Times New Roman" w:hAnsi="Times New Roman"/>
        </w:rPr>
        <w:t>e</w:t>
      </w:r>
      <w:r w:rsidRPr="00E869B5">
        <w:rPr>
          <w:rFonts w:ascii="Times New Roman" w:hAnsi="Times New Roman"/>
        </w:rPr>
        <w:t xml:space="preserve"> č. 311/2001 Z. z. Zákonník práce </w:t>
      </w:r>
      <w:r>
        <w:rPr>
          <w:rFonts w:ascii="Times New Roman" w:hAnsi="Times New Roman"/>
        </w:rPr>
        <w:t xml:space="preserve">v znení neskorších predpisov, </w:t>
      </w:r>
      <w:r w:rsidRPr="00E869B5">
        <w:rPr>
          <w:rFonts w:ascii="Times New Roman" w:hAnsi="Times New Roman"/>
        </w:rPr>
        <w:t>zákon</w:t>
      </w:r>
      <w:r>
        <w:rPr>
          <w:rFonts w:ascii="Times New Roman" w:hAnsi="Times New Roman"/>
        </w:rPr>
        <w:t>e</w:t>
      </w:r>
      <w:r w:rsidRPr="00E869B5">
        <w:rPr>
          <w:rFonts w:ascii="Times New Roman" w:hAnsi="Times New Roman"/>
        </w:rPr>
        <w:t xml:space="preserve"> č. 5/2004 Z. z. o službách zamestnanosti a o zmene a doplnení niektorých zákonov v znení neskorších predpisov</w:t>
      </w:r>
      <w:r>
        <w:rPr>
          <w:rFonts w:ascii="Times New Roman" w:hAnsi="Times New Roman"/>
        </w:rPr>
        <w:t xml:space="preserve">, </w:t>
      </w:r>
      <w:r w:rsidRPr="00E869B5">
        <w:rPr>
          <w:rFonts w:ascii="Times New Roman" w:hAnsi="Times New Roman"/>
        </w:rPr>
        <w:t>zákon</w:t>
      </w:r>
      <w:r>
        <w:rPr>
          <w:rFonts w:ascii="Times New Roman" w:hAnsi="Times New Roman"/>
        </w:rPr>
        <w:t>e</w:t>
      </w:r>
      <w:r w:rsidRPr="00E869B5">
        <w:rPr>
          <w:rFonts w:ascii="Times New Roman" w:hAnsi="Times New Roman"/>
        </w:rPr>
        <w:t xml:space="preserve"> č. 365/2004 Z. z. o rovnakom zaobchádzaní v niektorých oblastiach a o ochrane pred diskrimináciou a o zmene a doplnení niektorých zákonov (antidiskriminačný zákon) v znení neskorších predpisov</w:t>
      </w:r>
      <w:r>
        <w:rPr>
          <w:rFonts w:ascii="Times New Roman" w:hAnsi="Times New Roman"/>
        </w:rPr>
        <w:t>,</w:t>
      </w:r>
      <w:r w:rsidRPr="00E869B5">
        <w:rPr>
          <w:rFonts w:ascii="Times New Roman" w:hAnsi="Times New Roman"/>
        </w:rPr>
        <w:t xml:space="preserve"> zákon</w:t>
      </w:r>
      <w:r>
        <w:rPr>
          <w:rFonts w:ascii="Times New Roman" w:hAnsi="Times New Roman"/>
        </w:rPr>
        <w:t>e</w:t>
      </w:r>
      <w:r w:rsidRPr="00E869B5">
        <w:rPr>
          <w:rFonts w:ascii="Times New Roman" w:hAnsi="Times New Roman"/>
        </w:rPr>
        <w:t xml:space="preserve"> č. 580/2004 Z. z. o zdravotnom poistení a o zmene a doplnení zákona č. 95/2002 Z. z. o poisťovníctve a o zmene a doplnení niektorých zákonov v znení neskorších predpisov</w:t>
      </w:r>
      <w:r>
        <w:rPr>
          <w:rFonts w:ascii="Times New Roman" w:hAnsi="Times New Roman"/>
        </w:rPr>
        <w:t>,</w:t>
      </w:r>
      <w:r w:rsidRPr="00E869B5">
        <w:rPr>
          <w:rFonts w:ascii="Times New Roman" w:hAnsi="Times New Roman"/>
        </w:rPr>
        <w:t xml:space="preserve"> zákon</w:t>
      </w:r>
      <w:r>
        <w:rPr>
          <w:rFonts w:ascii="Times New Roman" w:hAnsi="Times New Roman"/>
        </w:rPr>
        <w:t>e</w:t>
      </w:r>
      <w:r w:rsidRPr="00E869B5">
        <w:rPr>
          <w:rFonts w:ascii="Times New Roman" w:hAnsi="Times New Roman"/>
        </w:rPr>
        <w:t xml:space="preserve"> č. 125/2006 Z. z. o inšpekcii práce a o zmene a doplnení zákona č. </w:t>
      </w:r>
      <w:hyperlink r:id="rId5" w:tooltip="Odkaz na predpis alebo ustanovenie" w:history="1">
        <w:r w:rsidRPr="00E869B5">
          <w:rPr>
            <w:rFonts w:ascii="Times New Roman" w:hAnsi="Times New Roman"/>
          </w:rPr>
          <w:t>82/2005 Z. z.</w:t>
        </w:r>
      </w:hyperlink>
      <w:r w:rsidRPr="00E869B5">
        <w:rPr>
          <w:rFonts w:ascii="Times New Roman" w:hAnsi="Times New Roman"/>
        </w:rPr>
        <w:t> o nelegálnej práci a nelegálnom zamestnávaní a o zmene a doplnení niektorých zákonov v znení neskorších predpisov</w:t>
      </w:r>
      <w:r>
        <w:rPr>
          <w:rFonts w:ascii="Times New Roman" w:hAnsi="Times New Roman"/>
        </w:rPr>
        <w:t xml:space="preserve">, </w:t>
      </w:r>
      <w:r w:rsidRPr="00E869B5">
        <w:rPr>
          <w:rFonts w:ascii="Times New Roman" w:hAnsi="Times New Roman"/>
        </w:rPr>
        <w:t>zákon</w:t>
      </w:r>
      <w:r>
        <w:rPr>
          <w:rFonts w:ascii="Times New Roman" w:hAnsi="Times New Roman"/>
        </w:rPr>
        <w:t>e</w:t>
      </w:r>
      <w:r w:rsidRPr="00E869B5">
        <w:rPr>
          <w:rFonts w:ascii="Times New Roman" w:hAnsi="Times New Roman"/>
        </w:rPr>
        <w:t xml:space="preserve"> č. 422/2015 Z. z. o uznávaní dokladov o vzdelaní a o uznávaní odborných kvalifikácií a o zmene a doplnení niektorých zákonov</w:t>
      </w:r>
      <w:r>
        <w:rPr>
          <w:rFonts w:ascii="Times New Roman" w:hAnsi="Times New Roman"/>
        </w:rPr>
        <w:t xml:space="preserve">, </w:t>
      </w:r>
      <w:r w:rsidRPr="00E869B5">
        <w:rPr>
          <w:rFonts w:ascii="Times New Roman" w:hAnsi="Times New Roman"/>
        </w:rPr>
        <w:t xml:space="preserve"> zákon</w:t>
      </w:r>
      <w:r>
        <w:rPr>
          <w:rFonts w:ascii="Times New Roman" w:hAnsi="Times New Roman"/>
        </w:rPr>
        <w:t>e</w:t>
      </w:r>
      <w:r w:rsidRPr="00E869B5">
        <w:rPr>
          <w:rFonts w:ascii="Times New Roman" w:hAnsi="Times New Roman"/>
        </w:rPr>
        <w:t xml:space="preserve"> č. 162/2015 Z. z. Správny súdny poriadok</w:t>
      </w:r>
      <w:r>
        <w:rPr>
          <w:rFonts w:ascii="Times New Roman" w:hAnsi="Times New Roman"/>
        </w:rPr>
        <w:t xml:space="preserve"> v znení zákona č. 88/2017 Z. z., </w:t>
      </w:r>
      <w:r w:rsidRPr="00E869B5">
        <w:rPr>
          <w:rFonts w:ascii="Times New Roman" w:hAnsi="Times New Roman"/>
        </w:rPr>
        <w:t>zákon</w:t>
      </w:r>
      <w:r>
        <w:rPr>
          <w:rFonts w:ascii="Times New Roman" w:hAnsi="Times New Roman"/>
        </w:rPr>
        <w:t>e</w:t>
      </w:r>
      <w:r w:rsidRPr="00E869B5">
        <w:rPr>
          <w:rFonts w:ascii="Times New Roman" w:hAnsi="Times New Roman"/>
        </w:rPr>
        <w:t xml:space="preserve"> č. 145/1995 Z. z. o správnych poplatkoch v znení neskorších predpisov</w:t>
      </w:r>
      <w:r>
        <w:rPr>
          <w:rFonts w:ascii="Times New Roman" w:hAnsi="Times New Roman"/>
        </w:rPr>
        <w:t xml:space="preserve">, ústavnom </w:t>
      </w:r>
      <w:r w:rsidRPr="00E869B5">
        <w:rPr>
          <w:rFonts w:ascii="Times New Roman" w:hAnsi="Times New Roman"/>
        </w:rPr>
        <w:t>zákon</w:t>
      </w:r>
      <w:r>
        <w:rPr>
          <w:rFonts w:ascii="Times New Roman" w:hAnsi="Times New Roman"/>
        </w:rPr>
        <w:t>e</w:t>
      </w:r>
      <w:r w:rsidRPr="00E869B5">
        <w:rPr>
          <w:rFonts w:ascii="Times New Roman" w:hAnsi="Times New Roman"/>
        </w:rPr>
        <w:t xml:space="preserve"> č. 460/1992 Zb. Ústava Slovenskej republiky v znení neskorších predpisov</w:t>
      </w:r>
      <w:r>
        <w:rPr>
          <w:rFonts w:ascii="Times New Roman" w:hAnsi="Times New Roman"/>
        </w:rPr>
        <w:t xml:space="preserve">, </w:t>
      </w:r>
      <w:r w:rsidRPr="00E869B5">
        <w:rPr>
          <w:rFonts w:ascii="Times New Roman" w:hAnsi="Times New Roman"/>
        </w:rPr>
        <w:t>zákon</w:t>
      </w:r>
      <w:r>
        <w:rPr>
          <w:rFonts w:ascii="Times New Roman" w:hAnsi="Times New Roman"/>
        </w:rPr>
        <w:t>e</w:t>
      </w:r>
      <w:r w:rsidRPr="00E869B5">
        <w:rPr>
          <w:rFonts w:ascii="Times New Roman" w:hAnsi="Times New Roman"/>
        </w:rPr>
        <w:t xml:space="preserve"> č. 461/2003 Z. z. o sociálnom poistení v znení neskorších predpisov</w:t>
      </w:r>
      <w:r>
        <w:rPr>
          <w:rFonts w:ascii="Times New Roman" w:hAnsi="Times New Roman"/>
        </w:rPr>
        <w:t xml:space="preserve">, </w:t>
      </w:r>
      <w:r w:rsidRPr="00E869B5">
        <w:rPr>
          <w:rFonts w:ascii="Times New Roman" w:hAnsi="Times New Roman"/>
        </w:rPr>
        <w:t>zákon č. 43/2004 Z. z. o starobnom dôchodkovom sporení a o zmene a doplnení niektorých zákonov v znení neskorších predpisov</w:t>
      </w:r>
      <w:r>
        <w:rPr>
          <w:rFonts w:ascii="Times New Roman" w:hAnsi="Times New Roman"/>
        </w:rPr>
        <w:t xml:space="preserve">, </w:t>
      </w:r>
      <w:r w:rsidRPr="00E869B5">
        <w:rPr>
          <w:rFonts w:ascii="Times New Roman" w:hAnsi="Times New Roman"/>
        </w:rPr>
        <w:t xml:space="preserve"> zákon č. 462/2003 Z. z. o náhrade príjmu pri dočasnej pracovnej neschopnosti </w:t>
        <w:br/>
        <w:t>zamestnanca a o zmene a doplnení niektorých zákonov v znení neskorších predpisov</w:t>
      </w:r>
      <w:r>
        <w:rPr>
          <w:rFonts w:ascii="Times New Roman" w:hAnsi="Times New Roman"/>
        </w:rPr>
        <w:t>, z</w:t>
      </w:r>
      <w:r w:rsidRPr="00E869B5">
        <w:rPr>
          <w:rFonts w:ascii="Times New Roman" w:hAnsi="Times New Roman"/>
        </w:rPr>
        <w:t>ákon</w:t>
      </w:r>
      <w:r>
        <w:rPr>
          <w:rFonts w:ascii="Times New Roman" w:hAnsi="Times New Roman"/>
        </w:rPr>
        <w:t>e</w:t>
      </w:r>
      <w:r w:rsidRPr="00E869B5">
        <w:rPr>
          <w:rFonts w:ascii="Times New Roman" w:hAnsi="Times New Roman"/>
        </w:rPr>
        <w:t xml:space="preserve"> č. 600/2003 Z. z. o prídavku na dieťa a o zmene a doplnení zákona č. 461/2003 Z. z. o sociálnom poistení v znení neskorších predpisov</w:t>
      </w:r>
      <w:r>
        <w:rPr>
          <w:rFonts w:ascii="Times New Roman" w:hAnsi="Times New Roman"/>
        </w:rPr>
        <w:t>,</w:t>
      </w:r>
      <w:r w:rsidRPr="00E869B5">
        <w:rPr>
          <w:rFonts w:ascii="Times New Roman" w:hAnsi="Times New Roman"/>
        </w:rPr>
        <w:t xml:space="preserve"> zákon</w:t>
      </w:r>
      <w:r>
        <w:rPr>
          <w:rFonts w:ascii="Times New Roman" w:hAnsi="Times New Roman"/>
        </w:rPr>
        <w:t>e</w:t>
      </w:r>
      <w:r w:rsidRPr="00E869B5">
        <w:rPr>
          <w:rFonts w:ascii="Times New Roman" w:hAnsi="Times New Roman"/>
        </w:rPr>
        <w:t xml:space="preserve"> č. 571/2009 Z. z. o rodičovskom príspevku a o zmene a doplnení niektorých zákonov v znení neskorších predpisov</w:t>
      </w:r>
      <w:r>
        <w:rPr>
          <w:rFonts w:ascii="Times New Roman" w:hAnsi="Times New Roman"/>
        </w:rPr>
        <w:t xml:space="preserve">, </w:t>
      </w:r>
      <w:r w:rsidRPr="00E869B5">
        <w:rPr>
          <w:rFonts w:ascii="Times New Roman" w:hAnsi="Times New Roman"/>
        </w:rPr>
        <w:t>zákon</w:t>
      </w:r>
      <w:r>
        <w:rPr>
          <w:rFonts w:ascii="Times New Roman" w:hAnsi="Times New Roman"/>
        </w:rPr>
        <w:t>e</w:t>
      </w:r>
      <w:r w:rsidRPr="00E869B5">
        <w:rPr>
          <w:rFonts w:ascii="Times New Roman" w:hAnsi="Times New Roman"/>
        </w:rPr>
        <w:t xml:space="preserve"> č. 238/1998 Z. z. o príspevku na pohreb a o zmene a doplnení niektorých zákonov v znení neskorších predpisov</w:t>
      </w:r>
      <w:r>
        <w:rPr>
          <w:rFonts w:ascii="Times New Roman" w:hAnsi="Times New Roman"/>
        </w:rPr>
        <w:t>;</w:t>
      </w:r>
    </w:p>
    <w:p w:rsidR="00CF6463" w:rsidP="00CF6463">
      <w:pPr>
        <w:bidi w:val="0"/>
        <w:spacing w:before="120"/>
        <w:ind w:left="709"/>
        <w:rPr>
          <w:rFonts w:ascii="Times New Roman" w:hAnsi="Times New Roman"/>
        </w:rPr>
      </w:pPr>
      <w:r>
        <w:rPr>
          <w:rFonts w:ascii="Times New Roman" w:hAnsi="Times New Roman"/>
        </w:rPr>
        <w:t>- smernica 2014/36/EÚ z  bola úplne prebratá predovšetkým v zákone v zákone č. 404/2011 Z. z. o pobyte cudzincov a o zmene a doplnení niektorých zákonov v znení neskorších predpisov,  zákone č. 5/2004 Z. z. o službách zamestnanosti a o zmene a doplnení niektorých zákonov v znení neskorších predpisov, zákone č. 71/1967 Zb. o správnom konaní (správny poriadok) v znení neskorších predpisov, zákone č. 311/2001 Z. z. Zákonník práce v znení neskorších predpisov, zákone č. 365/2004 Z. z. o rovnakom zaobchádzaní v niektorých oblastiach a o ochrane pred diskrimináciou a o zmene a doplnení niektorých zákonov (antidiskriminačný zákon) v znení neskorších predpisov, zákone č. 580/2004 Z. z. o zdravotnom poistení a o zmene a doplnení zákona č. 95/2002 Z. z. o poisťovníctve a o zmene a doplnení niektorých zákonov v znení neskorších predpisov, zákone č. 125/2006 Z. z. o inšpekcii práce a o zmene a doplnení zákona č. 82/2005 Z. z. o nelegálnej práci a nelegálnom zamestnávaní a o zmene a doplnení niektorých zákonov v znení neskorších predpisov, zákone č. 422/2015 Z. z. o uznávaní dokladov o vzdelaní a o uznávaní odborných kvalifikácií a o zmene a doplnení niektorých zákonov,  zákone č. 162/2015 Z. z. Správny súdny poriadok v znení zákona č. 88/2017 Z. z., zákone č. 145/1995 Z. z. o správnych poplatkoch v znení neskorších predpisov, ústavnom zákone č. 460/1992 Zb. Ústava Slovenskej republiky v znení neskorších predpisov, zákone č. 461/2003 Z. z. o sociálnom poistení v znení neskorších predpisov, zákon č. 43/2004 Z. z. o starobnom dôchodkovom sporení a o zmene a doplnení niektorých zákonov v znení neskorších predpisov,  zákon č. 462/2003 Z. z. o náhrade príjmu pri dočasnej pracovnej neschopnosti zamestnanca a o zmene a doplnení niektorých zákonov v znení neskorších predpisov, zákone č. 600/2003 Z. z. o prídavku na dieťa a o zmene a doplnení zákona č. 461/2003 Z. z. o sociálnom poistení v znení neskorších predpisov, zákone č. 571/2009 Z. z. o rodičovskom príspevku a o zmene a doplnení niektorých zákonov v znení neskorších predpisov,</w:t>
      </w:r>
    </w:p>
    <w:p w:rsidR="00CF6463" w:rsidP="00CF6463">
      <w:pPr>
        <w:bidi w:val="0"/>
        <w:spacing w:before="120"/>
        <w:ind w:left="709"/>
        <w:rPr>
          <w:rFonts w:ascii="Times New Roman" w:hAnsi="Times New Roman"/>
        </w:rPr>
      </w:pPr>
      <w:r>
        <w:rPr>
          <w:rFonts w:ascii="Times New Roman" w:hAnsi="Times New Roman"/>
        </w:rPr>
        <w:t xml:space="preserve">- smernica 2013/33/EÚ bola úplne prebratá predovšetkým v zákone č. 480/2002 Z. z. o azyle a o zmene a doplnení niektorých zákonov v znení neskorších prepisov, v zákone č. 404/2011 Z. z. o pobyte cudzincov a o zmene a doplnení niektorých zákonov v znení neskorších predpisov, zákone č. 305/2005 Z. z. o sociálnoprávnej ochrane detí a o sociálnej kuratele a o zmene a doplnení niektorých zákonov, zákone č. 71/1967 Zb. o správnom konaní (správny poriadok) v znení neskorších predpisov,  zákone č. 332/2011 Z. z., ktorým sa mení 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a ktorým sa menia a dopĺňajú niektoré zákony, zákone č. 162/2015 Z. z. Správny súdny poriadok, ústavnom zákone č. 460/1992 Zb. Ústava Slovenskej republiky v znení neskorších predpisov, zákone č. 564/2001 Z. z. o verejnom ochrancovi práv, ; </w:t>
      </w:r>
    </w:p>
    <w:p w:rsidR="00CF6463" w:rsidP="00CF6463">
      <w:pPr>
        <w:bidi w:val="0"/>
        <w:spacing w:before="120"/>
        <w:ind w:left="709"/>
        <w:rPr>
          <w:rFonts w:ascii="Times New Roman" w:hAnsi="Times New Roman"/>
        </w:rPr>
      </w:pPr>
      <w:r>
        <w:rPr>
          <w:rFonts w:ascii="Times New Roman" w:hAnsi="Times New Roman"/>
        </w:rPr>
        <w:t>- smernica 2011/98/EÚ bola úplne prebratá predovšetkým v zákone č. 404/2011 Z. z. o pobyte cudzincov a o zmene a doplnení niektorých zákonov v znení neskorších predpisov, zákone č. 5/2004 Z. z. o službách zamestnanosti a o zmene a doplnení niektorých zákonov v znení neskorších predpisov, zákone č. 145/1995 Z. z. o správnych poplatkoch v znení neskorších predpisov, ústavnom zákone č. 460/1992 Zb. Ústava Slovenskej republiky v znení neskorších predpisov, zákone č. 71/1967 Zb. o správnom konaní (správny poriadok) v znení neskorších predpisov, zákone č. 311/2001 Z. z. Zákonník práce v znení neskorších predpisov, zákone č. 363/2007 Z. z., ktorým sa mení a dopĺňa zákon č. 131/2002 Z. z. o vysokých školách a o zmene a doplnení niektorých zákonov v znení neskorších predpisov a o zmene a doplnení niektorých zákonov, zákone č. 293/2007 Z. z. o uznávaní odborných kvalifikácií;</w:t>
      </w:r>
    </w:p>
    <w:p w:rsidR="00CF6463" w:rsidP="00CF6463">
      <w:pPr>
        <w:bidi w:val="0"/>
        <w:spacing w:before="120"/>
        <w:ind w:left="709"/>
        <w:rPr>
          <w:rFonts w:ascii="Times New Roman" w:hAnsi="Times New Roman"/>
        </w:rPr>
      </w:pPr>
      <w:r>
        <w:rPr>
          <w:rFonts w:ascii="Times New Roman" w:hAnsi="Times New Roman"/>
        </w:rPr>
        <w:t xml:space="preserve">- </w:t>
      </w:r>
      <w:r w:rsidRPr="00D35592">
        <w:rPr>
          <w:rFonts w:ascii="Times New Roman" w:hAnsi="Times New Roman"/>
        </w:rPr>
        <w:t>smernica 2008/115/ES bola úplne prebratá v zákone č. 404/2011 Z. z. o pobyte cudzincov a o zmene a doplnení niektorých zákonov v znení neskorších predpisov, zákone  č. 327/2005 Z. z. o poskytovaní právnej pomoci osobám v materiálnej núdzi a o zmene a doplnení zákona č. 586/2003 Z. z. o advokácii a o zmene a doplnení zákona č. 455/1991 Zb. o živnostenskom podnikaní (živnostenský zákon) v znení neskorších predpisov, zákone č. 171/1993 Z. z. o Policajnom zbore v znení neskorších predpisov, zákone č. 71/1967 Zb. o správnom konaní (správny poriadok) v znení neskorších predpisov, zákone č. 305/2005 Z. z. o sociálnoprávnej ochrane detí a o sociálnej kuratele a o zmene a doplnení niektorých zákonov v znení neskorších predpisov, zákone č. 153/2001 Z. z. o prokuratúre v znení neskorších predpisov, zákone č. 160/2015 Z. z. Civilný sporový poriadok, zákone č. 300/2005 Z. z. Trestný zákon v znení neskorších predpisov, ústavnom zákone č. 460/1992 Zb. - Ústava Slovenskej republiky v znení neskorších predpisov;</w:t>
      </w:r>
    </w:p>
    <w:p w:rsidR="00CF6463" w:rsidP="00CF6463">
      <w:pPr>
        <w:bidi w:val="0"/>
        <w:spacing w:before="120"/>
        <w:ind w:left="709"/>
        <w:rPr>
          <w:rFonts w:ascii="Times New Roman" w:hAnsi="Times New Roman"/>
        </w:rPr>
      </w:pPr>
      <w:r>
        <w:rPr>
          <w:rFonts w:ascii="Times New Roman" w:hAnsi="Times New Roman"/>
        </w:rPr>
        <w:t xml:space="preserve">- </w:t>
      </w:r>
      <w:r w:rsidRPr="00B10722">
        <w:rPr>
          <w:rFonts w:ascii="Times New Roman" w:hAnsi="Times New Roman"/>
        </w:rPr>
        <w:t>smernica 2004/81/ES</w:t>
      </w:r>
      <w:r>
        <w:rPr>
          <w:rFonts w:ascii="Times New Roman" w:hAnsi="Times New Roman"/>
        </w:rPr>
        <w:t xml:space="preserve"> </w:t>
      </w:r>
      <w:r w:rsidRPr="00D35592">
        <w:rPr>
          <w:rFonts w:ascii="Times New Roman" w:hAnsi="Times New Roman"/>
        </w:rPr>
        <w:t>bola úplne prebratá v zákone č. 404/2011 Z. z. o pobyte cudzincov a o zmene a doplnení niektorých zákonov v znení neskorších predpisov,</w:t>
      </w:r>
      <w:r>
        <w:rPr>
          <w:rFonts w:ascii="Times New Roman" w:hAnsi="Times New Roman"/>
        </w:rPr>
        <w:t xml:space="preserve"> </w:t>
      </w:r>
      <w:r w:rsidRPr="00E869B5">
        <w:rPr>
          <w:rFonts w:ascii="Times New Roman" w:hAnsi="Times New Roman"/>
        </w:rPr>
        <w:t>zákon</w:t>
      </w:r>
      <w:r>
        <w:rPr>
          <w:rFonts w:ascii="Times New Roman" w:hAnsi="Times New Roman"/>
        </w:rPr>
        <w:t>e</w:t>
      </w:r>
      <w:r w:rsidRPr="00E869B5">
        <w:rPr>
          <w:rFonts w:ascii="Times New Roman" w:hAnsi="Times New Roman"/>
        </w:rPr>
        <w:t xml:space="preserve"> č. 5/2004 Z. z. o službách zamestnanosti a o zmene a doplnení niektorých zákonov v znení neskorších predpisov</w:t>
      </w:r>
      <w:r>
        <w:rPr>
          <w:rFonts w:ascii="Times New Roman" w:hAnsi="Times New Roman"/>
        </w:rPr>
        <w:t xml:space="preserve">, </w:t>
      </w:r>
      <w:r w:rsidRPr="00E869B5">
        <w:rPr>
          <w:rFonts w:ascii="Times New Roman" w:hAnsi="Times New Roman"/>
        </w:rPr>
        <w:t>zákon</w:t>
      </w:r>
      <w:r>
        <w:rPr>
          <w:rFonts w:ascii="Times New Roman" w:hAnsi="Times New Roman"/>
        </w:rPr>
        <w:t>e</w:t>
      </w:r>
      <w:r w:rsidRPr="00E869B5">
        <w:rPr>
          <w:rFonts w:ascii="Times New Roman" w:hAnsi="Times New Roman"/>
        </w:rPr>
        <w:t xml:space="preserve"> č. 365/2004 Z. z. o rovnakom zaobchádzaní v niektorých oblastiach a o ochrane pred diskrimináciou a o zmene a doplnení niektorých zákonov (antidiskriminačný zákon) v znení neskorších predpisov</w:t>
      </w:r>
      <w:r>
        <w:rPr>
          <w:rFonts w:ascii="Times New Roman" w:hAnsi="Times New Roman"/>
        </w:rPr>
        <w:t xml:space="preserve">, zákone Národnej rady Slovenskej republiky č. 171/1993 Z. z. o Policajnom zbore </w:t>
      </w:r>
      <w:r w:rsidRPr="00E869B5">
        <w:rPr>
          <w:rFonts w:ascii="Times New Roman" w:hAnsi="Times New Roman"/>
        </w:rPr>
        <w:t>v znení neskorších predpisov</w:t>
      </w:r>
      <w:r>
        <w:rPr>
          <w:rFonts w:ascii="Times New Roman" w:hAnsi="Times New Roman"/>
        </w:rPr>
        <w:t>, zákone č. 300/2005 Z. z.</w:t>
      </w:r>
      <w:r w:rsidRPr="006810A2">
        <w:rPr>
          <w:rFonts w:ascii="Times New Roman" w:hAnsi="Times New Roman"/>
        </w:rPr>
        <w:t xml:space="preserve"> </w:t>
      </w:r>
      <w:r>
        <w:rPr>
          <w:rFonts w:ascii="Times New Roman" w:hAnsi="Times New Roman"/>
        </w:rPr>
        <w:t xml:space="preserve">Trestný zákon </w:t>
      </w:r>
      <w:r w:rsidRPr="00E869B5">
        <w:rPr>
          <w:rFonts w:ascii="Times New Roman" w:hAnsi="Times New Roman"/>
        </w:rPr>
        <w:t>v znení neskorších predpisov</w:t>
      </w:r>
      <w:r>
        <w:rPr>
          <w:rFonts w:ascii="Times New Roman" w:hAnsi="Times New Roman"/>
        </w:rPr>
        <w:t>, zákone č. 301/2005 Z. z.</w:t>
      </w:r>
      <w:r w:rsidRPr="006810A2">
        <w:rPr>
          <w:rFonts w:ascii="Times New Roman" w:hAnsi="Times New Roman"/>
        </w:rPr>
        <w:t xml:space="preserve"> </w:t>
      </w:r>
      <w:r>
        <w:rPr>
          <w:rFonts w:ascii="Times New Roman" w:hAnsi="Times New Roman"/>
        </w:rPr>
        <w:t xml:space="preserve">Trestný poriadok </w:t>
      </w:r>
      <w:r w:rsidRPr="00E869B5">
        <w:rPr>
          <w:rFonts w:ascii="Times New Roman" w:hAnsi="Times New Roman"/>
        </w:rPr>
        <w:t>v znení neskorších predpisov</w:t>
      </w:r>
      <w:r>
        <w:rPr>
          <w:rFonts w:ascii="Times New Roman" w:hAnsi="Times New Roman"/>
        </w:rPr>
        <w:t xml:space="preserve">, zákone č. 576/2004 Z. z. o zdravotnej starostlivosti, službách súvisiacich s poskytovaním zdravotnej starostlivosti a o zmene a doplnení niektorých zákonov </w:t>
      </w:r>
      <w:r w:rsidRPr="00E869B5">
        <w:rPr>
          <w:rFonts w:ascii="Times New Roman" w:hAnsi="Times New Roman"/>
        </w:rPr>
        <w:t>v znení neskorších predpisov</w:t>
      </w:r>
      <w:r>
        <w:rPr>
          <w:rFonts w:ascii="Times New Roman" w:hAnsi="Times New Roman"/>
        </w:rPr>
        <w:t xml:space="preserve">, zákone č. 578/2004 Z. z. o poskytovateľoch zdravotnej starostlivosti, zdravotníckych pracovníkoch, stavovských organizáciách v zdravotníctve a o zmene a doplnení niektorých zákonov </w:t>
      </w:r>
      <w:r w:rsidRPr="00E869B5">
        <w:rPr>
          <w:rFonts w:ascii="Times New Roman" w:hAnsi="Times New Roman"/>
        </w:rPr>
        <w:t>v znení neskorších predpisov</w:t>
      </w:r>
      <w:r>
        <w:rPr>
          <w:rFonts w:ascii="Times New Roman" w:hAnsi="Times New Roman"/>
        </w:rPr>
        <w:t>.</w:t>
      </w:r>
    </w:p>
    <w:p w:rsidR="00CF6463" w:rsidP="00CF6463">
      <w:pPr>
        <w:bidi w:val="0"/>
        <w:ind w:left="708"/>
        <w:rPr>
          <w:rFonts w:ascii="Times New Roman" w:hAnsi="Times New Roman"/>
        </w:rPr>
      </w:pPr>
    </w:p>
    <w:p w:rsidR="00CF6463" w:rsidP="00CF6463">
      <w:pPr>
        <w:bidi w:val="0"/>
        <w:ind w:left="708"/>
        <w:rPr>
          <w:rFonts w:ascii="Times New Roman" w:hAnsi="Times New Roman"/>
        </w:rPr>
      </w:pPr>
      <w:r w:rsidRPr="00DF0293">
        <w:rPr>
          <w:rFonts w:ascii="Times New Roman" w:hAnsi="Times New Roman"/>
        </w:rPr>
        <w:t>- smernica 2004/38/ES v zákone č. 404/2011 Z. z. o pobyte cudzincov a o zmene a doplnení niektorých zákonov v znení neskorších predpisov,  zákone č. 71/1967 Zb. o správnom konaní (správny poriadok) v znení neskorších predpisov,  ústavnom zákone č. 460/1992 Zb. Ústava Slovenskej republiky v znení neskorších predpisov, zákone č. 171/1993 Z. z. o Policajnom zbore v znení neskorších predpisov, zákone č. 365/2004 Z. z. o rovnakom zaobchádzaní v niektorých oblastiach a o ochrane pred diskrimináciou a o zmene a doplnení niektorých zákonov (antidiskriminačný zákon) v znení neskorších predpisov.</w:t>
      </w:r>
    </w:p>
    <w:p w:rsidR="00CF6463" w:rsidRPr="00EF7480" w:rsidP="00CF6463">
      <w:pPr>
        <w:bidi w:val="0"/>
        <w:ind w:left="708"/>
        <w:rPr>
          <w:rFonts w:ascii="Times New Roman" w:hAnsi="Times New Roman"/>
        </w:rPr>
      </w:pPr>
    </w:p>
    <w:p w:rsidR="00CF6463" w:rsidRPr="00AC71E0" w:rsidP="00CF6463">
      <w:pPr>
        <w:bidi w:val="0"/>
        <w:ind w:left="360" w:hanging="360"/>
        <w:rPr>
          <w:rFonts w:ascii="Times New Roman" w:hAnsi="Times New Roman"/>
          <w:b/>
        </w:rPr>
      </w:pPr>
      <w:r w:rsidRPr="00AC71E0">
        <w:rPr>
          <w:rFonts w:ascii="Times New Roman" w:hAnsi="Times New Roman"/>
          <w:b/>
        </w:rPr>
        <w:t>5.</w:t>
        <w:tab/>
        <w:t>Stupeň zlučiteľnosti návrhu právneho predpisu s právom Európskej únie:</w:t>
      </w:r>
    </w:p>
    <w:p w:rsidR="00CF6463" w:rsidRPr="00AC71E0" w:rsidP="00CF6463">
      <w:pPr>
        <w:bidi w:val="0"/>
        <w:rPr>
          <w:rFonts w:ascii="Times New Roman" w:hAnsi="Times New Roman"/>
        </w:rPr>
      </w:pPr>
    </w:p>
    <w:p w:rsidR="00CF6463" w:rsidRPr="00AC71E0" w:rsidP="00CF6463">
      <w:pPr>
        <w:bidi w:val="0"/>
        <w:ind w:left="426" w:hanging="66"/>
        <w:rPr>
          <w:rFonts w:ascii="Times New Roman" w:hAnsi="Times New Roman"/>
        </w:rPr>
      </w:pPr>
      <w:r w:rsidRPr="00AC71E0">
        <w:rPr>
          <w:rFonts w:ascii="Times New Roman" w:hAnsi="Times New Roman"/>
        </w:rPr>
        <w:t>Stupeň zlučiteľnosti - úplný </w:t>
      </w:r>
    </w:p>
    <w:p w:rsidR="00CF6463" w:rsidRPr="00AC71E0" w:rsidP="00CF6463">
      <w:pPr>
        <w:bidi w:val="0"/>
        <w:rPr>
          <w:rFonts w:ascii="Times New Roman" w:hAnsi="Times New Roman"/>
        </w:rPr>
      </w:pPr>
    </w:p>
    <w:p w:rsidR="00CF6463" w:rsidRPr="00AC71E0" w:rsidP="00CF6463">
      <w:pPr>
        <w:bidi w:val="0"/>
        <w:ind w:left="360" w:hanging="360"/>
        <w:rPr>
          <w:rFonts w:ascii="Times New Roman" w:hAnsi="Times New Roman"/>
          <w:b/>
        </w:rPr>
      </w:pPr>
      <w:r w:rsidRPr="00AC71E0">
        <w:rPr>
          <w:rFonts w:ascii="Times New Roman" w:hAnsi="Times New Roman"/>
          <w:b/>
        </w:rPr>
        <w:t>6.</w:t>
        <w:tab/>
        <w:t xml:space="preserve">Gestor a spolupracujúce rezorty: </w:t>
      </w:r>
    </w:p>
    <w:p w:rsidR="00CF6463" w:rsidRPr="00AC71E0" w:rsidP="00CF6463">
      <w:pPr>
        <w:tabs>
          <w:tab w:val="left" w:pos="360"/>
        </w:tabs>
        <w:bidi w:val="0"/>
        <w:ind w:left="360"/>
        <w:rPr>
          <w:rFonts w:ascii="Times New Roman" w:hAnsi="Times New Roman"/>
        </w:rPr>
      </w:pPr>
    </w:p>
    <w:p w:rsidR="00CF6463" w:rsidP="00CF6463">
      <w:pPr>
        <w:tabs>
          <w:tab w:val="left" w:pos="360"/>
        </w:tabs>
        <w:bidi w:val="0"/>
        <w:ind w:left="360"/>
        <w:rPr>
          <w:rFonts w:ascii="Times New Roman" w:hAnsi="Times New Roman"/>
        </w:rPr>
      </w:pPr>
      <w:r>
        <w:rPr>
          <w:rFonts w:ascii="Times New Roman" w:hAnsi="Times New Roman"/>
        </w:rPr>
        <w:t xml:space="preserve">Gestor: </w:t>
      </w:r>
      <w:r w:rsidRPr="00AC71E0">
        <w:rPr>
          <w:rFonts w:ascii="Times New Roman" w:hAnsi="Times New Roman"/>
        </w:rPr>
        <w:t>Ministerstvo vnútra Slovenskej republiky</w:t>
      </w:r>
    </w:p>
    <w:p w:rsidR="00CF6463" w:rsidRPr="00AC71E0" w:rsidP="00CF6463">
      <w:pPr>
        <w:bidi w:val="0"/>
        <w:spacing w:before="40" w:after="60"/>
        <w:ind w:left="360"/>
        <w:rPr>
          <w:rFonts w:ascii="Times New Roman" w:hAnsi="Times New Roman"/>
        </w:rPr>
      </w:pPr>
      <w:r>
        <w:rPr>
          <w:rFonts w:ascii="Times New Roman" w:hAnsi="Times New Roman"/>
        </w:rPr>
        <w:t xml:space="preserve">Spolupracujúce rezorty: </w:t>
      </w:r>
      <w:r w:rsidRPr="005B6057">
        <w:rPr>
          <w:rFonts w:ascii="Times New Roman" w:hAnsi="Times New Roman"/>
        </w:rPr>
        <w:t>Ministerstvo práce, sociálnych vecí a rodiny Slovenskej republiky, Ministerstvo školstva, vedy, výskumu a športu Slovenskej republiky.</w:t>
      </w:r>
      <w:r>
        <w:rPr>
          <w:rFonts w:ascii="Times New Roman" w:hAnsi="Times New Roman"/>
        </w:rPr>
        <w:t xml:space="preserve"> </w:t>
      </w:r>
    </w:p>
    <w:p w:rsidR="00CF6463" w:rsidRPr="00386D41" w:rsidP="00CF6463">
      <w:pPr>
        <w:bidi w:val="0"/>
        <w:rPr>
          <w:rFonts w:ascii="Times New Roman" w:hAnsi="Times New Roman"/>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RPr="00A179AE" w:rsidP="00CF6463">
      <w:pPr>
        <w:bidi w:val="0"/>
        <w:jc w:val="center"/>
        <w:rPr>
          <w:rFonts w:ascii="Times New Roman" w:hAnsi="Times New Roman"/>
          <w:b/>
          <w:bCs/>
          <w:sz w:val="28"/>
          <w:szCs w:val="28"/>
        </w:rPr>
      </w:pPr>
      <w:r>
        <w:rPr>
          <w:rFonts w:ascii="Times New Roman" w:hAnsi="Times New Roman"/>
          <w:b/>
          <w:bCs/>
          <w:sz w:val="28"/>
          <w:szCs w:val="28"/>
        </w:rPr>
        <w:t>Doložka vybraných vplyvov</w:t>
      </w:r>
    </w:p>
    <w:p w:rsidR="00CF6463" w:rsidRPr="00BF3078" w:rsidP="00CF6463">
      <w:pPr>
        <w:pStyle w:val="ListParagraph"/>
        <w:bidi w:val="0"/>
        <w:ind w:left="426"/>
        <w:rPr>
          <w:rFonts w:ascii="Times New Roman" w:hAnsi="Times New Roman"/>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F6463" w:rsidRPr="00A179AE" w:rsidP="005970B4">
            <w:pPr>
              <w:pStyle w:val="ListParagraph"/>
              <w:bidi w:val="0"/>
              <w:ind w:left="142"/>
              <w:rPr>
                <w:rFonts w:ascii="Times New Roman" w:hAnsi="Times New Roman"/>
                <w:b/>
                <w:sz w:val="22"/>
              </w:rPr>
            </w:pPr>
            <w:r w:rsidRPr="00A179AE">
              <w:rPr>
                <w:rFonts w:ascii="Times New Roman" w:hAnsi="Times New Roman"/>
                <w:b/>
                <w:sz w:val="22"/>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CF6463" w:rsidRPr="00E16781" w:rsidP="005970B4">
            <w:pPr>
              <w:bidi w:val="0"/>
              <w:rPr>
                <w:rFonts w:ascii="Times New Roman" w:hAnsi="Times New Roman"/>
                <w:sz w:val="22"/>
              </w:rPr>
            </w:pPr>
            <w:r w:rsidRPr="00CB1399">
              <w:rPr>
                <w:rFonts w:ascii="Times New Roman" w:hAnsi="Times New Roman"/>
                <w:sz w:val="22"/>
              </w:rPr>
              <w:t xml:space="preserve">Návrh zákona, ktorým sa mení a dopĺňa zákon č. 404/2011 Z. z. o pobyte cudzincov a o zmene a doplnení niektorých zákonov v znení neskorších predpisov a ktorým sa menia a dopĺňajú niektoré zákony.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F6463" w:rsidRPr="00A179AE" w:rsidP="005970B4">
            <w:pPr>
              <w:pStyle w:val="ListParagraph"/>
              <w:bidi w:val="0"/>
              <w:ind w:left="142"/>
              <w:rPr>
                <w:rFonts w:ascii="Times New Roman" w:hAnsi="Times New Roman"/>
                <w:b/>
                <w:sz w:val="22"/>
              </w:rPr>
            </w:pPr>
            <w:r w:rsidRPr="00A179AE">
              <w:rPr>
                <w:rFonts w:ascii="Times New Roman" w:hAnsi="Times New Roman"/>
                <w:b/>
                <w:sz w:val="22"/>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F6463" w:rsidRPr="00E16781" w:rsidP="005970B4">
            <w:pPr>
              <w:bidi w:val="0"/>
              <w:rPr>
                <w:rFonts w:ascii="Times New Roman" w:hAnsi="Times New Roman"/>
                <w:sz w:val="22"/>
              </w:rPr>
            </w:pPr>
            <w:r w:rsidRPr="00E16781">
              <w:rPr>
                <w:rFonts w:ascii="Times New Roman" w:hAnsi="Times New Roman"/>
                <w:sz w:val="22"/>
              </w:rPr>
              <w:t>Predkladateľ: Ministerstvo vnútra Slovenskej republiky</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CF6463" w:rsidRPr="00A179AE" w:rsidP="005970B4">
            <w:pPr>
              <w:pStyle w:val="ListParagraph"/>
              <w:bidi w:val="0"/>
              <w:ind w:left="142"/>
              <w:rPr>
                <w:rFonts w:ascii="Times New Roman" w:hAnsi="Times New Roman"/>
                <w:b/>
                <w:sz w:val="22"/>
              </w:rPr>
            </w:pPr>
            <w:r w:rsidRPr="00A179AE">
              <w:rPr>
                <w:rFonts w:ascii="Times New Roman" w:hAnsi="Times New Roman"/>
                <w:b/>
                <w:sz w:val="22"/>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CF6463" w:rsidRPr="00A179AE" w:rsidP="005970B4">
            <w:pPr>
              <w:bidi w:val="0"/>
              <w:jc w:val="center"/>
              <w:rPr>
                <w:rFonts w:ascii="Times New Roman" w:hAnsi="Times New Roman"/>
                <w:sz w:val="22"/>
              </w:rPr>
            </w:pPr>
            <w:r w:rsidRPr="00A179AE">
              <w:rPr>
                <w:rFonts w:ascii="MS Mincho" w:eastAsia="MS Mincho" w:hAnsi="MS Mincho" w:cs="MS Mincho" w:hint="eastAsia"/>
                <w:sz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CF6463" w:rsidRPr="00A179AE" w:rsidP="005970B4">
            <w:pPr>
              <w:bidi w:val="0"/>
              <w:rPr>
                <w:rFonts w:ascii="Times New Roman" w:hAnsi="Times New Roman"/>
                <w:sz w:val="22"/>
              </w:rPr>
            </w:pPr>
            <w:r w:rsidRPr="00A179AE">
              <w:rPr>
                <w:rFonts w:ascii="Times New Roman" w:hAnsi="Times New Roman"/>
                <w:sz w:val="22"/>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CF6463" w:rsidRPr="00A179AE" w:rsidP="005970B4">
            <w:pPr>
              <w:bidi w:val="0"/>
              <w:rPr>
                <w:rFonts w:ascii="Times New Roman" w:hAnsi="Times New Roman"/>
                <w:sz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CF6463" w:rsidRPr="00A179AE" w:rsidP="005970B4">
            <w:pPr>
              <w:bidi w:val="0"/>
              <w:jc w:val="center"/>
              <w:rPr>
                <w:rFonts w:ascii="Times New Roman" w:hAnsi="Times New Roman"/>
                <w:sz w:val="22"/>
              </w:rPr>
            </w:pPr>
            <w:r w:rsidRPr="00A179AE">
              <w:rPr>
                <w:rFonts w:ascii="MS Mincho" w:eastAsia="MS Mincho" w:hAnsi="MS Mincho" w:cs="MS Mincho" w:hint="eastAsia"/>
                <w:sz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CF6463" w:rsidRPr="00A179AE" w:rsidP="005970B4">
            <w:pPr>
              <w:bidi w:val="0"/>
              <w:ind w:left="175" w:hanging="175"/>
              <w:rPr>
                <w:rFonts w:ascii="Times New Roman" w:hAnsi="Times New Roman"/>
                <w:sz w:val="22"/>
              </w:rPr>
            </w:pPr>
            <w:r w:rsidRPr="00A179AE">
              <w:rPr>
                <w:rFonts w:ascii="Times New Roman" w:hAnsi="Times New Roman"/>
                <w:sz w:val="22"/>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CF6463" w:rsidRPr="00A179AE" w:rsidP="005970B4">
            <w:pPr>
              <w:bidi w:val="0"/>
              <w:rPr>
                <w:rFonts w:ascii="Times New Roman" w:hAnsi="Times New Roman"/>
                <w:sz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CF6463" w:rsidRPr="00A179AE" w:rsidP="005970B4">
            <w:pPr>
              <w:bidi w:val="0"/>
              <w:jc w:val="center"/>
              <w:rPr>
                <w:rFonts w:ascii="Times New Roman" w:hAnsi="Times New Roman"/>
                <w:sz w:val="22"/>
              </w:rPr>
            </w:pPr>
            <w:r>
              <w:rPr>
                <w:rFonts w:ascii="MS Gothic" w:eastAsia="MS Gothic" w:hAnsi="MS Gothic" w:hint="eastAsia"/>
                <w:sz w:val="22"/>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CF6463" w:rsidRPr="00A179AE" w:rsidP="005970B4">
            <w:pPr>
              <w:bidi w:val="0"/>
              <w:rPr>
                <w:rFonts w:ascii="Times New Roman" w:hAnsi="Times New Roman"/>
                <w:sz w:val="22"/>
              </w:rPr>
            </w:pPr>
            <w:r w:rsidRPr="00A179AE">
              <w:rPr>
                <w:rFonts w:ascii="Times New Roman" w:hAnsi="Times New Roman"/>
                <w:sz w:val="22"/>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CF6463" w:rsidRPr="00A179AE" w:rsidP="005970B4">
            <w:pPr>
              <w:bidi w:val="0"/>
              <w:rPr>
                <w:rFonts w:ascii="Times New Roman" w:hAnsi="Times New Roman"/>
                <w:i/>
                <w:sz w:val="22"/>
              </w:rPr>
            </w:pPr>
            <w:r w:rsidRPr="00A179AE">
              <w:rPr>
                <w:rFonts w:ascii="Times New Roman" w:hAnsi="Times New Roman"/>
                <w:i/>
                <w:sz w:val="22"/>
              </w:rPr>
              <w:t>V prípade transpozície uveďte zoznam transponovaných predpisov:</w:t>
            </w:r>
          </w:p>
          <w:p w:rsidR="00CF6463" w:rsidP="005970B4">
            <w:pPr>
              <w:bidi w:val="0"/>
              <w:rPr>
                <w:rFonts w:ascii="Times New Roman" w:hAnsi="Times New Roman"/>
                <w:sz w:val="22"/>
              </w:rPr>
            </w:pPr>
            <w:r w:rsidRPr="00E16781">
              <w:rPr>
                <w:rFonts w:ascii="Times New Roman" w:hAnsi="Times New Roman"/>
                <w:sz w:val="22"/>
              </w:rPr>
              <w:t xml:space="preserve">Smernica Európskeho parlamentu a Rady 2016/801/EÚ z 11. </w:t>
            </w:r>
            <w:r>
              <w:rPr>
                <w:rFonts w:ascii="Times New Roman" w:hAnsi="Times New Roman"/>
                <w:sz w:val="22"/>
              </w:rPr>
              <w:t>mája 2016 o podmienkach vstupu  a</w:t>
            </w:r>
            <w:r w:rsidRPr="00E16781">
              <w:rPr>
                <w:rFonts w:ascii="Times New Roman" w:hAnsi="Times New Roman"/>
                <w:sz w:val="22"/>
              </w:rPr>
              <w:t xml:space="preserve"> </w:t>
            </w:r>
            <w:r>
              <w:rPr>
                <w:rFonts w:ascii="Times New Roman" w:hAnsi="Times New Roman"/>
                <w:sz w:val="22"/>
              </w:rPr>
              <w:t>p</w:t>
            </w:r>
            <w:r w:rsidRPr="00E16781">
              <w:rPr>
                <w:rFonts w:ascii="Times New Roman" w:hAnsi="Times New Roman"/>
                <w:sz w:val="22"/>
              </w:rPr>
              <w:t>obytu štátnych príslušníkov tretích krajín na účely výskumu, štúdia, odborného vzdelávania, dobrovoľníckej služby, výmenných programov žiakov alebo vzdelávacích projektov a činnosti aupair</w:t>
            </w:r>
            <w:r>
              <w:rPr>
                <w:rFonts w:ascii="Times New Roman" w:hAnsi="Times New Roman"/>
                <w:sz w:val="22"/>
              </w:rPr>
              <w:t>.</w:t>
            </w:r>
          </w:p>
          <w:p w:rsidR="00CF6463" w:rsidRPr="00A179AE" w:rsidP="005970B4">
            <w:pPr>
              <w:bidi w:val="0"/>
              <w:rPr>
                <w:rFonts w:ascii="Times New Roman" w:hAnsi="Times New Roman"/>
                <w:sz w:val="22"/>
              </w:rPr>
            </w:pPr>
            <w:r>
              <w:rPr>
                <w:rFonts w:ascii="Times New Roman" w:hAnsi="Times New Roman"/>
                <w:sz w:val="22"/>
              </w:rPr>
              <w:t>Konečný termín stanovený pre transpozíciu – 23. máj 2018</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CF6463" w:rsidRPr="00A179AE" w:rsidP="005970B4">
            <w:pPr>
              <w:pStyle w:val="ListParagraph"/>
              <w:bidi w:val="0"/>
              <w:ind w:left="142"/>
              <w:rPr>
                <w:rFonts w:ascii="Times New Roman" w:hAnsi="Times New Roman"/>
                <w:b/>
                <w:sz w:val="22"/>
              </w:rPr>
            </w:pPr>
            <w:r w:rsidRPr="00A179AE">
              <w:rPr>
                <w:rFonts w:ascii="Times New Roman" w:hAnsi="Times New Roman"/>
                <w:b/>
                <w:sz w:val="22"/>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CF6463" w:rsidRPr="00D056DB" w:rsidP="005970B4">
            <w:pPr>
              <w:bidi w:val="0"/>
              <w:rPr>
                <w:rFonts w:ascii="Times New Roman" w:hAnsi="Times New Roman"/>
                <w:sz w:val="22"/>
              </w:rPr>
            </w:pPr>
            <w:r>
              <w:rPr>
                <w:rFonts w:ascii="Times New Roman" w:hAnsi="Times New Roman"/>
                <w:sz w:val="22"/>
              </w:rPr>
              <w:t xml:space="preserve">28. </w:t>
            </w:r>
            <w:r w:rsidRPr="002775E1">
              <w:rPr>
                <w:rFonts w:ascii="Times New Roman" w:hAnsi="Times New Roman"/>
                <w:sz w:val="22"/>
              </w:rPr>
              <w:t>marec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F6463" w:rsidRPr="00A179AE" w:rsidP="005970B4">
            <w:pPr>
              <w:pStyle w:val="ListParagraph"/>
              <w:bidi w:val="0"/>
              <w:ind w:left="142"/>
              <w:rPr>
                <w:rFonts w:ascii="Times New Roman" w:hAnsi="Times New Roman"/>
                <w:b/>
                <w:sz w:val="22"/>
              </w:rPr>
            </w:pPr>
            <w:r w:rsidRPr="00A179AE">
              <w:rPr>
                <w:rFonts w:ascii="Times New Roman" w:hAnsi="Times New Roman"/>
                <w:b/>
                <w:sz w:val="22"/>
              </w:rPr>
              <w:t>Predpokladaný termín predloženia na MPK</w:t>
            </w:r>
            <w:r>
              <w:rPr>
                <w:rFonts w:ascii="Times New Roman" w:hAnsi="Times New Roman"/>
                <w:b/>
                <w:sz w:val="22"/>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CF6463" w:rsidRPr="00D056DB" w:rsidP="005970B4">
            <w:pPr>
              <w:bidi w:val="0"/>
              <w:rPr>
                <w:rFonts w:ascii="Times New Roman" w:hAnsi="Times New Roman"/>
                <w:sz w:val="22"/>
              </w:rPr>
            </w:pPr>
            <w:r>
              <w:rPr>
                <w:rFonts w:ascii="Times New Roman" w:hAnsi="Times New Roman"/>
                <w:sz w:val="22"/>
              </w:rPr>
              <w:t>5. 10. – 25. 10. 2017</w:t>
            </w:r>
          </w:p>
        </w:tc>
      </w:tr>
      <w:tr>
        <w:tblPrEx>
          <w:tblW w:w="9180" w:type="dxa"/>
          <w:tblLayout w:type="fixed"/>
          <w:tblLook w:val="04A0"/>
        </w:tblPrEx>
        <w:trPr>
          <w:trHeight w:val="546"/>
        </w:trPr>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F6463" w:rsidRPr="00A179AE" w:rsidP="005970B4">
            <w:pPr>
              <w:pStyle w:val="ListParagraph"/>
              <w:bidi w:val="0"/>
              <w:ind w:left="142"/>
              <w:rPr>
                <w:rFonts w:ascii="Times New Roman" w:hAnsi="Times New Roman"/>
                <w:b/>
                <w:sz w:val="22"/>
              </w:rPr>
            </w:pPr>
            <w:r w:rsidRPr="00A179AE">
              <w:rPr>
                <w:rFonts w:ascii="Times New Roman" w:hAnsi="Times New Roman"/>
                <w:b/>
                <w:sz w:val="22"/>
              </w:rPr>
              <w:t>Predpokladaný termín predloženia na Rokovanie vlády SR</w:t>
            </w:r>
            <w:r>
              <w:rPr>
                <w:rFonts w:ascii="Times New Roman" w:hAnsi="Times New Roman"/>
                <w:b/>
                <w:sz w:val="22"/>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CF6463" w:rsidRPr="00D056DB" w:rsidP="005970B4">
            <w:pPr>
              <w:bidi w:val="0"/>
              <w:rPr>
                <w:rFonts w:ascii="Times New Roman" w:hAnsi="Times New Roman"/>
                <w:sz w:val="22"/>
              </w:rPr>
            </w:pPr>
            <w:r>
              <w:rPr>
                <w:rFonts w:ascii="Times New Roman" w:hAnsi="Times New Roman"/>
                <w:sz w:val="22"/>
              </w:rPr>
              <w:t>december</w:t>
            </w:r>
            <w:r w:rsidRPr="00D056DB">
              <w:rPr>
                <w:rFonts w:ascii="Times New Roman" w:hAnsi="Times New Roman"/>
                <w:sz w:val="22"/>
              </w:rPr>
              <w:t xml:space="preserve"> 2017</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CF6463" w:rsidRPr="00A179AE" w:rsidP="005970B4">
            <w:pPr>
              <w:bidi w:val="0"/>
              <w:rPr>
                <w:rFonts w:ascii="Times New Roman" w:hAnsi="Times New Roman"/>
                <w:sz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Defin</w:t>
            </w:r>
            <w:r>
              <w:rPr>
                <w:rFonts w:ascii="Times New Roman" w:hAnsi="Times New Roman"/>
                <w:b/>
                <w:sz w:val="22"/>
              </w:rPr>
              <w:t>ovanie</w:t>
            </w:r>
            <w:r w:rsidRPr="00A179AE">
              <w:rPr>
                <w:rFonts w:ascii="Times New Roman" w:hAnsi="Times New Roman"/>
                <w:b/>
                <w:sz w:val="22"/>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F6463" w:rsidRPr="00A179AE" w:rsidP="005970B4">
            <w:pPr>
              <w:bidi w:val="0"/>
              <w:rPr>
                <w:rFonts w:ascii="Times New Roman" w:hAnsi="Times New Roman"/>
                <w:i/>
                <w:sz w:val="22"/>
              </w:rPr>
            </w:pPr>
            <w:r w:rsidRPr="00A179AE">
              <w:rPr>
                <w:rFonts w:ascii="Times New Roman" w:hAnsi="Times New Roman"/>
                <w:i/>
                <w:sz w:val="22"/>
              </w:rPr>
              <w:t>Uveďte základné problémy, na ktoré navrhovaná regulácia reaguje.</w:t>
            </w:r>
          </w:p>
          <w:p w:rsidR="00CF6463" w:rsidP="005970B4">
            <w:pPr>
              <w:bidi w:val="0"/>
              <w:rPr>
                <w:rFonts w:ascii="Times New Roman" w:hAnsi="Times New Roman"/>
                <w:sz w:val="22"/>
              </w:rPr>
            </w:pPr>
            <w:r w:rsidRPr="00222655">
              <w:rPr>
                <w:rFonts w:ascii="Times New Roman" w:hAnsi="Times New Roman"/>
                <w:sz w:val="22"/>
              </w:rPr>
              <w:t>Vytvorenie spoločnej prisťahovaleckej politiky s cieľom zabezpečiť vo všetkých fázach účinné riadenie migračných tokov a spravodlivé zaobchádzanie so štátnymi príslušníkmi tretích krajín, ktorí sa oprávnene zdržiavajú v členských štátoch vyplývajúcej zo Zmluvy o fungovaní Európskej únie.</w:t>
            </w:r>
          </w:p>
          <w:p w:rsidR="00CF6463" w:rsidRPr="00A179AE" w:rsidP="005970B4">
            <w:pPr>
              <w:bidi w:val="0"/>
              <w:rPr>
                <w:rFonts w:ascii="Times New Roman" w:hAnsi="Times New Roman"/>
                <w:b/>
                <w:sz w:val="22"/>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F6463" w:rsidRPr="00A179AE" w:rsidP="005970B4">
            <w:pPr>
              <w:bidi w:val="0"/>
              <w:rPr>
                <w:rFonts w:ascii="Times New Roman" w:hAnsi="Times New Roman"/>
                <w:i/>
                <w:sz w:val="22"/>
              </w:rPr>
            </w:pPr>
            <w:r w:rsidRPr="00A179AE">
              <w:rPr>
                <w:rFonts w:ascii="Times New Roman" w:hAnsi="Times New Roman"/>
                <w:i/>
                <w:sz w:val="22"/>
              </w:rPr>
              <w:t>Uveďte hlavné ciele navrhovaného predpisu (aký výsledný stav chcete reguláciou dosiahnuť).</w:t>
            </w:r>
          </w:p>
          <w:p w:rsidR="00CF6463" w:rsidRPr="00E16781" w:rsidP="005970B4">
            <w:pPr>
              <w:bidi w:val="0"/>
              <w:rPr>
                <w:rFonts w:ascii="Times New Roman" w:hAnsi="Times New Roman"/>
                <w:sz w:val="22"/>
              </w:rPr>
            </w:pPr>
            <w:r w:rsidRPr="00E16781">
              <w:rPr>
                <w:rFonts w:ascii="Times New Roman" w:hAnsi="Times New Roman"/>
                <w:sz w:val="22"/>
              </w:rPr>
              <w:t xml:space="preserve">Účinné riadenie migračných tokov pre kategóriu </w:t>
            </w:r>
            <w:r>
              <w:rPr>
                <w:rFonts w:ascii="Times New Roman" w:hAnsi="Times New Roman"/>
                <w:sz w:val="22"/>
              </w:rPr>
              <w:t xml:space="preserve">výskumných pracovníkov, študentov, stážistov a dobrovoľníkov </w:t>
            </w:r>
            <w:r w:rsidRPr="00E16781">
              <w:rPr>
                <w:rFonts w:ascii="Times New Roman" w:hAnsi="Times New Roman"/>
                <w:sz w:val="22"/>
              </w:rPr>
              <w:t xml:space="preserve">prostredníctvom vytvorenia spravodlivých a transparentných pravidiel prijímania a pobytu a vymedzenia </w:t>
            </w:r>
            <w:r>
              <w:rPr>
                <w:rFonts w:ascii="Times New Roman" w:hAnsi="Times New Roman"/>
                <w:sz w:val="22"/>
              </w:rPr>
              <w:t xml:space="preserve">ich </w:t>
            </w:r>
            <w:r w:rsidRPr="00E16781">
              <w:rPr>
                <w:rFonts w:ascii="Times New Roman" w:hAnsi="Times New Roman"/>
                <w:sz w:val="22"/>
              </w:rPr>
              <w:t xml:space="preserve">práv a ustanovenie stimulov a záruk, ktoré zabránia prekročeniu povolenej dĺžky pobytu alebo tomu, aby sa z dočasného pobytu stal pobyt trvalý. </w:t>
            </w:r>
          </w:p>
          <w:p w:rsidR="00CF6463" w:rsidP="005970B4">
            <w:pPr>
              <w:bidi w:val="0"/>
              <w:rPr>
                <w:rFonts w:ascii="Times New Roman" w:hAnsi="Times New Roman"/>
                <w:sz w:val="22"/>
              </w:rPr>
            </w:pPr>
            <w:r w:rsidRPr="00E16781">
              <w:rPr>
                <w:rFonts w:ascii="Times New Roman" w:hAnsi="Times New Roman"/>
                <w:sz w:val="22"/>
              </w:rPr>
              <w:t xml:space="preserve">Stanovenie transparentného a zjednodušeného postupu prijímania vybraných skupín </w:t>
            </w:r>
            <w:r>
              <w:rPr>
                <w:rFonts w:ascii="Times New Roman" w:hAnsi="Times New Roman"/>
                <w:sz w:val="22"/>
              </w:rPr>
              <w:t>štátnych príslušníkov tretích krajín</w:t>
            </w:r>
            <w:r w:rsidRPr="00E16781">
              <w:rPr>
                <w:rFonts w:ascii="Times New Roman" w:hAnsi="Times New Roman"/>
                <w:sz w:val="22"/>
              </w:rPr>
              <w:t xml:space="preserve"> na základe spoločného vymedzenia pojmov a harmonizovaných kritérií v rámci EÚ.  </w:t>
            </w:r>
          </w:p>
          <w:p w:rsidR="00CF6463" w:rsidRPr="00A179AE" w:rsidP="005970B4">
            <w:pPr>
              <w:bidi w:val="0"/>
              <w:rPr>
                <w:rFonts w:ascii="Times New Roman" w:hAnsi="Times New Roman"/>
                <w:sz w:val="22"/>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F6463" w:rsidRPr="00A179AE" w:rsidP="005970B4">
            <w:pPr>
              <w:bidi w:val="0"/>
              <w:rPr>
                <w:rFonts w:ascii="Times New Roman" w:hAnsi="Times New Roman"/>
                <w:i/>
                <w:sz w:val="22"/>
              </w:rPr>
            </w:pPr>
            <w:r w:rsidRPr="00A179AE">
              <w:rPr>
                <w:rFonts w:ascii="Times New Roman" w:hAnsi="Times New Roman"/>
                <w:i/>
                <w:sz w:val="22"/>
              </w:rPr>
              <w:t>Uveďte subjekty, ktorých sa zmeny návrhu dotknú priamo aj nepriamo:</w:t>
            </w:r>
          </w:p>
          <w:p w:rsidR="00CF6463" w:rsidRPr="00C83061" w:rsidP="005970B4">
            <w:pPr>
              <w:bidi w:val="0"/>
              <w:rPr>
                <w:rFonts w:ascii="Times New Roman" w:hAnsi="Times New Roman"/>
                <w:sz w:val="22"/>
              </w:rPr>
            </w:pPr>
            <w:r w:rsidRPr="00C83061">
              <w:rPr>
                <w:rFonts w:ascii="Times New Roman" w:hAnsi="Times New Roman"/>
                <w:sz w:val="22"/>
              </w:rPr>
              <w:t>- štátni príslušníci tretích krajín, ktorí majú záujem na území SR študovať na vysokej škole</w:t>
            </w:r>
            <w:r>
              <w:rPr>
                <w:rFonts w:ascii="Times New Roman" w:hAnsi="Times New Roman"/>
                <w:sz w:val="22"/>
              </w:rPr>
              <w:t xml:space="preserve"> (priamy vplyv)</w:t>
            </w:r>
            <w:r w:rsidRPr="00C83061">
              <w:rPr>
                <w:rFonts w:ascii="Times New Roman" w:hAnsi="Times New Roman"/>
                <w:sz w:val="22"/>
              </w:rPr>
              <w:t>,</w:t>
            </w:r>
          </w:p>
          <w:p w:rsidR="00CF6463" w:rsidRPr="00C83061" w:rsidP="005970B4">
            <w:pPr>
              <w:bidi w:val="0"/>
              <w:rPr>
                <w:rFonts w:ascii="Times New Roman" w:hAnsi="Times New Roman"/>
                <w:sz w:val="22"/>
              </w:rPr>
            </w:pPr>
            <w:r w:rsidRPr="00C83061">
              <w:rPr>
                <w:rFonts w:ascii="Times New Roman" w:hAnsi="Times New Roman"/>
                <w:sz w:val="22"/>
              </w:rPr>
              <w:t>- štátni príslušníci tretích krajín, ktorí majú záujem na území SR vykonávať výskumnú činnosť</w:t>
            </w:r>
            <w:r>
              <w:rPr>
                <w:rFonts w:ascii="Times New Roman" w:hAnsi="Times New Roman"/>
                <w:sz w:val="22"/>
              </w:rPr>
              <w:t xml:space="preserve"> </w:t>
            </w:r>
            <w:r w:rsidRPr="00C83061">
              <w:rPr>
                <w:rFonts w:ascii="Times New Roman" w:hAnsi="Times New Roman"/>
                <w:sz w:val="22"/>
              </w:rPr>
              <w:t>škole</w:t>
            </w:r>
            <w:r>
              <w:rPr>
                <w:rFonts w:ascii="Times New Roman" w:hAnsi="Times New Roman"/>
                <w:sz w:val="22"/>
              </w:rPr>
              <w:t xml:space="preserve"> (priamy vplyv)</w:t>
            </w:r>
            <w:r w:rsidRPr="00C83061">
              <w:rPr>
                <w:rFonts w:ascii="Times New Roman" w:hAnsi="Times New Roman"/>
                <w:sz w:val="22"/>
              </w:rPr>
              <w:t>,</w:t>
            </w:r>
          </w:p>
          <w:p w:rsidR="00CF6463" w:rsidRPr="00C83061" w:rsidP="005970B4">
            <w:pPr>
              <w:bidi w:val="0"/>
              <w:rPr>
                <w:rFonts w:ascii="Times New Roman" w:hAnsi="Times New Roman"/>
                <w:sz w:val="22"/>
              </w:rPr>
            </w:pPr>
            <w:r w:rsidRPr="00C83061">
              <w:rPr>
                <w:rFonts w:ascii="Times New Roman" w:hAnsi="Times New Roman"/>
                <w:sz w:val="22"/>
              </w:rPr>
              <w:t>- štátni príslušníci tretích krajín, ktorí majú záujem na území SR vykonávať stáž</w:t>
            </w:r>
            <w:r>
              <w:rPr>
                <w:rFonts w:ascii="Times New Roman" w:hAnsi="Times New Roman"/>
                <w:sz w:val="22"/>
              </w:rPr>
              <w:t xml:space="preserve"> </w:t>
            </w:r>
            <w:r w:rsidRPr="00C83061">
              <w:rPr>
                <w:rFonts w:ascii="Times New Roman" w:hAnsi="Times New Roman"/>
                <w:sz w:val="22"/>
              </w:rPr>
              <w:t>škole</w:t>
            </w:r>
            <w:r>
              <w:rPr>
                <w:rFonts w:ascii="Times New Roman" w:hAnsi="Times New Roman"/>
                <w:sz w:val="22"/>
              </w:rPr>
              <w:t xml:space="preserve"> (priamy vplyv)</w:t>
            </w:r>
            <w:r w:rsidRPr="00C83061">
              <w:rPr>
                <w:rFonts w:ascii="Times New Roman" w:hAnsi="Times New Roman"/>
                <w:sz w:val="22"/>
              </w:rPr>
              <w:t>,</w:t>
            </w:r>
          </w:p>
          <w:p w:rsidR="00CF6463" w:rsidP="005970B4">
            <w:pPr>
              <w:bidi w:val="0"/>
              <w:rPr>
                <w:rFonts w:ascii="Times New Roman" w:hAnsi="Times New Roman"/>
                <w:sz w:val="22"/>
              </w:rPr>
            </w:pPr>
            <w:r w:rsidRPr="00C83061">
              <w:rPr>
                <w:rFonts w:ascii="Times New Roman" w:hAnsi="Times New Roman"/>
                <w:sz w:val="22"/>
              </w:rPr>
              <w:t>- štátni príslušníci tretích krajín, ktorí majú záujem na území SR venovať sa dobrovoľníckej činnosti</w:t>
            </w:r>
            <w:r>
              <w:rPr>
                <w:rFonts w:ascii="Times New Roman" w:hAnsi="Times New Roman"/>
                <w:sz w:val="22"/>
              </w:rPr>
              <w:t xml:space="preserve"> </w:t>
            </w:r>
            <w:r w:rsidRPr="00C83061">
              <w:rPr>
                <w:rFonts w:ascii="Times New Roman" w:hAnsi="Times New Roman"/>
                <w:sz w:val="22"/>
              </w:rPr>
              <w:t>škole</w:t>
            </w:r>
            <w:r>
              <w:rPr>
                <w:rFonts w:ascii="Times New Roman" w:hAnsi="Times New Roman"/>
                <w:sz w:val="22"/>
              </w:rPr>
              <w:t xml:space="preserve"> (priamy vplyv),</w:t>
            </w:r>
          </w:p>
          <w:p w:rsidR="00CF6463" w:rsidP="005970B4">
            <w:pPr>
              <w:bidi w:val="0"/>
              <w:rPr>
                <w:rFonts w:ascii="Times New Roman" w:hAnsi="Times New Roman"/>
                <w:sz w:val="22"/>
              </w:rPr>
            </w:pPr>
            <w:r>
              <w:rPr>
                <w:rFonts w:ascii="Times New Roman" w:hAnsi="Times New Roman"/>
                <w:sz w:val="22"/>
              </w:rPr>
              <w:t>- vysoké školy v Slovenskej republike a prijímajúce výskumné organizácie</w:t>
            </w:r>
            <w:r w:rsidRPr="00C83061">
              <w:rPr>
                <w:rFonts w:ascii="Times New Roman" w:hAnsi="Times New Roman"/>
                <w:sz w:val="22"/>
              </w:rPr>
              <w:t xml:space="preserve"> škole</w:t>
            </w:r>
            <w:r>
              <w:rPr>
                <w:rFonts w:ascii="Times New Roman" w:hAnsi="Times New Roman"/>
                <w:sz w:val="22"/>
              </w:rPr>
              <w:t xml:space="preserve"> (priamy vplyv),</w:t>
            </w:r>
          </w:p>
          <w:p w:rsidR="00CF6463" w:rsidRPr="00C83061" w:rsidP="005970B4">
            <w:pPr>
              <w:bidi w:val="0"/>
              <w:rPr>
                <w:rFonts w:ascii="Times New Roman" w:hAnsi="Times New Roman"/>
                <w:sz w:val="22"/>
              </w:rPr>
            </w:pPr>
            <w:r>
              <w:rPr>
                <w:rFonts w:ascii="Times New Roman" w:hAnsi="Times New Roman"/>
                <w:sz w:val="22"/>
              </w:rPr>
              <w:t>- zamestnávatelia, ktorí budú zamestnávať štátnych príslušníkov tretích krajín</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F6463" w:rsidRPr="00A179AE" w:rsidP="005970B4">
            <w:pPr>
              <w:bidi w:val="0"/>
              <w:rPr>
                <w:rFonts w:ascii="Times New Roman" w:hAnsi="Times New Roman"/>
                <w:i/>
                <w:sz w:val="22"/>
              </w:rPr>
            </w:pPr>
            <w:r w:rsidRPr="00A179AE">
              <w:rPr>
                <w:rFonts w:ascii="Times New Roman" w:hAnsi="Times New Roman"/>
                <w:i/>
                <w:sz w:val="22"/>
              </w:rPr>
              <w:t>Aké alternatívne riešenia boli posudzované?</w:t>
            </w:r>
          </w:p>
          <w:p w:rsidR="00CF6463" w:rsidP="005970B4">
            <w:pPr>
              <w:bidi w:val="0"/>
              <w:rPr>
                <w:rFonts w:ascii="Times New Roman" w:hAnsi="Times New Roman"/>
                <w:i/>
                <w:sz w:val="22"/>
              </w:rPr>
            </w:pPr>
            <w:r w:rsidRPr="00A179AE">
              <w:rPr>
                <w:rFonts w:ascii="Times New Roman" w:hAnsi="Times New Roman"/>
                <w:i/>
                <w:sz w:val="22"/>
              </w:rPr>
              <w:t>Uveďte, aké alternatívne spôsoby na odstránenie definovaného problému boli identifikované a posudzované.</w:t>
            </w:r>
          </w:p>
          <w:p w:rsidR="00CF6463" w:rsidP="005970B4">
            <w:pPr>
              <w:bidi w:val="0"/>
              <w:rPr>
                <w:rFonts w:ascii="Times New Roman" w:hAnsi="Times New Roman"/>
                <w:b/>
                <w:sz w:val="22"/>
              </w:rPr>
            </w:pPr>
            <w:r>
              <w:rPr>
                <w:rFonts w:ascii="Times New Roman" w:hAnsi="Times New Roman"/>
                <w:b/>
                <w:sz w:val="22"/>
              </w:rPr>
              <w:t>Transpozícia práva EÚ</w:t>
            </w:r>
          </w:p>
          <w:p w:rsidR="00CF6463" w:rsidP="005970B4">
            <w:pPr>
              <w:bidi w:val="0"/>
              <w:rPr>
                <w:rFonts w:ascii="Times New Roman" w:hAnsi="Times New Roman"/>
                <w:sz w:val="22"/>
              </w:rPr>
            </w:pPr>
            <w:r>
              <w:rPr>
                <w:rFonts w:ascii="Times New Roman" w:hAnsi="Times New Roman"/>
                <w:sz w:val="22"/>
              </w:rPr>
              <w:t xml:space="preserve">Vzhľadom na skutočnosť, že ide o transpozíciu práva Európskej únie, nebolo možné uplatniť nulový variant. V prípade, ak by Slovenská republika netransponovala príslušné smernice do svojho právneho poriadku,  </w:t>
            </w:r>
            <w:r>
              <w:rPr>
                <w:rStyle w:val="longtext1"/>
                <w:shd w:val="clear" w:color="auto" w:fill="FFFFFF"/>
              </w:rPr>
              <w:t>Európska komisia</w:t>
            </w:r>
            <w:r>
              <w:rPr>
                <w:rFonts w:ascii="Times New Roman" w:hAnsi="Times New Roman"/>
                <w:sz w:val="22"/>
              </w:rPr>
              <w:t xml:space="preserve"> by začala </w:t>
            </w:r>
            <w:r>
              <w:rPr>
                <w:rStyle w:val="longtext1"/>
                <w:shd w:val="clear" w:color="auto" w:fill="FFFFFF"/>
              </w:rPr>
              <w:t xml:space="preserve">konanie </w:t>
            </w:r>
            <w:r>
              <w:rPr>
                <w:rFonts w:ascii="Times New Roman" w:hAnsi="Times New Roman"/>
                <w:sz w:val="22"/>
              </w:rPr>
              <w:t>o porušení povinnosti (tzv. infringement proceedings) podľa čl. 258 Zmluvy o fungovaní Európskej únie, s ktorým sa spája možný následok v podobe finančnej sankcie.</w:t>
            </w:r>
          </w:p>
          <w:p w:rsidR="00CF6463" w:rsidP="005970B4">
            <w:pPr>
              <w:bidi w:val="0"/>
              <w:rPr>
                <w:rFonts w:ascii="Times New Roman" w:hAnsi="Times New Roman"/>
                <w:b/>
                <w:sz w:val="22"/>
              </w:rPr>
            </w:pPr>
            <w:r>
              <w:rPr>
                <w:rFonts w:ascii="Times New Roman" w:hAnsi="Times New Roman"/>
                <w:b/>
                <w:sz w:val="22"/>
              </w:rPr>
              <w:t>Návrhy nesúvisiace s transpozíciou</w:t>
            </w:r>
          </w:p>
          <w:p w:rsidR="00CF6463" w:rsidP="005970B4">
            <w:pPr>
              <w:bidi w:val="0"/>
              <w:rPr>
                <w:rFonts w:ascii="Times New Roman" w:hAnsi="Times New Roman"/>
                <w:bCs/>
                <w:sz w:val="22"/>
              </w:rPr>
            </w:pPr>
            <w:r>
              <w:rPr>
                <w:rFonts w:ascii="Times New Roman" w:hAnsi="Times New Roman"/>
                <w:bCs/>
                <w:sz w:val="22"/>
              </w:rPr>
              <w:t>V návrhu novely zákona o službách zamestnanosti sa nad rámec transpozície smernice 2016/801/EÚ navrhuje:</w:t>
            </w:r>
          </w:p>
          <w:p w:rsidR="00CF6463" w:rsidP="005970B4">
            <w:pPr>
              <w:pStyle w:val="ListParagraph"/>
              <w:numPr>
                <w:numId w:val="2"/>
              </w:numPr>
              <w:tabs>
                <w:tab w:val="left" w:pos="426"/>
              </w:tabs>
              <w:bidi w:val="0"/>
              <w:ind w:left="426" w:hanging="426"/>
              <w:contextualSpacing/>
              <w:jc w:val="both"/>
              <w:rPr>
                <w:rFonts w:ascii="Times New Roman" w:hAnsi="Times New Roman"/>
                <w:sz w:val="20"/>
                <w:szCs w:val="20"/>
              </w:rPr>
            </w:pPr>
            <w:r>
              <w:rPr>
                <w:rFonts w:ascii="Times New Roman" w:hAnsi="Times New Roman"/>
                <w:sz w:val="20"/>
                <w:szCs w:val="20"/>
              </w:rPr>
              <w:t>vypustiť z kategórie štátnych príslušníkov tretích krajín, ktorí majú voľný vstup na trh práce (§ 23a) kategóriu „štátny príslušník tretej krajiny, ktorý bude zamestnaný na určené obdobie na účel zvýšenia jeho kvalifikácie vo vykonávanom zamestnávaní“ (§ 23a ods. 1 písm. u),</w:t>
            </w:r>
          </w:p>
          <w:p w:rsidR="00CF6463" w:rsidP="005970B4">
            <w:pPr>
              <w:bidi w:val="0"/>
              <w:ind w:left="426" w:hanging="426"/>
              <w:rPr>
                <w:rFonts w:ascii="Times New Roman" w:hAnsi="Times New Roman"/>
                <w:sz w:val="22"/>
              </w:rPr>
            </w:pPr>
            <w:r>
              <w:rPr>
                <w:rFonts w:ascii="Times New Roman" w:hAnsi="Times New Roman"/>
                <w:sz w:val="22"/>
              </w:rPr>
              <w:t xml:space="preserve">        zvýšenie hornej hranice pokuty právnickej osobe alebo fyzickej osobe za porušenie povinnosti podľa    § 23b na 100 000 eur.</w:t>
            </w:r>
          </w:p>
          <w:p w:rsidR="00CF6463" w:rsidRPr="00C474CC" w:rsidP="005970B4">
            <w:pPr>
              <w:bidi w:val="0"/>
              <w:ind w:left="426" w:hanging="426"/>
              <w:rPr>
                <w:rFonts w:ascii="Times New Roman" w:hAnsi="Times New Roman"/>
                <w:sz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CF6463" w:rsidRPr="00A179AE" w:rsidP="005970B4">
            <w:pPr>
              <w:bidi w:val="0"/>
              <w:rPr>
                <w:rFonts w:ascii="Times New Roman" w:hAnsi="Times New Roman"/>
                <w:i/>
                <w:sz w:val="22"/>
              </w:rPr>
            </w:pPr>
            <w:r w:rsidRPr="00A179AE">
              <w:rPr>
                <w:rFonts w:ascii="Times New Roman" w:hAnsi="Times New Roman"/>
                <w:i/>
                <w:sz w:val="22"/>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CF6463" w:rsidRPr="00A179AE" w:rsidP="005970B4">
            <w:pPr>
              <w:bidi w:val="0"/>
              <w:jc w:val="center"/>
              <w:rPr>
                <w:rFonts w:ascii="Times New Roman" w:hAnsi="Times New Roman"/>
                <w:sz w:val="22"/>
              </w:rPr>
            </w:pPr>
            <w:r>
              <w:rPr>
                <w:rFonts w:ascii="MS Gothic" w:eastAsia="MS Gothic" w:hAnsi="MS Gothic" w:hint="eastAsia"/>
                <w:sz w:val="22"/>
              </w:rPr>
              <w:t>☐</w:t>
            </w:r>
            <w:r w:rsidRPr="00A179AE">
              <w:rPr>
                <w:rFonts w:ascii="Times New Roman" w:hAnsi="Times New Roman"/>
                <w:sz w:val="22"/>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CF6463" w:rsidRPr="00A179AE" w:rsidP="005970B4">
            <w:pPr>
              <w:bidi w:val="0"/>
              <w:jc w:val="center"/>
              <w:rPr>
                <w:rFonts w:ascii="Times New Roman" w:hAnsi="Times New Roman"/>
                <w:sz w:val="22"/>
              </w:rPr>
            </w:pPr>
            <w:r>
              <w:rPr>
                <w:rFonts w:ascii="MS Gothic" w:eastAsia="MS Gothic" w:hAnsi="MS Gothic" w:hint="eastAsia"/>
                <w:sz w:val="22"/>
              </w:rPr>
              <w:t>☒</w:t>
            </w:r>
            <w:r w:rsidRPr="00A179AE">
              <w:rPr>
                <w:rFonts w:ascii="Times New Roman" w:hAnsi="Times New Roman"/>
                <w:sz w:val="22"/>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CF6463" w:rsidRPr="00A179AE" w:rsidP="005970B4">
            <w:pPr>
              <w:bidi w:val="0"/>
              <w:rPr>
                <w:rFonts w:ascii="Times New Roman" w:hAnsi="Times New Roman"/>
                <w:i/>
                <w:sz w:val="22"/>
              </w:rPr>
            </w:pPr>
            <w:r w:rsidRPr="00A179AE">
              <w:rPr>
                <w:rFonts w:ascii="Times New Roman" w:hAnsi="Times New Roman"/>
                <w:i/>
                <w:sz w:val="22"/>
              </w:rPr>
              <w:t>Ak áno, uveďte ktoré oblasti budú nimi upravené, resp. ktorých vykonávacích predpisov sa zmena dotkne:</w:t>
            </w:r>
          </w:p>
          <w:p w:rsidR="00CF6463" w:rsidRPr="00A179AE" w:rsidP="005970B4">
            <w:pPr>
              <w:bidi w:val="0"/>
              <w:rPr>
                <w:rFonts w:ascii="Times New Roman" w:hAnsi="Times New Roman"/>
                <w:sz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CF6463" w:rsidRPr="00A179AE" w:rsidP="005970B4">
            <w:pPr>
              <w:bidi w:val="0"/>
              <w:rPr>
                <w:rFonts w:ascii="Times New Roman" w:hAnsi="Times New Roman"/>
                <w:i/>
                <w:sz w:val="22"/>
              </w:rPr>
            </w:pPr>
            <w:r w:rsidRPr="00A179AE">
              <w:rPr>
                <w:rFonts w:ascii="Times New Roman" w:hAnsi="Times New Roman"/>
                <w:i/>
                <w:sz w:val="22"/>
              </w:rPr>
              <w:t>Uveďte, v ktorých ustanoveniach ide národná právna úprava nad rámec minimálnych požiadaviek EÚ spolu s odôvodnením.</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CF6463" w:rsidRPr="00A179AE" w:rsidP="005970B4">
            <w:pPr>
              <w:bidi w:val="0"/>
              <w:jc w:val="center"/>
              <w:rPr>
                <w:rFonts w:ascii="Times New Roman" w:hAnsi="Times New Roman"/>
                <w:sz w:val="22"/>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Preskúmanie účelnosti</w:t>
            </w:r>
            <w:r>
              <w:rPr>
                <w:rFonts w:ascii="Times New Roman" w:hAnsi="Times New Roman"/>
                <w:b/>
                <w:sz w:val="22"/>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F6463" w:rsidRPr="00A179AE" w:rsidP="005970B4">
            <w:pPr>
              <w:bidi w:val="0"/>
              <w:rPr>
                <w:rFonts w:ascii="Times New Roman" w:hAnsi="Times New Roman"/>
                <w:i/>
                <w:sz w:val="22"/>
              </w:rPr>
            </w:pPr>
            <w:r w:rsidRPr="00A179AE">
              <w:rPr>
                <w:rFonts w:ascii="Times New Roman" w:hAnsi="Times New Roman"/>
                <w:i/>
                <w:sz w:val="22"/>
              </w:rPr>
              <w:t>Uveďte termín, kedy by malo dôjsť k preskúmaniu účinnosti a účelnosti navrhovaného predpisu.</w:t>
            </w:r>
          </w:p>
          <w:p w:rsidR="00CF6463" w:rsidRPr="00A179AE" w:rsidP="005970B4">
            <w:pPr>
              <w:bidi w:val="0"/>
              <w:rPr>
                <w:rFonts w:ascii="Times New Roman" w:hAnsi="Times New Roman"/>
                <w:i/>
                <w:sz w:val="22"/>
              </w:rPr>
            </w:pPr>
            <w:r w:rsidRPr="00A179AE">
              <w:rPr>
                <w:rFonts w:ascii="Times New Roman" w:hAnsi="Times New Roman"/>
                <w:i/>
                <w:sz w:val="22"/>
              </w:rPr>
              <w:t>Uveďte kritériá, na základe ktorých bude preskúmanie vykonané.</w:t>
            </w:r>
          </w:p>
          <w:p w:rsidR="00CF6463" w:rsidRPr="00A179AE" w:rsidP="005970B4">
            <w:pPr>
              <w:bidi w:val="0"/>
              <w:rPr>
                <w:rFonts w:ascii="Times New Roman" w:hAnsi="Times New Roman"/>
                <w:i/>
                <w:sz w:val="22"/>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CF6463" w:rsidP="005970B4">
            <w:pPr>
              <w:bidi w:val="0"/>
              <w:ind w:left="142" w:hanging="142"/>
              <w:rPr>
                <w:rFonts w:ascii="Times New Roman" w:hAnsi="Times New Roman"/>
                <w:sz w:val="22"/>
              </w:rPr>
            </w:pPr>
          </w:p>
          <w:p w:rsidR="00CF6463" w:rsidP="005970B4">
            <w:pPr>
              <w:bidi w:val="0"/>
              <w:ind w:left="142" w:hanging="142"/>
              <w:rPr>
                <w:rFonts w:ascii="Times New Roman" w:hAnsi="Times New Roman"/>
                <w:sz w:val="22"/>
              </w:rPr>
            </w:pPr>
          </w:p>
          <w:p w:rsidR="00CF6463" w:rsidP="005970B4">
            <w:pPr>
              <w:bidi w:val="0"/>
              <w:ind w:left="142" w:hanging="142"/>
              <w:rPr>
                <w:rFonts w:ascii="Times New Roman" w:hAnsi="Times New Roman"/>
                <w:sz w:val="22"/>
              </w:rPr>
            </w:pPr>
            <w:r>
              <w:rPr>
                <w:rFonts w:ascii="Times New Roman" w:hAnsi="Times New Roman"/>
                <w:sz w:val="22"/>
              </w:rPr>
              <w:t xml:space="preserve">* vyplniť iba v prípade, </w:t>
            </w:r>
            <w:r w:rsidRPr="004C60B8">
              <w:rPr>
                <w:rFonts w:ascii="Times New Roman" w:hAnsi="Times New Roman"/>
                <w:sz w:val="22"/>
              </w:rPr>
              <w:t>ak materiál nie je zahrnutý do Plánu práce vlády Slovenskej republiky alebo Plán</w:t>
            </w:r>
            <w:r>
              <w:rPr>
                <w:rFonts w:ascii="Times New Roman" w:hAnsi="Times New Roman"/>
                <w:sz w:val="22"/>
              </w:rPr>
              <w:t>u</w:t>
            </w:r>
            <w:r w:rsidRPr="004C60B8">
              <w:rPr>
                <w:rFonts w:ascii="Times New Roman" w:hAnsi="Times New Roman"/>
                <w:sz w:val="22"/>
              </w:rPr>
              <w:t xml:space="preserve"> </w:t>
            </w:r>
            <w:r>
              <w:rPr>
                <w:rFonts w:ascii="Times New Roman" w:hAnsi="Times New Roman"/>
                <w:sz w:val="22"/>
              </w:rPr>
              <w:t xml:space="preserve">       </w:t>
            </w:r>
            <w:r w:rsidRPr="004C60B8">
              <w:rPr>
                <w:rFonts w:ascii="Times New Roman" w:hAnsi="Times New Roman"/>
                <w:sz w:val="22"/>
              </w:rPr>
              <w:t>legislatívnych úloh vlády Slovenskej republiky.</w:t>
            </w:r>
            <w:r>
              <w:rPr>
                <w:rFonts w:ascii="Times New Roman" w:hAnsi="Times New Roman"/>
                <w:sz w:val="22"/>
              </w:rPr>
              <w:t xml:space="preserve"> </w:t>
            </w:r>
          </w:p>
          <w:p w:rsidR="00CF6463" w:rsidRPr="00A179AE" w:rsidP="005970B4">
            <w:pPr>
              <w:bidi w:val="0"/>
              <w:rPr>
                <w:rFonts w:ascii="Times New Roman" w:hAnsi="Times New Roman"/>
                <w:sz w:val="22"/>
              </w:rPr>
            </w:pPr>
            <w:r>
              <w:rPr>
                <w:rFonts w:ascii="Times New Roman" w:hAnsi="Times New Roman"/>
                <w:sz w:val="22"/>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CF6463" w:rsidRPr="00A179AE" w:rsidP="005970B4">
            <w:pPr>
              <w:bidi w:val="0"/>
              <w:rPr>
                <w:rFonts w:ascii="Times New Roman" w:hAnsi="Times New Roman"/>
                <w:b/>
                <w:sz w:val="22"/>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CF6463" w:rsidRPr="00A179AE" w:rsidP="005970B4">
            <w:pPr>
              <w:bidi w:val="0"/>
              <w:rPr>
                <w:rFonts w:ascii="Times New Roman" w:hAnsi="Times New Roman"/>
                <w:b/>
                <w:sz w:val="22"/>
              </w:rPr>
            </w:pPr>
            <w:r w:rsidRPr="00A179AE">
              <w:rPr>
                <w:rFonts w:ascii="Times New Roman" w:hAnsi="Times New Roman"/>
                <w:b/>
                <w:sz w:val="22"/>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Pr>
                <w:rFonts w:ascii="MS Gothic" w:eastAsia="MS Gothic" w:hAnsi="MS Gothic" w:hint="eastAsia"/>
                <w:b/>
                <w:sz w:val="22"/>
              </w:rPr>
              <w:t>☒</w:t>
            </w:r>
          </w:p>
        </w:tc>
        <w:tc>
          <w:tcPr>
            <w:tcW w:w="1281" w:type="dxa"/>
            <w:gridSpan w:val="2"/>
            <w:tcBorders>
              <w:top w:val="single" w:sz="4" w:space="0" w:color="auto"/>
              <w:left w:val="nil"/>
              <w:bottom w:val="single" w:sz="4" w:space="0" w:color="auto"/>
              <w:right w:val="nil"/>
            </w:tcBorders>
            <w:textDirection w:val="lrTb"/>
            <w:vAlign w:val="top"/>
          </w:tcPr>
          <w:p w:rsidR="00CF6463" w:rsidRPr="00A179AE" w:rsidP="005970B4">
            <w:pPr>
              <w:bidi w:val="0"/>
              <w:rPr>
                <w:rFonts w:ascii="Times New Roman" w:hAnsi="Times New Roman"/>
                <w:b/>
                <w:sz w:val="22"/>
              </w:rPr>
            </w:pPr>
            <w:r w:rsidRPr="00A179AE">
              <w:rPr>
                <w:rFonts w:ascii="Times New Roman" w:hAnsi="Times New Roman"/>
                <w:b/>
                <w:sz w:val="22"/>
              </w:rPr>
              <w:t>Pozitívne</w:t>
            </w:r>
          </w:p>
        </w:tc>
        <w:tc>
          <w:tcPr>
            <w:tcW w:w="569" w:type="dxa"/>
            <w:tcBorders>
              <w:top w:val="single" w:sz="4" w:space="0" w:color="auto"/>
              <w:left w:val="nil"/>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Pr>
                <w:rFonts w:ascii="MS Gothic" w:eastAsia="MS Gothic" w:hAnsi="MS Gothic" w:hint="eastAsia"/>
                <w:b/>
                <w:sz w:val="22"/>
              </w:rPr>
              <w:t>☐</w:t>
            </w:r>
          </w:p>
        </w:tc>
        <w:tc>
          <w:tcPr>
            <w:tcW w:w="1133" w:type="dxa"/>
            <w:tcBorders>
              <w:top w:val="single" w:sz="4" w:space="0" w:color="auto"/>
              <w:left w:val="nil"/>
              <w:bottom w:val="single" w:sz="4" w:space="0" w:color="auto"/>
              <w:right w:val="nil"/>
            </w:tcBorders>
            <w:textDirection w:val="lrTb"/>
            <w:vAlign w:val="top"/>
          </w:tcPr>
          <w:p w:rsidR="00CF6463" w:rsidRPr="00A179AE" w:rsidP="005970B4">
            <w:pPr>
              <w:bidi w:val="0"/>
              <w:rPr>
                <w:rFonts w:ascii="Times New Roman" w:hAnsi="Times New Roman"/>
                <w:b/>
                <w:sz w:val="22"/>
              </w:rPr>
            </w:pPr>
            <w:r w:rsidRPr="00A179AE">
              <w:rPr>
                <w:rFonts w:ascii="Times New Roman" w:hAnsi="Times New Roman"/>
                <w:b/>
                <w:sz w:val="22"/>
              </w:rPr>
              <w:t>Žiadne</w:t>
            </w:r>
          </w:p>
        </w:tc>
        <w:tc>
          <w:tcPr>
            <w:tcW w:w="547" w:type="dxa"/>
            <w:gridSpan w:val="2"/>
            <w:tcBorders>
              <w:top w:val="single" w:sz="4" w:space="0" w:color="auto"/>
              <w:left w:val="nil"/>
              <w:bottom w:val="single" w:sz="4" w:space="0" w:color="auto"/>
              <w:right w:val="nil"/>
            </w:tcBorders>
            <w:textDirection w:val="lrTb"/>
            <w:vAlign w:val="top"/>
          </w:tcPr>
          <w:p w:rsidR="00CF6463" w:rsidRPr="00A179AE" w:rsidP="005970B4">
            <w:pPr>
              <w:bidi w:val="0"/>
              <w:ind w:left="-107" w:right="-108"/>
              <w:jc w:val="center"/>
              <w:rPr>
                <w:rFonts w:ascii="Times New Roman" w:hAnsi="Times New Roman"/>
                <w:b/>
                <w:sz w:val="22"/>
              </w:rPr>
            </w:pPr>
            <w:r w:rsidRPr="00A179AE">
              <w:rPr>
                <w:rFonts w:ascii="MS Mincho" w:eastAsia="MS Mincho" w:hAnsi="MS Mincho" w:cs="MS Mincho" w:hint="eastAsia"/>
                <w:b/>
                <w:sz w:val="22"/>
              </w:rPr>
              <w:t>☐</w:t>
            </w:r>
          </w:p>
        </w:tc>
        <w:tc>
          <w:tcPr>
            <w:tcW w:w="1297" w:type="dxa"/>
            <w:tcBorders>
              <w:top w:val="single" w:sz="4" w:space="0" w:color="auto"/>
              <w:left w:val="nil"/>
              <w:bottom w:val="single" w:sz="4" w:space="0" w:color="auto"/>
              <w:right w:val="single" w:sz="4" w:space="0" w:color="auto"/>
            </w:tcBorders>
            <w:textDirection w:val="lrTb"/>
            <w:vAlign w:val="top"/>
          </w:tcPr>
          <w:p w:rsidR="00CF6463" w:rsidRPr="00A179AE" w:rsidP="005970B4">
            <w:pPr>
              <w:bidi w:val="0"/>
              <w:ind w:left="34"/>
              <w:rPr>
                <w:rFonts w:ascii="Times New Roman" w:hAnsi="Times New Roman"/>
                <w:b/>
                <w:sz w:val="22"/>
              </w:rPr>
            </w:pPr>
            <w:r w:rsidRPr="00A179AE">
              <w:rPr>
                <w:rFonts w:ascii="Times New Roman" w:hAnsi="Times New Roman"/>
                <w:b/>
                <w:sz w:val="22"/>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CF6463" w:rsidRPr="00A179AE" w:rsidP="005970B4">
            <w:pPr>
              <w:bidi w:val="0"/>
              <w:rPr>
                <w:rFonts w:ascii="Times New Roman" w:hAnsi="Times New Roman"/>
                <w:sz w:val="22"/>
              </w:rPr>
            </w:pPr>
            <w:r w:rsidRPr="00A179AE">
              <w:rPr>
                <w:rFonts w:ascii="Times New Roman" w:hAnsi="Times New Roman"/>
                <w:sz w:val="22"/>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CF6463" w:rsidRPr="00A179AE" w:rsidP="005970B4">
            <w:pPr>
              <w:bidi w:val="0"/>
              <w:jc w:val="center"/>
              <w:rPr>
                <w:rFonts w:ascii="Times New Roman" w:hAnsi="Times New Roman"/>
                <w:sz w:val="22"/>
              </w:rPr>
            </w:pPr>
            <w:r w:rsidRPr="00A179AE">
              <w:rPr>
                <w:rFonts w:ascii="MS Mincho" w:eastAsia="MS Mincho" w:hAnsi="MS Mincho" w:cs="MS Mincho" w:hint="eastAsia"/>
                <w:sz w:val="22"/>
              </w:rPr>
              <w:t>☐</w:t>
            </w:r>
          </w:p>
        </w:tc>
        <w:tc>
          <w:tcPr>
            <w:tcW w:w="1281" w:type="dxa"/>
            <w:gridSpan w:val="2"/>
            <w:tcBorders>
              <w:top w:val="single" w:sz="4" w:space="0" w:color="auto"/>
              <w:left w:val="nil"/>
              <w:bottom w:val="single" w:sz="4" w:space="0" w:color="auto"/>
              <w:right w:val="nil"/>
            </w:tcBorders>
            <w:textDirection w:val="lrTb"/>
            <w:vAlign w:val="top"/>
          </w:tcPr>
          <w:p w:rsidR="00CF6463" w:rsidRPr="00A179AE" w:rsidP="005970B4">
            <w:pPr>
              <w:bidi w:val="0"/>
              <w:rPr>
                <w:rFonts w:ascii="Times New Roman" w:hAnsi="Times New Roman"/>
                <w:sz w:val="22"/>
              </w:rPr>
            </w:pPr>
            <w:r w:rsidRPr="00A179AE">
              <w:rPr>
                <w:rFonts w:ascii="Times New Roman" w:hAnsi="Times New Roman"/>
                <w:sz w:val="22"/>
              </w:rPr>
              <w:t>Áno</w:t>
            </w:r>
          </w:p>
        </w:tc>
        <w:tc>
          <w:tcPr>
            <w:tcW w:w="569" w:type="dxa"/>
            <w:tcBorders>
              <w:top w:val="single" w:sz="4" w:space="0" w:color="auto"/>
              <w:left w:val="nil"/>
              <w:bottom w:val="single" w:sz="4" w:space="0" w:color="auto"/>
              <w:right w:val="nil"/>
            </w:tcBorders>
            <w:textDirection w:val="lrTb"/>
            <w:vAlign w:val="top"/>
          </w:tcPr>
          <w:p w:rsidR="00CF6463" w:rsidRPr="00A179AE" w:rsidP="005970B4">
            <w:pPr>
              <w:bidi w:val="0"/>
              <w:jc w:val="center"/>
              <w:rPr>
                <w:rFonts w:ascii="Times New Roman" w:hAnsi="Times New Roman"/>
                <w:sz w:val="22"/>
              </w:rPr>
            </w:pPr>
            <w:r>
              <w:rPr>
                <w:rFonts w:ascii="MS Gothic" w:eastAsia="MS Gothic" w:hAnsi="MS Gothic" w:hint="eastAsia"/>
                <w:sz w:val="22"/>
              </w:rPr>
              <w:t>☐</w:t>
            </w:r>
          </w:p>
        </w:tc>
        <w:tc>
          <w:tcPr>
            <w:tcW w:w="1133" w:type="dxa"/>
            <w:tcBorders>
              <w:top w:val="single" w:sz="4" w:space="0" w:color="auto"/>
              <w:left w:val="nil"/>
              <w:bottom w:val="single" w:sz="4" w:space="0" w:color="auto"/>
              <w:right w:val="nil"/>
            </w:tcBorders>
            <w:textDirection w:val="lrTb"/>
            <w:vAlign w:val="top"/>
          </w:tcPr>
          <w:p w:rsidR="00CF6463" w:rsidRPr="00A179AE" w:rsidP="005970B4">
            <w:pPr>
              <w:bidi w:val="0"/>
              <w:rPr>
                <w:rFonts w:ascii="Times New Roman" w:hAnsi="Times New Roman"/>
                <w:sz w:val="22"/>
              </w:rPr>
            </w:pPr>
            <w:r w:rsidRPr="00A179AE">
              <w:rPr>
                <w:rFonts w:ascii="Times New Roman" w:hAnsi="Times New Roman"/>
                <w:sz w:val="22"/>
              </w:rPr>
              <w:t>Nie</w:t>
            </w:r>
          </w:p>
        </w:tc>
        <w:tc>
          <w:tcPr>
            <w:tcW w:w="547" w:type="dxa"/>
            <w:gridSpan w:val="2"/>
            <w:tcBorders>
              <w:top w:val="single" w:sz="4" w:space="0" w:color="auto"/>
              <w:left w:val="nil"/>
              <w:bottom w:val="single" w:sz="4" w:space="0" w:color="auto"/>
              <w:right w:val="nil"/>
            </w:tcBorders>
            <w:textDirection w:val="lrTb"/>
            <w:vAlign w:val="top"/>
          </w:tcPr>
          <w:p w:rsidR="00CF6463" w:rsidRPr="00A179AE" w:rsidP="005970B4">
            <w:pPr>
              <w:bidi w:val="0"/>
              <w:ind w:left="-107" w:right="-108"/>
              <w:jc w:val="center"/>
              <w:rPr>
                <w:rFonts w:ascii="Times New Roman" w:hAnsi="Times New Roman"/>
                <w:sz w:val="22"/>
              </w:rPr>
            </w:pPr>
            <w:r w:rsidRPr="00A179AE">
              <w:rPr>
                <w:rFonts w:ascii="MS Mincho" w:eastAsia="MS Mincho" w:hAnsi="MS Mincho" w:cs="MS Mincho" w:hint="eastAsia"/>
                <w:sz w:val="22"/>
              </w:rPr>
              <w:t>☐</w:t>
            </w:r>
          </w:p>
        </w:tc>
        <w:tc>
          <w:tcPr>
            <w:tcW w:w="1297" w:type="dxa"/>
            <w:tcBorders>
              <w:top w:val="single" w:sz="4" w:space="0" w:color="auto"/>
              <w:left w:val="nil"/>
              <w:bottom w:val="single" w:sz="4" w:space="0" w:color="auto"/>
              <w:right w:val="single" w:sz="4" w:space="0" w:color="auto"/>
            </w:tcBorders>
            <w:textDirection w:val="lrTb"/>
            <w:vAlign w:val="top"/>
          </w:tcPr>
          <w:p w:rsidR="00CF6463" w:rsidRPr="00A179AE" w:rsidP="005970B4">
            <w:pPr>
              <w:bidi w:val="0"/>
              <w:ind w:left="34"/>
              <w:rPr>
                <w:rFonts w:ascii="Times New Roman" w:hAnsi="Times New Roman"/>
                <w:sz w:val="22"/>
              </w:rPr>
            </w:pPr>
            <w:r w:rsidRPr="00A179AE">
              <w:rPr>
                <w:rFonts w:ascii="Times New Roman" w:hAnsi="Times New Roman"/>
                <w:sz w:val="22"/>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CF6463" w:rsidRPr="003C785D" w:rsidP="005970B4">
            <w:pPr>
              <w:bidi w:val="0"/>
              <w:rPr>
                <w:rFonts w:ascii="Times New Roman" w:hAnsi="Times New Roman"/>
                <w:b/>
                <w:sz w:val="22"/>
              </w:rPr>
            </w:pPr>
            <w:r w:rsidRPr="003C785D">
              <w:rPr>
                <w:rFonts w:ascii="Times New Roman" w:hAnsi="Times New Roman"/>
                <w:b/>
                <w:sz w:val="22"/>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Pr>
                <w:rFonts w:ascii="MS Gothic" w:eastAsia="MS Gothic" w:hAnsi="MS Gothic" w:hint="eastAsia"/>
                <w:b/>
                <w:sz w:val="22"/>
              </w:rPr>
              <w:t>☒</w:t>
            </w:r>
          </w:p>
        </w:tc>
        <w:tc>
          <w:tcPr>
            <w:tcW w:w="1281" w:type="dxa"/>
            <w:gridSpan w:val="2"/>
            <w:tcBorders>
              <w:top w:val="single" w:sz="4" w:space="0" w:color="auto"/>
              <w:left w:val="nil"/>
              <w:bottom w:val="single" w:sz="4" w:space="0" w:color="auto"/>
              <w:right w:val="nil"/>
            </w:tcBorders>
            <w:textDirection w:val="lrTb"/>
            <w:vAlign w:val="top"/>
          </w:tcPr>
          <w:p w:rsidR="00CF6463" w:rsidRPr="00A179AE" w:rsidP="005970B4">
            <w:pPr>
              <w:bidi w:val="0"/>
              <w:ind w:right="-108"/>
              <w:rPr>
                <w:rFonts w:ascii="Times New Roman" w:hAnsi="Times New Roman"/>
                <w:b/>
                <w:sz w:val="22"/>
              </w:rPr>
            </w:pPr>
            <w:r w:rsidRPr="00A179AE">
              <w:rPr>
                <w:rFonts w:ascii="Times New Roman" w:hAnsi="Times New Roman"/>
                <w:b/>
                <w:sz w:val="22"/>
              </w:rPr>
              <w:t>Pozitívne</w:t>
            </w:r>
          </w:p>
        </w:tc>
        <w:tc>
          <w:tcPr>
            <w:tcW w:w="569" w:type="dxa"/>
            <w:tcBorders>
              <w:top w:val="single" w:sz="4" w:space="0" w:color="auto"/>
              <w:left w:val="nil"/>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Pr>
                <w:rFonts w:ascii="MS Gothic" w:eastAsia="MS Gothic" w:hAnsi="MS Gothic" w:hint="eastAsia"/>
                <w:b/>
                <w:sz w:val="22"/>
              </w:rPr>
              <w:t>☐</w:t>
            </w:r>
          </w:p>
        </w:tc>
        <w:tc>
          <w:tcPr>
            <w:tcW w:w="1133" w:type="dxa"/>
            <w:tcBorders>
              <w:top w:val="single" w:sz="4" w:space="0" w:color="auto"/>
              <w:left w:val="nil"/>
              <w:bottom w:val="single" w:sz="4" w:space="0" w:color="auto"/>
              <w:right w:val="nil"/>
            </w:tcBorders>
            <w:textDirection w:val="lrTb"/>
            <w:vAlign w:val="top"/>
          </w:tcPr>
          <w:p w:rsidR="00CF6463" w:rsidRPr="00A179AE" w:rsidP="005970B4">
            <w:pPr>
              <w:bidi w:val="0"/>
              <w:rPr>
                <w:rFonts w:ascii="Times New Roman" w:hAnsi="Times New Roman"/>
                <w:b/>
                <w:sz w:val="22"/>
              </w:rPr>
            </w:pPr>
            <w:r w:rsidRPr="00A179AE">
              <w:rPr>
                <w:rFonts w:ascii="Times New Roman" w:hAnsi="Times New Roman"/>
                <w:b/>
                <w:sz w:val="22"/>
              </w:rPr>
              <w:t>Žiadne</w:t>
            </w:r>
          </w:p>
        </w:tc>
        <w:tc>
          <w:tcPr>
            <w:tcW w:w="547" w:type="dxa"/>
            <w:gridSpan w:val="2"/>
            <w:tcBorders>
              <w:top w:val="single" w:sz="4" w:space="0" w:color="auto"/>
              <w:left w:val="nil"/>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Pr>
                <w:rFonts w:ascii="MS Gothic" w:eastAsia="MS Gothic" w:hAnsi="MS Gothic" w:hint="eastAsia"/>
                <w:b/>
                <w:sz w:val="22"/>
              </w:rPr>
              <w:t>☒</w:t>
            </w:r>
          </w:p>
        </w:tc>
        <w:tc>
          <w:tcPr>
            <w:tcW w:w="1297" w:type="dxa"/>
            <w:tcBorders>
              <w:top w:val="single" w:sz="4" w:space="0" w:color="auto"/>
              <w:left w:val="nil"/>
              <w:bottom w:val="single" w:sz="4" w:space="0" w:color="auto"/>
              <w:right w:val="single" w:sz="4" w:space="0" w:color="auto"/>
            </w:tcBorders>
            <w:textDirection w:val="lrTb"/>
            <w:vAlign w:val="top"/>
          </w:tcPr>
          <w:p w:rsidR="00CF6463" w:rsidRPr="00A179AE" w:rsidP="005970B4">
            <w:pPr>
              <w:bidi w:val="0"/>
              <w:ind w:left="54"/>
              <w:rPr>
                <w:rFonts w:ascii="Times New Roman" w:hAnsi="Times New Roman"/>
                <w:b/>
                <w:sz w:val="22"/>
              </w:rPr>
            </w:pPr>
            <w:r w:rsidRPr="00A179AE">
              <w:rPr>
                <w:rFonts w:ascii="Times New Roman" w:hAnsi="Times New Roman"/>
                <w:b/>
                <w:sz w:val="22"/>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CF6463" w:rsidRPr="003C785D" w:rsidP="005970B4">
            <w:pPr>
              <w:bidi w:val="0"/>
              <w:rPr>
                <w:rFonts w:ascii="Times New Roman" w:hAnsi="Times New Roman"/>
                <w:sz w:val="22"/>
              </w:rPr>
            </w:pPr>
            <w:r w:rsidRPr="003C785D">
              <w:rPr>
                <w:rFonts w:ascii="Times New Roman" w:hAnsi="Times New Roman"/>
                <w:sz w:val="22"/>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CF6463" w:rsidRPr="00A179AE" w:rsidP="005970B4">
            <w:pPr>
              <w:bidi w:val="0"/>
              <w:jc w:val="center"/>
              <w:rPr>
                <w:rFonts w:ascii="Times New Roman" w:hAnsi="Times New Roman"/>
                <w:sz w:val="22"/>
              </w:rPr>
            </w:pPr>
            <w:r w:rsidRPr="00A179AE">
              <w:rPr>
                <w:rFonts w:ascii="MS Mincho" w:eastAsia="MS Mincho" w:hAnsi="MS Mincho" w:cs="MS Mincho" w:hint="eastAsia"/>
                <w:sz w:val="22"/>
              </w:rPr>
              <w:t>☐</w:t>
            </w:r>
          </w:p>
        </w:tc>
        <w:tc>
          <w:tcPr>
            <w:tcW w:w="1281" w:type="dxa"/>
            <w:gridSpan w:val="2"/>
            <w:tcBorders>
              <w:top w:val="single" w:sz="4" w:space="0" w:color="auto"/>
              <w:left w:val="nil"/>
              <w:bottom w:val="single" w:sz="4" w:space="0" w:color="auto"/>
              <w:right w:val="nil"/>
            </w:tcBorders>
            <w:textDirection w:val="lrTb"/>
            <w:vAlign w:val="top"/>
          </w:tcPr>
          <w:p w:rsidR="00CF6463" w:rsidRPr="00A179AE" w:rsidP="005970B4">
            <w:pPr>
              <w:bidi w:val="0"/>
              <w:ind w:right="-108"/>
              <w:rPr>
                <w:rFonts w:ascii="Times New Roman" w:hAnsi="Times New Roman"/>
                <w:sz w:val="22"/>
              </w:rPr>
            </w:pPr>
            <w:r w:rsidRPr="00A179AE">
              <w:rPr>
                <w:rFonts w:ascii="Times New Roman" w:hAnsi="Times New Roman"/>
                <w:sz w:val="22"/>
              </w:rPr>
              <w:t>Pozitívne</w:t>
            </w:r>
          </w:p>
        </w:tc>
        <w:tc>
          <w:tcPr>
            <w:tcW w:w="569" w:type="dxa"/>
            <w:tcBorders>
              <w:top w:val="single" w:sz="4" w:space="0" w:color="auto"/>
              <w:left w:val="nil"/>
              <w:bottom w:val="single" w:sz="4" w:space="0" w:color="auto"/>
              <w:right w:val="nil"/>
            </w:tcBorders>
            <w:textDirection w:val="lrTb"/>
            <w:vAlign w:val="top"/>
          </w:tcPr>
          <w:p w:rsidR="00CF6463" w:rsidRPr="00A179AE" w:rsidP="005970B4">
            <w:pPr>
              <w:bidi w:val="0"/>
              <w:jc w:val="center"/>
              <w:rPr>
                <w:rFonts w:ascii="Times New Roman" w:hAnsi="Times New Roman"/>
                <w:sz w:val="22"/>
              </w:rPr>
            </w:pPr>
            <w:r>
              <w:rPr>
                <w:rFonts w:ascii="MS Gothic" w:eastAsia="MS Gothic" w:hAnsi="MS Gothic" w:hint="eastAsia"/>
                <w:sz w:val="22"/>
              </w:rPr>
              <w:t>☐</w:t>
            </w:r>
          </w:p>
        </w:tc>
        <w:tc>
          <w:tcPr>
            <w:tcW w:w="1133" w:type="dxa"/>
            <w:tcBorders>
              <w:top w:val="single" w:sz="4" w:space="0" w:color="auto"/>
              <w:left w:val="nil"/>
              <w:bottom w:val="single" w:sz="4" w:space="0" w:color="auto"/>
              <w:right w:val="nil"/>
            </w:tcBorders>
            <w:textDirection w:val="lrTb"/>
            <w:vAlign w:val="top"/>
          </w:tcPr>
          <w:p w:rsidR="00CF6463" w:rsidRPr="00A179AE" w:rsidP="005970B4">
            <w:pPr>
              <w:bidi w:val="0"/>
              <w:rPr>
                <w:rFonts w:ascii="Times New Roman" w:hAnsi="Times New Roman"/>
                <w:sz w:val="22"/>
              </w:rPr>
            </w:pPr>
            <w:r w:rsidRPr="00A179AE">
              <w:rPr>
                <w:rFonts w:ascii="Times New Roman" w:hAnsi="Times New Roman"/>
                <w:sz w:val="22"/>
              </w:rPr>
              <w:t>Žiadne</w:t>
            </w:r>
          </w:p>
        </w:tc>
        <w:tc>
          <w:tcPr>
            <w:tcW w:w="547" w:type="dxa"/>
            <w:gridSpan w:val="2"/>
            <w:tcBorders>
              <w:top w:val="single" w:sz="4" w:space="0" w:color="auto"/>
              <w:left w:val="nil"/>
              <w:bottom w:val="single" w:sz="4" w:space="0" w:color="auto"/>
              <w:right w:val="nil"/>
            </w:tcBorders>
            <w:textDirection w:val="lrTb"/>
            <w:vAlign w:val="top"/>
          </w:tcPr>
          <w:p w:rsidR="00CF6463" w:rsidRPr="00A179AE" w:rsidP="005970B4">
            <w:pPr>
              <w:bidi w:val="0"/>
              <w:jc w:val="center"/>
              <w:rPr>
                <w:rFonts w:ascii="Times New Roman" w:hAnsi="Times New Roman"/>
                <w:sz w:val="22"/>
              </w:rPr>
            </w:pPr>
            <w:r w:rsidRPr="00A179AE">
              <w:rPr>
                <w:rFonts w:ascii="MS Mincho" w:eastAsia="MS Mincho" w:hAnsi="MS Mincho" w:cs="MS Mincho" w:hint="eastAsia"/>
                <w:sz w:val="22"/>
              </w:rPr>
              <w:t>☐</w:t>
            </w:r>
          </w:p>
        </w:tc>
        <w:tc>
          <w:tcPr>
            <w:tcW w:w="1297" w:type="dxa"/>
            <w:tcBorders>
              <w:top w:val="single" w:sz="4" w:space="0" w:color="auto"/>
              <w:left w:val="nil"/>
              <w:bottom w:val="single" w:sz="4" w:space="0" w:color="auto"/>
              <w:right w:val="single" w:sz="4" w:space="0" w:color="auto"/>
            </w:tcBorders>
            <w:textDirection w:val="lrTb"/>
            <w:vAlign w:val="top"/>
          </w:tcPr>
          <w:p w:rsidR="00CF6463" w:rsidRPr="00A179AE" w:rsidP="005970B4">
            <w:pPr>
              <w:bidi w:val="0"/>
              <w:ind w:left="54"/>
              <w:rPr>
                <w:rFonts w:ascii="Times New Roman" w:hAnsi="Times New Roman"/>
                <w:sz w:val="22"/>
              </w:rPr>
            </w:pPr>
            <w:r w:rsidRPr="00A179AE">
              <w:rPr>
                <w:rFonts w:ascii="Times New Roman" w:hAnsi="Times New Roman"/>
                <w:sz w:val="22"/>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CF6463" w:rsidRPr="00A179AE" w:rsidP="005970B4">
            <w:pPr>
              <w:bidi w:val="0"/>
              <w:rPr>
                <w:rFonts w:ascii="Times New Roman" w:hAnsi="Times New Roman"/>
                <w:b/>
                <w:sz w:val="22"/>
              </w:rPr>
            </w:pPr>
            <w:r w:rsidRPr="00A179AE">
              <w:rPr>
                <w:rFonts w:ascii="Times New Roman" w:hAnsi="Times New Roman"/>
                <w:b/>
                <w:sz w:val="22"/>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Pr>
                <w:rFonts w:ascii="MS Gothic" w:eastAsia="MS Gothic" w:hAnsi="MS Gothic" w:hint="eastAsia"/>
                <w:b/>
                <w:sz w:val="22"/>
              </w:rPr>
              <w:t>☒</w:t>
            </w:r>
          </w:p>
        </w:tc>
        <w:tc>
          <w:tcPr>
            <w:tcW w:w="1281" w:type="dxa"/>
            <w:gridSpan w:val="2"/>
            <w:tcBorders>
              <w:top w:val="single" w:sz="4" w:space="0" w:color="auto"/>
              <w:left w:val="nil"/>
              <w:bottom w:val="single" w:sz="4" w:space="0" w:color="auto"/>
              <w:right w:val="nil"/>
            </w:tcBorders>
            <w:textDirection w:val="lrTb"/>
            <w:vAlign w:val="top"/>
          </w:tcPr>
          <w:p w:rsidR="00CF6463" w:rsidRPr="00A179AE" w:rsidP="005970B4">
            <w:pPr>
              <w:bidi w:val="0"/>
              <w:ind w:right="-108"/>
              <w:rPr>
                <w:rFonts w:ascii="Times New Roman" w:hAnsi="Times New Roman"/>
                <w:b/>
                <w:sz w:val="22"/>
              </w:rPr>
            </w:pPr>
            <w:r w:rsidRPr="00A179AE">
              <w:rPr>
                <w:rFonts w:ascii="Times New Roman" w:hAnsi="Times New Roman"/>
                <w:b/>
                <w:sz w:val="22"/>
              </w:rPr>
              <w:t>Pozitívne</w:t>
            </w:r>
          </w:p>
        </w:tc>
        <w:tc>
          <w:tcPr>
            <w:tcW w:w="569" w:type="dxa"/>
            <w:tcBorders>
              <w:top w:val="single" w:sz="4" w:space="0" w:color="auto"/>
              <w:left w:val="nil"/>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Pr>
                <w:rFonts w:ascii="MS Gothic" w:eastAsia="MS Gothic" w:hAnsi="MS Gothic" w:hint="eastAsia"/>
                <w:b/>
                <w:sz w:val="22"/>
              </w:rPr>
              <w:t>☐</w:t>
            </w:r>
          </w:p>
        </w:tc>
        <w:tc>
          <w:tcPr>
            <w:tcW w:w="1133" w:type="dxa"/>
            <w:tcBorders>
              <w:top w:val="single" w:sz="4" w:space="0" w:color="auto"/>
              <w:left w:val="nil"/>
              <w:bottom w:val="single" w:sz="4" w:space="0" w:color="auto"/>
              <w:right w:val="nil"/>
            </w:tcBorders>
            <w:textDirection w:val="lrTb"/>
            <w:vAlign w:val="top"/>
          </w:tcPr>
          <w:p w:rsidR="00CF6463" w:rsidRPr="00A179AE" w:rsidP="005970B4">
            <w:pPr>
              <w:bidi w:val="0"/>
              <w:rPr>
                <w:rFonts w:ascii="Times New Roman" w:hAnsi="Times New Roman"/>
                <w:b/>
                <w:sz w:val="22"/>
              </w:rPr>
            </w:pPr>
            <w:r w:rsidRPr="00A179AE">
              <w:rPr>
                <w:rFonts w:ascii="Times New Roman" w:hAnsi="Times New Roman"/>
                <w:b/>
                <w:sz w:val="22"/>
              </w:rPr>
              <w:t>Žiadne</w:t>
            </w:r>
          </w:p>
        </w:tc>
        <w:tc>
          <w:tcPr>
            <w:tcW w:w="547" w:type="dxa"/>
            <w:gridSpan w:val="2"/>
            <w:tcBorders>
              <w:top w:val="single" w:sz="4" w:space="0" w:color="auto"/>
              <w:left w:val="nil"/>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Pr>
                <w:rFonts w:ascii="MS Gothic" w:eastAsia="MS Gothic" w:hAnsi="MS Gothic" w:hint="eastAsia"/>
                <w:b/>
                <w:sz w:val="22"/>
              </w:rPr>
              <w:t>☒</w:t>
            </w:r>
          </w:p>
        </w:tc>
        <w:tc>
          <w:tcPr>
            <w:tcW w:w="1297" w:type="dxa"/>
            <w:tcBorders>
              <w:top w:val="single" w:sz="4" w:space="0" w:color="auto"/>
              <w:left w:val="nil"/>
              <w:bottom w:val="single" w:sz="4" w:space="0" w:color="auto"/>
              <w:right w:val="single" w:sz="4" w:space="0" w:color="auto"/>
            </w:tcBorders>
            <w:textDirection w:val="lrTb"/>
            <w:vAlign w:val="top"/>
          </w:tcPr>
          <w:p w:rsidR="00CF6463" w:rsidRPr="00A179AE" w:rsidP="005970B4">
            <w:pPr>
              <w:bidi w:val="0"/>
              <w:ind w:left="54"/>
              <w:rPr>
                <w:rFonts w:ascii="Times New Roman" w:hAnsi="Times New Roman"/>
                <w:b/>
                <w:sz w:val="22"/>
              </w:rPr>
            </w:pPr>
            <w:r w:rsidRPr="00A179AE">
              <w:rPr>
                <w:rFonts w:ascii="Times New Roman" w:hAnsi="Times New Roman"/>
                <w:b/>
                <w:sz w:val="22"/>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CF6463" w:rsidRPr="00A179AE" w:rsidP="005970B4">
            <w:pPr>
              <w:bidi w:val="0"/>
              <w:rPr>
                <w:rFonts w:ascii="Times New Roman" w:hAnsi="Times New Roman"/>
                <w:b/>
                <w:sz w:val="22"/>
              </w:rPr>
            </w:pPr>
            <w:r w:rsidRPr="00A179AE">
              <w:rPr>
                <w:rFonts w:ascii="Times New Roman" w:hAnsi="Times New Roman"/>
                <w:b/>
                <w:sz w:val="22"/>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sidRPr="00A179AE">
              <w:rPr>
                <w:rFonts w:ascii="MS Mincho" w:eastAsia="MS Mincho" w:hAnsi="MS Mincho" w:cs="MS Mincho" w:hint="eastAsia"/>
                <w:b/>
                <w:sz w:val="22"/>
              </w:rPr>
              <w:t>☐</w:t>
            </w:r>
          </w:p>
        </w:tc>
        <w:tc>
          <w:tcPr>
            <w:tcW w:w="1281" w:type="dxa"/>
            <w:gridSpan w:val="2"/>
            <w:tcBorders>
              <w:top w:val="single" w:sz="4" w:space="0" w:color="auto"/>
              <w:left w:val="nil"/>
              <w:bottom w:val="single" w:sz="4" w:space="0" w:color="auto"/>
              <w:right w:val="nil"/>
            </w:tcBorders>
            <w:textDirection w:val="lrTb"/>
            <w:vAlign w:val="top"/>
          </w:tcPr>
          <w:p w:rsidR="00CF6463" w:rsidRPr="00A179AE" w:rsidP="005970B4">
            <w:pPr>
              <w:bidi w:val="0"/>
              <w:ind w:right="-108"/>
              <w:rPr>
                <w:rFonts w:ascii="Times New Roman" w:hAnsi="Times New Roman"/>
                <w:b/>
                <w:sz w:val="22"/>
              </w:rPr>
            </w:pPr>
            <w:r w:rsidRPr="00A179AE">
              <w:rPr>
                <w:rFonts w:ascii="Times New Roman" w:hAnsi="Times New Roman"/>
                <w:b/>
                <w:sz w:val="22"/>
              </w:rPr>
              <w:t>Pozitívne</w:t>
            </w:r>
          </w:p>
        </w:tc>
        <w:tc>
          <w:tcPr>
            <w:tcW w:w="569" w:type="dxa"/>
            <w:tcBorders>
              <w:top w:val="single" w:sz="4" w:space="0" w:color="auto"/>
              <w:left w:val="nil"/>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Pr>
                <w:rFonts w:ascii="MS Gothic" w:eastAsia="MS Gothic" w:hAnsi="MS Gothic" w:hint="eastAsia"/>
                <w:b/>
                <w:sz w:val="22"/>
              </w:rPr>
              <w:t>☒</w:t>
            </w:r>
          </w:p>
        </w:tc>
        <w:tc>
          <w:tcPr>
            <w:tcW w:w="1133" w:type="dxa"/>
            <w:tcBorders>
              <w:top w:val="single" w:sz="4" w:space="0" w:color="auto"/>
              <w:left w:val="nil"/>
              <w:bottom w:val="single" w:sz="4" w:space="0" w:color="auto"/>
              <w:right w:val="nil"/>
            </w:tcBorders>
            <w:textDirection w:val="lrTb"/>
            <w:vAlign w:val="top"/>
          </w:tcPr>
          <w:p w:rsidR="00CF6463" w:rsidRPr="00A179AE" w:rsidP="005970B4">
            <w:pPr>
              <w:bidi w:val="0"/>
              <w:rPr>
                <w:rFonts w:ascii="Times New Roman" w:hAnsi="Times New Roman"/>
                <w:b/>
                <w:sz w:val="22"/>
              </w:rPr>
            </w:pPr>
            <w:r w:rsidRPr="00A179AE">
              <w:rPr>
                <w:rFonts w:ascii="Times New Roman" w:hAnsi="Times New Roman"/>
                <w:b/>
                <w:sz w:val="22"/>
              </w:rPr>
              <w:t>Žiadne</w:t>
            </w:r>
          </w:p>
        </w:tc>
        <w:tc>
          <w:tcPr>
            <w:tcW w:w="547" w:type="dxa"/>
            <w:gridSpan w:val="2"/>
            <w:tcBorders>
              <w:top w:val="single" w:sz="4" w:space="0" w:color="auto"/>
              <w:left w:val="nil"/>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sidRPr="00A179AE">
              <w:rPr>
                <w:rFonts w:ascii="MS Mincho" w:eastAsia="MS Mincho" w:hAnsi="MS Mincho" w:cs="MS Mincho" w:hint="eastAsia"/>
                <w:b/>
                <w:sz w:val="22"/>
              </w:rPr>
              <w:t>☐</w:t>
            </w:r>
          </w:p>
        </w:tc>
        <w:tc>
          <w:tcPr>
            <w:tcW w:w="1297" w:type="dxa"/>
            <w:tcBorders>
              <w:top w:val="single" w:sz="4" w:space="0" w:color="auto"/>
              <w:left w:val="nil"/>
              <w:bottom w:val="single" w:sz="4" w:space="0" w:color="auto"/>
              <w:right w:val="single" w:sz="4" w:space="0" w:color="auto"/>
            </w:tcBorders>
            <w:textDirection w:val="lrTb"/>
            <w:vAlign w:val="top"/>
          </w:tcPr>
          <w:p w:rsidR="00CF6463" w:rsidRPr="00A179AE" w:rsidP="005970B4">
            <w:pPr>
              <w:bidi w:val="0"/>
              <w:ind w:left="54"/>
              <w:rPr>
                <w:rFonts w:ascii="Times New Roman" w:hAnsi="Times New Roman"/>
                <w:b/>
                <w:sz w:val="22"/>
              </w:rPr>
            </w:pPr>
            <w:r w:rsidRPr="00A179AE">
              <w:rPr>
                <w:rFonts w:ascii="Times New Roman" w:hAnsi="Times New Roman"/>
                <w:b/>
                <w:sz w:val="22"/>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CF6463" w:rsidRPr="00A179AE" w:rsidP="005970B4">
            <w:pPr>
              <w:bidi w:val="0"/>
              <w:rPr>
                <w:rFonts w:ascii="Times New Roman" w:hAnsi="Times New Roman"/>
                <w:b/>
                <w:sz w:val="22"/>
              </w:rPr>
            </w:pPr>
            <w:r w:rsidRPr="00A179AE">
              <w:rPr>
                <w:rFonts w:ascii="Times New Roman" w:hAnsi="Times New Roman"/>
                <w:b/>
                <w:sz w:val="22"/>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Pr>
                <w:rFonts w:ascii="MS Gothic" w:eastAsia="MS Gothic" w:hAnsi="MS Gothic" w:hint="eastAsia"/>
                <w:b/>
                <w:sz w:val="22"/>
              </w:rPr>
              <w:t>☒</w:t>
            </w:r>
          </w:p>
        </w:tc>
        <w:tc>
          <w:tcPr>
            <w:tcW w:w="1281" w:type="dxa"/>
            <w:gridSpan w:val="2"/>
            <w:tcBorders>
              <w:top w:val="single" w:sz="4" w:space="0" w:color="auto"/>
              <w:left w:val="nil"/>
              <w:bottom w:val="single" w:sz="4" w:space="0" w:color="auto"/>
              <w:right w:val="nil"/>
            </w:tcBorders>
            <w:textDirection w:val="lrTb"/>
            <w:vAlign w:val="top"/>
          </w:tcPr>
          <w:p w:rsidR="00CF6463" w:rsidRPr="00A179AE" w:rsidP="005970B4">
            <w:pPr>
              <w:bidi w:val="0"/>
              <w:ind w:right="-108"/>
              <w:rPr>
                <w:rFonts w:ascii="Times New Roman" w:hAnsi="Times New Roman"/>
                <w:b/>
                <w:sz w:val="22"/>
              </w:rPr>
            </w:pPr>
            <w:r w:rsidRPr="00A179AE">
              <w:rPr>
                <w:rFonts w:ascii="Times New Roman" w:hAnsi="Times New Roman"/>
                <w:b/>
                <w:sz w:val="22"/>
              </w:rPr>
              <w:t>Pozitívne</w:t>
            </w:r>
          </w:p>
        </w:tc>
        <w:tc>
          <w:tcPr>
            <w:tcW w:w="569" w:type="dxa"/>
            <w:tcBorders>
              <w:top w:val="single" w:sz="4" w:space="0" w:color="auto"/>
              <w:left w:val="nil"/>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Pr>
                <w:rFonts w:ascii="MS Gothic" w:eastAsia="MS Gothic" w:hAnsi="MS Gothic" w:hint="eastAsia"/>
                <w:b/>
                <w:sz w:val="22"/>
              </w:rPr>
              <w:t>☐</w:t>
            </w:r>
          </w:p>
        </w:tc>
        <w:tc>
          <w:tcPr>
            <w:tcW w:w="1133" w:type="dxa"/>
            <w:tcBorders>
              <w:top w:val="single" w:sz="4" w:space="0" w:color="auto"/>
              <w:left w:val="nil"/>
              <w:bottom w:val="single" w:sz="4" w:space="0" w:color="auto"/>
              <w:right w:val="nil"/>
            </w:tcBorders>
            <w:textDirection w:val="lrTb"/>
            <w:vAlign w:val="top"/>
          </w:tcPr>
          <w:p w:rsidR="00CF6463" w:rsidRPr="00A179AE" w:rsidP="005970B4">
            <w:pPr>
              <w:bidi w:val="0"/>
              <w:rPr>
                <w:rFonts w:ascii="Times New Roman" w:hAnsi="Times New Roman"/>
                <w:b/>
                <w:sz w:val="22"/>
              </w:rPr>
            </w:pPr>
            <w:r w:rsidRPr="00A179AE">
              <w:rPr>
                <w:rFonts w:ascii="Times New Roman" w:hAnsi="Times New Roman"/>
                <w:b/>
                <w:sz w:val="22"/>
              </w:rPr>
              <w:t>Žiadne</w:t>
            </w:r>
          </w:p>
        </w:tc>
        <w:tc>
          <w:tcPr>
            <w:tcW w:w="547" w:type="dxa"/>
            <w:gridSpan w:val="2"/>
            <w:tcBorders>
              <w:top w:val="single" w:sz="4" w:space="0" w:color="auto"/>
              <w:left w:val="nil"/>
              <w:bottom w:val="single" w:sz="4" w:space="0" w:color="auto"/>
              <w:right w:val="nil"/>
            </w:tcBorders>
            <w:textDirection w:val="lrTb"/>
            <w:vAlign w:val="top"/>
          </w:tcPr>
          <w:p w:rsidR="00CF6463" w:rsidRPr="00A179AE" w:rsidP="005970B4">
            <w:pPr>
              <w:bidi w:val="0"/>
              <w:jc w:val="center"/>
              <w:rPr>
                <w:rFonts w:ascii="Times New Roman" w:hAnsi="Times New Roman"/>
                <w:b/>
                <w:sz w:val="22"/>
              </w:rPr>
            </w:pPr>
            <w:r w:rsidRPr="00A179AE">
              <w:rPr>
                <w:rFonts w:ascii="MS Mincho" w:eastAsia="MS Mincho" w:hAnsi="MS Mincho" w:cs="MS Mincho" w:hint="eastAsia"/>
                <w:b/>
                <w:sz w:val="22"/>
              </w:rPr>
              <w:t>☐</w:t>
            </w:r>
          </w:p>
        </w:tc>
        <w:tc>
          <w:tcPr>
            <w:tcW w:w="1297" w:type="dxa"/>
            <w:tcBorders>
              <w:top w:val="single" w:sz="4" w:space="0" w:color="auto"/>
              <w:left w:val="nil"/>
              <w:bottom w:val="single" w:sz="4" w:space="0" w:color="auto"/>
              <w:right w:val="single" w:sz="4" w:space="0" w:color="auto"/>
            </w:tcBorders>
            <w:textDirection w:val="lrTb"/>
            <w:vAlign w:val="top"/>
          </w:tcPr>
          <w:p w:rsidR="00CF6463" w:rsidRPr="00A179AE" w:rsidP="005970B4">
            <w:pPr>
              <w:bidi w:val="0"/>
              <w:ind w:left="54"/>
              <w:rPr>
                <w:rFonts w:ascii="Times New Roman" w:hAnsi="Times New Roman"/>
                <w:b/>
                <w:sz w:val="22"/>
              </w:rPr>
            </w:pPr>
            <w:r w:rsidRPr="00A179AE">
              <w:rPr>
                <w:rFonts w:ascii="Times New Roman" w:hAnsi="Times New Roman"/>
                <w:b/>
                <w:sz w:val="22"/>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CF6463" w:rsidRPr="00653ADA" w:rsidP="005970B4">
            <w:pPr>
              <w:bidi w:val="0"/>
              <w:spacing w:after="0" w:line="240" w:lineRule="auto"/>
              <w:rPr>
                <w:rFonts w:ascii="Times New Roman" w:hAnsi="Times New Roman"/>
                <w:b/>
              </w:rPr>
            </w:pPr>
            <w:r>
              <w:rPr>
                <w:rFonts w:ascii="Times New Roman" w:hAnsi="Times New Roman"/>
                <w:b/>
              </w:rPr>
              <w:t>V</w:t>
            </w:r>
            <w:r w:rsidRPr="00127DAC">
              <w:rPr>
                <w:rFonts w:ascii="Times New Roman" w:hAnsi="Times New Roman"/>
                <w:b/>
              </w:rPr>
              <w:t>plyv</w:t>
            </w:r>
            <w:r>
              <w:rPr>
                <w:rFonts w:ascii="Times New Roman" w:hAnsi="Times New Roman"/>
                <w:b/>
              </w:rPr>
              <w:t>y</w:t>
            </w:r>
            <w:r w:rsidRPr="00127DAC">
              <w:rPr>
                <w:rFonts w:ascii="Times New Roman" w:hAnsi="Times New Roman"/>
                <w:b/>
              </w:rPr>
              <w:t xml:space="preserve"> na služby verejnej správy pre občana</w:t>
            </w:r>
            <w:r>
              <w:rPr>
                <w:rFonts w:ascii="Times New Roman" w:hAnsi="Times New Roman"/>
                <w:b/>
              </w:rPr>
              <w:t>, z toho</w:t>
            </w:r>
          </w:p>
        </w:tc>
        <w:tc>
          <w:tcPr>
            <w:tcW w:w="541" w:type="dxa"/>
            <w:tcBorders>
              <w:top w:val="single" w:sz="4" w:space="0" w:color="auto"/>
              <w:left w:val="single" w:sz="4" w:space="0" w:color="auto"/>
              <w:bottom w:val="nil"/>
              <w:right w:val="nil"/>
            </w:tcBorders>
            <w:textDirection w:val="lrTb"/>
            <w:vAlign w:val="top"/>
          </w:tcPr>
          <w:p w:rsidR="00CF6463" w:rsidRPr="00653ADA" w:rsidP="005970B4">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CF6463" w:rsidRPr="00653ADA" w:rsidP="005970B4">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CF6463" w:rsidRPr="00653ADA" w:rsidP="005970B4">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CF6463" w:rsidRPr="00653ADA" w:rsidP="005970B4">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CF6463" w:rsidRPr="00653ADA" w:rsidP="005970B4">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CF6463" w:rsidRPr="00653ADA" w:rsidP="005970B4">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CF6463" w:rsidRPr="009634B3" w:rsidP="005970B4">
            <w:pPr>
              <w:bidi w:val="0"/>
              <w:spacing w:after="0" w:line="240" w:lineRule="auto"/>
              <w:ind w:left="196" w:hanging="196"/>
              <w:rPr>
                <w:rFonts w:ascii="Times New Roman" w:hAnsi="Times New Roman"/>
                <w:b/>
              </w:rPr>
            </w:pPr>
            <w:r w:rsidRPr="009634B3">
              <w:rPr>
                <w:rFonts w:ascii="Times New Roman" w:hAnsi="Times New Roman"/>
                <w:b/>
              </w:rPr>
              <w:t xml:space="preserve">    vplyvy služieb verejnej správy na občana</w:t>
            </w:r>
          </w:p>
        </w:tc>
        <w:tc>
          <w:tcPr>
            <w:tcW w:w="541" w:type="dxa"/>
            <w:tcBorders>
              <w:top w:val="nil"/>
              <w:left w:val="single" w:sz="4" w:space="0" w:color="auto"/>
              <w:bottom w:val="nil"/>
              <w:right w:val="nil"/>
            </w:tcBorders>
            <w:textDirection w:val="lrTb"/>
            <w:vAlign w:val="top"/>
          </w:tcPr>
          <w:p w:rsidR="00CF6463" w:rsidRPr="00A179AE" w:rsidP="005970B4">
            <w:pPr>
              <w:bidi w:val="0"/>
              <w:spacing w:after="0" w:line="240" w:lineRule="auto"/>
              <w:jc w:val="center"/>
              <w:rPr>
                <w:rFonts w:ascii="Times New Roman" w:hAnsi="Times New Roman"/>
                <w:b/>
              </w:rPr>
            </w:pPr>
            <w:r>
              <w:rPr>
                <w:rFonts w:ascii="MS Gothic" w:eastAsia="MS Gothic" w:hAnsi="MS Gothic" w:hint="eastAsia"/>
                <w:b/>
              </w:rPr>
              <w:t>☒</w:t>
            </w:r>
          </w:p>
        </w:tc>
        <w:tc>
          <w:tcPr>
            <w:tcW w:w="1281" w:type="dxa"/>
            <w:tcBorders>
              <w:top w:val="nil"/>
              <w:left w:val="nil"/>
              <w:bottom w:val="nil"/>
              <w:right w:val="nil"/>
            </w:tcBorders>
            <w:textDirection w:val="lrTb"/>
            <w:vAlign w:val="top"/>
          </w:tcPr>
          <w:p w:rsidR="00CF6463" w:rsidRPr="00A179AE" w:rsidP="005970B4">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nil"/>
              <w:right w:val="nil"/>
            </w:tcBorders>
            <w:textDirection w:val="lrTb"/>
            <w:vAlign w:val="top"/>
          </w:tcPr>
          <w:p w:rsidR="00CF6463" w:rsidRPr="00A179AE" w:rsidP="005970B4">
            <w:pPr>
              <w:bidi w:val="0"/>
              <w:spacing w:after="0" w:line="240" w:lineRule="auto"/>
              <w:jc w:val="center"/>
              <w:rPr>
                <w:rFonts w:ascii="Times New Roman" w:hAnsi="Times New Roman"/>
                <w:b/>
              </w:rPr>
            </w:pPr>
            <w:r>
              <w:rPr>
                <w:rFonts w:ascii="MS Gothic" w:eastAsia="MS Gothic" w:hAnsi="MS Gothic" w:hint="eastAsia"/>
                <w:b/>
              </w:rPr>
              <w:t>☐</w:t>
            </w:r>
          </w:p>
        </w:tc>
        <w:tc>
          <w:tcPr>
            <w:tcW w:w="1133" w:type="dxa"/>
            <w:tcBorders>
              <w:top w:val="nil"/>
              <w:left w:val="nil"/>
              <w:bottom w:val="nil"/>
              <w:right w:val="nil"/>
            </w:tcBorders>
            <w:textDirection w:val="lrTb"/>
            <w:vAlign w:val="top"/>
          </w:tcPr>
          <w:p w:rsidR="00CF6463" w:rsidRPr="00A179AE" w:rsidP="005970B4">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nil"/>
              <w:right w:val="nil"/>
            </w:tcBorders>
            <w:textDirection w:val="lrTb"/>
            <w:vAlign w:val="top"/>
          </w:tcPr>
          <w:p w:rsidR="00CF6463" w:rsidRPr="00A179AE" w:rsidP="005970B4">
            <w:pPr>
              <w:bidi w:val="0"/>
              <w:spacing w:after="0" w:line="240" w:lineRule="auto"/>
              <w:jc w:val="center"/>
              <w:rPr>
                <w:rFonts w:ascii="Times New Roman" w:hAnsi="Times New Roman"/>
                <w:b/>
              </w:rPr>
            </w:pPr>
            <w:r>
              <w:rPr>
                <w:rFonts w:ascii="MS Gothic" w:eastAsia="MS Gothic" w:hAnsi="MS Gothic" w:hint="eastAsia"/>
                <w:b/>
              </w:rPr>
              <w:t>☒</w:t>
            </w:r>
          </w:p>
        </w:tc>
        <w:tc>
          <w:tcPr>
            <w:tcW w:w="1297" w:type="dxa"/>
            <w:tcBorders>
              <w:top w:val="nil"/>
              <w:left w:val="nil"/>
              <w:bottom w:val="nil"/>
              <w:right w:val="single" w:sz="4" w:space="0" w:color="auto"/>
            </w:tcBorders>
            <w:textDirection w:val="lrTb"/>
            <w:vAlign w:val="top"/>
          </w:tcPr>
          <w:p w:rsidR="00CF6463" w:rsidRPr="00A179AE" w:rsidP="005970B4">
            <w:pPr>
              <w:bidi w:val="0"/>
              <w:spacing w:after="0" w:line="240" w:lineRule="auto"/>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CF6463" w:rsidRPr="009634B3" w:rsidP="005970B4">
            <w:pPr>
              <w:bidi w:val="0"/>
              <w:spacing w:after="0" w:line="240" w:lineRule="auto"/>
              <w:ind w:left="168" w:hanging="168"/>
              <w:rPr>
                <w:rFonts w:ascii="Times New Roman" w:hAnsi="Times New Roman"/>
                <w:b/>
              </w:rPr>
            </w:pPr>
            <w:r>
              <w:rPr>
                <w:rFonts w:ascii="Times New Roman" w:hAnsi="Times New Roman"/>
                <w:b/>
              </w:rPr>
              <w:t xml:space="preserve">    </w:t>
            </w:r>
            <w:r w:rsidRPr="009634B3">
              <w:rPr>
                <w:rFonts w:ascii="Times New Roman" w:hAnsi="Times New Roman"/>
                <w:b/>
              </w:rPr>
              <w:t>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CF6463" w:rsidRPr="00A179AE" w:rsidP="005970B4">
            <w:pPr>
              <w:bidi w:val="0"/>
              <w:spacing w:after="0" w:line="240" w:lineRule="auto"/>
              <w:jc w:val="center"/>
              <w:rPr>
                <w:rFonts w:ascii="Times New Roman" w:hAnsi="Times New Roman"/>
                <w:b/>
              </w:rPr>
            </w:pPr>
            <w:r>
              <w:rPr>
                <w:rFonts w:ascii="MS Gothic" w:eastAsia="MS Gothic" w:hAnsi="MS Gothic" w:hint="eastAsia"/>
                <w:b/>
              </w:rPr>
              <w:t>☐</w:t>
            </w:r>
          </w:p>
        </w:tc>
        <w:tc>
          <w:tcPr>
            <w:tcW w:w="1281" w:type="dxa"/>
            <w:tcBorders>
              <w:top w:val="nil"/>
              <w:left w:val="nil"/>
              <w:bottom w:val="single" w:sz="4" w:space="0" w:color="auto"/>
              <w:right w:val="nil"/>
            </w:tcBorders>
            <w:textDirection w:val="lrTb"/>
            <w:vAlign w:val="top"/>
          </w:tcPr>
          <w:p w:rsidR="00CF6463" w:rsidRPr="00A179AE" w:rsidP="005970B4">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CF6463" w:rsidRPr="00A179AE" w:rsidP="005970B4">
            <w:pPr>
              <w:bidi w:val="0"/>
              <w:spacing w:after="0" w:line="240" w:lineRule="auto"/>
              <w:jc w:val="center"/>
              <w:rPr>
                <w:rFonts w:ascii="Times New Roman" w:hAnsi="Times New Roman"/>
                <w:b/>
              </w:rPr>
            </w:pPr>
            <w:r>
              <w:rPr>
                <w:rFonts w:ascii="MS Gothic" w:eastAsia="MS Gothic" w:hAnsi="MS Gothic" w:hint="eastAsia"/>
                <w:b/>
              </w:rPr>
              <w:t>☐</w:t>
            </w:r>
          </w:p>
        </w:tc>
        <w:tc>
          <w:tcPr>
            <w:tcW w:w="1133" w:type="dxa"/>
            <w:tcBorders>
              <w:top w:val="nil"/>
              <w:left w:val="nil"/>
              <w:bottom w:val="single" w:sz="4" w:space="0" w:color="auto"/>
              <w:right w:val="nil"/>
            </w:tcBorders>
            <w:textDirection w:val="lrTb"/>
            <w:vAlign w:val="top"/>
          </w:tcPr>
          <w:p w:rsidR="00CF6463" w:rsidRPr="00A179AE" w:rsidP="005970B4">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CF6463" w:rsidRPr="00A179AE" w:rsidP="005970B4">
            <w:pPr>
              <w:bidi w:val="0"/>
              <w:spacing w:after="0" w:line="240" w:lineRule="auto"/>
              <w:jc w:val="center"/>
              <w:rPr>
                <w:rFonts w:ascii="Times New Roman" w:hAnsi="Times New Roman"/>
                <w:b/>
              </w:rPr>
            </w:pPr>
            <w:r>
              <w:rPr>
                <w:rFonts w:ascii="MS Gothic" w:eastAsia="MS Gothic" w:hAnsi="MS Gothic" w:hint="eastAsia"/>
                <w:b/>
              </w:rPr>
              <w:t>☒</w:t>
            </w:r>
          </w:p>
        </w:tc>
        <w:tc>
          <w:tcPr>
            <w:tcW w:w="1297" w:type="dxa"/>
            <w:tcBorders>
              <w:top w:val="nil"/>
              <w:left w:val="nil"/>
              <w:bottom w:val="single" w:sz="4" w:space="0" w:color="auto"/>
              <w:right w:val="single" w:sz="4" w:space="0" w:color="auto"/>
            </w:tcBorders>
            <w:textDirection w:val="lrTb"/>
            <w:vAlign w:val="top"/>
          </w:tcPr>
          <w:p w:rsidR="00CF6463" w:rsidRPr="00A179AE" w:rsidP="005970B4">
            <w:pPr>
              <w:bidi w:val="0"/>
              <w:spacing w:after="0" w:line="240" w:lineRule="auto"/>
              <w:ind w:left="54"/>
              <w:rPr>
                <w:rFonts w:ascii="Times New Roman" w:hAnsi="Times New Roman"/>
                <w:b/>
              </w:rPr>
            </w:pPr>
            <w:r w:rsidRPr="00A179AE">
              <w:rPr>
                <w:rFonts w:ascii="Times New Roman" w:hAnsi="Times New Roman"/>
                <w:b/>
              </w:rPr>
              <w:t>Negatívne</w:t>
            </w:r>
          </w:p>
        </w:tc>
      </w:tr>
    </w:tbl>
    <w:p w:rsidR="00CF6463" w:rsidP="00CF6463">
      <w:pPr>
        <w:bidi w:val="0"/>
        <w:ind w:right="141"/>
        <w:rPr>
          <w:rFonts w:ascii="Times New Roman" w:hAnsi="Times New Roman"/>
          <w:b/>
        </w:rPr>
      </w:pPr>
    </w:p>
    <w:p w:rsidR="00CF6463" w:rsidP="00CF6463">
      <w:pPr>
        <w:bidi w:val="0"/>
        <w:ind w:right="141"/>
        <w:rPr>
          <w:rFonts w:ascii="Times New Roman" w:hAnsi="Times New Roman"/>
          <w:b/>
        </w:rPr>
      </w:pPr>
    </w:p>
    <w:p w:rsidR="00CF6463" w:rsidP="00CF6463">
      <w:pPr>
        <w:bidi w:val="0"/>
        <w:ind w:right="141"/>
        <w:rPr>
          <w:rFonts w:ascii="Times New Roman" w:hAnsi="Times New Roman"/>
          <w:b/>
        </w:rPr>
      </w:pPr>
    </w:p>
    <w:p w:rsidR="00CF6463" w:rsidP="00CF6463">
      <w:pPr>
        <w:bidi w:val="0"/>
        <w:ind w:right="141"/>
        <w:rPr>
          <w:rFonts w:ascii="Times New Roman" w:hAnsi="Times New Roman"/>
          <w:b/>
        </w:rPr>
      </w:pPr>
    </w:p>
    <w:p w:rsidR="00CF6463" w:rsidP="00CF6463">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CF6463" w:rsidRPr="00362583" w:rsidP="005970B4">
            <w:pPr>
              <w:bidi w:val="0"/>
              <w:rPr>
                <w:rFonts w:ascii="Times New Roman" w:hAnsi="Times New Roman"/>
                <w:sz w:val="22"/>
              </w:rPr>
            </w:pPr>
            <w:r>
              <w:rPr>
                <w:rFonts w:ascii="Times New Roman" w:hAnsi="Times New Roman"/>
                <w:sz w:val="22"/>
              </w:rPr>
              <w:t>Prípadné výdavky súvisiace s realizáciou materiálu budú zabezpečené v rámci schválených limitov kapitoly Ministerstva vnútra SR na príslušný rozpočtový rok, bez dodatočných požiadaviek na štátny rozpočet.</w:t>
            </w:r>
          </w:p>
          <w:p w:rsidR="00CF6463" w:rsidRPr="006134CE" w:rsidP="005970B4">
            <w:pPr>
              <w:bidi w:val="0"/>
              <w:rPr>
                <w:rFonts w:ascii="Times New Roman" w:hAnsi="Times New Roman"/>
                <w:b/>
                <w:sz w:val="22"/>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F6463" w:rsidP="005970B4">
            <w:pPr>
              <w:bidi w:val="0"/>
              <w:rPr>
                <w:rFonts w:ascii="Times New Roman" w:hAnsi="Times New Roman"/>
                <w:i/>
                <w:sz w:val="22"/>
              </w:rPr>
            </w:pPr>
            <w:r>
              <w:rPr>
                <w:rFonts w:ascii="Times New Roman" w:hAnsi="Times New Roman"/>
                <w:i/>
                <w:sz w:val="22"/>
              </w:rPr>
              <w:t>Uveďte</w:t>
            </w:r>
            <w:r w:rsidRPr="00D13B6F">
              <w:rPr>
                <w:rFonts w:ascii="Times New Roman" w:hAnsi="Times New Roman"/>
                <w:i/>
                <w:sz w:val="22"/>
              </w:rPr>
              <w:t xml:space="preserve"> údaje na kontaktnú osobu, ktorú je možné kontaktovať v súvislosti s posúdením vybraných vplyvov</w:t>
            </w:r>
          </w:p>
          <w:p w:rsidR="00CF6463" w:rsidRPr="00193681" w:rsidP="005970B4">
            <w:pPr>
              <w:bidi w:val="0"/>
              <w:rPr>
                <w:rFonts w:ascii="Times New Roman" w:hAnsi="Times New Roman"/>
                <w:sz w:val="22"/>
              </w:rPr>
            </w:pPr>
            <w:r>
              <w:rPr>
                <w:rFonts w:ascii="Times New Roman" w:hAnsi="Times New Roman"/>
                <w:sz w:val="22"/>
              </w:rPr>
              <w:t>- pplk</w:t>
            </w:r>
            <w:r w:rsidRPr="00193681">
              <w:rPr>
                <w:rFonts w:ascii="Times New Roman" w:hAnsi="Times New Roman"/>
                <w:sz w:val="22"/>
              </w:rPr>
              <w:t>. JUDr. Branislav Červenka, PhD.  – riaditeľ odboru cudzineckej polície úradu hraničnej a cudzineckej polície Prezídia Policajného zboru</w:t>
            </w:r>
            <w:r>
              <w:rPr>
                <w:rFonts w:ascii="Times New Roman" w:hAnsi="Times New Roman"/>
                <w:sz w:val="22"/>
              </w:rPr>
              <w:t xml:space="preserve"> (</w:t>
            </w:r>
            <w:hyperlink r:id="rId6" w:history="1">
              <w:r w:rsidRPr="007C0405">
                <w:rPr>
                  <w:rStyle w:val="Hyperlink"/>
                  <w:sz w:val="22"/>
                </w:rPr>
                <w:t>branislav.cervenka@minv.sk</w:t>
              </w:r>
            </w:hyperlink>
            <w:r>
              <w:rPr>
                <w:rFonts w:ascii="Times New Roman" w:hAnsi="Times New Roman"/>
                <w:sz w:val="22"/>
              </w:rPr>
              <w:t xml:space="preserve">) </w:t>
            </w:r>
          </w:p>
          <w:p w:rsidR="00CF6463" w:rsidRPr="00FC26E0" w:rsidP="005970B4">
            <w:pPr>
              <w:bidi w:val="0"/>
              <w:rPr>
                <w:rFonts w:ascii="Times New Roman" w:hAnsi="Times New Roman"/>
                <w:sz w:val="22"/>
              </w:rPr>
            </w:pPr>
            <w:r w:rsidRPr="00266660">
              <w:rPr>
                <w:rFonts w:ascii="Times New Roman" w:hAnsi="Times New Roman"/>
                <w:sz w:val="22"/>
              </w:rPr>
              <w:t xml:space="preserve">Ing. Jana Pavelková, </w:t>
            </w:r>
            <w:hyperlink r:id="rId7" w:history="1">
              <w:r w:rsidRPr="00266660">
                <w:rPr>
                  <w:rStyle w:val="Hyperlink"/>
                  <w:sz w:val="22"/>
                </w:rPr>
                <w:t>jana.pavelkova@employment.gov.sk</w:t>
              </w:r>
            </w:hyperlink>
            <w:r w:rsidRPr="00266660">
              <w:rPr>
                <w:rFonts w:ascii="Times New Roman" w:hAnsi="Times New Roman"/>
                <w:sz w:val="22"/>
              </w:rPr>
              <w:t>, 02/2046 1422, MPSVR SR</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F6463" w:rsidRPr="00A179AE" w:rsidP="005970B4">
            <w:pPr>
              <w:bidi w:val="0"/>
              <w:rPr>
                <w:rFonts w:ascii="Times New Roman" w:hAnsi="Times New Roman"/>
                <w:i/>
                <w:sz w:val="22"/>
              </w:rPr>
            </w:pPr>
            <w:r w:rsidRPr="00A179AE">
              <w:rPr>
                <w:rFonts w:ascii="Times New Roman" w:hAnsi="Times New Roman"/>
                <w:i/>
                <w:sz w:val="22"/>
              </w:rPr>
              <w:t>Uveďte zdroje</w:t>
            </w:r>
            <w:r>
              <w:rPr>
                <w:rFonts w:ascii="Times New Roman" w:hAnsi="Times New Roman"/>
                <w:i/>
                <w:sz w:val="22"/>
              </w:rPr>
              <w:t xml:space="preserve"> (štatistiky, prieskumy, spoluprácu s odborníkmi a iné)</w:t>
            </w:r>
            <w:r w:rsidRPr="00A179AE">
              <w:rPr>
                <w:rFonts w:ascii="Times New Roman" w:hAnsi="Times New Roman"/>
                <w:i/>
                <w:sz w:val="22"/>
              </w:rPr>
              <w:t>, z ktorých ste pri vypracovávaní doložky, príp. analýz vplyvov vychádzali.</w:t>
            </w:r>
          </w:p>
          <w:p w:rsidR="00CF6463" w:rsidRPr="00A179AE" w:rsidP="005970B4">
            <w:pPr>
              <w:bidi w:val="0"/>
              <w:rPr>
                <w:rFonts w:ascii="Times New Roman" w:hAnsi="Times New Roman"/>
                <w:i/>
                <w:sz w:val="22"/>
              </w:rPr>
            </w:pPr>
          </w:p>
          <w:p w:rsidR="00CF6463" w:rsidP="005970B4">
            <w:pPr>
              <w:bidi w:val="0"/>
              <w:rPr>
                <w:rFonts w:ascii="Times New Roman" w:hAnsi="Times New Roman"/>
                <w:sz w:val="22"/>
              </w:rPr>
            </w:pPr>
            <w:r>
              <w:rPr>
                <w:rFonts w:ascii="Times New Roman" w:hAnsi="Times New Roman"/>
                <w:sz w:val="22"/>
              </w:rPr>
              <w:t>Štatistické údaje z informačného systému ÚPSVR.</w:t>
            </w:r>
          </w:p>
          <w:p w:rsidR="00CF6463" w:rsidRPr="00266660" w:rsidP="005970B4">
            <w:pPr>
              <w:bidi w:val="0"/>
              <w:rPr>
                <w:rFonts w:ascii="Times New Roman" w:hAnsi="Times New Roman"/>
                <w:sz w:val="22"/>
              </w:rPr>
            </w:pPr>
            <w:r>
              <w:rPr>
                <w:rFonts w:ascii="Times New Roman" w:hAnsi="Times New Roman"/>
                <w:sz w:val="22"/>
              </w:rPr>
              <w:t>Štatistické údaje z informačného systému MV SR.</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CF6463" w:rsidRPr="00A179AE" w:rsidP="00CF6463">
            <w:pPr>
              <w:pStyle w:val="ListParagraph"/>
              <w:numPr>
                <w:numId w:val="5"/>
              </w:numPr>
              <w:bidi w:val="0"/>
              <w:ind w:left="426"/>
              <w:contextualSpacing/>
              <w:rPr>
                <w:rFonts w:ascii="Times New Roman" w:hAnsi="Times New Roman"/>
                <w:b/>
                <w:sz w:val="22"/>
              </w:rPr>
            </w:pPr>
            <w:r w:rsidRPr="00A179AE">
              <w:rPr>
                <w:rFonts w:ascii="Times New Roman" w:hAnsi="Times New Roman"/>
                <w:b/>
                <w:sz w:val="22"/>
              </w:rPr>
              <w:t xml:space="preserve">Stanovisko </w:t>
            </w:r>
            <w:r>
              <w:rPr>
                <w:rFonts w:ascii="Times New Roman" w:hAnsi="Times New Roman"/>
                <w:b/>
                <w:sz w:val="22"/>
              </w:rPr>
              <w:t>Komisie pre posudzovanie vybraných vplyvov</w:t>
            </w:r>
            <w:r w:rsidRPr="00A179AE">
              <w:rPr>
                <w:rFonts w:ascii="Times New Roman" w:hAnsi="Times New Roman"/>
                <w:b/>
                <w:sz w:val="22"/>
              </w:rPr>
              <w:t xml:space="preserve">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F6463" w:rsidRPr="00A179AE" w:rsidP="005970B4">
            <w:pPr>
              <w:bidi w:val="0"/>
              <w:rPr>
                <w:rFonts w:ascii="Times New Roman" w:hAnsi="Times New Roman"/>
                <w:i/>
                <w:sz w:val="22"/>
              </w:rPr>
            </w:pPr>
            <w:r w:rsidRPr="00A179AE">
              <w:rPr>
                <w:rFonts w:ascii="Times New Roman" w:hAnsi="Times New Roman"/>
                <w:i/>
                <w:sz w:val="22"/>
              </w:rPr>
              <w:t xml:space="preserve">Uveďte stanovisko </w:t>
            </w:r>
            <w:r>
              <w:rPr>
                <w:rFonts w:ascii="Times New Roman" w:hAnsi="Times New Roman"/>
                <w:i/>
                <w:sz w:val="22"/>
              </w:rPr>
              <w:t>Komisie pre posudzovanie vybraných vplyvov</w:t>
            </w:r>
            <w:r w:rsidRPr="00A179AE">
              <w:rPr>
                <w:rFonts w:ascii="Times New Roman" w:hAnsi="Times New Roman"/>
                <w:i/>
                <w:sz w:val="22"/>
              </w:rPr>
              <w:t>, ktoré Vám bolo zaslané v rámci predbežného pripomienkového konania</w:t>
            </w:r>
          </w:p>
          <w:p w:rsidR="00CF6463" w:rsidP="005970B4">
            <w:pPr>
              <w:bidi w:val="0"/>
              <w:rPr>
                <w:rFonts w:ascii="Times New Roman" w:hAnsi="Times New Roman"/>
                <w:b/>
                <w:sz w:val="22"/>
              </w:rPr>
            </w:pPr>
            <w:r>
              <w:rPr>
                <w:rFonts w:ascii="Times New Roman" w:hAnsi="Times New Roman"/>
                <w:sz w:val="22"/>
              </w:rPr>
              <w:t xml:space="preserve">Stála pracovná komisia na posudzovanie vybraných vplyvov vyjadruje </w:t>
            </w:r>
            <w:r>
              <w:rPr>
                <w:rFonts w:ascii="Times New Roman" w:hAnsi="Times New Roman"/>
                <w:b/>
                <w:sz w:val="22"/>
              </w:rPr>
              <w:t xml:space="preserve">súhlasné stanovisko s návrhom na dopracovanie. </w:t>
            </w:r>
          </w:p>
          <w:p w:rsidR="00CF6463" w:rsidP="005970B4">
            <w:pPr>
              <w:bidi w:val="0"/>
              <w:rPr>
                <w:rFonts w:ascii="Times New Roman" w:hAnsi="Times New Roman"/>
                <w:b/>
                <w:sz w:val="22"/>
              </w:rPr>
            </w:pPr>
          </w:p>
          <w:p w:rsidR="00CF6463" w:rsidP="005970B4">
            <w:pPr>
              <w:tabs>
                <w:tab w:val="center" w:pos="6379"/>
              </w:tabs>
              <w:bidi w:val="0"/>
              <w:ind w:right="-2"/>
              <w:rPr>
                <w:rFonts w:ascii="Times New Roman" w:hAnsi="Times New Roman"/>
                <w:bCs/>
                <w:sz w:val="22"/>
              </w:rPr>
            </w:pPr>
            <w:r w:rsidRPr="0042360D">
              <w:rPr>
                <w:rFonts w:ascii="Times New Roman" w:hAnsi="Times New Roman"/>
                <w:bCs/>
                <w:sz w:val="22"/>
              </w:rPr>
              <w:t>Komisia uplatňuje k materiálu nasledovné pripomienky a odporúčania:</w:t>
            </w:r>
          </w:p>
          <w:p w:rsidR="00CF6463" w:rsidRPr="0042360D" w:rsidP="005970B4">
            <w:pPr>
              <w:tabs>
                <w:tab w:val="center" w:pos="6379"/>
              </w:tabs>
              <w:bidi w:val="0"/>
              <w:ind w:right="-2"/>
              <w:rPr>
                <w:rFonts w:ascii="Times New Roman" w:hAnsi="Times New Roman"/>
                <w:bCs/>
                <w:sz w:val="22"/>
              </w:rPr>
            </w:pPr>
          </w:p>
          <w:p w:rsidR="00CF6463" w:rsidRPr="00B352FB" w:rsidP="005970B4">
            <w:pPr>
              <w:bidi w:val="0"/>
              <w:rPr>
                <w:rFonts w:ascii="Times New Roman" w:hAnsi="Times New Roman"/>
                <w:b/>
                <w:sz w:val="22"/>
              </w:rPr>
            </w:pPr>
            <w:r w:rsidRPr="00B352FB">
              <w:rPr>
                <w:rFonts w:ascii="Times New Roman" w:hAnsi="Times New Roman"/>
                <w:b/>
                <w:sz w:val="22"/>
              </w:rPr>
              <w:t>K doložke vybraných vplyvov</w:t>
            </w:r>
          </w:p>
          <w:p w:rsidR="00CF6463" w:rsidP="005970B4">
            <w:pPr>
              <w:bidi w:val="0"/>
              <w:rPr>
                <w:rFonts w:ascii="Times New Roman" w:hAnsi="Times New Roman"/>
                <w:sz w:val="22"/>
              </w:rPr>
            </w:pPr>
            <w:r w:rsidRPr="00B352FB">
              <w:rPr>
                <w:rFonts w:ascii="Times New Roman" w:hAnsi="Times New Roman"/>
                <w:sz w:val="22"/>
              </w:rPr>
              <w:t>Komisia odporúča predkladateľovi doplniť do doložky vplyvov do časti Dotknuté subjekty aj zamestnávateľov, ktorí budú zamestnávať štátnych príslušníkov tretej krajiny. Komisia odporúča popísať a prípadne vyčísliť aj pozitívne vplyvy na podnikateľské prostredie v Doložke vybraných vplyvov alebo v Analýze vplyvov na podnikateľské prostredie.</w:t>
            </w:r>
          </w:p>
          <w:p w:rsidR="00CF6463" w:rsidRPr="00B352FB" w:rsidP="005970B4">
            <w:pPr>
              <w:bidi w:val="0"/>
              <w:rPr>
                <w:rFonts w:ascii="Times New Roman" w:hAnsi="Times New Roman"/>
                <w:sz w:val="22"/>
              </w:rPr>
            </w:pPr>
          </w:p>
          <w:p w:rsidR="00CF6463" w:rsidP="005970B4">
            <w:pPr>
              <w:bidi w:val="0"/>
              <w:rPr>
                <w:rFonts w:ascii="Times New Roman" w:hAnsi="Times New Roman"/>
                <w:sz w:val="22"/>
              </w:rPr>
            </w:pPr>
            <w:r w:rsidRPr="00845401">
              <w:rPr>
                <w:rFonts w:ascii="Times New Roman" w:hAnsi="Times New Roman"/>
                <w:sz w:val="22"/>
              </w:rPr>
              <w:t>V doložke vybraných vplyvov v bode 10. Poznámky je potrebné uviesť, že prípadné výdavky súvisiace s realizáciou materiálu budú zabezpečené v rámci schválených limitov kapitoly Ministerstva vnútra SR na príslušný rozpočtový rok, bez dodatočných požiadaviek na štátny rozpočet</w:t>
            </w:r>
            <w:r>
              <w:rPr>
                <w:rFonts w:ascii="Times New Roman" w:hAnsi="Times New Roman"/>
                <w:sz w:val="22"/>
              </w:rPr>
              <w:t>.</w:t>
            </w:r>
          </w:p>
          <w:p w:rsidR="00CF6463" w:rsidRPr="00845401" w:rsidP="005970B4">
            <w:pPr>
              <w:bidi w:val="0"/>
              <w:rPr>
                <w:rFonts w:ascii="Times New Roman" w:hAnsi="Times New Roman"/>
                <w:sz w:val="22"/>
              </w:rPr>
            </w:pPr>
          </w:p>
          <w:p w:rsidR="00CF6463" w:rsidP="005970B4">
            <w:pPr>
              <w:bidi w:val="0"/>
              <w:rPr>
                <w:rFonts w:ascii="Times New Roman" w:hAnsi="Times New Roman"/>
                <w:sz w:val="22"/>
              </w:rPr>
            </w:pPr>
            <w:r w:rsidRPr="00845401">
              <w:rPr>
                <w:rFonts w:ascii="Times New Roman" w:hAnsi="Times New Roman"/>
                <w:sz w:val="22"/>
              </w:rPr>
              <w:t>Zároveň Komisia upozorňuje, že pri pozitívnom vplyve na rozpočet sa neoznačuje žiadna z možností v riadku „z toho rozpočtovo zabezpečené vplyvy“.</w:t>
            </w:r>
          </w:p>
          <w:p w:rsidR="00CF6463" w:rsidP="005970B4">
            <w:pPr>
              <w:bidi w:val="0"/>
              <w:rPr>
                <w:rFonts w:ascii="Times New Roman" w:hAnsi="Times New Roman"/>
                <w:sz w:val="22"/>
              </w:rPr>
            </w:pPr>
          </w:p>
          <w:p w:rsidR="00CF6463" w:rsidRPr="00845401" w:rsidP="005970B4">
            <w:pPr>
              <w:bidi w:val="0"/>
              <w:rPr>
                <w:rFonts w:ascii="Times New Roman" w:hAnsi="Times New Roman"/>
                <w:sz w:val="22"/>
              </w:rPr>
            </w:pPr>
            <w:r w:rsidRPr="00845401">
              <w:rPr>
                <w:rFonts w:ascii="Times New Roman" w:hAnsi="Times New Roman"/>
                <w:sz w:val="22"/>
              </w:rPr>
              <w:t xml:space="preserve">Komisia je toho názoru, že predložený návrh zákona predpokladá aj negatívne sociálne vplyvy, preto je potrebné v doložke vybraných vplyvov, v bode 9. označiť aj „negatívne“ sociálne vplyvy (bližšie informácie v časti „K analýze sociálnych vplyvov“). </w:t>
            </w:r>
          </w:p>
          <w:p w:rsidR="00CF6463" w:rsidRPr="00845401" w:rsidP="005970B4">
            <w:pPr>
              <w:bidi w:val="0"/>
              <w:rPr>
                <w:rFonts w:ascii="Times New Roman" w:hAnsi="Times New Roman"/>
                <w:sz w:val="22"/>
              </w:rPr>
            </w:pPr>
          </w:p>
          <w:p w:rsidR="00CF6463" w:rsidP="005970B4">
            <w:pPr>
              <w:bidi w:val="0"/>
              <w:rPr>
                <w:rFonts w:ascii="Times New Roman" w:hAnsi="Times New Roman"/>
                <w:sz w:val="22"/>
              </w:rPr>
            </w:pPr>
            <w:r w:rsidRPr="00845401">
              <w:rPr>
                <w:rFonts w:ascii="Times New Roman" w:hAnsi="Times New Roman"/>
                <w:sz w:val="22"/>
              </w:rPr>
              <w:t>V doložke vybraných vplyvov Komisia odporúča vyznačiť aj negatívne vplyvy na procesy služieb vo verejnej správe (bližšie informácie v časti „K analýze vplyvov na služby verejnej správy pre občana“).</w:t>
            </w:r>
          </w:p>
          <w:p w:rsidR="00CF6463" w:rsidP="005970B4">
            <w:pPr>
              <w:bidi w:val="0"/>
              <w:rPr>
                <w:rFonts w:ascii="Times New Roman" w:hAnsi="Times New Roman"/>
                <w:sz w:val="22"/>
              </w:rPr>
            </w:pPr>
          </w:p>
          <w:p w:rsidR="00CF6463" w:rsidP="005970B4">
            <w:pPr>
              <w:bidi w:val="0"/>
              <w:rPr>
                <w:rFonts w:ascii="Times New Roman" w:hAnsi="Times New Roman"/>
                <w:b/>
                <w:i/>
                <w:sz w:val="22"/>
              </w:rPr>
            </w:pPr>
            <w:r w:rsidRPr="00857276">
              <w:rPr>
                <w:rFonts w:ascii="Times New Roman" w:hAnsi="Times New Roman"/>
                <w:b/>
                <w:i/>
                <w:sz w:val="22"/>
              </w:rPr>
              <w:t>Stanovisko predkladateľa</w:t>
            </w:r>
          </w:p>
          <w:p w:rsidR="00CF6463" w:rsidRPr="00E75AC3" w:rsidP="005970B4">
            <w:pPr>
              <w:bidi w:val="0"/>
              <w:rPr>
                <w:rFonts w:ascii="Times New Roman" w:hAnsi="Times New Roman"/>
                <w:b/>
                <w:i/>
                <w:sz w:val="22"/>
              </w:rPr>
            </w:pPr>
            <w:r>
              <w:rPr>
                <w:rFonts w:ascii="Times New Roman" w:hAnsi="Times New Roman"/>
                <w:sz w:val="22"/>
              </w:rPr>
              <w:t xml:space="preserve">Doložka vplyvov bola upravená v súlade s pripomienkami Komisie. </w:t>
            </w:r>
          </w:p>
          <w:p w:rsidR="00CF6463" w:rsidRPr="00B352FB" w:rsidP="005970B4">
            <w:pPr>
              <w:bidi w:val="0"/>
              <w:rPr>
                <w:rFonts w:ascii="Times New Roman" w:hAnsi="Times New Roman"/>
                <w:sz w:val="22"/>
              </w:rPr>
            </w:pPr>
          </w:p>
          <w:p w:rsidR="00CF6463" w:rsidRPr="00B352FB" w:rsidP="005970B4">
            <w:pPr>
              <w:bidi w:val="0"/>
              <w:rPr>
                <w:rFonts w:ascii="Times New Roman" w:hAnsi="Times New Roman"/>
                <w:b/>
                <w:sz w:val="22"/>
              </w:rPr>
            </w:pPr>
            <w:r w:rsidRPr="00B352FB">
              <w:rPr>
                <w:rFonts w:ascii="Times New Roman" w:hAnsi="Times New Roman"/>
                <w:b/>
                <w:sz w:val="22"/>
              </w:rPr>
              <w:t>K analýze vplyvov na rozpočet verejnej správy</w:t>
            </w:r>
          </w:p>
          <w:p w:rsidR="00CF6463" w:rsidRPr="00845401" w:rsidP="005970B4">
            <w:pPr>
              <w:bidi w:val="0"/>
              <w:rPr>
                <w:rFonts w:ascii="Times New Roman" w:hAnsi="Times New Roman"/>
                <w:sz w:val="22"/>
              </w:rPr>
            </w:pPr>
            <w:r>
              <w:rPr>
                <w:rFonts w:ascii="Times New Roman" w:hAnsi="Times New Roman"/>
                <w:sz w:val="22"/>
              </w:rPr>
              <w:t>V tabuľke č. 3 analýzy vplyvov na rozpočet verejnej správy je potrebné vyplniť aj riadok „dopad na príjmy verejnej správy celkom“.</w:t>
            </w:r>
            <w:r w:rsidRPr="00845401">
              <w:rPr>
                <w:rFonts w:ascii="Times New Roman" w:hAnsi="Times New Roman"/>
                <w:sz w:val="22"/>
              </w:rPr>
              <w:tab/>
            </w:r>
          </w:p>
          <w:p w:rsidR="00CF6463" w:rsidRPr="00845401" w:rsidP="005970B4">
            <w:pPr>
              <w:bidi w:val="0"/>
              <w:rPr>
                <w:rFonts w:ascii="Times New Roman" w:hAnsi="Times New Roman"/>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RPr="00B352FB" w:rsidP="005970B4">
            <w:pPr>
              <w:bidi w:val="0"/>
              <w:rPr>
                <w:rFonts w:ascii="Times New Roman" w:hAnsi="Times New Roman"/>
                <w:sz w:val="22"/>
              </w:rPr>
            </w:pPr>
            <w:r w:rsidRPr="00B352FB">
              <w:rPr>
                <w:rFonts w:ascii="Times New Roman" w:hAnsi="Times New Roman"/>
                <w:sz w:val="22"/>
              </w:rPr>
              <w:t>Akceptované. Doplnené podľa pripomienky.</w:t>
            </w:r>
          </w:p>
          <w:p w:rsidR="00CF6463" w:rsidP="005970B4">
            <w:pPr>
              <w:bidi w:val="0"/>
              <w:rPr>
                <w:rFonts w:ascii="Times New Roman" w:hAnsi="Times New Roman"/>
                <w:b/>
                <w:sz w:val="22"/>
              </w:rPr>
            </w:pPr>
          </w:p>
          <w:p w:rsidR="00CF6463" w:rsidRPr="00B352FB" w:rsidP="005970B4">
            <w:pPr>
              <w:bidi w:val="0"/>
              <w:rPr>
                <w:rFonts w:ascii="Times New Roman" w:hAnsi="Times New Roman"/>
                <w:b/>
                <w:sz w:val="22"/>
              </w:rPr>
            </w:pPr>
            <w:r w:rsidRPr="00B352FB">
              <w:rPr>
                <w:rFonts w:ascii="Times New Roman" w:hAnsi="Times New Roman"/>
                <w:b/>
                <w:sz w:val="22"/>
              </w:rPr>
              <w:t>K analýze vplyvov na podnikateľské prostredie</w:t>
            </w:r>
          </w:p>
          <w:p w:rsidR="00CF6463" w:rsidP="005970B4">
            <w:pPr>
              <w:bidi w:val="0"/>
              <w:rPr>
                <w:rFonts w:ascii="Times New Roman" w:hAnsi="Times New Roman"/>
                <w:sz w:val="22"/>
              </w:rPr>
            </w:pPr>
            <w:r w:rsidRPr="00CA433D">
              <w:rPr>
                <w:rFonts w:ascii="Times New Roman" w:hAnsi="Times New Roman"/>
                <w:sz w:val="22"/>
              </w:rPr>
              <w:t>Predkladateľ opomenul v časti 3.1 Dotknuté podnikateľské subjekty uviesť banky a pobočky zahraničných bánk v súvislosti s ich novou povinnosťou podľa čl. III návrhu zákona poskytovať súčinnosť cudzineckej polícii v súvislosti s preverovaním finančného zabezpečenia cudzincov v rámci otázky splnenia podmienok pre získanie určitej formy pobytu a túto povinnosť následne kvalitatívne popísať v časti  3.3.3 Administratívne náklady a  vyčísliť jej jednotkový náklad v súlade s Kalkulačkou nákladov. Následne tieto údaje zohľadniť v časti 3.3.4 Súhrnná tabuľka nákladov regulácie. Komisia žiada o dopracovanie v tomto smere.</w:t>
            </w:r>
            <w:r w:rsidRPr="00B352FB">
              <w:rPr>
                <w:rFonts w:ascii="Times New Roman" w:hAnsi="Times New Roman"/>
                <w:sz w:val="22"/>
              </w:rPr>
              <w:t xml:space="preserve"> </w:t>
            </w:r>
          </w:p>
          <w:p w:rsidR="00CF6463" w:rsidP="005970B4">
            <w:pPr>
              <w:bidi w:val="0"/>
              <w:rPr>
                <w:rFonts w:ascii="Times New Roman" w:hAnsi="Times New Roman"/>
                <w:sz w:val="22"/>
              </w:rPr>
            </w:pPr>
          </w:p>
          <w:p w:rsidR="00CF6463" w:rsidP="005970B4">
            <w:pPr>
              <w:bidi w:val="0"/>
              <w:rPr>
                <w:rFonts w:ascii="Times New Roman" w:hAnsi="Times New Roman"/>
                <w:b/>
                <w:i/>
                <w:sz w:val="22"/>
              </w:rPr>
            </w:pPr>
            <w:r w:rsidRPr="00857276">
              <w:rPr>
                <w:rFonts w:ascii="Times New Roman" w:hAnsi="Times New Roman"/>
                <w:b/>
                <w:i/>
                <w:sz w:val="22"/>
              </w:rPr>
              <w:t>Stanovisko predkladateľa:</w:t>
            </w:r>
          </w:p>
          <w:p w:rsidR="00CF6463" w:rsidP="005970B4">
            <w:pPr>
              <w:bidi w:val="0"/>
              <w:rPr>
                <w:rFonts w:ascii="Times New Roman" w:hAnsi="Times New Roman"/>
                <w:sz w:val="22"/>
              </w:rPr>
            </w:pPr>
            <w:r>
              <w:rPr>
                <w:rFonts w:ascii="Times New Roman" w:hAnsi="Times New Roman"/>
                <w:sz w:val="22"/>
              </w:rPr>
              <w:t xml:space="preserve">Čiastočne akceptované. </w:t>
            </w:r>
          </w:p>
          <w:p w:rsidR="00CF6463" w:rsidP="005970B4">
            <w:pPr>
              <w:bidi w:val="0"/>
              <w:rPr>
                <w:rFonts w:ascii="Times New Roman" w:hAnsi="Times New Roman"/>
                <w:sz w:val="22"/>
              </w:rPr>
            </w:pPr>
            <w:r>
              <w:rPr>
                <w:rFonts w:ascii="Times New Roman" w:hAnsi="Times New Roman"/>
                <w:sz w:val="22"/>
              </w:rPr>
              <w:t xml:space="preserve">k časti 3.1 - doplnené podľa pripomienky. </w:t>
            </w:r>
          </w:p>
          <w:p w:rsidR="00CF6463" w:rsidRPr="0065395B" w:rsidP="005970B4">
            <w:pPr>
              <w:bidi w:val="0"/>
              <w:rPr>
                <w:rFonts w:ascii="Times New Roman" w:hAnsi="Times New Roman"/>
                <w:color w:val="000000"/>
                <w:sz w:val="22"/>
              </w:rPr>
            </w:pPr>
            <w:r>
              <w:rPr>
                <w:rFonts w:ascii="Times New Roman" w:hAnsi="Times New Roman"/>
                <w:sz w:val="22"/>
              </w:rPr>
              <w:t xml:space="preserve">k časti 3.3.3 - </w:t>
            </w:r>
            <w:r w:rsidRPr="00D25593">
              <w:rPr>
                <w:rFonts w:ascii="Times New Roman" w:hAnsi="Times New Roman"/>
                <w:color w:val="000000"/>
                <w:sz w:val="22"/>
              </w:rPr>
              <w:t>Oprávnenie útvarov služby hraničnej a cudzineckej polície vyžadovať súčinnosť bude využívané len v prípadoch podozrenia, že štátny príslušník tretej krajiny, ktorý žiada o udelenie pobytu na území Slovenskej republiky nespĺňa zákonnú podmienku finančného zabezpečenia svojho pobytu. Nie je možné odhadnúť počet takýchto prípadov a z toho dôvodu nie je možné ani vyčísliť administratívne náklady, ktoré by v súvislosti s novou povinnosťou mohli vzniknúť bankám, prípadne pobočkám zahraničných bánk.</w:t>
            </w:r>
          </w:p>
          <w:p w:rsidR="00CF6463" w:rsidRPr="00B352FB" w:rsidP="005970B4">
            <w:pPr>
              <w:bidi w:val="0"/>
              <w:rPr>
                <w:rFonts w:ascii="Times New Roman" w:hAnsi="Times New Roman"/>
                <w:sz w:val="22"/>
              </w:rPr>
            </w:pPr>
          </w:p>
          <w:p w:rsidR="00CF6463" w:rsidRPr="00B352FB" w:rsidP="005970B4">
            <w:pPr>
              <w:bidi w:val="0"/>
              <w:rPr>
                <w:rFonts w:ascii="Times New Roman" w:hAnsi="Times New Roman"/>
                <w:sz w:val="22"/>
              </w:rPr>
            </w:pPr>
            <w:r w:rsidRPr="00B352FB">
              <w:rPr>
                <w:rFonts w:ascii="Times New Roman" w:hAnsi="Times New Roman"/>
                <w:sz w:val="22"/>
              </w:rPr>
              <w:t>Predkladateľ opomenul v časti 3.3.3 Administratívne náklady uviesť zrušenie možnosti zamestnávateľa zamestnávať štátneho príslušníka 3. krajiny najviac na dobu jedného roka na účel zvýšenia jeho</w:t>
            </w:r>
            <w:r w:rsidRPr="00B352FB">
              <w:rPr>
                <w:rFonts w:ascii="Times New Roman" w:hAnsi="Times New Roman"/>
                <w:b/>
                <w:sz w:val="22"/>
              </w:rPr>
              <w:t xml:space="preserve"> kvalifikácie vo </w:t>
            </w:r>
            <w:r w:rsidRPr="00B352FB">
              <w:rPr>
                <w:rFonts w:ascii="Times New Roman" w:hAnsi="Times New Roman"/>
                <w:sz w:val="22"/>
              </w:rPr>
              <w:t xml:space="preserve">vykonávanom zamestnaní bez toho, aby sa od tohto zamestnávateľa vyžadovalo potvrdenie o možnosti obsadenia voľného pracovného miesta a povolenie na zamestnanie. Komisia rozumie dôvodom zúženia tejto výnimky, avšak odporúča predkladateľovi aspoň kvalitatívne popísať v čom spočíva táto zmena, aby zamestnávatelia boli informovaní o nemožnosti naďalej tento inštitút využívať. </w:t>
            </w:r>
          </w:p>
          <w:p w:rsidR="00CF6463" w:rsidRPr="00B352FB" w:rsidP="005970B4">
            <w:pPr>
              <w:bidi w:val="0"/>
              <w:rPr>
                <w:rFonts w:ascii="Times New Roman" w:hAnsi="Times New Roman"/>
                <w:sz w:val="22"/>
              </w:rPr>
            </w:pPr>
          </w:p>
          <w:p w:rsidR="00CF6463" w:rsidP="005970B4">
            <w:pPr>
              <w:bidi w:val="0"/>
              <w:rPr>
                <w:rFonts w:ascii="Times New Roman" w:hAnsi="Times New Roman"/>
                <w:b/>
                <w:i/>
                <w:sz w:val="22"/>
              </w:rPr>
            </w:pPr>
            <w:r w:rsidRPr="00857276">
              <w:rPr>
                <w:rFonts w:ascii="Times New Roman" w:hAnsi="Times New Roman"/>
                <w:b/>
                <w:i/>
                <w:sz w:val="22"/>
              </w:rPr>
              <w:t>Stanovisko predkladateľa:</w:t>
            </w:r>
          </w:p>
          <w:p w:rsidR="00CF6463" w:rsidRPr="00B352FB" w:rsidP="005970B4">
            <w:pPr>
              <w:bidi w:val="0"/>
              <w:rPr>
                <w:rFonts w:ascii="Times New Roman" w:hAnsi="Times New Roman"/>
                <w:sz w:val="22"/>
              </w:rPr>
            </w:pPr>
            <w:r w:rsidRPr="00B352FB">
              <w:rPr>
                <w:rFonts w:ascii="Times New Roman" w:hAnsi="Times New Roman"/>
                <w:sz w:val="22"/>
              </w:rPr>
              <w:t>Akceptované. Doplnené podľa pripomienky.</w:t>
            </w:r>
          </w:p>
          <w:p w:rsidR="00CF6463" w:rsidRPr="00B352FB" w:rsidP="005970B4">
            <w:pPr>
              <w:bidi w:val="0"/>
              <w:rPr>
                <w:rFonts w:ascii="Times New Roman" w:hAnsi="Times New Roman"/>
                <w:sz w:val="22"/>
              </w:rPr>
            </w:pPr>
          </w:p>
          <w:p w:rsidR="00CF6463" w:rsidRPr="00B352FB" w:rsidP="005970B4">
            <w:pPr>
              <w:bidi w:val="0"/>
              <w:rPr>
                <w:rFonts w:ascii="Times New Roman" w:hAnsi="Times New Roman"/>
                <w:sz w:val="22"/>
              </w:rPr>
            </w:pPr>
            <w:r w:rsidRPr="00B352FB">
              <w:rPr>
                <w:rFonts w:ascii="Times New Roman" w:hAnsi="Times New Roman"/>
                <w:sz w:val="22"/>
              </w:rPr>
              <w:t>Predkladateľ v Analýze vplyvov na podnikateľské prostredie má možnosť uvádzať nie len z nových ustanovení vyplývajúce negatívne vplyvy, ale tiež pozitívne vplyvy, ktoré Komisia vidí v odstránení povinnosti budúceho zamestnávateľa študentov a výskumných pracovníkov z 3. krajín žiadať o možnosť vopred obsadiť voľné pracovné miesto práve týmito osobami. Komisia odporúča dopracovanie v tomto smere (v časti 3.3.3 Administratívne náklady uviesť administratívnu úsporu aspoň kvalitatívnym popisom).</w:t>
            </w:r>
          </w:p>
          <w:p w:rsidR="00CF6463" w:rsidRPr="00B352FB" w:rsidP="005970B4">
            <w:pPr>
              <w:bidi w:val="0"/>
              <w:rPr>
                <w:rFonts w:ascii="Times New Roman" w:hAnsi="Times New Roman"/>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RPr="00B352FB" w:rsidP="005970B4">
            <w:pPr>
              <w:bidi w:val="0"/>
              <w:rPr>
                <w:rFonts w:ascii="Times New Roman" w:hAnsi="Times New Roman"/>
                <w:sz w:val="22"/>
              </w:rPr>
            </w:pPr>
            <w:r w:rsidRPr="00B352FB">
              <w:rPr>
                <w:rFonts w:ascii="Times New Roman" w:hAnsi="Times New Roman"/>
                <w:sz w:val="22"/>
              </w:rPr>
              <w:t>Akceptované. Doplnené podľa pripomienky.</w:t>
            </w:r>
          </w:p>
          <w:p w:rsidR="00CF6463" w:rsidP="005970B4">
            <w:pPr>
              <w:bidi w:val="0"/>
              <w:rPr>
                <w:rFonts w:ascii="Times New Roman" w:hAnsi="Times New Roman"/>
                <w:b/>
                <w:sz w:val="22"/>
              </w:rPr>
            </w:pPr>
          </w:p>
          <w:p w:rsidR="00CF6463" w:rsidRPr="00B352FB" w:rsidP="005970B4">
            <w:pPr>
              <w:bidi w:val="0"/>
              <w:rPr>
                <w:rFonts w:ascii="Times New Roman" w:hAnsi="Times New Roman"/>
                <w:b/>
                <w:sz w:val="22"/>
              </w:rPr>
            </w:pPr>
            <w:r w:rsidRPr="00B352FB">
              <w:rPr>
                <w:rFonts w:ascii="Times New Roman" w:hAnsi="Times New Roman"/>
                <w:b/>
                <w:sz w:val="22"/>
              </w:rPr>
              <w:t>K analýze sociálnych vplyvov</w:t>
            </w:r>
          </w:p>
          <w:p w:rsidR="00CF6463" w:rsidRPr="00B352FB" w:rsidP="005970B4">
            <w:pPr>
              <w:bidi w:val="0"/>
              <w:rPr>
                <w:rFonts w:ascii="Times New Roman" w:hAnsi="Times New Roman"/>
                <w:sz w:val="22"/>
              </w:rPr>
            </w:pPr>
            <w:r w:rsidRPr="00B352FB">
              <w:rPr>
                <w:rFonts w:ascii="Times New Roman" w:hAnsi="Times New Roman"/>
                <w:sz w:val="22"/>
              </w:rPr>
              <w:t>V bode 4.2 analýzy je potrebné vyhodnotiť aj negatívne vplyvy predloženého návrhu zákona, a to v súvislosti:</w:t>
            </w:r>
          </w:p>
          <w:p w:rsidR="00CF6463" w:rsidP="005970B4">
            <w:pPr>
              <w:bidi w:val="0"/>
              <w:rPr>
                <w:rFonts w:ascii="Times New Roman" w:hAnsi="Times New Roman"/>
                <w:sz w:val="22"/>
              </w:rPr>
            </w:pPr>
            <w:r w:rsidRPr="00B352FB">
              <w:rPr>
                <w:rFonts w:ascii="Times New Roman" w:hAnsi="Times New Roman"/>
                <w:sz w:val="22"/>
              </w:rPr>
              <w:t>-</w:t>
              <w:tab/>
              <w:t xml:space="preserve">s návrhom na vypustenie možnosti získať prechodný pobyt na účel štúdia na jazykovej škole v Slovenskej republike, keďže podľa uvedenej zmeny samotné štúdium na jazykovej škole nebude dôvodom na udelenie prechodného pobytu, </w:t>
            </w:r>
          </w:p>
          <w:p w:rsidR="00CF6463" w:rsidP="005970B4">
            <w:pPr>
              <w:bidi w:val="0"/>
              <w:rPr>
                <w:rFonts w:ascii="Times New Roman" w:hAnsi="Times New Roman"/>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RPr="00B352FB" w:rsidP="005970B4">
            <w:pPr>
              <w:bidi w:val="0"/>
              <w:rPr>
                <w:rFonts w:ascii="Times New Roman" w:hAnsi="Times New Roman"/>
                <w:sz w:val="22"/>
              </w:rPr>
            </w:pPr>
            <w:r>
              <w:rPr>
                <w:rFonts w:ascii="Times New Roman" w:hAnsi="Times New Roman"/>
                <w:sz w:val="22"/>
              </w:rPr>
              <w:t>Bezpredmetné</w:t>
            </w:r>
            <w:r w:rsidRPr="00B352FB">
              <w:rPr>
                <w:rFonts w:ascii="Times New Roman" w:hAnsi="Times New Roman"/>
                <w:sz w:val="22"/>
              </w:rPr>
              <w:t>. D</w:t>
            </w:r>
            <w:r>
              <w:rPr>
                <w:rFonts w:ascii="Times New Roman" w:hAnsi="Times New Roman"/>
                <w:sz w:val="22"/>
              </w:rPr>
              <w:t xml:space="preserve">ňa 14. júna 2017 bol schválený poslanecký návrh  novely zákona č. 404/2011 Z. z. o pobyte cudzincov a o zmene a doplnení niektorých zákonov v znení neskorších predpisov (tlač 514), ktorým bola možnosť udelenia prechodného pobytu na účel štúdia na jazykovej škole v SR vypustená. </w:t>
            </w:r>
          </w:p>
          <w:p w:rsidR="00CF6463" w:rsidRPr="00B352FB" w:rsidP="005970B4">
            <w:pPr>
              <w:bidi w:val="0"/>
              <w:rPr>
                <w:rFonts w:ascii="Times New Roman" w:hAnsi="Times New Roman"/>
                <w:sz w:val="22"/>
              </w:rPr>
            </w:pPr>
          </w:p>
          <w:p w:rsidR="00CF6463" w:rsidP="005970B4">
            <w:pPr>
              <w:bidi w:val="0"/>
              <w:rPr>
                <w:rFonts w:ascii="Times New Roman" w:hAnsi="Times New Roman"/>
                <w:sz w:val="22"/>
              </w:rPr>
            </w:pPr>
            <w:r w:rsidRPr="00B352FB">
              <w:rPr>
                <w:rFonts w:ascii="Times New Roman" w:hAnsi="Times New Roman"/>
                <w:sz w:val="22"/>
              </w:rPr>
              <w:t>-</w:t>
              <w:tab/>
              <w:t>so sprísnením podmienok upravenom v čl. I, novelizačný bod č. 24 a</w:t>
            </w:r>
          </w:p>
          <w:p w:rsidR="00CF6463" w:rsidP="005970B4">
            <w:pPr>
              <w:bidi w:val="0"/>
              <w:rPr>
                <w:rFonts w:ascii="Times New Roman" w:hAnsi="Times New Roman"/>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P="005970B4">
            <w:pPr>
              <w:bidi w:val="0"/>
              <w:rPr>
                <w:rFonts w:ascii="Times New Roman" w:hAnsi="Times New Roman"/>
                <w:sz w:val="22"/>
              </w:rPr>
            </w:pPr>
            <w:r>
              <w:rPr>
                <w:rFonts w:ascii="Times New Roman" w:hAnsi="Times New Roman"/>
                <w:sz w:val="22"/>
              </w:rPr>
              <w:t xml:space="preserve">V tomto prípade nejde o negatívny sociálny vplyv, keďže sa rozširuje možnosť štátnych príslušníkov tretích krajín na území Slovenskej republiky vykonávať stáž aj po skončení vysokoškolského štúdia na rozdiel od súčasného právneho stavu, ktorý umožňuje vykonávať stáž len v rámci štúdia na vysokej škole. Pripomienka Komisie bola čiastočne akceptovaná. Vplyv bol doplnený do analýzy, avšak bol vyhodnotený ako pozitívny. </w:t>
            </w:r>
          </w:p>
          <w:p w:rsidR="00CF6463" w:rsidRPr="00B352FB" w:rsidP="005970B4">
            <w:pPr>
              <w:bidi w:val="0"/>
              <w:rPr>
                <w:rFonts w:ascii="Times New Roman" w:hAnsi="Times New Roman"/>
                <w:sz w:val="22"/>
              </w:rPr>
            </w:pPr>
          </w:p>
          <w:p w:rsidR="00CF6463" w:rsidRPr="00B352FB" w:rsidP="005970B4">
            <w:pPr>
              <w:bidi w:val="0"/>
              <w:rPr>
                <w:rFonts w:ascii="Times New Roman" w:hAnsi="Times New Roman"/>
                <w:sz w:val="22"/>
              </w:rPr>
            </w:pPr>
            <w:r w:rsidRPr="00B352FB">
              <w:rPr>
                <w:rFonts w:ascii="Times New Roman" w:hAnsi="Times New Roman"/>
                <w:sz w:val="22"/>
              </w:rPr>
              <w:t>-</w:t>
              <w:tab/>
              <w:t>v súvislosti s rozšírením dôvodov na zamietnutie žiadosti o udelenie prechodného pobytu na účel podľa § 25 ods. 1 písm. d) alebo písm. h) zákona č. 404/2011 Z.</w:t>
            </w:r>
            <w:r>
              <w:rPr>
                <w:rFonts w:ascii="Times New Roman" w:hAnsi="Times New Roman"/>
                <w:sz w:val="22"/>
              </w:rPr>
              <w:t xml:space="preserve"> </w:t>
            </w:r>
            <w:r w:rsidRPr="00B352FB">
              <w:rPr>
                <w:rFonts w:ascii="Times New Roman" w:hAnsi="Times New Roman"/>
                <w:sz w:val="22"/>
              </w:rPr>
              <w:t>z..</w:t>
            </w:r>
          </w:p>
          <w:p w:rsidR="00CF6463" w:rsidRPr="00B352FB" w:rsidP="005970B4">
            <w:pPr>
              <w:bidi w:val="0"/>
              <w:rPr>
                <w:rFonts w:ascii="Times New Roman" w:hAnsi="Times New Roman"/>
                <w:b/>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RPr="00B352FB" w:rsidP="005970B4">
            <w:pPr>
              <w:bidi w:val="0"/>
              <w:rPr>
                <w:rFonts w:ascii="Times New Roman" w:hAnsi="Times New Roman"/>
                <w:sz w:val="22"/>
              </w:rPr>
            </w:pPr>
            <w:r w:rsidRPr="00B352FB">
              <w:rPr>
                <w:rFonts w:ascii="Times New Roman" w:hAnsi="Times New Roman"/>
                <w:sz w:val="22"/>
              </w:rPr>
              <w:t>Akceptované. Doplnené podľa pripomienky.</w:t>
            </w:r>
          </w:p>
          <w:p w:rsidR="00CF6463" w:rsidRPr="00B352FB" w:rsidP="005970B4">
            <w:pPr>
              <w:bidi w:val="0"/>
              <w:rPr>
                <w:rFonts w:ascii="Times New Roman" w:hAnsi="Times New Roman"/>
                <w:b/>
                <w:sz w:val="22"/>
              </w:rPr>
            </w:pPr>
          </w:p>
          <w:p w:rsidR="00CF6463" w:rsidRPr="00B352FB" w:rsidP="005970B4">
            <w:pPr>
              <w:bidi w:val="0"/>
              <w:rPr>
                <w:rFonts w:ascii="Times New Roman" w:hAnsi="Times New Roman"/>
                <w:b/>
                <w:sz w:val="22"/>
              </w:rPr>
            </w:pPr>
            <w:r w:rsidRPr="00B352FB">
              <w:rPr>
                <w:rFonts w:ascii="Times New Roman" w:hAnsi="Times New Roman"/>
                <w:b/>
                <w:sz w:val="22"/>
              </w:rPr>
              <w:t>K analýze vplyvov na služby verejnej správy pre občana</w:t>
            </w:r>
          </w:p>
          <w:p w:rsidR="00CF6463" w:rsidP="005970B4">
            <w:pPr>
              <w:bidi w:val="0"/>
              <w:rPr>
                <w:rFonts w:ascii="Times New Roman" w:hAnsi="Times New Roman"/>
                <w:sz w:val="22"/>
              </w:rPr>
            </w:pPr>
            <w:r w:rsidRPr="00B352FB">
              <w:rPr>
                <w:rFonts w:ascii="Times New Roman" w:hAnsi="Times New Roman"/>
                <w:sz w:val="22"/>
              </w:rPr>
              <w:t>• Bod 7.1.1 doplniť o nové služby - § 34 ods. 1 písm. b), § 41a a § 45a zavádzajú nové služby pre občana.</w:t>
            </w:r>
          </w:p>
          <w:p w:rsidR="00CF6463" w:rsidP="005970B4">
            <w:pPr>
              <w:bidi w:val="0"/>
              <w:rPr>
                <w:rFonts w:ascii="Times New Roman" w:hAnsi="Times New Roman"/>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RPr="00B352FB" w:rsidP="005970B4">
            <w:pPr>
              <w:bidi w:val="0"/>
              <w:rPr>
                <w:rFonts w:ascii="Times New Roman" w:hAnsi="Times New Roman"/>
                <w:sz w:val="22"/>
              </w:rPr>
            </w:pPr>
            <w:r w:rsidRPr="00B352FB">
              <w:rPr>
                <w:rFonts w:ascii="Times New Roman" w:hAnsi="Times New Roman"/>
                <w:sz w:val="22"/>
              </w:rPr>
              <w:t>Akceptované. Doplnené podľa pripomienky.</w:t>
            </w:r>
            <w:r>
              <w:rPr>
                <w:rFonts w:ascii="Times New Roman" w:hAnsi="Times New Roman"/>
                <w:sz w:val="22"/>
              </w:rPr>
              <w:t xml:space="preserve"> Ustanovenie § 41a bolo z návrhu vypustené.</w:t>
            </w:r>
          </w:p>
          <w:p w:rsidR="00CF6463" w:rsidRPr="00B352FB" w:rsidP="005970B4">
            <w:pPr>
              <w:bidi w:val="0"/>
              <w:rPr>
                <w:rFonts w:ascii="Times New Roman" w:hAnsi="Times New Roman"/>
                <w:sz w:val="22"/>
              </w:rPr>
            </w:pPr>
          </w:p>
          <w:p w:rsidR="00CF6463" w:rsidRPr="00B352FB" w:rsidP="005970B4">
            <w:pPr>
              <w:bidi w:val="0"/>
              <w:rPr>
                <w:rFonts w:ascii="Times New Roman" w:hAnsi="Times New Roman"/>
                <w:sz w:val="22"/>
              </w:rPr>
            </w:pPr>
            <w:r w:rsidRPr="00B352FB">
              <w:rPr>
                <w:rFonts w:ascii="Times New Roman" w:hAnsi="Times New Roman"/>
                <w:sz w:val="22"/>
              </w:rPr>
              <w:t>• Bod 7.1.2 vyplniť celý – názvy služieb, ktoré sa menia a názvy služieb, ktoré sa ako nové zavádzajú;</w:t>
            </w:r>
          </w:p>
          <w:p w:rsidR="00CF6463" w:rsidRPr="00B352FB" w:rsidP="005970B4">
            <w:pPr>
              <w:bidi w:val="0"/>
              <w:rPr>
                <w:rFonts w:ascii="Times New Roman" w:hAnsi="Times New Roman"/>
                <w:sz w:val="22"/>
              </w:rPr>
            </w:pPr>
            <w:r w:rsidRPr="00B352FB">
              <w:rPr>
                <w:rFonts w:ascii="Times New Roman" w:hAnsi="Times New Roman"/>
                <w:sz w:val="22"/>
              </w:rPr>
              <w:t>Uviesť platnú právnu úpravu, na základe ktorej sa je služba poskytovaná</w:t>
            </w:r>
          </w:p>
          <w:p w:rsidR="00CF6463" w:rsidP="005970B4">
            <w:pPr>
              <w:bidi w:val="0"/>
              <w:rPr>
                <w:rFonts w:ascii="Times New Roman" w:hAnsi="Times New Roman"/>
                <w:sz w:val="22"/>
              </w:rPr>
            </w:pPr>
            <w:r w:rsidRPr="00B352FB">
              <w:rPr>
                <w:rFonts w:ascii="Times New Roman" w:hAnsi="Times New Roman"/>
                <w:sz w:val="22"/>
              </w:rPr>
              <w:t>Uviesť subjekt, ktorý je oprávnený na základe platnej právnej úpravy poskytovať služby.</w:t>
            </w:r>
          </w:p>
          <w:p w:rsidR="00CF6463" w:rsidP="005970B4">
            <w:pPr>
              <w:bidi w:val="0"/>
              <w:rPr>
                <w:rFonts w:ascii="Times New Roman" w:hAnsi="Times New Roman"/>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RPr="00B352FB" w:rsidP="005970B4">
            <w:pPr>
              <w:bidi w:val="0"/>
              <w:rPr>
                <w:rFonts w:ascii="Times New Roman" w:hAnsi="Times New Roman"/>
                <w:sz w:val="22"/>
              </w:rPr>
            </w:pPr>
            <w:r w:rsidRPr="00B352FB">
              <w:rPr>
                <w:rFonts w:ascii="Times New Roman" w:hAnsi="Times New Roman"/>
                <w:sz w:val="22"/>
              </w:rPr>
              <w:t>Akceptované. Doplnené podľa pripomienky.</w:t>
            </w:r>
          </w:p>
          <w:p w:rsidR="00CF6463" w:rsidRPr="00B352FB" w:rsidP="005970B4">
            <w:pPr>
              <w:bidi w:val="0"/>
              <w:rPr>
                <w:rFonts w:ascii="Times New Roman" w:hAnsi="Times New Roman"/>
                <w:sz w:val="22"/>
              </w:rPr>
            </w:pPr>
          </w:p>
          <w:p w:rsidR="00CF6463" w:rsidRPr="00B352FB" w:rsidP="005970B4">
            <w:pPr>
              <w:bidi w:val="0"/>
              <w:rPr>
                <w:rFonts w:ascii="Times New Roman" w:hAnsi="Times New Roman"/>
                <w:sz w:val="22"/>
              </w:rPr>
            </w:pPr>
            <w:r w:rsidRPr="00B352FB">
              <w:rPr>
                <w:rFonts w:ascii="Times New Roman" w:hAnsi="Times New Roman"/>
                <w:sz w:val="22"/>
              </w:rPr>
              <w:t>• Bod 7.1.3 popísať priamy vplyv (podobne ako je to popísané v bode 7.1.1) – zároveň popísať aj priamy vplyv nových služieb;</w:t>
            </w:r>
          </w:p>
          <w:p w:rsidR="00CF6463" w:rsidRPr="00B352FB" w:rsidP="005970B4">
            <w:pPr>
              <w:bidi w:val="0"/>
              <w:rPr>
                <w:rFonts w:ascii="Times New Roman" w:hAnsi="Times New Roman"/>
                <w:sz w:val="22"/>
              </w:rPr>
            </w:pPr>
            <w:r w:rsidRPr="00B352FB">
              <w:rPr>
                <w:rFonts w:ascii="Times New Roman" w:hAnsi="Times New Roman"/>
                <w:sz w:val="22"/>
              </w:rPr>
              <w:t xml:space="preserve">Popísať nepriamy vplyv - predmetný materiál predpokladá aj zmenu zákona č. 145/1995 Z. z. o správnych poplatkoch v znení </w:t>
            </w:r>
          </w:p>
          <w:p w:rsidR="00CF6463" w:rsidP="005970B4">
            <w:pPr>
              <w:bidi w:val="0"/>
              <w:rPr>
                <w:rFonts w:ascii="Times New Roman" w:hAnsi="Times New Roman"/>
                <w:sz w:val="22"/>
              </w:rPr>
            </w:pPr>
            <w:r w:rsidRPr="00B352FB">
              <w:rPr>
                <w:rFonts w:ascii="Times New Roman" w:hAnsi="Times New Roman"/>
                <w:sz w:val="22"/>
              </w:rPr>
              <w:t>neskorších predpisov.</w:t>
            </w:r>
          </w:p>
          <w:p w:rsidR="00CF6463" w:rsidP="005970B4">
            <w:pPr>
              <w:bidi w:val="0"/>
              <w:rPr>
                <w:rFonts w:ascii="Times New Roman" w:hAnsi="Times New Roman"/>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RPr="00B352FB" w:rsidP="005970B4">
            <w:pPr>
              <w:bidi w:val="0"/>
              <w:rPr>
                <w:rFonts w:ascii="Times New Roman" w:hAnsi="Times New Roman"/>
                <w:sz w:val="22"/>
              </w:rPr>
            </w:pPr>
            <w:r w:rsidRPr="00B352FB">
              <w:rPr>
                <w:rFonts w:ascii="Times New Roman" w:hAnsi="Times New Roman"/>
                <w:sz w:val="22"/>
              </w:rPr>
              <w:t>Akceptované. Doplnené podľa pripomienky.</w:t>
            </w:r>
          </w:p>
          <w:p w:rsidR="00CF6463" w:rsidRPr="00B352FB" w:rsidP="005970B4">
            <w:pPr>
              <w:bidi w:val="0"/>
              <w:rPr>
                <w:rFonts w:ascii="Times New Roman" w:hAnsi="Times New Roman"/>
                <w:sz w:val="22"/>
              </w:rPr>
            </w:pPr>
          </w:p>
          <w:p w:rsidR="00CF6463" w:rsidP="005970B4">
            <w:pPr>
              <w:bidi w:val="0"/>
              <w:rPr>
                <w:rFonts w:ascii="Times New Roman" w:hAnsi="Times New Roman"/>
                <w:sz w:val="22"/>
              </w:rPr>
            </w:pPr>
            <w:r w:rsidRPr="00B352FB">
              <w:rPr>
                <w:rFonts w:ascii="Times New Roman" w:hAnsi="Times New Roman"/>
                <w:sz w:val="22"/>
              </w:rPr>
              <w:t>• Bod 7.2.1 – vyplniť zníženie priamych finančných nákladov – materiál predpokladá aj zmenu zákona č. 145/1995 Z. z. o správnych poplatkoch v znení neskorších predpisov, podľa ktorého štátny príslušník tretej krajiny, ktorý sa zdržiava na území Slovenskej republiky počas poskytovania ústavnej starostlivosti a trvania karanténneho opatrenia je oslobodený od správneho poplatku za vydanie cudzineckého pasu cudzincovi – títo doteraz od správneho poplatku oslobodení neboli, čo pre nich predpokladá zníženie priamych finančných nákladov.</w:t>
            </w:r>
          </w:p>
          <w:p w:rsidR="00CF6463" w:rsidP="005970B4">
            <w:pPr>
              <w:bidi w:val="0"/>
              <w:rPr>
                <w:rFonts w:ascii="Times New Roman" w:hAnsi="Times New Roman"/>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RPr="00B352FB" w:rsidP="005970B4">
            <w:pPr>
              <w:bidi w:val="0"/>
              <w:rPr>
                <w:rFonts w:ascii="Times New Roman" w:hAnsi="Times New Roman"/>
                <w:sz w:val="22"/>
              </w:rPr>
            </w:pPr>
            <w:r>
              <w:rPr>
                <w:rFonts w:ascii="Times New Roman" w:hAnsi="Times New Roman"/>
                <w:sz w:val="22"/>
              </w:rPr>
              <w:t>Z návrhu bolo vypustené oslobodenie uvedených kategórií od správnych poplatkov.</w:t>
            </w:r>
          </w:p>
          <w:p w:rsidR="00CF6463" w:rsidRPr="00B352FB" w:rsidP="005970B4">
            <w:pPr>
              <w:bidi w:val="0"/>
              <w:rPr>
                <w:rFonts w:ascii="Times New Roman" w:hAnsi="Times New Roman"/>
                <w:sz w:val="22"/>
              </w:rPr>
            </w:pPr>
          </w:p>
          <w:p w:rsidR="00CF6463" w:rsidP="005970B4">
            <w:pPr>
              <w:bidi w:val="0"/>
              <w:rPr>
                <w:rFonts w:ascii="Times New Roman" w:hAnsi="Times New Roman"/>
                <w:sz w:val="22"/>
              </w:rPr>
            </w:pPr>
            <w:r w:rsidRPr="00B352FB">
              <w:rPr>
                <w:rFonts w:ascii="Times New Roman" w:hAnsi="Times New Roman"/>
                <w:sz w:val="22"/>
              </w:rPr>
              <w:t>• Bod 7.2.3 – špecifikovať skupinu občanov, ktorá bude návrhom ovplyvnená.</w:t>
            </w:r>
          </w:p>
          <w:p w:rsidR="00CF6463" w:rsidP="005970B4">
            <w:pPr>
              <w:bidi w:val="0"/>
              <w:rPr>
                <w:rFonts w:ascii="Times New Roman" w:hAnsi="Times New Roman"/>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RPr="00B352FB" w:rsidP="005970B4">
            <w:pPr>
              <w:bidi w:val="0"/>
              <w:rPr>
                <w:rFonts w:ascii="Times New Roman" w:hAnsi="Times New Roman"/>
                <w:sz w:val="22"/>
              </w:rPr>
            </w:pPr>
            <w:r w:rsidRPr="00B352FB">
              <w:rPr>
                <w:rFonts w:ascii="Times New Roman" w:hAnsi="Times New Roman"/>
                <w:sz w:val="22"/>
              </w:rPr>
              <w:t>Akceptované. Doplnené podľa pripomienky.</w:t>
            </w:r>
          </w:p>
          <w:p w:rsidR="00CF6463" w:rsidRPr="00B352FB" w:rsidP="005970B4">
            <w:pPr>
              <w:bidi w:val="0"/>
              <w:rPr>
                <w:rFonts w:ascii="Times New Roman" w:hAnsi="Times New Roman"/>
                <w:sz w:val="22"/>
              </w:rPr>
            </w:pPr>
          </w:p>
          <w:p w:rsidR="00CF6463" w:rsidP="005970B4">
            <w:pPr>
              <w:bidi w:val="0"/>
              <w:rPr>
                <w:rFonts w:ascii="Times New Roman" w:hAnsi="Times New Roman"/>
                <w:sz w:val="22"/>
              </w:rPr>
            </w:pPr>
            <w:r w:rsidRPr="00B352FB">
              <w:rPr>
                <w:rFonts w:ascii="Times New Roman" w:hAnsi="Times New Roman"/>
                <w:sz w:val="22"/>
              </w:rPr>
              <w:t>• Bod 7.2.4 – uviesť aké nové povinnosti vznikajú občanovi a aké zanikajú.</w:t>
            </w:r>
          </w:p>
          <w:p w:rsidR="00CF6463" w:rsidP="005970B4">
            <w:pPr>
              <w:bidi w:val="0"/>
              <w:rPr>
                <w:rFonts w:ascii="Times New Roman" w:hAnsi="Times New Roman"/>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RPr="00B352FB" w:rsidP="005970B4">
            <w:pPr>
              <w:bidi w:val="0"/>
              <w:rPr>
                <w:rFonts w:ascii="Times New Roman" w:hAnsi="Times New Roman"/>
                <w:sz w:val="22"/>
              </w:rPr>
            </w:pPr>
            <w:r w:rsidRPr="00B352FB">
              <w:rPr>
                <w:rFonts w:ascii="Times New Roman" w:hAnsi="Times New Roman"/>
                <w:sz w:val="22"/>
              </w:rPr>
              <w:t>Akceptované. Doplnené podľa pripomienky.</w:t>
            </w:r>
          </w:p>
          <w:p w:rsidR="00CF6463" w:rsidRPr="00B352FB" w:rsidP="005970B4">
            <w:pPr>
              <w:bidi w:val="0"/>
              <w:rPr>
                <w:rFonts w:ascii="Times New Roman" w:hAnsi="Times New Roman"/>
                <w:sz w:val="22"/>
              </w:rPr>
            </w:pPr>
          </w:p>
          <w:p w:rsidR="00CF6463" w:rsidP="005970B4">
            <w:pPr>
              <w:bidi w:val="0"/>
              <w:rPr>
                <w:rFonts w:ascii="Times New Roman" w:hAnsi="Times New Roman"/>
                <w:sz w:val="22"/>
              </w:rPr>
            </w:pPr>
            <w:r w:rsidRPr="00B352FB">
              <w:rPr>
                <w:rFonts w:ascii="Times New Roman" w:hAnsi="Times New Roman"/>
                <w:sz w:val="22"/>
              </w:rPr>
              <w:t>• Bod 7.3.1 – uviesť, ktoré subjekty verejnej správy sú účastné procesu poskytovania služby.</w:t>
            </w:r>
          </w:p>
          <w:p w:rsidR="00CF6463" w:rsidP="005970B4">
            <w:pPr>
              <w:bidi w:val="0"/>
              <w:rPr>
                <w:rFonts w:ascii="Times New Roman" w:hAnsi="Times New Roman"/>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RPr="00B352FB" w:rsidP="005970B4">
            <w:pPr>
              <w:bidi w:val="0"/>
              <w:rPr>
                <w:rFonts w:ascii="Times New Roman" w:hAnsi="Times New Roman"/>
                <w:sz w:val="22"/>
              </w:rPr>
            </w:pPr>
            <w:r w:rsidRPr="00B352FB">
              <w:rPr>
                <w:rFonts w:ascii="Times New Roman" w:hAnsi="Times New Roman"/>
                <w:sz w:val="22"/>
              </w:rPr>
              <w:t>Akceptované. Doplnené podľa pripomienky.</w:t>
            </w:r>
          </w:p>
          <w:p w:rsidR="00CF6463" w:rsidRPr="00B352FB" w:rsidP="005970B4">
            <w:pPr>
              <w:bidi w:val="0"/>
              <w:rPr>
                <w:rFonts w:ascii="Times New Roman" w:hAnsi="Times New Roman"/>
                <w:sz w:val="22"/>
              </w:rPr>
            </w:pPr>
          </w:p>
          <w:p w:rsidR="00CF6463" w:rsidRPr="00B352FB" w:rsidP="005970B4">
            <w:pPr>
              <w:bidi w:val="0"/>
              <w:rPr>
                <w:rFonts w:ascii="Times New Roman" w:hAnsi="Times New Roman"/>
                <w:sz w:val="22"/>
              </w:rPr>
            </w:pPr>
            <w:r w:rsidRPr="00B352FB">
              <w:rPr>
                <w:rFonts w:ascii="Times New Roman" w:hAnsi="Times New Roman"/>
                <w:sz w:val="22"/>
              </w:rPr>
              <w:t>• Bod 7.3.2 – identifikovať, aké nové povinnosti subjektu verejnej správy vznikajú, prípadne ktoré zanikajú.</w:t>
            </w:r>
          </w:p>
          <w:p w:rsidR="00CF6463" w:rsidP="005970B4">
            <w:pPr>
              <w:bidi w:val="0"/>
              <w:rPr>
                <w:rFonts w:ascii="Times New Roman" w:hAnsi="Times New Roman"/>
                <w:sz w:val="22"/>
              </w:rPr>
            </w:pPr>
          </w:p>
          <w:p w:rsidR="00CF6463" w:rsidRPr="00E75AC3" w:rsidP="005970B4">
            <w:pPr>
              <w:bidi w:val="0"/>
              <w:rPr>
                <w:rFonts w:ascii="Times New Roman" w:hAnsi="Times New Roman"/>
                <w:b/>
                <w:i/>
                <w:sz w:val="22"/>
              </w:rPr>
            </w:pPr>
            <w:r w:rsidRPr="00E75AC3">
              <w:rPr>
                <w:rFonts w:ascii="Times New Roman" w:hAnsi="Times New Roman"/>
                <w:b/>
                <w:i/>
                <w:sz w:val="22"/>
              </w:rPr>
              <w:t>Stanovisko predkladateľa:</w:t>
            </w:r>
          </w:p>
          <w:p w:rsidR="00CF6463" w:rsidRPr="00B352FB" w:rsidP="005970B4">
            <w:pPr>
              <w:bidi w:val="0"/>
              <w:rPr>
                <w:rFonts w:ascii="Times New Roman" w:hAnsi="Times New Roman"/>
                <w:sz w:val="22"/>
              </w:rPr>
            </w:pPr>
            <w:r w:rsidRPr="00B352FB">
              <w:rPr>
                <w:rFonts w:ascii="Times New Roman" w:hAnsi="Times New Roman"/>
                <w:sz w:val="22"/>
              </w:rPr>
              <w:t>Akceptované. Doplnené podľa pripomienky.</w:t>
            </w:r>
          </w:p>
          <w:p w:rsidR="00CF6463" w:rsidRPr="00845401" w:rsidP="005970B4">
            <w:pPr>
              <w:bidi w:val="0"/>
              <w:rPr>
                <w:rFonts w:ascii="Times New Roman" w:hAnsi="Times New Roman"/>
                <w:b/>
                <w:sz w:val="22"/>
              </w:rPr>
            </w:pPr>
          </w:p>
        </w:tc>
      </w:tr>
    </w:tbl>
    <w:p w:rsidR="00CF6463" w:rsidP="00CF6463">
      <w:pPr>
        <w:bidi w:val="0"/>
        <w:rPr>
          <w:rFonts w:ascii="Times New Roman" w:hAnsi="Times New Roman"/>
          <w:b/>
        </w:rPr>
      </w:pPr>
    </w:p>
    <w:p w:rsidR="00CF6463" w:rsidP="00CF6463">
      <w:pPr>
        <w:bidi w:val="0"/>
        <w:rPr>
          <w:rFonts w:ascii="Times New Roman" w:hAnsi="Times New Roman"/>
        </w:rPr>
        <w:sectPr w:rsidSect="002775E1">
          <w:footerReference w:type="default" r:id="rId8"/>
          <w:pgSz w:w="11906" w:h="16838"/>
          <w:pgMar w:top="1134" w:right="1418" w:bottom="1134" w:left="1418" w:header="709" w:footer="709" w:gutter="0"/>
          <w:lnNumType w:distance="0"/>
          <w:cols w:space="708"/>
          <w:noEndnote w:val="0"/>
          <w:bidi w:val="0"/>
          <w:docGrid w:linePitch="360"/>
        </w:sectPr>
      </w:pPr>
    </w:p>
    <w:p w:rsidR="00CF6463" w:rsidRPr="002775E1" w:rsidP="00CF6463">
      <w:pPr>
        <w:bidi w:val="0"/>
        <w:jc w:val="center"/>
        <w:rPr>
          <w:rFonts w:ascii="Times New Roman" w:hAnsi="Times New Roman"/>
          <w:b/>
          <w:bCs/>
          <w:sz w:val="28"/>
          <w:szCs w:val="28"/>
        </w:rPr>
      </w:pPr>
      <w:r w:rsidRPr="002775E1">
        <w:rPr>
          <w:rFonts w:ascii="Times New Roman" w:hAnsi="Times New Roman"/>
          <w:b/>
          <w:bCs/>
          <w:sz w:val="28"/>
          <w:szCs w:val="28"/>
        </w:rPr>
        <w:t>Analýza vplyvov na rozpočet verejnej správy,</w:t>
      </w:r>
    </w:p>
    <w:p w:rsidR="00CF6463" w:rsidRPr="002775E1" w:rsidP="00CF6463">
      <w:pPr>
        <w:bidi w:val="0"/>
        <w:jc w:val="center"/>
        <w:rPr>
          <w:rFonts w:ascii="Times New Roman" w:hAnsi="Times New Roman"/>
          <w:b/>
          <w:bCs/>
          <w:sz w:val="28"/>
          <w:szCs w:val="28"/>
        </w:rPr>
      </w:pPr>
      <w:r w:rsidRPr="002775E1">
        <w:rPr>
          <w:rFonts w:ascii="Times New Roman" w:hAnsi="Times New Roman"/>
          <w:b/>
          <w:bCs/>
          <w:sz w:val="28"/>
          <w:szCs w:val="28"/>
        </w:rPr>
        <w:t>na zamestnanosť vo verejnej správe a financovanie návrhu</w:t>
      </w:r>
    </w:p>
    <w:p w:rsidR="00CF6463" w:rsidRPr="002775E1" w:rsidP="00CF6463">
      <w:pPr>
        <w:bidi w:val="0"/>
        <w:jc w:val="right"/>
        <w:rPr>
          <w:rFonts w:ascii="Times New Roman" w:hAnsi="Times New Roman"/>
          <w:b/>
          <w:bCs/>
          <w:szCs w:val="24"/>
        </w:rPr>
      </w:pPr>
    </w:p>
    <w:p w:rsidR="00CF6463" w:rsidRPr="002775E1" w:rsidP="00CF6463">
      <w:pPr>
        <w:bidi w:val="0"/>
        <w:rPr>
          <w:rFonts w:ascii="Times New Roman" w:hAnsi="Times New Roman"/>
          <w:b/>
          <w:bCs/>
          <w:szCs w:val="24"/>
        </w:rPr>
      </w:pPr>
      <w:r w:rsidRPr="002775E1">
        <w:rPr>
          <w:rFonts w:ascii="Times New Roman" w:hAnsi="Times New Roman"/>
          <w:b/>
          <w:bCs/>
          <w:szCs w:val="24"/>
        </w:rPr>
        <w:t>2.1 Zhrnutie vplyvov na rozpočet verejnej správy v návrhu</w:t>
      </w:r>
    </w:p>
    <w:p w:rsidR="00CF6463" w:rsidRPr="002775E1" w:rsidP="00CF6463">
      <w:pPr>
        <w:bidi w:val="0"/>
        <w:jc w:val="right"/>
        <w:rPr>
          <w:rFonts w:ascii="Times New Roman" w:hAnsi="Times New Roman"/>
        </w:rPr>
      </w:pPr>
    </w:p>
    <w:p w:rsidR="00CF6463" w:rsidRPr="002775E1" w:rsidP="00CF6463">
      <w:pPr>
        <w:bidi w:val="0"/>
        <w:jc w:val="right"/>
        <w:rPr>
          <w:rFonts w:ascii="Times New Roman" w:hAnsi="Times New Roman"/>
        </w:rPr>
      </w:pPr>
      <w:r w:rsidRPr="002775E1">
        <w:rPr>
          <w:rFonts w:ascii="Times New Roman" w:hAnsi="Times New Roman"/>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bidi w:val="0"/>
              <w:spacing w:after="0" w:line="240" w:lineRule="auto"/>
              <w:jc w:val="center"/>
              <w:rPr>
                <w:rFonts w:ascii="Times New Roman" w:hAnsi="Times New Roman"/>
                <w:b/>
                <w:bCs/>
                <w:szCs w:val="24"/>
              </w:rPr>
            </w:pPr>
            <w:bookmarkStart w:id="0" w:name="OLE_LINK1"/>
            <w:r w:rsidRPr="002775E1">
              <w:rPr>
                <w:rFonts w:ascii="Times New Roman" w:hAnsi="Times New Roman"/>
                <w:b/>
                <w:bCs/>
                <w:szCs w:val="24"/>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Vplyv na rozpočet verejnej správy (v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bidi w:val="0"/>
              <w:spacing w:after="0" w:line="240" w:lineRule="auto"/>
              <w:jc w:val="center"/>
              <w:rPr>
                <w:rFonts w:ascii="Times New Roman" w:hAnsi="Times New Roman"/>
                <w:b/>
                <w:bCs/>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2020</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2021</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CF6463" w:rsidRPr="002775E1" w:rsidP="005970B4">
            <w:pPr>
              <w:bidi w:val="0"/>
              <w:spacing w:after="0" w:line="240" w:lineRule="auto"/>
              <w:rPr>
                <w:rFonts w:ascii="Times New Roman" w:hAnsi="Times New Roman"/>
                <w:szCs w:val="24"/>
              </w:rPr>
            </w:pPr>
            <w:r w:rsidRPr="002775E1">
              <w:rPr>
                <w:rFonts w:ascii="Times New Roman" w:hAnsi="Times New Roman"/>
                <w:b/>
                <w:bCs/>
                <w:szCs w:val="24"/>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60 000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48 000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30 000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24 000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szCs w:val="24"/>
              </w:rPr>
            </w:pPr>
            <w:r w:rsidRPr="002775E1">
              <w:rPr>
                <w:rFonts w:ascii="Times New Roman" w:hAnsi="Times New Roman"/>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szCs w:val="24"/>
              </w:rPr>
            </w:pPr>
            <w:r w:rsidRPr="002775E1">
              <w:rPr>
                <w:rFonts w:ascii="Times New Roman" w:hAnsi="Times New Roman"/>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szCs w:val="24"/>
              </w:rPr>
            </w:pPr>
            <w:r w:rsidRPr="002775E1">
              <w:rPr>
                <w:rFonts w:ascii="Times New Roman" w:hAnsi="Times New Roman"/>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szCs w:val="24"/>
              </w:rPr>
            </w:pPr>
            <w:r w:rsidRPr="002775E1">
              <w:rPr>
                <w:rFonts w:ascii="Times New Roman" w:hAnsi="Times New Roman"/>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z toho:  kapitola MPSVR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60 000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48 000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30 000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24 000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ind w:left="259"/>
              <w:rPr>
                <w:rFonts w:ascii="Times New Roman" w:hAnsi="Times New Roman"/>
                <w:b/>
                <w:bCs/>
                <w:i/>
                <w:iCs/>
                <w:szCs w:val="24"/>
              </w:rPr>
            </w:pPr>
            <w:r w:rsidRPr="002775E1">
              <w:rPr>
                <w:rFonts w:ascii="Times New Roman" w:hAnsi="Times New Roman"/>
                <w:bCs/>
                <w:i/>
                <w:iCs/>
                <w:szCs w:val="24"/>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ind w:left="259"/>
              <w:rPr>
                <w:rFonts w:ascii="Times New Roman" w:hAnsi="Times New Roman"/>
                <w:bCs/>
                <w:i/>
                <w:iCs/>
                <w:szCs w:val="24"/>
              </w:rPr>
            </w:pPr>
            <w:r w:rsidRPr="002775E1">
              <w:rPr>
                <w:rFonts w:ascii="Times New Roman" w:hAnsi="Times New Roman"/>
                <w:bCs/>
                <w:i/>
                <w:iCs/>
                <w:szCs w:val="24"/>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szCs w:val="24"/>
              </w:rPr>
            </w:pPr>
            <w:r w:rsidRPr="002775E1">
              <w:rPr>
                <w:rFonts w:ascii="Times New Roman" w:hAnsi="Times New Roman"/>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szCs w:val="24"/>
              </w:rPr>
            </w:pPr>
            <w:r w:rsidRPr="002775E1">
              <w:rPr>
                <w:rFonts w:ascii="Times New Roman" w:hAnsi="Times New Roman"/>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szCs w:val="24"/>
              </w:rPr>
            </w:pPr>
            <w:r w:rsidRPr="002775E1">
              <w:rPr>
                <w:rFonts w:ascii="Times New Roman" w:hAnsi="Times New Roman"/>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szCs w:val="24"/>
              </w:rPr>
            </w:pPr>
            <w:r w:rsidRPr="002775E1">
              <w:rPr>
                <w:rFonts w:ascii="Times New Roman" w:hAnsi="Times New Roman"/>
                <w:szCs w:val="24"/>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r w:rsidRPr="002775E1">
              <w:rPr>
                <w:rFonts w:ascii="Times New Roman" w:hAnsi="Times New Roman"/>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r w:rsidRPr="002775E1">
              <w:rPr>
                <w:rFonts w:ascii="Times New Roman" w:hAnsi="Times New Roman"/>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r w:rsidRPr="002775E1">
              <w:rPr>
                <w:rFonts w:ascii="Times New Roman" w:hAnsi="Times New Roman"/>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r w:rsidRPr="002775E1">
              <w:rPr>
                <w:rFonts w:ascii="Times New Roman" w:hAnsi="Times New Roman"/>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ind w:left="259"/>
              <w:rPr>
                <w:rFonts w:ascii="Times New Roman" w:hAnsi="Times New Roman"/>
                <w:b/>
                <w:bCs/>
                <w:i/>
                <w:iCs/>
                <w:szCs w:val="24"/>
              </w:rPr>
            </w:pPr>
            <w:r w:rsidRPr="002775E1">
              <w:rPr>
                <w:rFonts w:ascii="Times New Roman" w:hAnsi="Times New Roman"/>
                <w:bCs/>
                <w:i/>
                <w:iCs/>
                <w:szCs w:val="24"/>
              </w:rPr>
              <w:t xml:space="preserve">Rozpočtové prostriedky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r w:rsidRPr="002775E1">
              <w:rPr>
                <w:rFonts w:ascii="Times New Roman" w:hAnsi="Times New Roman"/>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r w:rsidRPr="002775E1">
              <w:rPr>
                <w:rFonts w:ascii="Times New Roman" w:hAnsi="Times New Roman"/>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r w:rsidRPr="002775E1">
              <w:rPr>
                <w:rFonts w:ascii="Times New Roman" w:hAnsi="Times New Roman"/>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r w:rsidRPr="002775E1">
              <w:rPr>
                <w:rFonts w:ascii="Times New Roman" w:hAnsi="Times New Roman"/>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Cs/>
                <w:i/>
                <w:iCs/>
                <w:szCs w:val="24"/>
              </w:rPr>
            </w:pPr>
            <w:r w:rsidRPr="002775E1">
              <w:rPr>
                <w:rFonts w:ascii="Times New Roman" w:hAnsi="Times New Roman"/>
                <w:bCs/>
                <w:i/>
                <w:iCs/>
                <w:szCs w:val="24"/>
              </w:rPr>
              <w:t xml:space="preserve">    EÚ zdroje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r w:rsidRPr="002775E1">
              <w:rPr>
                <w:rFonts w:ascii="Times New Roman" w:hAnsi="Times New Roman"/>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r w:rsidRPr="002775E1">
              <w:rPr>
                <w:rFonts w:ascii="Times New Roman" w:hAnsi="Times New Roman"/>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r w:rsidRPr="002775E1">
              <w:rPr>
                <w:rFonts w:ascii="Times New Roman" w:hAnsi="Times New Roman"/>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r w:rsidRPr="002775E1">
              <w:rPr>
                <w:rFonts w:ascii="Times New Roman" w:hAnsi="Times New Roman"/>
                <w:bCs/>
                <w:iCs/>
                <w:szCs w:val="24"/>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i/>
                <w:iCs/>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rPr>
                <w:rFonts w:ascii="Times New Roman" w:hAnsi="Times New Roman"/>
                <w:b/>
                <w:szCs w:val="24"/>
              </w:rPr>
            </w:pPr>
            <w:r w:rsidRPr="002775E1">
              <w:rPr>
                <w:rFonts w:ascii="Times New Roman" w:hAnsi="Times New Roman"/>
                <w:b/>
                <w:szCs w:val="24"/>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szCs w:val="24"/>
              </w:rPr>
            </w:pPr>
            <w:r w:rsidRPr="002775E1">
              <w:rPr>
                <w:rFonts w:ascii="Times New Roman" w:hAnsi="Times New Roman"/>
                <w:b/>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szCs w:val="24"/>
              </w:rPr>
            </w:pPr>
            <w:r w:rsidRPr="002775E1">
              <w:rPr>
                <w:rFonts w:ascii="Times New Roman" w:hAnsi="Times New Roman"/>
                <w:b/>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szCs w:val="24"/>
              </w:rPr>
            </w:pPr>
            <w:r w:rsidRPr="002775E1">
              <w:rPr>
                <w:rFonts w:ascii="Times New Roman" w:hAnsi="Times New Roman"/>
                <w:b/>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szCs w:val="24"/>
              </w:rPr>
            </w:pPr>
            <w:r w:rsidRPr="002775E1">
              <w:rPr>
                <w:rFonts w:ascii="Times New Roman" w:hAnsi="Times New Roman"/>
                <w:b/>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i/>
                <w:iCs/>
                <w:szCs w:val="24"/>
              </w:rPr>
            </w:pPr>
            <w:r w:rsidRPr="002775E1">
              <w:rPr>
                <w:rFonts w:ascii="Times New Roman" w:hAnsi="Times New Roman"/>
                <w:b/>
                <w:bCs/>
                <w:i/>
                <w:iCs/>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i/>
                <w:iCs/>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
                <w:bCs/>
                <w:iCs/>
                <w:szCs w:val="24"/>
              </w:rPr>
            </w:pPr>
            <w:r w:rsidRPr="002775E1">
              <w:rPr>
                <w:rFonts w:ascii="Times New Roman" w:hAnsi="Times New Roman"/>
                <w:b/>
                <w:bCs/>
                <w:i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CF6463" w:rsidRPr="002775E1" w:rsidP="005970B4">
            <w:pPr>
              <w:bidi w:val="0"/>
              <w:spacing w:after="0" w:line="240" w:lineRule="auto"/>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CF6463" w:rsidRPr="002775E1" w:rsidP="005970B4">
            <w:pPr>
              <w:bidi w:val="0"/>
              <w:spacing w:after="0" w:line="240" w:lineRule="auto"/>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CF6463" w:rsidRPr="002775E1" w:rsidP="005970B4">
            <w:pPr>
              <w:bidi w:val="0"/>
              <w:spacing w:after="0" w:line="240" w:lineRule="auto"/>
              <w:jc w:val="right"/>
              <w:rPr>
                <w:rFonts w:ascii="Times New Roman" w:hAnsi="Times New Roman"/>
                <w:b/>
                <w:bCs/>
                <w:iCs/>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CF6463" w:rsidRPr="002775E1" w:rsidP="005970B4">
            <w:pPr>
              <w:bidi w:val="0"/>
              <w:spacing w:after="0" w:line="240" w:lineRule="auto"/>
              <w:jc w:val="right"/>
              <w:rPr>
                <w:rFonts w:ascii="Times New Roman" w:hAnsi="Times New Roman"/>
                <w:b/>
                <w:bCs/>
                <w:iCs/>
                <w:szCs w:val="24"/>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xml:space="preserve">v tom: za každý subjekt verejnej správy / program zvlášť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F6463" w:rsidRPr="002775E1" w:rsidP="005970B4">
            <w:pPr>
              <w:bidi w:val="0"/>
              <w:spacing w:after="0" w:line="240" w:lineRule="auto"/>
              <w:jc w:val="right"/>
              <w:rPr>
                <w:rFonts w:ascii="Times New Roman" w:hAnsi="Times New Roman"/>
                <w:bCs/>
                <w:iCs/>
                <w:szCs w:val="24"/>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rPr>
                <w:rFonts w:ascii="Times New Roman" w:hAnsi="Times New Roman"/>
                <w:b/>
                <w:szCs w:val="24"/>
              </w:rPr>
            </w:pPr>
            <w:r w:rsidRPr="002775E1">
              <w:rPr>
                <w:rFonts w:ascii="Times New Roman" w:hAnsi="Times New Roman"/>
                <w:b/>
                <w:szCs w:val="24"/>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Rozpočtovo nekrytý vplyv/úspora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CF6463" w:rsidRPr="002775E1" w:rsidP="005970B4">
            <w:pPr>
              <w:bidi w:val="0"/>
              <w:spacing w:after="0" w:line="240" w:lineRule="auto"/>
              <w:jc w:val="right"/>
              <w:rPr>
                <w:rFonts w:ascii="Times New Roman" w:hAnsi="Times New Roman"/>
                <w:b/>
                <w:bCs/>
                <w:szCs w:val="24"/>
              </w:rPr>
            </w:pPr>
            <w:r w:rsidRPr="002775E1">
              <w:rPr>
                <w:rFonts w:ascii="Times New Roman" w:hAnsi="Times New Roman"/>
                <w:b/>
                <w:bCs/>
                <w:szCs w:val="24"/>
              </w:rPr>
              <w:t>0</w:t>
            </w:r>
          </w:p>
        </w:tc>
      </w:tr>
    </w:tbl>
    <w:p w:rsidR="00CF6463" w:rsidRPr="002775E1" w:rsidP="00CF6463">
      <w:pPr>
        <w:bidi w:val="0"/>
        <w:rPr>
          <w:rFonts w:ascii="Times New Roman" w:hAnsi="Times New Roman"/>
          <w:b/>
          <w:bCs/>
          <w:szCs w:val="24"/>
        </w:rPr>
      </w:pPr>
      <w:bookmarkEnd w:id="0"/>
    </w:p>
    <w:p w:rsidR="00CF6463" w:rsidRPr="002775E1" w:rsidP="00CF6463">
      <w:pPr>
        <w:bidi w:val="0"/>
        <w:spacing w:after="200" w:line="276" w:lineRule="auto"/>
        <w:rPr>
          <w:rFonts w:ascii="Times New Roman" w:hAnsi="Times New Roman"/>
          <w:bCs/>
          <w:szCs w:val="24"/>
        </w:rPr>
      </w:pPr>
      <w:r w:rsidRPr="002775E1">
        <w:rPr>
          <w:rFonts w:ascii="Times New Roman" w:hAnsi="Times New Roman"/>
          <w:b/>
          <w:bCs/>
          <w:szCs w:val="24"/>
        </w:rPr>
        <w:t xml:space="preserve">2.1.1. Financovanie návrhu - Návrh na riešenie úbytku príjmov alebo zvýšených výdavkov podľa § 33 ods. 1 zákona č. 523/2004 Z. z. o rozpočtových pravidlách verejnej správy: </w:t>
      </w:r>
      <w:r w:rsidRPr="002775E1">
        <w:rPr>
          <w:rFonts w:ascii="Times New Roman" w:hAnsi="Times New Roman"/>
          <w:bCs/>
          <w:szCs w:val="24"/>
        </w:rPr>
        <w:t>-</w:t>
      </w:r>
    </w:p>
    <w:p w:rsidR="00CF6463" w:rsidRPr="002775E1" w:rsidP="00CF6463">
      <w:pPr>
        <w:bidi w:val="0"/>
        <w:rPr>
          <w:rFonts w:ascii="Times New Roman" w:hAnsi="Times New Roman"/>
          <w:b/>
          <w:bCs/>
          <w:sz w:val="12"/>
          <w:szCs w:val="24"/>
        </w:rPr>
      </w:pPr>
    </w:p>
    <w:p w:rsidR="00CF6463" w:rsidRPr="002775E1" w:rsidP="00CF6463">
      <w:pPr>
        <w:bidi w:val="0"/>
        <w:rPr>
          <w:rFonts w:ascii="Times New Roman" w:hAnsi="Times New Roman"/>
          <w:b/>
          <w:bCs/>
          <w:szCs w:val="24"/>
        </w:rPr>
      </w:pPr>
      <w:r w:rsidRPr="002775E1">
        <w:rPr>
          <w:rFonts w:ascii="Times New Roman" w:hAnsi="Times New Roman"/>
          <w:b/>
          <w:bCs/>
          <w:szCs w:val="24"/>
        </w:rPr>
        <w:t>2.2. Popis a charakteristika návrhu</w:t>
      </w:r>
    </w:p>
    <w:p w:rsidR="00CF6463" w:rsidRPr="002775E1" w:rsidP="00CF6463">
      <w:pPr>
        <w:bidi w:val="0"/>
        <w:rPr>
          <w:rFonts w:ascii="Times New Roman" w:hAnsi="Times New Roman"/>
          <w:szCs w:val="24"/>
        </w:rPr>
      </w:pPr>
    </w:p>
    <w:p w:rsidR="00CF6463" w:rsidRPr="002775E1" w:rsidP="00CF6463">
      <w:pPr>
        <w:bidi w:val="0"/>
        <w:rPr>
          <w:rFonts w:ascii="Times New Roman" w:hAnsi="Times New Roman"/>
          <w:b/>
          <w:bCs/>
          <w:szCs w:val="24"/>
        </w:rPr>
      </w:pPr>
      <w:r w:rsidRPr="002775E1">
        <w:rPr>
          <w:rFonts w:ascii="Times New Roman" w:hAnsi="Times New Roman"/>
          <w:b/>
          <w:bCs/>
          <w:szCs w:val="24"/>
        </w:rPr>
        <w:t>2.2.1. Popis návrhu:</w:t>
      </w:r>
    </w:p>
    <w:p w:rsidR="00CF6463" w:rsidRPr="002775E1" w:rsidP="00CF6463">
      <w:pPr>
        <w:bidi w:val="0"/>
        <w:rPr>
          <w:rFonts w:ascii="Times New Roman" w:hAnsi="Times New Roman"/>
          <w:b/>
          <w:bCs/>
          <w:szCs w:val="24"/>
        </w:rPr>
      </w:pPr>
    </w:p>
    <w:p w:rsidR="00CF6463" w:rsidRPr="002775E1" w:rsidP="00CF6463">
      <w:pPr>
        <w:bidi w:val="0"/>
        <w:rPr>
          <w:rFonts w:ascii="Times New Roman" w:hAnsi="Times New Roman"/>
          <w:szCs w:val="24"/>
          <w:u w:val="single"/>
        </w:rPr>
      </w:pPr>
      <w:r w:rsidRPr="002775E1">
        <w:rPr>
          <w:rFonts w:ascii="Times New Roman" w:hAnsi="Times New Roman"/>
          <w:szCs w:val="24"/>
          <w:u w:val="single"/>
        </w:rPr>
        <w:t xml:space="preserve">Akú problematiku návrh rieši? </w:t>
      </w:r>
    </w:p>
    <w:p w:rsidR="00CF6463" w:rsidRPr="002775E1" w:rsidP="00CF6463">
      <w:pPr>
        <w:bidi w:val="0"/>
        <w:rPr>
          <w:rFonts w:ascii="Times New Roman" w:hAnsi="Times New Roman"/>
          <w:szCs w:val="24"/>
          <w:u w:val="single"/>
        </w:rPr>
      </w:pPr>
    </w:p>
    <w:p w:rsidR="00CF6463" w:rsidRPr="002775E1" w:rsidP="00CF6463">
      <w:pPr>
        <w:bidi w:val="0"/>
        <w:rPr>
          <w:rFonts w:ascii="Times New Roman" w:hAnsi="Times New Roman"/>
          <w:lang w:eastAsia="cs-CZ"/>
        </w:rPr>
      </w:pPr>
      <w:r w:rsidRPr="002775E1">
        <w:rPr>
          <w:rFonts w:ascii="Times New Roman" w:hAnsi="Times New Roman"/>
          <w:b/>
          <w:szCs w:val="24"/>
          <w:lang w:eastAsia="cs-CZ"/>
        </w:rPr>
        <w:t>Čl. IV</w:t>
      </w:r>
      <w:r w:rsidRPr="002775E1">
        <w:rPr>
          <w:rFonts w:ascii="Times New Roman" w:hAnsi="Times New Roman"/>
          <w:szCs w:val="24"/>
          <w:lang w:eastAsia="cs-CZ"/>
        </w:rPr>
        <w:t xml:space="preserve"> – V rámci právnej úpravy služieb zamestnanosti sa navrhuje zvýšenie hornej hranice pokuty právnickej osobe alebo fyzickej osobe za porušenie povinnosti podľa § 23b z 33 193,91 eur na 100 000 eur. </w:t>
      </w:r>
    </w:p>
    <w:p w:rsidR="00CF6463" w:rsidRPr="002775E1" w:rsidP="00CF6463">
      <w:pPr>
        <w:bidi w:val="0"/>
        <w:ind w:firstLine="708"/>
        <w:rPr>
          <w:rFonts w:ascii="Times New Roman" w:hAnsi="Times New Roman"/>
          <w:szCs w:val="24"/>
        </w:rPr>
      </w:pPr>
    </w:p>
    <w:p w:rsidR="00CF6463" w:rsidRPr="002775E1" w:rsidP="00CF6463">
      <w:pPr>
        <w:bidi w:val="0"/>
        <w:rPr>
          <w:rFonts w:ascii="Times New Roman" w:hAnsi="Times New Roman"/>
          <w:szCs w:val="24"/>
          <w:u w:val="single"/>
        </w:rPr>
      </w:pPr>
      <w:r w:rsidRPr="002775E1">
        <w:rPr>
          <w:rFonts w:ascii="Times New Roman" w:hAnsi="Times New Roman"/>
          <w:szCs w:val="24"/>
          <w:u w:val="single"/>
        </w:rPr>
        <w:t>Kto bude návrh implementovať?</w:t>
      </w:r>
    </w:p>
    <w:p w:rsidR="00CF6463" w:rsidRPr="002775E1" w:rsidP="00CF6463">
      <w:pPr>
        <w:bidi w:val="0"/>
        <w:rPr>
          <w:rFonts w:ascii="Times New Roman" w:hAnsi="Times New Roman"/>
          <w:bCs/>
          <w:szCs w:val="24"/>
        </w:rPr>
      </w:pPr>
    </w:p>
    <w:p w:rsidR="00CF6463" w:rsidRPr="002775E1" w:rsidP="00CF6463">
      <w:pPr>
        <w:bidi w:val="0"/>
        <w:rPr>
          <w:rFonts w:ascii="Times New Roman" w:hAnsi="Times New Roman"/>
          <w:szCs w:val="24"/>
        </w:rPr>
      </w:pPr>
      <w:r w:rsidRPr="002775E1">
        <w:rPr>
          <w:rFonts w:ascii="Times New Roman" w:hAnsi="Times New Roman"/>
          <w:szCs w:val="24"/>
        </w:rPr>
        <w:t xml:space="preserve">Ústredie práce, sociálnych vecí a rodiny a úrady práce, sociálnych vecí a rodiny. </w:t>
      </w:r>
    </w:p>
    <w:p w:rsidR="00CF6463" w:rsidRPr="002775E1" w:rsidP="00CF6463">
      <w:pPr>
        <w:bidi w:val="0"/>
        <w:rPr>
          <w:rFonts w:ascii="Times New Roman" w:hAnsi="Times New Roman"/>
          <w:szCs w:val="24"/>
        </w:rPr>
      </w:pPr>
    </w:p>
    <w:p w:rsidR="00CF6463" w:rsidRPr="002775E1" w:rsidP="00CF6463">
      <w:pPr>
        <w:bidi w:val="0"/>
        <w:rPr>
          <w:rFonts w:ascii="Times New Roman" w:hAnsi="Times New Roman"/>
          <w:szCs w:val="24"/>
          <w:u w:val="single"/>
        </w:rPr>
      </w:pPr>
      <w:r w:rsidRPr="002775E1">
        <w:rPr>
          <w:rFonts w:ascii="Times New Roman" w:hAnsi="Times New Roman"/>
          <w:szCs w:val="24"/>
          <w:u w:val="single"/>
        </w:rPr>
        <w:t>Kde sa budú služby poskytovať?</w:t>
      </w:r>
    </w:p>
    <w:p w:rsidR="00CF6463" w:rsidRPr="002775E1" w:rsidP="00CF6463">
      <w:pPr>
        <w:bidi w:val="0"/>
        <w:rPr>
          <w:rFonts w:ascii="Times New Roman" w:hAnsi="Times New Roman"/>
          <w:szCs w:val="24"/>
        </w:rPr>
      </w:pPr>
    </w:p>
    <w:p w:rsidR="00CF6463" w:rsidRPr="002775E1" w:rsidP="00CF6463">
      <w:pPr>
        <w:bidi w:val="0"/>
        <w:rPr>
          <w:rFonts w:ascii="Times New Roman" w:hAnsi="Times New Roman"/>
          <w:b/>
          <w:bCs/>
          <w:szCs w:val="24"/>
        </w:rPr>
      </w:pPr>
      <w:r w:rsidRPr="002775E1">
        <w:rPr>
          <w:rFonts w:ascii="Times New Roman" w:hAnsi="Times New Roman"/>
          <w:b/>
          <w:bCs/>
          <w:szCs w:val="24"/>
        </w:rPr>
        <w:t>2.2.2. Charakteristika návrhu:</w:t>
      </w:r>
    </w:p>
    <w:p w:rsidR="00CF6463" w:rsidRPr="002775E1" w:rsidP="00CF6463">
      <w:pPr>
        <w:bidi w:val="0"/>
        <w:rPr>
          <w:rFonts w:ascii="Times New Roman" w:hAnsi="Times New Roman"/>
          <w:szCs w:val="24"/>
        </w:rPr>
      </w:pPr>
    </w:p>
    <w:p w:rsidR="00CF6463" w:rsidRPr="002775E1" w:rsidP="00CF6463">
      <w:pPr>
        <w:bidi w:val="0"/>
        <w:rPr>
          <w:rFonts w:ascii="Times New Roman" w:hAnsi="Times New Roman"/>
          <w:szCs w:val="24"/>
        </w:rPr>
      </w:pPr>
      <w:r w:rsidRPr="002775E1">
        <w:rPr>
          <w:rFonts w:ascii="Times New Roman" w:hAnsi="Times New Roman"/>
          <w:b/>
          <w:szCs w:val="24"/>
          <w:bdr w:val="single" w:sz="4" w:space="0" w:color="auto"/>
        </w:rPr>
        <w:t xml:space="preserve"> x  </w:t>
      </w:r>
      <w:r w:rsidRPr="002775E1">
        <w:rPr>
          <w:rFonts w:ascii="Times New Roman" w:hAnsi="Times New Roman"/>
          <w:b/>
          <w:szCs w:val="24"/>
        </w:rPr>
        <w:t xml:space="preserve">  </w:t>
      </w:r>
      <w:r w:rsidRPr="002775E1">
        <w:rPr>
          <w:rFonts w:ascii="Times New Roman" w:hAnsi="Times New Roman"/>
          <w:szCs w:val="24"/>
        </w:rPr>
        <w:t>zmena sadzby</w:t>
      </w:r>
    </w:p>
    <w:p w:rsidR="00CF6463" w:rsidRPr="002775E1" w:rsidP="00CF6463">
      <w:pPr>
        <w:bidi w:val="0"/>
        <w:rPr>
          <w:rFonts w:ascii="Times New Roman" w:hAnsi="Times New Roman"/>
          <w:szCs w:val="24"/>
        </w:rPr>
      </w:pPr>
      <w:r w:rsidRPr="002775E1">
        <w:rPr>
          <w:rFonts w:ascii="Times New Roman" w:hAnsi="Times New Roman"/>
          <w:szCs w:val="24"/>
          <w:bdr w:val="single" w:sz="4" w:space="0" w:color="auto"/>
        </w:rPr>
        <w:t xml:space="preserve">     </w:t>
      </w:r>
      <w:r w:rsidRPr="002775E1">
        <w:rPr>
          <w:rFonts w:ascii="Times New Roman" w:hAnsi="Times New Roman"/>
          <w:szCs w:val="24"/>
        </w:rPr>
        <w:t xml:space="preserve">  zmena v nároku</w:t>
      </w:r>
    </w:p>
    <w:p w:rsidR="00CF6463" w:rsidRPr="002775E1" w:rsidP="00CF6463">
      <w:pPr>
        <w:bidi w:val="0"/>
        <w:rPr>
          <w:rFonts w:ascii="Times New Roman" w:hAnsi="Times New Roman"/>
          <w:szCs w:val="24"/>
        </w:rPr>
      </w:pPr>
      <w:r w:rsidRPr="002775E1">
        <w:rPr>
          <w:rFonts w:ascii="Times New Roman" w:hAnsi="Times New Roman"/>
          <w:szCs w:val="24"/>
          <w:bdr w:val="single" w:sz="4" w:space="0" w:color="auto"/>
        </w:rPr>
        <w:t xml:space="preserve">     </w:t>
      </w:r>
      <w:r w:rsidRPr="002775E1">
        <w:rPr>
          <w:rFonts w:ascii="Times New Roman" w:hAnsi="Times New Roman"/>
          <w:szCs w:val="24"/>
        </w:rPr>
        <w:t xml:space="preserve">  nová služba alebo nariadenie (alebo ich zrušenie)</w:t>
      </w:r>
    </w:p>
    <w:p w:rsidR="00CF6463" w:rsidRPr="002775E1" w:rsidP="00CF6463">
      <w:pPr>
        <w:bidi w:val="0"/>
        <w:rPr>
          <w:rFonts w:ascii="Times New Roman" w:hAnsi="Times New Roman"/>
          <w:szCs w:val="24"/>
        </w:rPr>
      </w:pPr>
      <w:r w:rsidRPr="002775E1">
        <w:rPr>
          <w:rFonts w:ascii="Times New Roman" w:hAnsi="Times New Roman"/>
          <w:szCs w:val="24"/>
          <w:bdr w:val="single" w:sz="4" w:space="0" w:color="auto"/>
        </w:rPr>
        <w:t xml:space="preserve">     </w:t>
      </w:r>
      <w:r w:rsidRPr="002775E1">
        <w:rPr>
          <w:rFonts w:ascii="Times New Roman" w:hAnsi="Times New Roman"/>
          <w:szCs w:val="24"/>
        </w:rPr>
        <w:t xml:space="preserve">  kombinovaný návrh</w:t>
      </w:r>
    </w:p>
    <w:p w:rsidR="00CF6463" w:rsidRPr="002775E1" w:rsidP="00CF6463">
      <w:pPr>
        <w:bidi w:val="0"/>
        <w:rPr>
          <w:rFonts w:ascii="Times New Roman" w:hAnsi="Times New Roman"/>
          <w:szCs w:val="24"/>
        </w:rPr>
      </w:pPr>
      <w:r w:rsidRPr="002775E1">
        <w:rPr>
          <w:rFonts w:ascii="Times New Roman" w:hAnsi="Times New Roman"/>
          <w:szCs w:val="24"/>
          <w:bdr w:val="single" w:sz="4" w:space="0" w:color="auto"/>
        </w:rPr>
        <w:t xml:space="preserve">     </w:t>
      </w:r>
      <w:r w:rsidRPr="002775E1">
        <w:rPr>
          <w:rFonts w:ascii="Times New Roman" w:hAnsi="Times New Roman"/>
          <w:szCs w:val="24"/>
        </w:rPr>
        <w:t xml:space="preserve">  iné </w:t>
      </w:r>
    </w:p>
    <w:p w:rsidR="00CF6463" w:rsidRPr="002775E1" w:rsidP="00CF6463">
      <w:pPr>
        <w:bidi w:val="0"/>
        <w:rPr>
          <w:rFonts w:ascii="Times New Roman" w:hAnsi="Times New Roman"/>
          <w:szCs w:val="24"/>
        </w:rPr>
      </w:pPr>
    </w:p>
    <w:p w:rsidR="00CF6463" w:rsidRPr="002775E1" w:rsidP="00CF6463">
      <w:pPr>
        <w:bidi w:val="0"/>
        <w:rPr>
          <w:rFonts w:ascii="Times New Roman" w:hAnsi="Times New Roman"/>
          <w:szCs w:val="24"/>
        </w:rPr>
      </w:pPr>
      <w:r w:rsidRPr="002775E1">
        <w:rPr>
          <w:rFonts w:ascii="Times New Roman" w:hAnsi="Times New Roman"/>
          <w:b/>
          <w:bCs/>
          <w:szCs w:val="24"/>
        </w:rPr>
        <w:t>2.2.3. Predpoklady vývoja objemu aktivít:</w:t>
      </w:r>
    </w:p>
    <w:p w:rsidR="00CF6463" w:rsidRPr="002775E1" w:rsidP="00CF6463">
      <w:pPr>
        <w:bidi w:val="0"/>
        <w:rPr>
          <w:rFonts w:ascii="Times New Roman" w:hAnsi="Times New Roman"/>
          <w:szCs w:val="24"/>
        </w:rPr>
      </w:pPr>
    </w:p>
    <w:p w:rsidR="00CF6463" w:rsidRPr="002775E1" w:rsidP="00CF6463">
      <w:pPr>
        <w:bidi w:val="0"/>
        <w:ind w:firstLine="708"/>
        <w:rPr>
          <w:rFonts w:ascii="Times New Roman" w:hAnsi="Times New Roman"/>
          <w:szCs w:val="24"/>
        </w:rPr>
      </w:pPr>
      <w:r w:rsidRPr="002775E1">
        <w:rPr>
          <w:rFonts w:ascii="Times New Roman" w:hAnsi="Times New Roman"/>
          <w:szCs w:val="24"/>
        </w:rPr>
        <w:t>Jasne popíšte, v prípade potreby použite nižšie uvedenú tabuľku. Uveďte aj odhady základov daní a/alebo poplatkov, ak sa ich táto zmena týka.</w:t>
      </w:r>
    </w:p>
    <w:p w:rsidR="00CF6463" w:rsidRPr="002775E1" w:rsidP="00CF6463">
      <w:pPr>
        <w:bidi w:val="0"/>
        <w:jc w:val="right"/>
        <w:rPr>
          <w:rFonts w:ascii="Times New Roman" w:hAnsi="Times New Roman"/>
        </w:rPr>
      </w:pPr>
      <w:r w:rsidRPr="002775E1">
        <w:rPr>
          <w:rFonts w:ascii="Times New Roman" w:hAnsi="Times New Roman"/>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autoSpaceDE w:val="0"/>
              <w:autoSpaceDN w:val="0"/>
              <w:bidi w:val="0"/>
              <w:adjustRightInd w:val="0"/>
              <w:spacing w:after="0" w:line="240" w:lineRule="auto"/>
              <w:jc w:val="center"/>
              <w:rPr>
                <w:rFonts w:ascii="Times New Roman" w:hAnsi="Times New Roman"/>
                <w:b/>
                <w:bCs/>
                <w:szCs w:val="24"/>
              </w:rPr>
            </w:pPr>
            <w:r w:rsidRPr="002775E1">
              <w:rPr>
                <w:rFonts w:ascii="Times New Roman" w:hAnsi="Times New Roman"/>
                <w:b/>
                <w:bCs/>
                <w:szCs w:val="24"/>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autoSpaceDE w:val="0"/>
              <w:autoSpaceDN w:val="0"/>
              <w:bidi w:val="0"/>
              <w:adjustRightInd w:val="0"/>
              <w:spacing w:after="0" w:line="240" w:lineRule="auto"/>
              <w:jc w:val="center"/>
              <w:rPr>
                <w:rFonts w:ascii="Times New Roman" w:hAnsi="Times New Roman"/>
                <w:b/>
                <w:bCs/>
                <w:szCs w:val="24"/>
              </w:rPr>
            </w:pPr>
            <w:r w:rsidRPr="002775E1">
              <w:rPr>
                <w:rFonts w:ascii="Times New Roman" w:hAnsi="Times New Roman"/>
                <w:b/>
                <w:bCs/>
                <w:szCs w:val="24"/>
              </w:rPr>
              <w:t>Odhadované počty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CF6463" w:rsidRPr="002775E1" w:rsidP="005970B4">
            <w:pPr>
              <w:autoSpaceDE w:val="0"/>
              <w:autoSpaceDN w:val="0"/>
              <w:bidi w:val="0"/>
              <w:adjustRightInd w:val="0"/>
              <w:spacing w:after="0" w:line="240" w:lineRule="auto"/>
              <w:jc w:val="center"/>
              <w:rPr>
                <w:rFonts w:ascii="Times New Roman" w:hAnsi="Times New Roman"/>
                <w:b/>
                <w:bCs/>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autoSpaceDE w:val="0"/>
              <w:autoSpaceDN w:val="0"/>
              <w:bidi w:val="0"/>
              <w:adjustRightInd w:val="0"/>
              <w:spacing w:after="0" w:line="240" w:lineRule="auto"/>
              <w:jc w:val="center"/>
              <w:rPr>
                <w:rFonts w:ascii="Times New Roman" w:hAnsi="Times New Roman"/>
                <w:b/>
                <w:bCs/>
                <w:szCs w:val="24"/>
              </w:rPr>
            </w:pPr>
            <w:r w:rsidRPr="002775E1">
              <w:rPr>
                <w:rFonts w:ascii="Times New Roman" w:hAnsi="Times New Roman"/>
                <w:b/>
                <w:bCs/>
                <w:szCs w:val="24"/>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autoSpaceDE w:val="0"/>
              <w:autoSpaceDN w:val="0"/>
              <w:bidi w:val="0"/>
              <w:adjustRightInd w:val="0"/>
              <w:spacing w:after="0" w:line="240" w:lineRule="auto"/>
              <w:jc w:val="center"/>
              <w:rPr>
                <w:rFonts w:ascii="Times New Roman" w:hAnsi="Times New Roman"/>
                <w:b/>
                <w:bCs/>
                <w:szCs w:val="24"/>
              </w:rPr>
            </w:pPr>
            <w:r w:rsidRPr="002775E1">
              <w:rPr>
                <w:rFonts w:ascii="Times New Roman" w:hAnsi="Times New Roman"/>
                <w:b/>
                <w:bCs/>
                <w:szCs w:val="24"/>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autoSpaceDE w:val="0"/>
              <w:autoSpaceDN w:val="0"/>
              <w:bidi w:val="0"/>
              <w:adjustRightInd w:val="0"/>
              <w:spacing w:after="0" w:line="240" w:lineRule="auto"/>
              <w:jc w:val="center"/>
              <w:rPr>
                <w:rFonts w:ascii="Times New Roman" w:hAnsi="Times New Roman"/>
                <w:b/>
                <w:bCs/>
                <w:szCs w:val="24"/>
              </w:rPr>
            </w:pPr>
            <w:r w:rsidRPr="002775E1">
              <w:rPr>
                <w:rFonts w:ascii="Times New Roman" w:hAnsi="Times New Roman"/>
                <w:b/>
                <w:bCs/>
                <w:szCs w:val="24"/>
              </w:rPr>
              <w:t>2020</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autoSpaceDE w:val="0"/>
              <w:autoSpaceDN w:val="0"/>
              <w:bidi w:val="0"/>
              <w:adjustRightInd w:val="0"/>
              <w:spacing w:after="0" w:line="240" w:lineRule="auto"/>
              <w:jc w:val="center"/>
              <w:rPr>
                <w:rFonts w:ascii="Times New Roman" w:hAnsi="Times New Roman"/>
                <w:b/>
                <w:bCs/>
                <w:szCs w:val="24"/>
              </w:rPr>
            </w:pPr>
            <w:r w:rsidRPr="002775E1">
              <w:rPr>
                <w:rFonts w:ascii="Times New Roman" w:hAnsi="Times New Roman"/>
                <w:b/>
                <w:bCs/>
                <w:szCs w:val="24"/>
              </w:rPr>
              <w:t>2021</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autoSpaceDE w:val="0"/>
              <w:autoSpaceDN w:val="0"/>
              <w:bidi w:val="0"/>
              <w:adjustRightInd w:val="0"/>
              <w:spacing w:after="0" w:line="240" w:lineRule="auto"/>
              <w:rPr>
                <w:rFonts w:ascii="Times New Roman" w:hAnsi="Times New Roman"/>
                <w:b/>
                <w:color w:val="000000"/>
                <w:szCs w:val="24"/>
              </w:rPr>
            </w:pPr>
            <w:r w:rsidRPr="002775E1">
              <w:rPr>
                <w:rFonts w:ascii="Times New Roman" w:hAnsi="Times New Roman"/>
                <w:b/>
                <w:color w:val="000000"/>
                <w:szCs w:val="24"/>
              </w:rPr>
              <w:t>Čl. xx (zákon č. 5/2004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autoSpaceDE w:val="0"/>
              <w:autoSpaceDN w:val="0"/>
              <w:bidi w:val="0"/>
              <w:adjustRightInd w:val="0"/>
              <w:spacing w:after="0" w:line="240" w:lineRule="auto"/>
              <w:jc w:val="right"/>
              <w:rPr>
                <w:rFonts w:ascii="Times New Roman" w:hAnsi="Times New Roman"/>
                <w:b/>
                <w:color w:val="000000"/>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autoSpaceDE w:val="0"/>
              <w:autoSpaceDN w:val="0"/>
              <w:bidi w:val="0"/>
              <w:adjustRightInd w:val="0"/>
              <w:spacing w:after="0" w:line="240" w:lineRule="auto"/>
              <w:jc w:val="right"/>
              <w:rPr>
                <w:rFonts w:ascii="Times New Roman" w:hAnsi="Times New Roman"/>
                <w:b/>
                <w:color w:val="000000"/>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autoSpaceDE w:val="0"/>
              <w:autoSpaceDN w:val="0"/>
              <w:bidi w:val="0"/>
              <w:adjustRightInd w:val="0"/>
              <w:spacing w:after="0" w:line="240" w:lineRule="auto"/>
              <w:jc w:val="right"/>
              <w:rPr>
                <w:rFonts w:ascii="Times New Roman" w:hAnsi="Times New Roman"/>
                <w:b/>
                <w:color w:val="000000"/>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autoSpaceDE w:val="0"/>
              <w:autoSpaceDN w:val="0"/>
              <w:bidi w:val="0"/>
              <w:adjustRightInd w:val="0"/>
              <w:spacing w:after="0" w:line="240" w:lineRule="auto"/>
              <w:jc w:val="right"/>
              <w:rPr>
                <w:rFonts w:ascii="Times New Roman" w:hAnsi="Times New Roman"/>
                <w:b/>
                <w:color w:val="000000"/>
                <w:szCs w:val="24"/>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autoSpaceDE w:val="0"/>
              <w:autoSpaceDN w:val="0"/>
              <w:bidi w:val="0"/>
              <w:adjustRightInd w:val="0"/>
              <w:spacing w:after="0" w:line="240" w:lineRule="auto"/>
              <w:rPr>
                <w:rFonts w:ascii="Times New Roman" w:hAnsi="Times New Roman"/>
                <w:color w:val="000000"/>
                <w:szCs w:val="24"/>
              </w:rPr>
            </w:pPr>
            <w:r w:rsidRPr="002775E1">
              <w:rPr>
                <w:rFonts w:ascii="Times New Roman" w:hAnsi="Times New Roman"/>
                <w:color w:val="000000"/>
                <w:szCs w:val="24"/>
              </w:rPr>
              <w:t>Počet pokút uložených za neplnenie povinnosti podľa § 23a</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CF6463" w:rsidRPr="002775E1" w:rsidP="005970B4">
            <w:pPr>
              <w:autoSpaceDE w:val="0"/>
              <w:autoSpaceDN w:val="0"/>
              <w:bidi w:val="0"/>
              <w:adjustRightInd w:val="0"/>
              <w:spacing w:after="0" w:line="240" w:lineRule="auto"/>
              <w:jc w:val="right"/>
              <w:rPr>
                <w:rFonts w:ascii="Times New Roman" w:hAnsi="Times New Roman"/>
                <w:color w:val="000000"/>
                <w:szCs w:val="24"/>
              </w:rPr>
            </w:pPr>
            <w:r w:rsidRPr="002775E1">
              <w:rPr>
                <w:rFonts w:ascii="Times New Roman" w:hAnsi="Times New Roman"/>
                <w:color w:val="000000"/>
                <w:szCs w:val="24"/>
              </w:rPr>
              <w:t>10</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CF6463" w:rsidRPr="002775E1" w:rsidP="005970B4">
            <w:pPr>
              <w:autoSpaceDE w:val="0"/>
              <w:autoSpaceDN w:val="0"/>
              <w:bidi w:val="0"/>
              <w:adjustRightInd w:val="0"/>
              <w:spacing w:after="0" w:line="240" w:lineRule="auto"/>
              <w:jc w:val="right"/>
              <w:rPr>
                <w:rFonts w:ascii="Times New Roman" w:hAnsi="Times New Roman"/>
                <w:color w:val="000000"/>
                <w:szCs w:val="24"/>
              </w:rPr>
            </w:pPr>
            <w:r w:rsidRPr="002775E1">
              <w:rPr>
                <w:rFonts w:ascii="Times New Roman" w:hAnsi="Times New Roman"/>
                <w:color w:val="000000"/>
                <w:szCs w:val="24"/>
              </w:rPr>
              <w:t>8</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CF6463" w:rsidRPr="002775E1" w:rsidP="005970B4">
            <w:pPr>
              <w:autoSpaceDE w:val="0"/>
              <w:autoSpaceDN w:val="0"/>
              <w:bidi w:val="0"/>
              <w:adjustRightInd w:val="0"/>
              <w:spacing w:after="0" w:line="240" w:lineRule="auto"/>
              <w:jc w:val="right"/>
              <w:rPr>
                <w:rFonts w:ascii="Times New Roman" w:hAnsi="Times New Roman"/>
                <w:color w:val="000000"/>
                <w:szCs w:val="24"/>
              </w:rPr>
            </w:pPr>
            <w:r w:rsidRPr="002775E1">
              <w:rPr>
                <w:rFonts w:ascii="Times New Roman" w:hAnsi="Times New Roman"/>
                <w:color w:val="000000"/>
                <w:szCs w:val="24"/>
              </w:rPr>
              <w:t>5</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CF6463" w:rsidRPr="002775E1" w:rsidP="005970B4">
            <w:pPr>
              <w:autoSpaceDE w:val="0"/>
              <w:autoSpaceDN w:val="0"/>
              <w:bidi w:val="0"/>
              <w:adjustRightInd w:val="0"/>
              <w:spacing w:after="0" w:line="240" w:lineRule="auto"/>
              <w:jc w:val="right"/>
              <w:rPr>
                <w:rFonts w:ascii="Times New Roman" w:hAnsi="Times New Roman"/>
                <w:color w:val="000000"/>
                <w:szCs w:val="24"/>
              </w:rPr>
            </w:pPr>
            <w:r w:rsidRPr="002775E1">
              <w:rPr>
                <w:rFonts w:ascii="Times New Roman" w:hAnsi="Times New Roman"/>
                <w:color w:val="000000"/>
                <w:szCs w:val="24"/>
              </w:rPr>
              <w:t>4</w:t>
            </w:r>
          </w:p>
        </w:tc>
      </w:tr>
    </w:tbl>
    <w:p w:rsidR="00CF6463" w:rsidRPr="002775E1" w:rsidP="00CF6463">
      <w:pPr>
        <w:bidi w:val="0"/>
        <w:rPr>
          <w:rFonts w:ascii="Times New Roman" w:hAnsi="Times New Roman"/>
          <w:szCs w:val="24"/>
        </w:rPr>
      </w:pPr>
    </w:p>
    <w:p w:rsidR="00CF6463" w:rsidRPr="002775E1" w:rsidP="00CF6463">
      <w:pPr>
        <w:bidi w:val="0"/>
        <w:rPr>
          <w:rFonts w:ascii="Times New Roman" w:hAnsi="Times New Roman"/>
          <w:b/>
          <w:bCs/>
          <w:szCs w:val="24"/>
        </w:rPr>
      </w:pPr>
      <w:r w:rsidRPr="002775E1">
        <w:rPr>
          <w:rFonts w:ascii="Times New Roman" w:hAnsi="Times New Roman"/>
          <w:b/>
          <w:bCs/>
          <w:szCs w:val="24"/>
        </w:rPr>
        <w:t>2.2.4. Výpočty vplyvov na verejné financie</w:t>
      </w:r>
    </w:p>
    <w:p w:rsidR="00CF6463" w:rsidRPr="002775E1" w:rsidP="00CF6463">
      <w:pPr>
        <w:bidi w:val="0"/>
        <w:rPr>
          <w:rFonts w:ascii="Times New Roman" w:hAnsi="Times New Roman"/>
          <w:i/>
          <w:szCs w:val="24"/>
        </w:rPr>
      </w:pPr>
      <w:r w:rsidRPr="002775E1">
        <w:rPr>
          <w:rFonts w:ascii="Times New Roman" w:hAnsi="Times New Roman"/>
          <w:i/>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CF6463" w:rsidRPr="002775E1" w:rsidP="00CF6463">
      <w:pPr>
        <w:bidi w:val="0"/>
        <w:rPr>
          <w:rFonts w:ascii="Times New Roman" w:hAnsi="Times New Roman"/>
          <w:szCs w:val="24"/>
        </w:rPr>
      </w:pPr>
    </w:p>
    <w:p w:rsidR="00CF6463" w:rsidRPr="002775E1" w:rsidP="00CF6463">
      <w:pPr>
        <w:tabs>
          <w:tab w:val="num" w:pos="1080"/>
        </w:tabs>
        <w:bidi w:val="0"/>
        <w:rPr>
          <w:rFonts w:ascii="Times New Roman" w:hAnsi="Times New Roman"/>
          <w:bCs/>
          <w:szCs w:val="24"/>
        </w:rPr>
      </w:pPr>
      <w:r w:rsidRPr="002775E1">
        <w:rPr>
          <w:rFonts w:ascii="Times New Roman" w:hAnsi="Times New Roman"/>
          <w:bCs/>
          <w:szCs w:val="24"/>
        </w:rPr>
        <w:t>K čl. IV</w:t>
      </w:r>
    </w:p>
    <w:p w:rsidR="00CF6463" w:rsidRPr="002775E1" w:rsidP="00CF6463">
      <w:pPr>
        <w:tabs>
          <w:tab w:val="num" w:pos="1080"/>
        </w:tabs>
        <w:bidi w:val="0"/>
        <w:rPr>
          <w:rFonts w:ascii="Times New Roman" w:hAnsi="Times New Roman"/>
          <w:bCs/>
          <w:szCs w:val="24"/>
        </w:rPr>
      </w:pPr>
      <w:r w:rsidRPr="002775E1">
        <w:rPr>
          <w:rFonts w:ascii="Times New Roman" w:hAnsi="Times New Roman"/>
          <w:bCs/>
          <w:szCs w:val="24"/>
        </w:rPr>
        <w:t>Pri odhadoch objemu finančných prostriedkov, ktoré budú mať vplyv na rozpočet verejnej správy, sa vychádzalo z týchto zistení a predpokladov:</w:t>
      </w:r>
    </w:p>
    <w:p w:rsidR="00CF6463" w:rsidRPr="002775E1" w:rsidP="00CF6463">
      <w:pPr>
        <w:numPr>
          <w:numId w:val="15"/>
        </w:numPr>
        <w:tabs>
          <w:tab w:val="left" w:pos="360"/>
        </w:tabs>
        <w:bidi w:val="0"/>
        <w:spacing w:after="200" w:line="276" w:lineRule="auto"/>
        <w:ind w:left="360"/>
        <w:rPr>
          <w:rFonts w:ascii="Times New Roman" w:hAnsi="Times New Roman"/>
          <w:bCs/>
          <w:szCs w:val="24"/>
        </w:rPr>
      </w:pPr>
      <w:r w:rsidRPr="002775E1">
        <w:rPr>
          <w:rFonts w:ascii="Times New Roman" w:hAnsi="Times New Roman"/>
          <w:bCs/>
          <w:szCs w:val="24"/>
        </w:rPr>
        <w:t xml:space="preserve">počet a výška právoplatne udelených pokút za neplnenie povinnosti podľa § 23b zákona o službách zamestnanosti v roku 2016 (právoplatne uložené 2 pokuty v celkovej sume 6 000 eur), </w:t>
      </w:r>
    </w:p>
    <w:p w:rsidR="00CF6463" w:rsidRPr="002775E1" w:rsidP="00CF6463">
      <w:pPr>
        <w:numPr>
          <w:numId w:val="15"/>
        </w:numPr>
        <w:tabs>
          <w:tab w:val="left" w:pos="360"/>
        </w:tabs>
        <w:bidi w:val="0"/>
        <w:spacing w:after="200" w:line="276" w:lineRule="auto"/>
        <w:ind w:left="360"/>
        <w:rPr>
          <w:rFonts w:ascii="Times New Roman" w:hAnsi="Times New Roman"/>
          <w:bCs/>
          <w:szCs w:val="24"/>
        </w:rPr>
      </w:pPr>
      <w:r w:rsidRPr="002775E1">
        <w:rPr>
          <w:rFonts w:ascii="Times New Roman" w:hAnsi="Times New Roman"/>
          <w:bCs/>
          <w:szCs w:val="24"/>
        </w:rPr>
        <w:t>predbežné zistenia kontrolnej činnosti v roku 2017 zameranej na plnenie podmienok pri zamestnávaní štátnych príslušníkov tretích krajín (zvýšený počet zamestnávateľov neplniacich si povinnosti podľa § 23b zákona o službách zamestnanosti),</w:t>
      </w:r>
    </w:p>
    <w:p w:rsidR="00CF6463" w:rsidRPr="002775E1" w:rsidP="00CF6463">
      <w:pPr>
        <w:numPr>
          <w:numId w:val="15"/>
        </w:numPr>
        <w:tabs>
          <w:tab w:val="left" w:pos="360"/>
        </w:tabs>
        <w:bidi w:val="0"/>
        <w:spacing w:after="200" w:line="276" w:lineRule="auto"/>
        <w:ind w:left="360"/>
        <w:rPr>
          <w:rFonts w:ascii="Times New Roman" w:hAnsi="Times New Roman"/>
          <w:bCs/>
          <w:szCs w:val="24"/>
        </w:rPr>
      </w:pPr>
      <w:r w:rsidRPr="002775E1">
        <w:rPr>
          <w:rFonts w:ascii="Times New Roman" w:hAnsi="Times New Roman"/>
          <w:bCs/>
          <w:szCs w:val="24"/>
        </w:rPr>
        <w:t>predpokladaný znižujúci sa počet zistených prípadov neplnenie si týchto povinností vzhľadom k zvýšenej hornej hranici pokuty.</w:t>
      </w:r>
      <w:r w:rsidRPr="002775E1">
        <w:rPr>
          <w:rFonts w:ascii="Times New Roman" w:hAnsi="Times New Roman"/>
          <w:b/>
          <w:szCs w:val="24"/>
        </w:rPr>
        <w:t xml:space="preserve"> </w:t>
      </w:r>
    </w:p>
    <w:p w:rsidR="00CF6463" w:rsidRPr="002775E1" w:rsidP="00CF6463">
      <w:pPr>
        <w:tabs>
          <w:tab w:val="num" w:pos="1080"/>
        </w:tabs>
        <w:bidi w:val="0"/>
        <w:rPr>
          <w:rFonts w:ascii="Times New Roman" w:hAnsi="Times New Roman"/>
          <w:bCs/>
        </w:rPr>
        <w:sectPr w:rsidSect="00CF6463">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lnNumType w:distance="0"/>
          <w:cols w:space="708"/>
          <w:noEndnote w:val="0"/>
          <w:bidi w:val="0"/>
          <w:docGrid w:linePitch="360"/>
        </w:sectPr>
      </w:pPr>
    </w:p>
    <w:p w:rsidR="00CF6463" w:rsidRPr="002775E1" w:rsidP="00CF6463">
      <w:pPr>
        <w:tabs>
          <w:tab w:val="num" w:pos="1080"/>
        </w:tabs>
        <w:bidi w:val="0"/>
        <w:jc w:val="right"/>
        <w:rPr>
          <w:rFonts w:ascii="Times New Roman" w:hAnsi="Times New Roman"/>
          <w:bCs/>
          <w:szCs w:val="24"/>
        </w:rPr>
      </w:pPr>
      <w:r w:rsidRPr="002775E1">
        <w:rPr>
          <w:rFonts w:ascii="Times New Roman" w:hAnsi="Times New Roman"/>
          <w:bCs/>
          <w:szCs w:val="24"/>
        </w:rPr>
        <w:t xml:space="preserve">Tabuľka č. 3 </w:t>
      </w:r>
    </w:p>
    <w:p w:rsidR="00CF6463" w:rsidRPr="002775E1" w:rsidP="00CF6463">
      <w:pPr>
        <w:tabs>
          <w:tab w:val="num" w:pos="1080"/>
        </w:tabs>
        <w:bidi w:val="0"/>
        <w:rPr>
          <w:rFonts w:ascii="Times New Roman" w:hAnsi="Times New Roman"/>
          <w:bCs/>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CF6463" w:rsidRPr="002775E1" w:rsidP="005970B4">
            <w:pPr>
              <w:bidi w:val="0"/>
              <w:spacing w:after="0" w:line="240" w:lineRule="auto"/>
              <w:rPr>
                <w:rFonts w:ascii="Times New Roman" w:hAnsi="Times New Roman"/>
                <w:b/>
                <w:bCs/>
                <w:color w:val="FFFFFF"/>
                <w:szCs w:val="24"/>
              </w:rPr>
            </w:pPr>
          </w:p>
        </w:tc>
        <w:tc>
          <w:tcPr>
            <w:tcW w:w="1500"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2020</w:t>
            </w:r>
          </w:p>
        </w:tc>
        <w:tc>
          <w:tcPr>
            <w:tcW w:w="1500"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2021</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CF6463" w:rsidRPr="002775E1" w:rsidP="005970B4">
            <w:pPr>
              <w:bidi w:val="0"/>
              <w:spacing w:after="0" w:line="240" w:lineRule="auto"/>
              <w:rPr>
                <w:rFonts w:ascii="Times New Roman" w:hAnsi="Times New Roman"/>
                <w:b/>
                <w:bCs/>
                <w:color w:val="FFFFFF"/>
                <w:szCs w:val="24"/>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szCs w:val="24"/>
                <w:vertAlign w:val="superscript"/>
              </w:rPr>
            </w:pPr>
            <w:r w:rsidRPr="002775E1">
              <w:rPr>
                <w:rFonts w:ascii="Times New Roman" w:hAnsi="Times New Roman"/>
                <w:b/>
                <w:bCs/>
                <w:szCs w:val="24"/>
              </w:rPr>
              <w:t>Daňové príjmy (100)</w:t>
            </w:r>
            <w:r w:rsidRPr="002775E1">
              <w:rPr>
                <w:rFonts w:ascii="Times New Roman" w:hAnsi="Times New Roman"/>
                <w:b/>
                <w:bCs/>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300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Nedaňové príjmy (200)</w:t>
            </w:r>
            <w:r w:rsidRPr="002775E1">
              <w:rPr>
                <w:rFonts w:ascii="Times New Roman" w:hAnsi="Times New Roman"/>
                <w:b/>
                <w:bCs/>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60 000</w:t>
            </w:r>
          </w:p>
        </w:tc>
        <w:tc>
          <w:tcPr>
            <w:tcW w:w="150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48 000</w:t>
            </w:r>
          </w:p>
        </w:tc>
        <w:tc>
          <w:tcPr>
            <w:tcW w:w="150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30 000</w:t>
            </w:r>
          </w:p>
        </w:tc>
        <w:tc>
          <w:tcPr>
            <w:tcW w:w="150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24 000</w:t>
            </w:r>
          </w:p>
        </w:tc>
        <w:tc>
          <w:tcPr>
            <w:tcW w:w="300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Granty a transfery (300)</w:t>
            </w:r>
            <w:r w:rsidRPr="002775E1">
              <w:rPr>
                <w:rFonts w:ascii="Times New Roman" w:hAnsi="Times New Roman"/>
                <w:b/>
                <w:bCs/>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50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300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 </w:t>
            </w:r>
          </w:p>
        </w:tc>
        <w:tc>
          <w:tcPr>
            <w:tcW w:w="300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 </w:t>
            </w:r>
          </w:p>
        </w:tc>
        <w:tc>
          <w:tcPr>
            <w:tcW w:w="300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60 000</w:t>
            </w:r>
          </w:p>
        </w:tc>
        <w:tc>
          <w:tcPr>
            <w:tcW w:w="1500"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48 000</w:t>
            </w:r>
          </w:p>
        </w:tc>
        <w:tc>
          <w:tcPr>
            <w:tcW w:w="1500"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30 000</w:t>
            </w:r>
          </w:p>
        </w:tc>
        <w:tc>
          <w:tcPr>
            <w:tcW w:w="1500"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24 000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bl>
    <w:p w:rsidR="00CF6463" w:rsidRPr="002775E1" w:rsidP="00CF6463">
      <w:pPr>
        <w:tabs>
          <w:tab w:val="num" w:pos="1080"/>
        </w:tabs>
        <w:bidi w:val="0"/>
        <w:rPr>
          <w:rFonts w:ascii="Times New Roman" w:hAnsi="Times New Roman"/>
          <w:bCs/>
        </w:rPr>
      </w:pPr>
      <w:r w:rsidRPr="002775E1">
        <w:rPr>
          <w:rFonts w:ascii="Times New Roman" w:hAnsi="Times New Roman"/>
          <w:bCs/>
        </w:rPr>
        <w:t>1 –  príjmy rozpísať až do položiek platnej ekonomickej klasifikácie</w:t>
      </w:r>
    </w:p>
    <w:p w:rsidR="00CF6463" w:rsidRPr="002775E1" w:rsidP="00CF6463">
      <w:pPr>
        <w:tabs>
          <w:tab w:val="num" w:pos="1080"/>
        </w:tabs>
        <w:bidi w:val="0"/>
        <w:rPr>
          <w:rFonts w:ascii="Times New Roman" w:hAnsi="Times New Roman"/>
          <w:bCs/>
        </w:rPr>
      </w:pPr>
    </w:p>
    <w:p w:rsidR="00CF6463" w:rsidRPr="002775E1" w:rsidP="00CF6463">
      <w:pPr>
        <w:tabs>
          <w:tab w:val="num" w:pos="1080"/>
        </w:tabs>
        <w:bidi w:val="0"/>
        <w:rPr>
          <w:rFonts w:ascii="Times New Roman" w:hAnsi="Times New Roman"/>
          <w:b/>
          <w:bCs/>
        </w:rPr>
      </w:pPr>
      <w:r w:rsidRPr="002775E1">
        <w:rPr>
          <w:rFonts w:ascii="Times New Roman" w:hAnsi="Times New Roman"/>
          <w:b/>
          <w:bCs/>
        </w:rPr>
        <w:t>Poznámka:</w:t>
      </w:r>
    </w:p>
    <w:p w:rsidR="00CF6463" w:rsidRPr="002775E1" w:rsidP="00CF6463">
      <w:pPr>
        <w:tabs>
          <w:tab w:val="num" w:pos="1080"/>
        </w:tabs>
        <w:bidi w:val="0"/>
        <w:rPr>
          <w:rFonts w:ascii="Times New Roman" w:hAnsi="Times New Roman"/>
          <w:bCs/>
        </w:rPr>
      </w:pPr>
      <w:r w:rsidRPr="002775E1">
        <w:rPr>
          <w:rFonts w:ascii="Times New Roman" w:hAnsi="Times New Roman"/>
          <w:bCs/>
        </w:rPr>
        <w:t>Ak sa vplyv týka viacerých subjektov verejnej správy, vypĺňa sa samostatná tabuľka za každý subjekt.</w:t>
      </w:r>
    </w:p>
    <w:p w:rsidR="00CF6463" w:rsidRPr="002775E1" w:rsidP="00CF6463">
      <w:pPr>
        <w:tabs>
          <w:tab w:val="num" w:pos="1080"/>
        </w:tabs>
        <w:bidi w:val="0"/>
        <w:ind w:right="-578"/>
        <w:jc w:val="right"/>
        <w:rPr>
          <w:rFonts w:ascii="Times New Roman" w:hAnsi="Times New Roman"/>
          <w:bCs/>
          <w:szCs w:val="24"/>
        </w:rPr>
      </w:pPr>
      <w:r w:rsidRPr="002775E1">
        <w:rPr>
          <w:rFonts w:ascii="Times New Roman" w:hAnsi="Times New Roman"/>
          <w:bCs/>
          <w:szCs w:val="24"/>
        </w:rPr>
        <w:t xml:space="preserve"> </w:t>
      </w: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578"/>
        <w:jc w:val="right"/>
        <w:rPr>
          <w:rFonts w:ascii="Times New Roman" w:hAnsi="Times New Roman"/>
          <w:bCs/>
          <w:szCs w:val="24"/>
        </w:rPr>
      </w:pPr>
    </w:p>
    <w:p w:rsidR="00CF6463" w:rsidRPr="002775E1" w:rsidP="00CF6463">
      <w:pPr>
        <w:tabs>
          <w:tab w:val="num" w:pos="1080"/>
        </w:tabs>
        <w:bidi w:val="0"/>
        <w:ind w:right="-32"/>
        <w:jc w:val="right"/>
        <w:rPr>
          <w:rFonts w:ascii="Times New Roman" w:hAnsi="Times New Roman"/>
          <w:bCs/>
          <w:szCs w:val="24"/>
        </w:rPr>
      </w:pPr>
      <w:r w:rsidRPr="002775E1">
        <w:rPr>
          <w:rFonts w:ascii="Times New Roman" w:hAnsi="Times New Roman"/>
          <w:bCs/>
          <w:szCs w:val="24"/>
        </w:rPr>
        <w:t xml:space="preserve">Tabuľka č. 4 </w:t>
      </w:r>
    </w:p>
    <w:p w:rsidR="00CF6463" w:rsidRPr="002775E1" w:rsidP="00CF6463">
      <w:pPr>
        <w:tabs>
          <w:tab w:val="num" w:pos="1080"/>
        </w:tabs>
        <w:bidi w:val="0"/>
        <w:rPr>
          <w:rFonts w:ascii="Times New Roman" w:hAnsi="Times New Roman"/>
          <w:bCs/>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CF6463" w:rsidRPr="002775E1" w:rsidP="005970B4">
            <w:pPr>
              <w:bidi w:val="0"/>
              <w:spacing w:after="0" w:line="240" w:lineRule="auto"/>
              <w:jc w:val="center"/>
              <w:rPr>
                <w:rFonts w:ascii="Times New Roman" w:hAnsi="Times New Roman"/>
                <w:b/>
                <w:bCs/>
              </w:rPr>
            </w:pPr>
            <w:r w:rsidRPr="002775E1">
              <w:rPr>
                <w:rFonts w:ascii="Times New Roman" w:hAnsi="Times New Roman"/>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rPr>
            </w:pPr>
            <w:r w:rsidRPr="002775E1">
              <w:rPr>
                <w:rFonts w:ascii="Times New Roman" w:hAnsi="Times New Roman"/>
                <w:b/>
                <w:bCs/>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CF6463" w:rsidRPr="002775E1" w:rsidP="005970B4">
            <w:pPr>
              <w:bidi w:val="0"/>
              <w:spacing w:after="0" w:line="240" w:lineRule="auto"/>
              <w:rPr>
                <w:rFonts w:ascii="Times New Roman" w:hAnsi="Times New Roman"/>
                <w:b/>
                <w:bCs/>
                <w:color w:val="FFFFFF"/>
              </w:rPr>
            </w:pPr>
          </w:p>
        </w:tc>
        <w:tc>
          <w:tcPr>
            <w:tcW w:w="1540"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rPr>
            </w:pPr>
            <w:r w:rsidRPr="002775E1">
              <w:rPr>
                <w:rFonts w:ascii="Times New Roman" w:hAnsi="Times New Roman"/>
                <w:b/>
                <w:bCs/>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rPr>
            </w:pPr>
            <w:r w:rsidRPr="002775E1">
              <w:rPr>
                <w:rFonts w:ascii="Times New Roman" w:hAnsi="Times New Roman"/>
                <w:b/>
                <w:bCs/>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rPr>
            </w:pPr>
            <w:r w:rsidRPr="002775E1">
              <w:rPr>
                <w:rFonts w:ascii="Times New Roman" w:hAnsi="Times New Roman"/>
                <w:b/>
                <w:bCs/>
              </w:rPr>
              <w:t>2020</w:t>
            </w:r>
          </w:p>
        </w:tc>
        <w:tc>
          <w:tcPr>
            <w:tcW w:w="1540"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rPr>
            </w:pPr>
            <w:r w:rsidRPr="002775E1">
              <w:rPr>
                <w:rFonts w:ascii="Times New Roman" w:hAnsi="Times New Roman"/>
                <w:b/>
                <w:bCs/>
              </w:rPr>
              <w:t>2021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CF6463" w:rsidRPr="002775E1" w:rsidP="005970B4">
            <w:pPr>
              <w:bidi w:val="0"/>
              <w:spacing w:after="0" w:line="240" w:lineRule="auto"/>
              <w:rPr>
                <w:rFonts w:ascii="Times New Roman" w:hAnsi="Times New Roman"/>
                <w:b/>
                <w:bCs/>
                <w:color w:val="FFFFFF"/>
                <w:szCs w:val="24"/>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rPr>
            </w:pPr>
            <w:r w:rsidRPr="002775E1">
              <w:rPr>
                <w:rFonts w:ascii="Times New Roman" w:hAnsi="Times New Roman"/>
                <w:b/>
                <w:bCs/>
              </w:rPr>
              <w:t>Bežné výdavky (600)</w:t>
            </w:r>
          </w:p>
        </w:tc>
        <w:tc>
          <w:tcPr>
            <w:tcW w:w="1540" w:type="dxa"/>
            <w:tcBorders>
              <w:top w:val="nil"/>
              <w:left w:val="nil"/>
              <w:bottom w:val="single" w:sz="4" w:space="0" w:color="auto"/>
              <w:right w:val="single" w:sz="4" w:space="0" w:color="auto"/>
            </w:tcBorders>
            <w:textDirection w:val="lrTb"/>
            <w:vAlign w:val="center"/>
          </w:tcPr>
          <w:p w:rsidR="00CF6463" w:rsidRPr="002775E1" w:rsidP="005970B4">
            <w:pPr>
              <w:bidi w:val="0"/>
              <w:spacing w:after="0" w:line="240" w:lineRule="auto"/>
              <w:jc w:val="center"/>
              <w:rPr>
                <w:rFonts w:ascii="Times New Roman" w:hAnsi="Times New Roman"/>
                <w:b/>
                <w:bCs/>
                <w:iCs/>
              </w:rPr>
            </w:pPr>
          </w:p>
        </w:tc>
        <w:tc>
          <w:tcPr>
            <w:tcW w:w="1540" w:type="dxa"/>
            <w:tcBorders>
              <w:top w:val="nil"/>
              <w:left w:val="nil"/>
              <w:bottom w:val="single" w:sz="4" w:space="0" w:color="auto"/>
              <w:right w:val="single" w:sz="4" w:space="0" w:color="auto"/>
            </w:tcBorders>
            <w:textDirection w:val="lrTb"/>
            <w:vAlign w:val="center"/>
          </w:tcPr>
          <w:p w:rsidR="00CF6463" w:rsidRPr="002775E1" w:rsidP="005970B4">
            <w:pPr>
              <w:bidi w:val="0"/>
              <w:spacing w:after="0" w:line="240" w:lineRule="auto"/>
              <w:jc w:val="center"/>
              <w:rPr>
                <w:rFonts w:ascii="Times New Roman" w:hAnsi="Times New Roman"/>
                <w:b/>
                <w:bCs/>
                <w:iCs/>
              </w:rPr>
            </w:pPr>
          </w:p>
        </w:tc>
        <w:tc>
          <w:tcPr>
            <w:tcW w:w="1540" w:type="dxa"/>
            <w:tcBorders>
              <w:top w:val="nil"/>
              <w:left w:val="nil"/>
              <w:bottom w:val="single" w:sz="4" w:space="0" w:color="auto"/>
              <w:right w:val="single" w:sz="4" w:space="0" w:color="auto"/>
            </w:tcBorders>
            <w:textDirection w:val="lrTb"/>
            <w:vAlign w:val="center"/>
          </w:tcPr>
          <w:p w:rsidR="00CF6463" w:rsidRPr="002775E1" w:rsidP="005970B4">
            <w:pPr>
              <w:bidi w:val="0"/>
              <w:spacing w:after="0" w:line="240" w:lineRule="auto"/>
              <w:jc w:val="center"/>
              <w:rPr>
                <w:rFonts w:ascii="Times New Roman" w:hAnsi="Times New Roman"/>
                <w:b/>
                <w:bCs/>
                <w:iCs/>
              </w:rPr>
            </w:pPr>
          </w:p>
        </w:tc>
        <w:tc>
          <w:tcPr>
            <w:tcW w:w="1540" w:type="dxa"/>
            <w:tcBorders>
              <w:top w:val="nil"/>
              <w:left w:val="nil"/>
              <w:bottom w:val="single" w:sz="4" w:space="0" w:color="auto"/>
              <w:right w:val="single" w:sz="4" w:space="0" w:color="auto"/>
            </w:tcBorders>
            <w:textDirection w:val="lrTb"/>
            <w:vAlign w:val="center"/>
          </w:tcPr>
          <w:p w:rsidR="00CF6463" w:rsidRPr="002775E1" w:rsidP="005970B4">
            <w:pPr>
              <w:bidi w:val="0"/>
              <w:spacing w:after="0" w:line="240" w:lineRule="auto"/>
              <w:jc w:val="center"/>
              <w:rPr>
                <w:rFonts w:ascii="Times New Roman" w:hAnsi="Times New Roman"/>
                <w:b/>
                <w:bCs/>
                <w:iCs/>
              </w:rPr>
            </w:pPr>
          </w:p>
        </w:tc>
        <w:tc>
          <w:tcPr>
            <w:tcW w:w="222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r w:rsidRPr="002775E1">
              <w:rPr>
                <w:rFonts w:ascii="Times New Roman" w:hAnsi="Times New Roman"/>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rPr>
            </w:pPr>
            <w:r w:rsidRPr="002775E1">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vertAlign w:val="superscript"/>
              </w:rPr>
            </w:pPr>
            <w:r w:rsidRPr="002775E1">
              <w:rPr>
                <w:rFonts w:ascii="Times New Roman" w:hAnsi="Times New Roman"/>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rPr>
            </w:pPr>
            <w:r w:rsidRPr="002775E1">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vertAlign w:val="superscript"/>
              </w:rPr>
            </w:pPr>
            <w:r w:rsidRPr="002775E1">
              <w:rPr>
                <w:rFonts w:ascii="Times New Roman" w:hAnsi="Times New Roman"/>
              </w:rPr>
              <w:t xml:space="preserve">  Tovary a služby (630)</w:t>
            </w:r>
            <w:r w:rsidRPr="002775E1">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rPr>
            </w:pPr>
            <w:r w:rsidRPr="002775E1">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r w:rsidRPr="002775E1">
              <w:rPr>
                <w:rFonts w:ascii="Times New Roman" w:hAnsi="Times New Roman"/>
              </w:rPr>
              <w:t xml:space="preserve">  Bežné transfery (640)</w:t>
            </w:r>
            <w:r w:rsidRPr="002775E1">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rPr>
            </w:pPr>
            <w:r w:rsidRPr="002775E1">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CF6463" w:rsidRPr="002775E1" w:rsidP="005970B4">
            <w:pPr>
              <w:bidi w:val="0"/>
              <w:spacing w:after="0" w:line="240" w:lineRule="auto"/>
              <w:rPr>
                <w:rFonts w:ascii="Times New Roman" w:hAnsi="Times New Roman"/>
              </w:rPr>
            </w:pPr>
            <w:r w:rsidRPr="002775E1">
              <w:rPr>
                <w:rFonts w:ascii="Times New Roman" w:hAnsi="Times New Roman"/>
              </w:rPr>
              <w:t xml:space="preserve">  Splácanie úrokov a ostatné platby súvisiace s </w:t>
            </w:r>
            <w:r w:rsidRPr="002775E1">
              <w:rPr>
                <w:rFonts w:asciiTheme="minorHAnsi" w:hAnsiTheme="minorHAnsi"/>
                <w:sz w:val="22"/>
              </w:rPr>
              <w:t xml:space="preserve"> </w:t>
            </w:r>
            <w:r w:rsidRPr="002775E1">
              <w:rPr>
                <w:rFonts w:ascii="Times New Roman" w:hAnsi="Times New Roman"/>
              </w:rPr>
              <w:t>úverom, pôžičkou, návratnou finančnou výpomocou a finančným prenájmom (650)</w:t>
            </w:r>
            <w:r w:rsidRPr="002775E1">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rPr>
            </w:pPr>
            <w:r w:rsidRPr="002775E1">
              <w:rPr>
                <w:rFonts w:ascii="Times New Roman" w:hAnsi="Times New Roman"/>
                <w:b/>
                <w:bCs/>
              </w:rPr>
              <w:t>Kapitálové výdavky (700)</w:t>
            </w: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rPr>
            </w:pPr>
          </w:p>
        </w:tc>
        <w:tc>
          <w:tcPr>
            <w:tcW w:w="222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rPr>
            </w:pPr>
            <w:r w:rsidRPr="002775E1">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r w:rsidRPr="002775E1">
              <w:rPr>
                <w:rFonts w:ascii="Times New Roman" w:hAnsi="Times New Roman"/>
              </w:rPr>
              <w:t xml:space="preserve">  Obstarávanie kapitálových aktív (710)</w:t>
            </w:r>
            <w:r w:rsidRPr="002775E1">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rPr>
            </w:pPr>
            <w:r w:rsidRPr="002775E1">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r w:rsidRPr="002775E1">
              <w:rPr>
                <w:rFonts w:ascii="Times New Roman" w:hAnsi="Times New Roman"/>
              </w:rPr>
              <w:t xml:space="preserve">  Kapitálové transfery (720)</w:t>
            </w:r>
            <w:r w:rsidRPr="002775E1">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rPr>
            </w:pPr>
            <w:r w:rsidRPr="002775E1">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rPr>
            </w:pPr>
            <w:r w:rsidRPr="002775E1">
              <w:rPr>
                <w:rFonts w:ascii="Times New Roman" w:hAnsi="Times New Roman"/>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CF6463" w:rsidRPr="002775E1" w:rsidP="005970B4">
            <w:pPr>
              <w:bidi w:val="0"/>
              <w:spacing w:after="0" w:line="240" w:lineRule="auto"/>
              <w:jc w:val="center"/>
              <w:rPr>
                <w:rFonts w:ascii="Times New Roman" w:hAnsi="Times New Roman"/>
                <w:b/>
                <w:bCs/>
              </w:rPr>
            </w:pPr>
            <w:r w:rsidRPr="002775E1">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CF6463" w:rsidRPr="002775E1" w:rsidP="005970B4">
            <w:pPr>
              <w:bidi w:val="0"/>
              <w:spacing w:after="0" w:line="240" w:lineRule="auto"/>
              <w:jc w:val="center"/>
              <w:rPr>
                <w:rFonts w:ascii="Times New Roman" w:hAnsi="Times New Roman"/>
                <w:b/>
                <w:bCs/>
              </w:rPr>
            </w:pPr>
            <w:r w:rsidRPr="002775E1">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CF6463" w:rsidRPr="002775E1" w:rsidP="005970B4">
            <w:pPr>
              <w:bidi w:val="0"/>
              <w:spacing w:after="0" w:line="240" w:lineRule="auto"/>
              <w:jc w:val="center"/>
              <w:rPr>
                <w:rFonts w:ascii="Times New Roman" w:hAnsi="Times New Roman"/>
                <w:b/>
                <w:bCs/>
              </w:rPr>
            </w:pPr>
            <w:r w:rsidRPr="002775E1">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 </w:t>
            </w:r>
          </w:p>
        </w:tc>
        <w:tc>
          <w:tcPr>
            <w:tcW w:w="2220" w:type="dxa"/>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rPr>
                <w:rFonts w:ascii="Times New Roman" w:hAnsi="Times New Roman"/>
                <w:b/>
                <w:bCs/>
              </w:rPr>
            </w:pPr>
            <w:r w:rsidRPr="002775E1">
              <w:rPr>
                <w:rFonts w:ascii="Times New Roman" w:hAnsi="Times New Roman"/>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rPr>
            </w:pPr>
            <w:r w:rsidRPr="002775E1">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rPr>
            </w:pPr>
            <w:r w:rsidRPr="002775E1">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rPr>
            </w:pPr>
            <w:r w:rsidRPr="002775E1">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bl>
    <w:p w:rsidR="00CF6463" w:rsidRPr="002775E1" w:rsidP="00CF6463">
      <w:pPr>
        <w:tabs>
          <w:tab w:val="num" w:pos="1080"/>
        </w:tabs>
        <w:bidi w:val="0"/>
        <w:ind w:left="-900"/>
        <w:rPr>
          <w:rFonts w:ascii="Times New Roman" w:hAnsi="Times New Roman"/>
          <w:bCs/>
        </w:rPr>
      </w:pPr>
      <w:r w:rsidRPr="002775E1">
        <w:rPr>
          <w:rFonts w:ascii="Times New Roman" w:hAnsi="Times New Roman"/>
          <w:bCs/>
        </w:rPr>
        <w:t>2 –  výdavky rozpísať až do položiek platnej ekonomickej klasifikácie</w:t>
      </w: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
          <w:bCs/>
        </w:rPr>
      </w:pPr>
      <w:r w:rsidRPr="002775E1">
        <w:rPr>
          <w:rFonts w:ascii="Times New Roman" w:hAnsi="Times New Roman"/>
          <w:b/>
          <w:bCs/>
        </w:rPr>
        <w:t>Poznámka:</w:t>
      </w:r>
    </w:p>
    <w:p w:rsidR="00CF6463" w:rsidRPr="002775E1" w:rsidP="00CF6463">
      <w:pPr>
        <w:tabs>
          <w:tab w:val="num" w:pos="1080"/>
        </w:tabs>
        <w:bidi w:val="0"/>
        <w:ind w:left="-900"/>
        <w:rPr>
          <w:rFonts w:ascii="Times New Roman" w:hAnsi="Times New Roman"/>
          <w:bCs/>
        </w:rPr>
      </w:pPr>
      <w:r w:rsidRPr="002775E1">
        <w:rPr>
          <w:rFonts w:ascii="Times New Roman" w:hAnsi="Times New Roman"/>
          <w:bCs/>
        </w:rPr>
        <w:t>Ak sa vplyv týka viacerých subjektov verejnej správy, vypĺňa sa samostatná tabuľka za každý subjekt.</w:t>
      </w: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ind w:left="-900"/>
        <w:rPr>
          <w:rFonts w:ascii="Times New Roman" w:hAnsi="Times New Roman"/>
          <w:bCs/>
        </w:rPr>
      </w:pPr>
    </w:p>
    <w:p w:rsidR="00CF6463" w:rsidRPr="002775E1" w:rsidP="00CF6463">
      <w:pPr>
        <w:tabs>
          <w:tab w:val="num" w:pos="1080"/>
        </w:tabs>
        <w:bidi w:val="0"/>
        <w:jc w:val="right"/>
        <w:rPr>
          <w:rFonts w:ascii="Times New Roman" w:hAnsi="Times New Roman"/>
          <w:bCs/>
          <w:szCs w:val="24"/>
        </w:rPr>
      </w:pPr>
      <w:r w:rsidRPr="002775E1">
        <w:rPr>
          <w:rFonts w:ascii="Times New Roman" w:hAnsi="Times New Roman"/>
          <w:bCs/>
          <w:szCs w:val="24"/>
        </w:rPr>
        <w:t xml:space="preserve">                 Tabuľka č. 5 </w:t>
      </w:r>
    </w:p>
    <w:p w:rsidR="00CF6463" w:rsidRPr="002775E1" w:rsidP="00CF6463">
      <w:pPr>
        <w:tabs>
          <w:tab w:val="num" w:pos="1080"/>
        </w:tabs>
        <w:bidi w:val="0"/>
        <w:rPr>
          <w:rFonts w:ascii="Times New Roman" w:hAnsi="Times New Roman"/>
          <w:bCs/>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bidi w:val="0"/>
              <w:spacing w:after="0" w:line="240" w:lineRule="auto"/>
              <w:rPr>
                <w:rFonts w:ascii="Times New Roman" w:hAnsi="Times New Roman"/>
                <w:b/>
                <w:bCs/>
                <w:szCs w:val="24"/>
              </w:rPr>
            </w:pPr>
          </w:p>
        </w:tc>
        <w:tc>
          <w:tcPr>
            <w:tcW w:w="1698"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r</w:t>
            </w:r>
          </w:p>
        </w:tc>
        <w:tc>
          <w:tcPr>
            <w:tcW w:w="1788"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r + 1</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r + 2</w:t>
            </w:r>
          </w:p>
        </w:tc>
        <w:tc>
          <w:tcPr>
            <w:tcW w:w="1722"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2775E1" w:rsidP="005970B4">
            <w:pPr>
              <w:bidi w:val="0"/>
              <w:spacing w:after="0" w:line="240" w:lineRule="auto"/>
              <w:rPr>
                <w:rFonts w:ascii="Times New Roman" w:hAnsi="Times New Roman"/>
                <w:b/>
                <w:bCs/>
                <w:color w:val="FFFFFF"/>
                <w:szCs w:val="24"/>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Počet zamestnancov celkom</w:t>
            </w:r>
          </w:p>
        </w:tc>
        <w:tc>
          <w:tcPr>
            <w:tcW w:w="1698"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788"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2418" w:type="dxa"/>
            <w:gridSpan w:val="2"/>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722"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788" w:type="dxa"/>
            <w:tcBorders>
              <w:top w:val="single" w:sz="4" w:space="0" w:color="auto"/>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722" w:type="dxa"/>
            <w:tcBorders>
              <w:top w:val="single" w:sz="4" w:space="0" w:color="auto"/>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788" w:type="dxa"/>
            <w:tcBorders>
              <w:top w:val="single" w:sz="4" w:space="0" w:color="auto"/>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722" w:type="dxa"/>
            <w:tcBorders>
              <w:top w:val="single" w:sz="4" w:space="0" w:color="auto"/>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szCs w:val="24"/>
              </w:rPr>
            </w:pPr>
            <w:r w:rsidRPr="002775E1">
              <w:rPr>
                <w:rFonts w:ascii="Times New Roman" w:hAnsi="Times New Roman"/>
                <w:b/>
                <w:bCs/>
                <w:szCs w:val="24"/>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szCs w:val="24"/>
              </w:rPr>
            </w:pPr>
            <w:r w:rsidRPr="002775E1">
              <w:rPr>
                <w:rFonts w:ascii="Times New Roman" w:hAnsi="Times New Roman"/>
                <w:szCs w:val="24"/>
              </w:rPr>
              <w:t> </w:t>
            </w:r>
          </w:p>
        </w:tc>
        <w:tc>
          <w:tcPr>
            <w:tcW w:w="1788" w:type="dxa"/>
            <w:tcBorders>
              <w:top w:val="single" w:sz="4" w:space="0" w:color="auto"/>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szCs w:val="24"/>
              </w:rPr>
            </w:pPr>
            <w:r w:rsidRPr="002775E1">
              <w:rPr>
                <w:rFonts w:ascii="Times New Roman" w:hAnsi="Times New Roman"/>
                <w:szCs w:val="24"/>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szCs w:val="24"/>
              </w:rPr>
            </w:pPr>
            <w:r w:rsidRPr="002775E1">
              <w:rPr>
                <w:rFonts w:ascii="Times New Roman" w:hAnsi="Times New Roman"/>
                <w:szCs w:val="24"/>
              </w:rPr>
              <w:t> </w:t>
            </w:r>
          </w:p>
        </w:tc>
        <w:tc>
          <w:tcPr>
            <w:tcW w:w="1722" w:type="dxa"/>
            <w:tcBorders>
              <w:top w:val="single" w:sz="4" w:space="0" w:color="auto"/>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szCs w:val="24"/>
              </w:rPr>
            </w:pPr>
            <w:r w:rsidRPr="002775E1">
              <w:rPr>
                <w:rFonts w:ascii="Times New Roman" w:hAnsi="Times New Roman"/>
                <w:szCs w:val="24"/>
              </w:rPr>
              <w:t> </w:t>
            </w:r>
          </w:p>
        </w:tc>
        <w:tc>
          <w:tcPr>
            <w:tcW w:w="1620" w:type="dxa"/>
            <w:gridSpan w:val="2"/>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CF6463" w:rsidRPr="002775E1" w:rsidP="005970B4">
            <w:pPr>
              <w:bidi w:val="0"/>
              <w:spacing w:after="0" w:line="240" w:lineRule="auto"/>
              <w:jc w:val="center"/>
              <w:rPr>
                <w:rFonts w:ascii="Times New Roman" w:hAnsi="Times New Roman"/>
                <w:b/>
                <w:bCs/>
                <w:szCs w:val="24"/>
              </w:rPr>
            </w:pPr>
            <w:r w:rsidRPr="002775E1">
              <w:rPr>
                <w:rFonts w:ascii="Times New Roman" w:hAnsi="Times New Roman"/>
                <w:b/>
                <w:bCs/>
                <w:szCs w:val="24"/>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788"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2418" w:type="dxa"/>
            <w:gridSpan w:val="2"/>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722"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szCs w:val="24"/>
              </w:rPr>
            </w:pPr>
            <w:r w:rsidRPr="002775E1">
              <w:rPr>
                <w:rFonts w:ascii="Times New Roman" w:hAnsi="Times New Roman"/>
                <w:b/>
                <w:bCs/>
                <w:szCs w:val="24"/>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szCs w:val="24"/>
              </w:rPr>
            </w:pPr>
          </w:p>
        </w:tc>
        <w:tc>
          <w:tcPr>
            <w:tcW w:w="1788"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szCs w:val="24"/>
              </w:rPr>
            </w:pPr>
          </w:p>
        </w:tc>
        <w:tc>
          <w:tcPr>
            <w:tcW w:w="2418" w:type="dxa"/>
            <w:gridSpan w:val="2"/>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szCs w:val="24"/>
              </w:rPr>
            </w:pPr>
          </w:p>
        </w:tc>
        <w:tc>
          <w:tcPr>
            <w:tcW w:w="1722"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788"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2418" w:type="dxa"/>
            <w:gridSpan w:val="2"/>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722"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b/>
                <w:bCs/>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szCs w:val="24"/>
              </w:rPr>
            </w:pPr>
            <w:r w:rsidRPr="002775E1">
              <w:rPr>
                <w:rFonts w:ascii="Times New Roman" w:hAnsi="Times New Roman"/>
                <w:b/>
                <w:bCs/>
                <w:szCs w:val="24"/>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szCs w:val="24"/>
              </w:rPr>
            </w:pPr>
          </w:p>
        </w:tc>
        <w:tc>
          <w:tcPr>
            <w:tcW w:w="1788"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szCs w:val="24"/>
              </w:rPr>
            </w:pPr>
          </w:p>
        </w:tc>
        <w:tc>
          <w:tcPr>
            <w:tcW w:w="2418" w:type="dxa"/>
            <w:gridSpan w:val="2"/>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szCs w:val="24"/>
              </w:rPr>
            </w:pPr>
          </w:p>
        </w:tc>
        <w:tc>
          <w:tcPr>
            <w:tcW w:w="1722" w:type="dxa"/>
            <w:tcBorders>
              <w:top w:val="nil"/>
              <w:left w:val="nil"/>
              <w:bottom w:val="single" w:sz="4" w:space="0" w:color="auto"/>
              <w:right w:val="single" w:sz="4" w:space="0" w:color="auto"/>
            </w:tcBorders>
            <w:textDirection w:val="lrTb"/>
            <w:vAlign w:val="top"/>
          </w:tcPr>
          <w:p w:rsidR="00CF6463" w:rsidRPr="002775E1" w:rsidP="005970B4">
            <w:pPr>
              <w:bidi w:val="0"/>
              <w:spacing w:after="0" w:line="240" w:lineRule="auto"/>
              <w:jc w:val="center"/>
              <w:rPr>
                <w:rFonts w:ascii="Times New Roman" w:hAnsi="Times New Roman"/>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c>
          <w:tcPr>
            <w:tcW w:w="1698" w:type="dxa"/>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c>
          <w:tcPr>
            <w:tcW w:w="1788" w:type="dxa"/>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c>
          <w:tcPr>
            <w:tcW w:w="2418" w:type="dxa"/>
            <w:gridSpan w:val="2"/>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c>
          <w:tcPr>
            <w:tcW w:w="1722" w:type="dxa"/>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c>
          <w:tcPr>
            <w:tcW w:w="1620" w:type="dxa"/>
            <w:gridSpan w:val="2"/>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CF6463" w:rsidRPr="002775E1" w:rsidP="005970B4">
            <w:pPr>
              <w:bidi w:val="0"/>
              <w:spacing w:after="0" w:line="240" w:lineRule="auto"/>
              <w:rPr>
                <w:rFonts w:ascii="Times New Roman" w:hAnsi="Times New Roman"/>
                <w:b/>
                <w:bCs/>
                <w:szCs w:val="24"/>
              </w:rPr>
            </w:pPr>
            <w:r w:rsidRPr="002775E1">
              <w:rPr>
                <w:rFonts w:ascii="Times New Roman" w:hAnsi="Times New Roman"/>
                <w:b/>
                <w:bCs/>
                <w:szCs w:val="24"/>
              </w:rPr>
              <w:t>Poznámky:</w:t>
            </w:r>
          </w:p>
        </w:tc>
        <w:tc>
          <w:tcPr>
            <w:tcW w:w="1698" w:type="dxa"/>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c>
          <w:tcPr>
            <w:tcW w:w="1788" w:type="dxa"/>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c>
          <w:tcPr>
            <w:tcW w:w="2418" w:type="dxa"/>
            <w:gridSpan w:val="2"/>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c>
          <w:tcPr>
            <w:tcW w:w="1722" w:type="dxa"/>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c>
          <w:tcPr>
            <w:tcW w:w="1620" w:type="dxa"/>
            <w:gridSpan w:val="2"/>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CF6463" w:rsidRPr="002775E1" w:rsidP="005970B4">
            <w:pPr>
              <w:tabs>
                <w:tab w:val="num" w:pos="1080"/>
              </w:tabs>
              <w:bidi w:val="0"/>
              <w:spacing w:after="0" w:line="240" w:lineRule="auto"/>
              <w:rPr>
                <w:rFonts w:ascii="Times New Roman" w:hAnsi="Times New Roman"/>
                <w:bCs/>
              </w:rPr>
            </w:pPr>
            <w:r w:rsidRPr="002775E1">
              <w:rPr>
                <w:rFonts w:ascii="Times New Roman" w:hAnsi="Times New Roman"/>
                <w:bCs/>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r w:rsidRPr="002775E1">
              <w:rPr>
                <w:rFonts w:ascii="Times New Roman" w:hAnsi="Times New Roman"/>
                <w:szCs w:val="24"/>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c>
          <w:tcPr>
            <w:tcW w:w="2352" w:type="dxa"/>
            <w:gridSpan w:val="2"/>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c>
          <w:tcPr>
            <w:tcW w:w="990" w:type="dxa"/>
            <w:tcBorders>
              <w:top w:val="nil"/>
              <w:left w:val="nil"/>
              <w:bottom w:val="nil"/>
              <w:right w:val="nil"/>
            </w:tcBorders>
            <w:noWrap/>
            <w:textDirection w:val="lrTb"/>
            <w:vAlign w:val="bottom"/>
          </w:tcPr>
          <w:p w:rsidR="00CF6463" w:rsidRPr="002775E1" w:rsidP="005970B4">
            <w:pPr>
              <w:bidi w:val="0"/>
              <w:spacing w:after="0" w:line="240" w:lineRule="auto"/>
              <w:rPr>
                <w:rFonts w:ascii="Times New Roman" w:hAnsi="Times New Roman"/>
                <w:szCs w:val="24"/>
              </w:rPr>
            </w:pPr>
          </w:p>
        </w:tc>
      </w:tr>
    </w:tbl>
    <w:p w:rsidR="00CF6463" w:rsidRPr="002775E1" w:rsidP="00CF6463">
      <w:pPr>
        <w:bidi w:val="0"/>
        <w:rPr>
          <w:rFonts w:asciiTheme="minorHAnsi" w:hAnsiTheme="minorHAnsi"/>
          <w:sz w:val="22"/>
        </w:rPr>
      </w:pPr>
    </w:p>
    <w:p w:rsidR="00CF6463" w:rsidP="00CF6463">
      <w:pPr>
        <w:bidi w:val="0"/>
        <w:rPr>
          <w:rFonts w:ascii="Times New Roman" w:hAnsi="Times New Roman"/>
        </w:rPr>
        <w:sectPr w:rsidSect="002775E1">
          <w:pgSz w:w="16838" w:h="11906" w:orient="landscape"/>
          <w:pgMar w:top="1418" w:right="1418" w:bottom="1418" w:left="1418" w:header="709" w:footer="709" w:gutter="0"/>
          <w:lnNumType w:distance="0"/>
          <w:cols w:space="708"/>
          <w:noEndnote w:val="0"/>
          <w:bidi w:val="0"/>
          <w:docGrid w:linePitch="360"/>
        </w:sectPr>
      </w:pPr>
    </w:p>
    <w:tbl>
      <w:tblPr>
        <w:tblStyle w:val="Mriekatabuky1"/>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F6463" w:rsidRPr="002775E1" w:rsidP="005970B4">
            <w:pPr>
              <w:bidi w:val="0"/>
              <w:jc w:val="center"/>
              <w:rPr>
                <w:rFonts w:ascii="Times New Roman" w:hAnsi="Times New Roman"/>
                <w:b/>
                <w:sz w:val="22"/>
              </w:rPr>
            </w:pPr>
            <w:r w:rsidRPr="002775E1">
              <w:rPr>
                <w:rFonts w:ascii="Times New Roman" w:hAnsi="Times New Roman"/>
                <w:b/>
                <w:sz w:val="28"/>
              </w:rPr>
              <w:t xml:space="preserve">Analýza vplyvov na podnikateľské prostredie </w:t>
            </w:r>
          </w:p>
          <w:p w:rsidR="00CF6463" w:rsidRPr="002775E1" w:rsidP="005970B4">
            <w:pPr>
              <w:bidi w:val="0"/>
              <w:jc w:val="center"/>
              <w:rPr>
                <w:rFonts w:ascii="Times New Roman" w:hAnsi="Times New Roman"/>
                <w:b/>
                <w:sz w:val="22"/>
              </w:rPr>
            </w:pPr>
            <w:r w:rsidRPr="002775E1">
              <w:rPr>
                <w:rFonts w:ascii="Times New Roman" w:hAnsi="Times New Roman"/>
                <w:b/>
                <w:sz w:val="22"/>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F6463" w:rsidRPr="002775E1" w:rsidP="005970B4">
            <w:pPr>
              <w:bidi w:val="0"/>
              <w:rPr>
                <w:rFonts w:ascii="Times New Roman" w:hAnsi="Times New Roman"/>
                <w:b/>
                <w:sz w:val="22"/>
              </w:rPr>
            </w:pPr>
            <w:r w:rsidRPr="002775E1">
              <w:rPr>
                <w:rFonts w:ascii="Times New Roman" w:hAnsi="Times New Roman"/>
                <w:b/>
                <w:sz w:val="22"/>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CF6463" w:rsidRPr="002775E1" w:rsidP="005970B4">
                  <w:pPr>
                    <w:bidi w:val="0"/>
                    <w:spacing w:after="0" w:line="240" w:lineRule="auto"/>
                    <w:jc w:val="center"/>
                    <w:rPr>
                      <w:rFonts w:ascii="Times New Roman" w:hAnsi="Times New Roman"/>
                      <w:sz w:val="22"/>
                    </w:rPr>
                  </w:pPr>
                  <w:r w:rsidRPr="002775E1">
                    <w:rPr>
                      <w:rFonts w:ascii="MS Mincho" w:eastAsia="MS Mincho" w:hAnsi="MS Mincho" w:cs="MS Mincho" w:hint="eastAsia"/>
                      <w:sz w:val="22"/>
                    </w:rPr>
                    <w:t>☐</w:t>
                  </w:r>
                </w:p>
              </w:tc>
              <w:tc>
                <w:tcPr>
                  <w:tcW w:w="8545" w:type="dxa"/>
                  <w:tcBorders>
                    <w:top w:val="nil"/>
                    <w:left w:val="nil"/>
                    <w:bottom w:val="nil"/>
                    <w:right w:val="nil"/>
                  </w:tcBorders>
                  <w:textDirection w:val="lrTb"/>
                  <w:vAlign w:val="top"/>
                </w:tcPr>
                <w:p w:rsidR="00CF6463" w:rsidRPr="002775E1" w:rsidP="005970B4">
                  <w:pPr>
                    <w:bidi w:val="0"/>
                    <w:rPr>
                      <w:rFonts w:ascii="Times New Roman" w:hAnsi="Times New Roman"/>
                      <w:b/>
                      <w:sz w:val="22"/>
                    </w:rPr>
                  </w:pPr>
                  <w:r w:rsidRPr="002775E1">
                    <w:rPr>
                      <w:rFonts w:ascii="Times New Roman" w:hAnsi="Times New Roman"/>
                      <w:b/>
                      <w:sz w:val="22"/>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CF6463" w:rsidRPr="002775E1" w:rsidP="005970B4">
                  <w:pPr>
                    <w:bidi w:val="0"/>
                    <w:jc w:val="center"/>
                    <w:rPr>
                      <w:rFonts w:ascii="Times New Roman" w:hAnsi="Times New Roman"/>
                      <w:sz w:val="22"/>
                    </w:rPr>
                  </w:pPr>
                  <w:r w:rsidRPr="002775E1">
                    <w:rPr>
                      <w:rFonts w:ascii="MS Mincho" w:eastAsia="MS Mincho" w:hAnsi="MS Mincho" w:cs="MS Mincho" w:hint="eastAsia"/>
                      <w:sz w:val="22"/>
                    </w:rPr>
                    <w:t>☐</w:t>
                  </w:r>
                </w:p>
              </w:tc>
              <w:tc>
                <w:tcPr>
                  <w:tcW w:w="8545" w:type="dxa"/>
                  <w:tcBorders>
                    <w:top w:val="nil"/>
                    <w:left w:val="nil"/>
                    <w:bottom w:val="nil"/>
                    <w:right w:val="nil"/>
                  </w:tcBorders>
                  <w:textDirection w:val="lrTb"/>
                  <w:vAlign w:val="top"/>
                </w:tcPr>
                <w:p w:rsidR="00CF6463" w:rsidRPr="002775E1" w:rsidP="005970B4">
                  <w:pPr>
                    <w:bidi w:val="0"/>
                    <w:rPr>
                      <w:rFonts w:ascii="Times New Roman" w:hAnsi="Times New Roman"/>
                      <w:b/>
                      <w:sz w:val="22"/>
                    </w:rPr>
                  </w:pPr>
                  <w:r w:rsidRPr="002775E1">
                    <w:rPr>
                      <w:rFonts w:ascii="Times New Roman" w:hAnsi="Times New Roman"/>
                      <w:b/>
                      <w:sz w:val="22"/>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CF6463" w:rsidRPr="002775E1" w:rsidP="005970B4">
                  <w:pPr>
                    <w:bidi w:val="0"/>
                    <w:jc w:val="center"/>
                    <w:rPr>
                      <w:rFonts w:ascii="Times New Roman" w:hAnsi="Times New Roman"/>
                      <w:sz w:val="22"/>
                    </w:rPr>
                  </w:pPr>
                  <w:r w:rsidRPr="002775E1">
                    <w:rPr>
                      <w:rFonts w:ascii="MS Gothic" w:eastAsia="MS Gothic" w:hAnsi="Times New Roman" w:hint="eastAsia"/>
                      <w:sz w:val="22"/>
                    </w:rPr>
                    <w:t>☒</w:t>
                  </w:r>
                </w:p>
              </w:tc>
              <w:tc>
                <w:tcPr>
                  <w:tcW w:w="8545" w:type="dxa"/>
                  <w:tcBorders>
                    <w:top w:val="nil"/>
                    <w:left w:val="nil"/>
                    <w:bottom w:val="nil"/>
                    <w:right w:val="nil"/>
                  </w:tcBorders>
                  <w:textDirection w:val="lrTb"/>
                  <w:vAlign w:val="top"/>
                </w:tcPr>
                <w:p w:rsidR="00CF6463" w:rsidRPr="002775E1" w:rsidP="005970B4">
                  <w:pPr>
                    <w:bidi w:val="0"/>
                    <w:rPr>
                      <w:rFonts w:ascii="Times New Roman" w:hAnsi="Times New Roman"/>
                      <w:sz w:val="22"/>
                    </w:rPr>
                  </w:pPr>
                  <w:r w:rsidRPr="002775E1">
                    <w:rPr>
                      <w:rFonts w:ascii="Times New Roman" w:hAnsi="Times New Roman"/>
                      <w:b/>
                      <w:sz w:val="22"/>
                    </w:rPr>
                    <w:t>na všetky kategórie podnikov</w:t>
                  </w:r>
                </w:p>
              </w:tc>
            </w:tr>
          </w:tbl>
          <w:p w:rsidR="00CF6463" w:rsidRPr="002775E1" w:rsidP="005970B4">
            <w:pPr>
              <w:bidi w:val="0"/>
              <w:rPr>
                <w:rFonts w:ascii="Times New Roman" w:hAnsi="Times New Roman"/>
                <w:b/>
                <w:sz w:val="22"/>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F6463" w:rsidRPr="002775E1" w:rsidP="005970B4">
            <w:pPr>
              <w:bidi w:val="0"/>
              <w:rPr>
                <w:rFonts w:ascii="Times New Roman" w:hAnsi="Times New Roman"/>
                <w:b/>
                <w:sz w:val="22"/>
              </w:rPr>
            </w:pPr>
            <w:r w:rsidRPr="002775E1">
              <w:rPr>
                <w:rFonts w:ascii="Times New Roman" w:hAnsi="Times New Roman"/>
                <w:b/>
                <w:sz w:val="22"/>
              </w:rPr>
              <w:t>3.1 Dotknuté podnikateľské subjekty</w:t>
            </w:r>
          </w:p>
          <w:p w:rsidR="00CF6463" w:rsidRPr="002775E1" w:rsidP="005970B4">
            <w:pPr>
              <w:bidi w:val="0"/>
              <w:ind w:left="284"/>
              <w:rPr>
                <w:rFonts w:ascii="Times New Roman" w:hAnsi="Times New Roman"/>
                <w:b/>
                <w:sz w:val="22"/>
              </w:rPr>
            </w:pPr>
            <w:r w:rsidRPr="002775E1">
              <w:rPr>
                <w:rFonts w:ascii="Times New Roman" w:hAnsi="Times New Roman"/>
                <w:sz w:val="22"/>
              </w:rPr>
              <w:t xml:space="preserve"> - </w:t>
            </w:r>
            <w:r w:rsidRPr="002775E1">
              <w:rPr>
                <w:rFonts w:ascii="Times New Roman" w:hAnsi="Times New Roman"/>
                <w:b/>
                <w:sz w:val="22"/>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i/>
                <w:sz w:val="22"/>
              </w:rPr>
            </w:pPr>
            <w:r w:rsidRPr="002775E1">
              <w:rPr>
                <w:rFonts w:ascii="Times New Roman" w:hAnsi="Times New Roman"/>
                <w:i/>
                <w:sz w:val="22"/>
              </w:rPr>
              <w:t>Uveďte, aké podnikateľské subjekty budú predkladaným návrhom ovplyvnené.</w:t>
            </w:r>
          </w:p>
          <w:p w:rsidR="00CF6463" w:rsidRPr="002775E1" w:rsidP="005970B4">
            <w:pPr>
              <w:bidi w:val="0"/>
              <w:rPr>
                <w:rFonts w:ascii="Times New Roman" w:hAnsi="Times New Roman"/>
                <w:i/>
                <w:sz w:val="22"/>
              </w:rPr>
            </w:pPr>
            <w:r w:rsidRPr="002775E1">
              <w:rPr>
                <w:rFonts w:ascii="Times New Roman" w:hAnsi="Times New Roman"/>
                <w:i/>
                <w:sz w:val="22"/>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sz w:val="22"/>
              </w:rPr>
            </w:pPr>
            <w:r w:rsidRPr="002775E1">
              <w:rPr>
                <w:rFonts w:ascii="Times New Roman" w:hAnsi="Times New Roman"/>
                <w:sz w:val="22"/>
              </w:rPr>
              <w:t xml:space="preserve">- Zamestnávatelia, ktorí budú zamestnávať štátnych príslušníkov tretej krajiny </w:t>
            </w:r>
          </w:p>
          <w:p w:rsidR="00CF6463" w:rsidRPr="002775E1" w:rsidP="00CF6463">
            <w:pPr>
              <w:numPr>
                <w:ilvl w:val="1"/>
                <w:numId w:val="16"/>
              </w:numPr>
              <w:bidi w:val="0"/>
              <w:ind w:left="567" w:hanging="283"/>
              <w:contextualSpacing/>
              <w:rPr>
                <w:rFonts w:ascii="Times New Roman" w:hAnsi="Times New Roman"/>
                <w:color w:val="000000"/>
                <w:sz w:val="22"/>
              </w:rPr>
            </w:pPr>
            <w:r w:rsidRPr="002775E1">
              <w:rPr>
                <w:rFonts w:ascii="Times New Roman" w:hAnsi="Times New Roman"/>
                <w:sz w:val="22"/>
              </w:rPr>
              <w:t xml:space="preserve">dočasne pôsobiacich na území SR na základe mobility a vykonávajú výskum a vývoj na základe dohody o hosťovaní alebo ktorých pedagogická činnosť nepresiahne celkovo 50 dní v kalendárnom roku, </w:t>
            </w:r>
          </w:p>
          <w:p w:rsidR="00CF6463" w:rsidRPr="002775E1" w:rsidP="00CF6463">
            <w:pPr>
              <w:numPr>
                <w:ilvl w:val="1"/>
                <w:numId w:val="16"/>
              </w:numPr>
              <w:bidi w:val="0"/>
              <w:ind w:left="567" w:hanging="283"/>
              <w:contextualSpacing/>
              <w:rPr>
                <w:rFonts w:ascii="Times New Roman" w:hAnsi="Times New Roman"/>
                <w:color w:val="000000"/>
                <w:sz w:val="22"/>
              </w:rPr>
            </w:pPr>
            <w:r w:rsidRPr="002775E1">
              <w:rPr>
                <w:rFonts w:ascii="Times New Roman" w:hAnsi="Times New Roman"/>
                <w:sz w:val="22"/>
              </w:rPr>
              <w:t xml:space="preserve">ktorí sú študenti vysokej školy a ktorí sa na území Slovenskej republiky zdržiavajú na základe mobility alebo </w:t>
            </w:r>
          </w:p>
          <w:p w:rsidR="00CF6463" w:rsidRPr="002775E1" w:rsidP="00CF6463">
            <w:pPr>
              <w:numPr>
                <w:ilvl w:val="1"/>
                <w:numId w:val="16"/>
              </w:numPr>
              <w:bidi w:val="0"/>
              <w:ind w:left="567" w:hanging="283"/>
              <w:contextualSpacing/>
              <w:rPr>
                <w:rFonts w:ascii="Times New Roman" w:hAnsi="Times New Roman"/>
                <w:color w:val="000000"/>
                <w:sz w:val="22"/>
              </w:rPr>
            </w:pPr>
            <w:r w:rsidRPr="002775E1">
              <w:rPr>
                <w:rFonts w:ascii="Times New Roman" w:hAnsi="Times New Roman"/>
                <w:sz w:val="22"/>
              </w:rPr>
              <w:t>ktorí sú rodinnými príslušníkmi štátneho príslušníka tretej krajiny – výskumného pracovníka.</w:t>
            </w:r>
          </w:p>
          <w:p w:rsidR="00CF6463" w:rsidRPr="002775E1" w:rsidP="005970B4">
            <w:pPr>
              <w:bidi w:val="0"/>
              <w:rPr>
                <w:rFonts w:ascii="Times New Roman" w:hAnsi="Times New Roman"/>
                <w:color w:val="000000"/>
                <w:sz w:val="22"/>
              </w:rPr>
            </w:pPr>
          </w:p>
          <w:p w:rsidR="00CF6463" w:rsidRPr="002775E1" w:rsidP="005970B4">
            <w:pPr>
              <w:bidi w:val="0"/>
              <w:rPr>
                <w:rFonts w:ascii="Times New Roman" w:hAnsi="Times New Roman"/>
                <w:color w:val="000000"/>
                <w:sz w:val="22"/>
              </w:rPr>
            </w:pPr>
            <w:r w:rsidRPr="002775E1">
              <w:rPr>
                <w:rFonts w:ascii="Times New Roman" w:hAnsi="Times New Roman"/>
                <w:color w:val="000000"/>
                <w:sz w:val="22"/>
              </w:rPr>
              <w:t>- Banky a pobočky zahraničných bánk v súvislosti s ich novou povinnosťou poskytovať súčinnosť cudzineckej polícii v súvislosti s preverovaním finančného zabezpečenia cudzincov v konaní o udelenie pobytu.</w:t>
            </w:r>
          </w:p>
          <w:p w:rsidR="00CF6463" w:rsidRPr="002775E1" w:rsidP="005970B4">
            <w:pPr>
              <w:bidi w:val="0"/>
              <w:rPr>
                <w:rFonts w:ascii="Times New Roman" w:hAnsi="Times New Roman"/>
                <w:sz w:val="22"/>
              </w:rPr>
            </w:pPr>
          </w:p>
          <w:p w:rsidR="00CF6463" w:rsidRPr="002775E1" w:rsidP="005970B4">
            <w:pPr>
              <w:bidi w:val="0"/>
              <w:rPr>
                <w:rFonts w:ascii="Times New Roman" w:hAnsi="Times New Roman"/>
                <w:color w:val="FF0000"/>
                <w:sz w:val="22"/>
              </w:rPr>
            </w:pP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F6463" w:rsidRPr="002775E1" w:rsidP="005970B4">
            <w:pPr>
              <w:bidi w:val="0"/>
              <w:rPr>
                <w:rFonts w:ascii="Times New Roman" w:hAnsi="Times New Roman"/>
                <w:b/>
                <w:sz w:val="22"/>
              </w:rPr>
            </w:pPr>
            <w:r w:rsidRPr="002775E1">
              <w:rPr>
                <w:rFonts w:ascii="Times New Roman" w:hAnsi="Times New Roman"/>
                <w:b/>
                <w:sz w:val="22"/>
              </w:rPr>
              <w:t>3.2 Vyhodnotenie konzultácií</w:t>
            </w:r>
          </w:p>
          <w:p w:rsidR="00CF6463" w:rsidRPr="002775E1" w:rsidP="005970B4">
            <w:pPr>
              <w:bidi w:val="0"/>
              <w:rPr>
                <w:rFonts w:ascii="Times New Roman" w:hAnsi="Times New Roman"/>
                <w:b/>
                <w:sz w:val="22"/>
              </w:rPr>
            </w:pPr>
            <w:r w:rsidRPr="002775E1">
              <w:rPr>
                <w:rFonts w:ascii="Times New Roman" w:hAnsi="Times New Roman"/>
                <w:sz w:val="22"/>
              </w:rPr>
              <w:t xml:space="preserve">       - </w:t>
            </w:r>
            <w:r w:rsidRPr="002775E1">
              <w:rPr>
                <w:rFonts w:ascii="Times New Roman" w:hAnsi="Times New Roman"/>
                <w:b/>
                <w:sz w:val="22"/>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i/>
                <w:sz w:val="22"/>
              </w:rPr>
            </w:pPr>
            <w:r w:rsidRPr="002775E1">
              <w:rPr>
                <w:rFonts w:ascii="Times New Roman" w:hAnsi="Times New Roman"/>
                <w:i/>
                <w:sz w:val="22"/>
              </w:rPr>
              <w:t>Uveďte, akou formou (verejné alebo cielené konzultácie a prečo) a s kým bol návrh konzultovaný.</w:t>
            </w:r>
          </w:p>
          <w:p w:rsidR="00CF6463" w:rsidRPr="002775E1" w:rsidP="005970B4">
            <w:pPr>
              <w:bidi w:val="0"/>
              <w:rPr>
                <w:rFonts w:ascii="Times New Roman" w:hAnsi="Times New Roman"/>
                <w:i/>
                <w:sz w:val="22"/>
              </w:rPr>
            </w:pPr>
            <w:r w:rsidRPr="002775E1">
              <w:rPr>
                <w:rFonts w:ascii="Times New Roman" w:hAnsi="Times New Roman"/>
                <w:i/>
                <w:sz w:val="22"/>
              </w:rPr>
              <w:t>Ako dlho trvali konzultácie?</w:t>
            </w:r>
          </w:p>
          <w:p w:rsidR="00CF6463" w:rsidRPr="002775E1" w:rsidP="005970B4">
            <w:pPr>
              <w:bidi w:val="0"/>
              <w:rPr>
                <w:rFonts w:ascii="Times New Roman" w:hAnsi="Times New Roman"/>
                <w:i/>
                <w:sz w:val="22"/>
              </w:rPr>
            </w:pPr>
            <w:r w:rsidRPr="002775E1">
              <w:rPr>
                <w:rFonts w:ascii="Times New Roman" w:hAnsi="Times New Roman"/>
                <w:i/>
                <w:sz w:val="22"/>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b/>
                <w:i/>
                <w:sz w:val="22"/>
              </w:rPr>
            </w:pPr>
            <w:r w:rsidRPr="002775E1">
              <w:rPr>
                <w:rFonts w:ascii="Times New Roman" w:hAnsi="Times New Roman"/>
                <w:b/>
                <w:i/>
                <w:sz w:val="22"/>
              </w:rPr>
              <w:t>-</w:t>
            </w:r>
          </w:p>
          <w:p w:rsidR="00CF6463" w:rsidRPr="002775E1" w:rsidP="005970B4">
            <w:pPr>
              <w:bidi w:val="0"/>
              <w:rPr>
                <w:rFonts w:ascii="Times New Roman" w:hAnsi="Times New Roman"/>
                <w:i/>
                <w:sz w:val="22"/>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F6463" w:rsidRPr="002775E1" w:rsidP="005970B4">
            <w:pPr>
              <w:bidi w:val="0"/>
              <w:rPr>
                <w:rFonts w:ascii="Times New Roman" w:hAnsi="Times New Roman"/>
                <w:b/>
                <w:sz w:val="22"/>
              </w:rPr>
            </w:pPr>
            <w:r w:rsidRPr="002775E1">
              <w:rPr>
                <w:rFonts w:ascii="Times New Roman" w:hAnsi="Times New Roman"/>
                <w:b/>
                <w:sz w:val="22"/>
              </w:rPr>
              <w:t>3.3 Náklady regulácie</w:t>
            </w:r>
          </w:p>
          <w:p w:rsidR="00CF6463" w:rsidRPr="002775E1" w:rsidP="005970B4">
            <w:pPr>
              <w:bidi w:val="0"/>
              <w:rPr>
                <w:rFonts w:ascii="Times New Roman" w:hAnsi="Times New Roman"/>
                <w:b/>
                <w:sz w:val="22"/>
              </w:rPr>
            </w:pPr>
            <w:r w:rsidRPr="002775E1">
              <w:rPr>
                <w:rFonts w:ascii="Times New Roman" w:hAnsi="Times New Roman"/>
                <w:sz w:val="22"/>
              </w:rPr>
              <w:t xml:space="preserve">      - </w:t>
            </w:r>
            <w:r w:rsidRPr="002775E1">
              <w:rPr>
                <w:rFonts w:ascii="Times New Roman" w:hAnsi="Times New Roman"/>
                <w:b/>
                <w:sz w:val="22"/>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b/>
                <w:i/>
                <w:sz w:val="22"/>
              </w:rPr>
            </w:pPr>
            <w:r w:rsidRPr="002775E1">
              <w:rPr>
                <w:rFonts w:ascii="Times New Roman" w:hAnsi="Times New Roman"/>
                <w:b/>
                <w:i/>
                <w:sz w:val="22"/>
              </w:rPr>
              <w:t>3.3.1 Priame finančné náklady</w:t>
            </w:r>
          </w:p>
          <w:p w:rsidR="00CF6463" w:rsidRPr="002775E1" w:rsidP="005970B4">
            <w:pPr>
              <w:bidi w:val="0"/>
              <w:rPr>
                <w:rFonts w:ascii="Times New Roman" w:hAnsi="Times New Roman"/>
                <w:i/>
                <w:sz w:val="22"/>
              </w:rPr>
            </w:pPr>
            <w:r w:rsidRPr="002775E1">
              <w:rPr>
                <w:rFonts w:ascii="Times New Roman" w:hAnsi="Times New Roman"/>
                <w:i/>
                <w:sz w:val="22"/>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sz w:val="22"/>
              </w:rPr>
            </w:pPr>
            <w:r w:rsidRPr="002775E1">
              <w:rPr>
                <w:rFonts w:ascii="Times New Roman" w:hAnsi="Times New Roman"/>
                <w:sz w:val="22"/>
              </w:rPr>
              <w:t>Navrhuje sa zvýšenie hornej hranice výšky pokuty za neplnenie povinností podľa § 23b zákona o službách zamestnanosti, ktorý upravuje povinnosti zamestnávateľa pri zamestnávaní občanov EÚ a štátnych príslušníkov tretích krajín na území SR. Ide najmä o povinnosti nahlasovania nástupu do zamestnania a skončenia zamestnania občana členského štátu EÚ  a nahlasovania nástupu do zamestnania a skončenia zamestnania štátneho príslušníka tretej krajiny v prípadoch, keď má vydané jednotné povolenie, modrú kartu alebo povolenie na zamestnanie, ako aj v prípadoch, keď na výkon zamestnania ani jedno z týchto povolení štátny príslušník tretej krajiny nepotrebuje. Maximálna výška pokuty sa navrhuje zvýšiť zo súčasných 33 193, 91 eura na 100 000 eur.</w:t>
            </w:r>
          </w:p>
          <w:p w:rsidR="00CF6463" w:rsidRPr="002775E1" w:rsidP="005970B4">
            <w:pPr>
              <w:bidi w:val="0"/>
              <w:rPr>
                <w:rFonts w:ascii="Times New Roman" w:hAnsi="Times New Roman"/>
                <w:b/>
                <w:i/>
                <w:sz w:val="22"/>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b/>
                <w:i/>
                <w:sz w:val="22"/>
              </w:rPr>
            </w:pPr>
            <w:r w:rsidRPr="002775E1">
              <w:rPr>
                <w:rFonts w:ascii="Times New Roman" w:hAnsi="Times New Roman"/>
                <w:b/>
                <w:i/>
                <w:sz w:val="22"/>
              </w:rPr>
              <w:t>3.3.2 Nepriame finančné náklady</w:t>
            </w:r>
          </w:p>
          <w:p w:rsidR="00CF6463" w:rsidRPr="002775E1" w:rsidP="005970B4">
            <w:pPr>
              <w:bidi w:val="0"/>
              <w:rPr>
                <w:rFonts w:ascii="Times New Roman" w:hAnsi="Times New Roman"/>
                <w:i/>
                <w:sz w:val="22"/>
              </w:rPr>
            </w:pPr>
            <w:r w:rsidRPr="002775E1">
              <w:rPr>
                <w:rFonts w:ascii="Times New Roman" w:hAnsi="Times New Roman"/>
                <w:i/>
                <w:sz w:val="22"/>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b/>
                <w:i/>
                <w:sz w:val="22"/>
              </w:rPr>
            </w:pPr>
            <w:r w:rsidRPr="002775E1">
              <w:rPr>
                <w:rFonts w:ascii="Times New Roman" w:hAnsi="Times New Roman"/>
                <w:b/>
                <w:i/>
                <w:sz w:val="22"/>
              </w:rPr>
              <w:t>-</w:t>
            </w:r>
          </w:p>
          <w:p w:rsidR="00CF6463" w:rsidRPr="002775E1" w:rsidP="005970B4">
            <w:pPr>
              <w:bidi w:val="0"/>
              <w:rPr>
                <w:rFonts w:ascii="Times New Roman" w:hAnsi="Times New Roman"/>
                <w:b/>
                <w:i/>
                <w:sz w:val="22"/>
              </w:rPr>
            </w:pPr>
          </w:p>
          <w:p w:rsidR="00CF6463" w:rsidRPr="002775E1" w:rsidP="005970B4">
            <w:pPr>
              <w:bidi w:val="0"/>
              <w:rPr>
                <w:rFonts w:ascii="Times New Roman" w:hAnsi="Times New Roman"/>
                <w:b/>
                <w:i/>
                <w:sz w:val="22"/>
              </w:rPr>
            </w:pPr>
          </w:p>
          <w:p w:rsidR="00CF6463" w:rsidRPr="002775E1" w:rsidP="005970B4">
            <w:pPr>
              <w:bidi w:val="0"/>
              <w:rPr>
                <w:rFonts w:ascii="Times New Roman" w:hAnsi="Times New Roman"/>
                <w:b/>
                <w:i/>
                <w:sz w:val="22"/>
              </w:rPr>
            </w:pPr>
          </w:p>
          <w:p w:rsidR="00CF6463" w:rsidRPr="002775E1" w:rsidP="005970B4">
            <w:pPr>
              <w:bidi w:val="0"/>
              <w:rPr>
                <w:rFonts w:ascii="Times New Roman" w:hAnsi="Times New Roman"/>
                <w:b/>
                <w:i/>
                <w:sz w:val="22"/>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b/>
                <w:i/>
                <w:sz w:val="22"/>
              </w:rPr>
            </w:pPr>
            <w:r w:rsidRPr="002775E1">
              <w:rPr>
                <w:rFonts w:ascii="Times New Roman" w:hAnsi="Times New Roman"/>
                <w:b/>
                <w:i/>
                <w:sz w:val="22"/>
              </w:rPr>
              <w:t>3.3.3 Administratívne náklady</w:t>
            </w:r>
          </w:p>
          <w:p w:rsidR="00CF6463" w:rsidRPr="002775E1" w:rsidP="005970B4">
            <w:pPr>
              <w:bidi w:val="0"/>
              <w:rPr>
                <w:rFonts w:ascii="Times New Roman" w:hAnsi="Times New Roman"/>
                <w:i/>
                <w:sz w:val="22"/>
              </w:rPr>
            </w:pPr>
            <w:r w:rsidRPr="002775E1">
              <w:rPr>
                <w:rFonts w:ascii="Times New Roman" w:hAnsi="Times New Roman"/>
                <w:i/>
                <w:sz w:val="22"/>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CF6463">
            <w:pPr>
              <w:numPr>
                <w:numId w:val="18"/>
              </w:numPr>
              <w:tabs>
                <w:tab w:val="left" w:pos="284"/>
              </w:tabs>
              <w:bidi w:val="0"/>
              <w:ind w:left="284" w:hanging="284"/>
              <w:contextualSpacing/>
              <w:rPr>
                <w:rFonts w:ascii="Times New Roman" w:hAnsi="Times New Roman"/>
                <w:color w:val="000000"/>
                <w:sz w:val="22"/>
              </w:rPr>
            </w:pPr>
            <w:r w:rsidRPr="002775E1">
              <w:rPr>
                <w:rFonts w:ascii="Times New Roman" w:hAnsi="Times New Roman"/>
                <w:sz w:val="22"/>
              </w:rPr>
              <w:t>Navrhuje sa povinnosť pre zamestnávateľa, ktorý zamestnáva štátneho príslušníka tretej krajiny</w:t>
            </w:r>
          </w:p>
          <w:p w:rsidR="00CF6463" w:rsidRPr="002775E1" w:rsidP="00CF6463">
            <w:pPr>
              <w:numPr>
                <w:numId w:val="17"/>
              </w:numPr>
              <w:tabs>
                <w:tab w:val="left" w:pos="567"/>
              </w:tabs>
              <w:bidi w:val="0"/>
              <w:ind w:left="567" w:hanging="283"/>
              <w:contextualSpacing/>
              <w:rPr>
                <w:rFonts w:ascii="Times New Roman" w:hAnsi="Times New Roman"/>
                <w:color w:val="000000"/>
                <w:sz w:val="22"/>
              </w:rPr>
            </w:pPr>
            <w:r w:rsidRPr="002775E1">
              <w:rPr>
                <w:rFonts w:ascii="Times New Roman" w:hAnsi="Times New Roman"/>
                <w:sz w:val="22"/>
              </w:rPr>
              <w:t xml:space="preserve">dočasne pôsobiaceho na území SR na základe mobility a vykonáva výskum a vývoj na základe dohody o hosťovaní alebo ktorého pedagogická činnosť nepresiahne celkovo 50 dní v kalendárnom roku, </w:t>
            </w:r>
          </w:p>
          <w:p w:rsidR="00CF6463" w:rsidRPr="002775E1" w:rsidP="00CF6463">
            <w:pPr>
              <w:numPr>
                <w:numId w:val="17"/>
              </w:numPr>
              <w:tabs>
                <w:tab w:val="left" w:pos="567"/>
              </w:tabs>
              <w:bidi w:val="0"/>
              <w:ind w:left="567" w:hanging="283"/>
              <w:contextualSpacing/>
              <w:rPr>
                <w:rFonts w:ascii="Times New Roman" w:hAnsi="Times New Roman"/>
                <w:color w:val="000000"/>
                <w:sz w:val="22"/>
              </w:rPr>
            </w:pPr>
            <w:r w:rsidRPr="002775E1">
              <w:rPr>
                <w:rFonts w:ascii="Times New Roman" w:hAnsi="Times New Roman"/>
                <w:sz w:val="22"/>
              </w:rPr>
              <w:t xml:space="preserve">ktorý je študentom vysokej školy a ktorý sa na území Slovenskej republiky zdržiava na základe mobility alebo </w:t>
            </w:r>
          </w:p>
          <w:p w:rsidR="00CF6463" w:rsidRPr="002775E1" w:rsidP="00CF6463">
            <w:pPr>
              <w:numPr>
                <w:numId w:val="17"/>
              </w:numPr>
              <w:tabs>
                <w:tab w:val="left" w:pos="567"/>
              </w:tabs>
              <w:bidi w:val="0"/>
              <w:ind w:left="567" w:hanging="283"/>
              <w:contextualSpacing/>
              <w:rPr>
                <w:rFonts w:ascii="Times New Roman" w:hAnsi="Times New Roman"/>
                <w:color w:val="000000"/>
                <w:sz w:val="22"/>
              </w:rPr>
            </w:pPr>
            <w:r w:rsidRPr="002775E1">
              <w:rPr>
                <w:rFonts w:ascii="Times New Roman" w:hAnsi="Times New Roman"/>
                <w:sz w:val="22"/>
              </w:rPr>
              <w:t>ktorý je rodinným príslušníkom štátneho príslušníka tretej krajiny – výskumného pracovníka</w:t>
            </w:r>
          </w:p>
          <w:p w:rsidR="00CF6463" w:rsidRPr="002775E1" w:rsidP="005970B4">
            <w:pPr>
              <w:bidi w:val="0"/>
              <w:ind w:left="284"/>
              <w:rPr>
                <w:rFonts w:ascii="Times New Roman" w:hAnsi="Times New Roman"/>
                <w:sz w:val="22"/>
              </w:rPr>
            </w:pPr>
            <w:r w:rsidRPr="002775E1">
              <w:rPr>
                <w:rFonts w:ascii="Times New Roman" w:hAnsi="Times New Roman"/>
                <w:sz w:val="22"/>
              </w:rPr>
              <w:t>písomne informovať do siedmich pracovných dní úrad práce, sociálnych vecí a rodiny o začiatku a skončení zamestnávania takéhoto štátneho príslušníka tretej krajiny na území SR.</w:t>
            </w:r>
          </w:p>
          <w:p w:rsidR="00CF6463" w:rsidRPr="002775E1" w:rsidP="005970B4">
            <w:pPr>
              <w:bidi w:val="0"/>
              <w:rPr>
                <w:rFonts w:ascii="Times New Roman" w:hAnsi="Times New Roman"/>
                <w:sz w:val="22"/>
              </w:rPr>
            </w:pPr>
          </w:p>
          <w:p w:rsidR="00CF6463" w:rsidRPr="002775E1" w:rsidP="00CF6463">
            <w:pPr>
              <w:numPr>
                <w:numId w:val="18"/>
              </w:numPr>
              <w:tabs>
                <w:tab w:val="left" w:pos="284"/>
              </w:tabs>
              <w:bidi w:val="0"/>
              <w:ind w:left="284" w:hanging="284"/>
              <w:contextualSpacing/>
              <w:rPr>
                <w:rFonts w:ascii="Times New Roman" w:hAnsi="Times New Roman"/>
                <w:color w:val="000000"/>
                <w:sz w:val="22"/>
              </w:rPr>
            </w:pPr>
            <w:r w:rsidRPr="002775E1">
              <w:rPr>
                <w:rFonts w:ascii="Times New Roman" w:hAnsi="Times New Roman"/>
                <w:sz w:val="22"/>
              </w:rPr>
              <w:t xml:space="preserve">Navrhuje sa vypustiť z kategórie štátnych príslušníkov tretích krajín, u ktorých sa na účel zamestnania nevyžaduje potvrdenie o možnosti obsadenia voľného pracovného miesta, ktoré zodpovedá vysokokvalifikovanému zamestnaniu, alebo potvrdenie o možnosti obsadenia voľného pracovného miesta, alebo povolenie na zamestnanie, kategóriu štátnych príslušníkov tretích krajín, ktorí budú zamestnaní na určené obdobie na účel zvýšenia jeho kvalifikácie vo vykonávanom zamestnávaní (§ 23a písm. u)). Uvedený návrh vyplýva z poznatkov aplikačnej praxe a zistení využívania tohto ustanovenia prioritne na výkon zamestnania štátneho príslušníka tretej krajiny u zamestnávateľa bez priamej súvislosti so zvyšovaním jeho kvalifikácie. </w:t>
            </w:r>
          </w:p>
          <w:p w:rsidR="00CF6463" w:rsidRPr="002775E1" w:rsidP="005970B4">
            <w:pPr>
              <w:tabs>
                <w:tab w:val="left" w:pos="284"/>
              </w:tabs>
              <w:bidi w:val="0"/>
              <w:ind w:left="284"/>
              <w:contextualSpacing/>
              <w:rPr>
                <w:rFonts w:ascii="Times New Roman" w:hAnsi="Times New Roman"/>
                <w:color w:val="000000"/>
                <w:sz w:val="22"/>
              </w:rPr>
            </w:pPr>
          </w:p>
          <w:p w:rsidR="00CF6463" w:rsidRPr="002775E1" w:rsidP="00CF6463">
            <w:pPr>
              <w:numPr>
                <w:numId w:val="18"/>
              </w:numPr>
              <w:tabs>
                <w:tab w:val="left" w:pos="284"/>
              </w:tabs>
              <w:bidi w:val="0"/>
              <w:ind w:left="284" w:hanging="284"/>
              <w:contextualSpacing/>
              <w:rPr>
                <w:rFonts w:ascii="Times New Roman" w:hAnsi="Times New Roman"/>
                <w:color w:val="000000"/>
                <w:sz w:val="22"/>
              </w:rPr>
            </w:pPr>
            <w:r w:rsidRPr="002775E1">
              <w:rPr>
                <w:rFonts w:ascii="Times New Roman" w:hAnsi="Times New Roman"/>
                <w:color w:val="000000"/>
                <w:sz w:val="22"/>
              </w:rPr>
              <w:t xml:space="preserve">Navrhuje sa zavedenie dvoch nových kategórií štátnych príslušníkov tretích krajín, </w:t>
            </w:r>
            <w:r w:rsidRPr="002775E1">
              <w:rPr>
                <w:rFonts w:ascii="Times New Roman" w:hAnsi="Times New Roman"/>
                <w:sz w:val="22"/>
              </w:rPr>
              <w:t xml:space="preserve">u ktorých sa na účel zamestnania nevyžaduje potvrdenie o možnosti obsadenia voľného pracovného miesta, ktoré zodpovedá vysokokvalifikovanému zamestnaniu, alebo potvrdenie o možnosti obsadenia voľného pracovného miesta, alebo povolenie na zamestnanie, a to o štátneho príslušníka tretej krajiny, </w:t>
            </w:r>
          </w:p>
          <w:p w:rsidR="00CF6463" w:rsidRPr="002775E1" w:rsidP="00CF6463">
            <w:pPr>
              <w:numPr>
                <w:numId w:val="19"/>
              </w:numPr>
              <w:tabs>
                <w:tab w:val="left" w:pos="284"/>
              </w:tabs>
              <w:bidi w:val="0"/>
              <w:contextualSpacing/>
              <w:rPr>
                <w:rFonts w:ascii="Times New Roman" w:hAnsi="Times New Roman"/>
                <w:color w:val="000000"/>
                <w:sz w:val="22"/>
              </w:rPr>
            </w:pPr>
            <w:r w:rsidRPr="002775E1">
              <w:rPr>
                <w:rFonts w:ascii="Times New Roman" w:hAnsi="Times New Roman"/>
                <w:sz w:val="22"/>
              </w:rPr>
              <w:t>ktorý u zamestnávateľa dočasne pôsobí na základe mobility a ktorý vykonáva výskum a vývoj na základe dohody o hosťovaní alebo ktorého pedagogická činnosť nepresiahne celkovo 50 dní v kalendárnom roku,</w:t>
            </w:r>
          </w:p>
          <w:p w:rsidR="00CF6463" w:rsidRPr="002775E1" w:rsidP="00CF6463">
            <w:pPr>
              <w:numPr>
                <w:numId w:val="19"/>
              </w:numPr>
              <w:tabs>
                <w:tab w:val="left" w:pos="284"/>
              </w:tabs>
              <w:bidi w:val="0"/>
              <w:contextualSpacing/>
              <w:rPr>
                <w:rFonts w:ascii="Times New Roman" w:hAnsi="Times New Roman"/>
                <w:color w:val="000000"/>
                <w:sz w:val="22"/>
              </w:rPr>
            </w:pPr>
            <w:r w:rsidRPr="002775E1">
              <w:rPr>
                <w:rFonts w:ascii="Times New Roman" w:hAnsi="Times New Roman"/>
                <w:sz w:val="22"/>
              </w:rPr>
              <w:t>ktorého výkon práce u všetkých zamestnávateľov nepresiahne 20 hodín týždenne alebo tomu zodpovedajúci počet dní alebo mesiacov za rok, ak ide o študenta vysokej školy, ktorý sa na území Slovenskej republiky zdržiava na základe mobility.</w:t>
            </w:r>
          </w:p>
          <w:p w:rsidR="00CF6463" w:rsidRPr="002775E1" w:rsidP="005970B4">
            <w:pPr>
              <w:tabs>
                <w:tab w:val="left" w:pos="284"/>
              </w:tabs>
              <w:bidi w:val="0"/>
              <w:rPr>
                <w:rFonts w:ascii="Times New Roman" w:hAnsi="Times New Roman"/>
                <w:color w:val="000000"/>
                <w:sz w:val="22"/>
              </w:rPr>
            </w:pPr>
          </w:p>
          <w:p w:rsidR="00CF6463" w:rsidRPr="002775E1" w:rsidP="005970B4">
            <w:pPr>
              <w:bidi w:val="0"/>
              <w:ind w:left="284" w:hanging="284"/>
              <w:rPr>
                <w:rFonts w:ascii="Times New Roman" w:hAnsi="Times New Roman"/>
                <w:color w:val="000000"/>
                <w:sz w:val="22"/>
              </w:rPr>
            </w:pPr>
            <w:r w:rsidRPr="002775E1">
              <w:rPr>
                <w:rFonts w:ascii="Times New Roman" w:hAnsi="Times New Roman"/>
                <w:color w:val="000000"/>
                <w:sz w:val="22"/>
              </w:rPr>
              <w:t>4. Navrhuje sa povinnosť bánk a pobočiek zahraničných bánk poskytovať súčinnosť cudzineckej polícii v     súvislosti s preverovaním finančného zabezpečenia cudzincov v konaní o udelenie pobytu</w:t>
            </w:r>
          </w:p>
          <w:p w:rsidR="00CF6463" w:rsidRPr="002775E1" w:rsidP="005970B4">
            <w:pPr>
              <w:bidi w:val="0"/>
              <w:ind w:left="284"/>
              <w:rPr>
                <w:rFonts w:ascii="Times New Roman" w:hAnsi="Times New Roman"/>
                <w:color w:val="000000"/>
                <w:sz w:val="22"/>
              </w:rPr>
            </w:pPr>
            <w:r w:rsidRPr="002775E1">
              <w:rPr>
                <w:rFonts w:ascii="Times New Roman" w:hAnsi="Times New Roman"/>
                <w:color w:val="000000"/>
                <w:sz w:val="22"/>
              </w:rPr>
              <w:t>Oprávnenie útvarov služby hraničnej a cudzineckej polície vyžadovať súčinnosť bude využívané len v prípadoch podozrenia, že štátny príslušník tretej krajiny, ktorý žiada o udelenie pobytu na území Slovenskej republiky nespĺňa zákonnú podmienku finančného zabezpečenia svojho pobytu. Nie je možné odhadnúť počet takýchto prípadov a z toho dôvodu nie je možné ani vyčísliť administratívne náklady, ktoré by v súvislosti s novou povinnosťou mohli vzniknúť bankám, prípadne pobočkám zahraničných bánk.</w:t>
            </w:r>
          </w:p>
          <w:p w:rsidR="00CF6463" w:rsidRPr="002775E1" w:rsidP="005970B4">
            <w:pPr>
              <w:bidi w:val="0"/>
              <w:rPr>
                <w:rFonts w:ascii="Times New Roman" w:hAnsi="Times New Roman"/>
                <w:sz w:val="22"/>
              </w:rPr>
            </w:pPr>
          </w:p>
          <w:p w:rsidR="00CF6463" w:rsidRPr="002775E1" w:rsidP="005970B4">
            <w:pPr>
              <w:bidi w:val="0"/>
              <w:rPr>
                <w:rFonts w:ascii="Times New Roman" w:hAnsi="Times New Roman"/>
                <w:b/>
                <w:i/>
                <w:sz w:val="22"/>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i/>
                <w:sz w:val="22"/>
              </w:rPr>
            </w:pPr>
            <w:r w:rsidRPr="002775E1">
              <w:rPr>
                <w:rFonts w:ascii="Times New Roman" w:hAnsi="Times New Roman"/>
                <w:b/>
                <w:i/>
                <w:sz w:val="22"/>
              </w:rPr>
              <w:t>3.3.4 Súhrnná tabuľka nákladov regulácie</w:t>
            </w:r>
          </w:p>
          <w:p w:rsidR="00CF6463" w:rsidRPr="002775E1" w:rsidP="005970B4">
            <w:pPr>
              <w:bidi w:val="0"/>
              <w:rPr>
                <w:rFonts w:ascii="Times New Roman" w:hAnsi="Times New Roman"/>
                <w:i/>
                <w:sz w:val="22"/>
              </w:rPr>
            </w:pPr>
          </w:p>
          <w:tbl>
            <w:tblPr>
              <w:tblStyle w:val="Mriekatabuky1"/>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i/>
                      <w:sz w:val="22"/>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jc w:val="center"/>
                    <w:rPr>
                      <w:rFonts w:ascii="Times New Roman" w:hAnsi="Times New Roman"/>
                      <w:i/>
                      <w:sz w:val="22"/>
                    </w:rPr>
                  </w:pPr>
                  <w:r w:rsidRPr="002775E1">
                    <w:rPr>
                      <w:rFonts w:ascii="Times New Roman" w:hAnsi="Times New Roman"/>
                      <w:i/>
                      <w:sz w:val="22"/>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jc w:val="center"/>
                    <w:rPr>
                      <w:rFonts w:ascii="Times New Roman" w:hAnsi="Times New Roman"/>
                      <w:i/>
                      <w:sz w:val="22"/>
                    </w:rPr>
                  </w:pPr>
                  <w:r w:rsidRPr="002775E1">
                    <w:rPr>
                      <w:rFonts w:ascii="Times New Roman" w:hAnsi="Times New Roman"/>
                      <w:i/>
                      <w:sz w:val="22"/>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i/>
                      <w:sz w:val="22"/>
                    </w:rPr>
                  </w:pPr>
                  <w:r w:rsidRPr="002775E1">
                    <w:rPr>
                      <w:rFonts w:ascii="Times New Roman" w:hAnsi="Times New Roman"/>
                      <w:i/>
                      <w:sz w:val="22"/>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jc w:val="center"/>
                    <w:rPr>
                      <w:rFonts w:ascii="Times New Roman" w:hAnsi="Times New Roman"/>
                      <w:i/>
                      <w:sz w:val="22"/>
                    </w:rPr>
                  </w:pPr>
                  <w:r w:rsidRPr="002775E1">
                    <w:rPr>
                      <w:rFonts w:ascii="Times New Roman" w:hAnsi="Times New Roman"/>
                      <w:i/>
                      <w:sz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jc w:val="center"/>
                    <w:rPr>
                      <w:rFonts w:ascii="Times New Roman" w:hAnsi="Times New Roman"/>
                      <w:i/>
                      <w:sz w:val="22"/>
                    </w:rPr>
                  </w:pPr>
                  <w:r w:rsidRPr="002775E1">
                    <w:rPr>
                      <w:rFonts w:ascii="Times New Roman" w:hAnsi="Times New Roman"/>
                      <w:i/>
                      <w:sz w:val="22"/>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i/>
                      <w:sz w:val="22"/>
                    </w:rPr>
                  </w:pPr>
                  <w:r w:rsidRPr="002775E1">
                    <w:rPr>
                      <w:rFonts w:ascii="Times New Roman" w:hAnsi="Times New Roman"/>
                      <w:i/>
                      <w:sz w:val="22"/>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jc w:val="center"/>
                    <w:rPr>
                      <w:rFonts w:ascii="Times New Roman" w:hAnsi="Times New Roman"/>
                      <w:i/>
                      <w:sz w:val="22"/>
                    </w:rPr>
                  </w:pPr>
                  <w:r w:rsidRPr="002775E1">
                    <w:rPr>
                      <w:rFonts w:ascii="Times New Roman" w:hAnsi="Times New Roman"/>
                      <w:i/>
                      <w:sz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jc w:val="center"/>
                    <w:rPr>
                      <w:rFonts w:ascii="Times New Roman" w:hAnsi="Times New Roman"/>
                      <w:i/>
                      <w:sz w:val="22"/>
                    </w:rPr>
                  </w:pPr>
                  <w:r w:rsidRPr="002775E1">
                    <w:rPr>
                      <w:rFonts w:ascii="Times New Roman" w:hAnsi="Times New Roman"/>
                      <w:i/>
                      <w:sz w:val="22"/>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i/>
                      <w:sz w:val="22"/>
                    </w:rPr>
                  </w:pPr>
                  <w:r w:rsidRPr="002775E1">
                    <w:rPr>
                      <w:rFonts w:ascii="Times New Roman" w:hAnsi="Times New Roman"/>
                      <w:i/>
                      <w:sz w:val="22"/>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jc w:val="center"/>
                    <w:rPr>
                      <w:rFonts w:ascii="Times New Roman" w:hAnsi="Times New Roman"/>
                      <w:i/>
                      <w:sz w:val="22"/>
                    </w:rPr>
                  </w:pPr>
                  <w:r w:rsidRPr="002775E1">
                    <w:rPr>
                      <w:rFonts w:ascii="Times New Roman" w:hAnsi="Times New Roman"/>
                      <w:i/>
                      <w:sz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jc w:val="center"/>
                    <w:rPr>
                      <w:rFonts w:ascii="Times New Roman" w:hAnsi="Times New Roman"/>
                      <w:i/>
                      <w:sz w:val="22"/>
                    </w:rPr>
                  </w:pPr>
                  <w:r w:rsidRPr="002775E1">
                    <w:rPr>
                      <w:rFonts w:ascii="Times New Roman" w:hAnsi="Times New Roman"/>
                      <w:i/>
                      <w:sz w:val="22"/>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b/>
                      <w:i/>
                      <w:sz w:val="22"/>
                    </w:rPr>
                  </w:pPr>
                  <w:r w:rsidRPr="002775E1">
                    <w:rPr>
                      <w:rFonts w:ascii="Times New Roman" w:hAnsi="Times New Roman"/>
                      <w:b/>
                      <w:i/>
                      <w:sz w:val="22"/>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jc w:val="center"/>
                    <w:rPr>
                      <w:rFonts w:ascii="Times New Roman" w:hAnsi="Times New Roman"/>
                      <w:b/>
                      <w:i/>
                      <w:sz w:val="22"/>
                    </w:rPr>
                  </w:pPr>
                  <w:r w:rsidRPr="002775E1">
                    <w:rPr>
                      <w:rFonts w:ascii="Times New Roman" w:hAnsi="Times New Roman"/>
                      <w:b/>
                      <w:i/>
                      <w:sz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jc w:val="center"/>
                    <w:rPr>
                      <w:rFonts w:ascii="Times New Roman" w:hAnsi="Times New Roman"/>
                      <w:b/>
                      <w:i/>
                      <w:sz w:val="22"/>
                    </w:rPr>
                  </w:pPr>
                  <w:r w:rsidRPr="002775E1">
                    <w:rPr>
                      <w:rFonts w:ascii="Times New Roman" w:hAnsi="Times New Roman"/>
                      <w:b/>
                      <w:i/>
                      <w:sz w:val="22"/>
                    </w:rPr>
                    <w:t>0</w:t>
                  </w:r>
                </w:p>
              </w:tc>
            </w:tr>
          </w:tbl>
          <w:p w:rsidR="00CF6463" w:rsidRPr="002775E1" w:rsidP="005970B4">
            <w:pPr>
              <w:bidi w:val="0"/>
              <w:rPr>
                <w:rFonts w:ascii="Times New Roman" w:hAnsi="Times New Roman"/>
                <w:i/>
                <w:sz w:val="22"/>
              </w:rPr>
            </w:pPr>
            <w:r w:rsidRPr="002775E1">
              <w:rPr>
                <w:rFonts w:ascii="Times New Roman" w:hAnsi="Times New Roman"/>
                <w:sz w:val="22"/>
              </w:rPr>
              <w:t xml:space="preserv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F6463" w:rsidRPr="002775E1" w:rsidP="005970B4">
            <w:pPr>
              <w:bidi w:val="0"/>
              <w:rPr>
                <w:rFonts w:ascii="Times New Roman" w:hAnsi="Times New Roman"/>
                <w:b/>
                <w:sz w:val="22"/>
              </w:rPr>
            </w:pPr>
            <w:r w:rsidRPr="002775E1">
              <w:rPr>
                <w:rFonts w:ascii="Times New Roman" w:hAnsi="Times New Roman"/>
                <w:b/>
                <w:sz w:val="22"/>
              </w:rPr>
              <w:t>3.4 Konkurencieschopnosť a správanie sa podnikov na trhu</w:t>
            </w:r>
          </w:p>
          <w:p w:rsidR="00CF6463" w:rsidRPr="002775E1" w:rsidP="005970B4">
            <w:pPr>
              <w:bidi w:val="0"/>
              <w:rPr>
                <w:rFonts w:ascii="Times New Roman" w:hAnsi="Times New Roman"/>
                <w:sz w:val="22"/>
              </w:rPr>
            </w:pPr>
            <w:r w:rsidRPr="002775E1">
              <w:rPr>
                <w:rFonts w:ascii="Times New Roman" w:hAnsi="Times New Roman"/>
                <w:b/>
                <w:sz w:val="22"/>
              </w:rPr>
              <w:t xml:space="preserve">       </w:t>
            </w:r>
            <w:r w:rsidRPr="002775E1">
              <w:rPr>
                <w:rFonts w:ascii="Times New Roman" w:hAnsi="Times New Roman"/>
                <w:sz w:val="22"/>
              </w:rPr>
              <w:t xml:space="preserve">- </w:t>
            </w:r>
            <w:r w:rsidRPr="002775E1">
              <w:rPr>
                <w:rFonts w:ascii="Times New Roman" w:hAnsi="Times New Roman"/>
                <w:b/>
                <w:sz w:val="22"/>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i/>
                <w:sz w:val="22"/>
              </w:rPr>
            </w:pPr>
            <w:r w:rsidRPr="002775E1">
              <w:rPr>
                <w:rFonts w:ascii="Times New Roman" w:hAnsi="Times New Roman"/>
                <w:i/>
                <w:sz w:val="22"/>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CF6463" w:rsidRPr="002775E1" w:rsidP="005970B4">
            <w:pPr>
              <w:bidi w:val="0"/>
              <w:rPr>
                <w:rFonts w:ascii="Times New Roman" w:hAnsi="Times New Roman"/>
                <w:i/>
                <w:sz w:val="22"/>
              </w:rPr>
            </w:pPr>
            <w:r w:rsidRPr="002775E1">
              <w:rPr>
                <w:rFonts w:ascii="Times New Roman" w:hAnsi="Times New Roman"/>
                <w:i/>
                <w:sz w:val="22"/>
              </w:rPr>
              <w:t>Aký vplyv bude mať navrhovaná zmena na obchodné bariéry? Bude mať vplyv na vyvolanie cezhraničných investícií (príliv /odliv zahraničných investícií resp. uplatnenie slovenských podnikov na zahraničných trhoch)? Ak áno, popíšte.</w:t>
            </w:r>
          </w:p>
          <w:p w:rsidR="00CF6463" w:rsidRPr="002775E1" w:rsidP="005970B4">
            <w:pPr>
              <w:bidi w:val="0"/>
              <w:rPr>
                <w:rFonts w:ascii="Times New Roman" w:hAnsi="Times New Roman"/>
                <w:i/>
                <w:sz w:val="22"/>
              </w:rPr>
            </w:pPr>
            <w:r w:rsidRPr="002775E1">
              <w:rPr>
                <w:rFonts w:ascii="Times New Roman" w:hAnsi="Times New Roman"/>
                <w:i/>
                <w:sz w:val="22"/>
              </w:rPr>
              <w:t>Ako ovplyvní cenu alebo dostupnosť základných zdrojov (suroviny, mechanizmy, pracovná sila, energie atď.)?</w:t>
            </w:r>
          </w:p>
          <w:p w:rsidR="00CF6463" w:rsidRPr="002775E1" w:rsidP="005970B4">
            <w:pPr>
              <w:bidi w:val="0"/>
              <w:rPr>
                <w:rFonts w:ascii="Times New Roman" w:hAnsi="Times New Roman"/>
                <w:i/>
                <w:sz w:val="22"/>
              </w:rPr>
            </w:pPr>
            <w:r w:rsidRPr="002775E1">
              <w:rPr>
                <w:rFonts w:ascii="Times New Roman" w:hAnsi="Times New Roman"/>
                <w:i/>
                <w:sz w:val="22"/>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i/>
                <w:sz w:val="22"/>
              </w:rPr>
            </w:pPr>
            <w:r w:rsidRPr="002775E1">
              <w:rPr>
                <w:rFonts w:ascii="Times New Roman" w:hAnsi="Times New Roman"/>
                <w:i/>
                <w:sz w:val="22"/>
              </w:rPr>
              <w:t>-</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F6463" w:rsidRPr="002775E1" w:rsidP="005970B4">
            <w:pPr>
              <w:bidi w:val="0"/>
              <w:rPr>
                <w:rFonts w:ascii="Times New Roman" w:hAnsi="Times New Roman"/>
                <w:b/>
                <w:sz w:val="22"/>
              </w:rPr>
            </w:pPr>
            <w:r w:rsidRPr="002775E1">
              <w:rPr>
                <w:rFonts w:ascii="Times New Roman" w:hAnsi="Times New Roman"/>
                <w:b/>
                <w:sz w:val="22"/>
              </w:rPr>
              <w:t xml:space="preserve">3.5 Inovácie </w:t>
            </w:r>
          </w:p>
          <w:p w:rsidR="00CF6463" w:rsidRPr="002775E1" w:rsidP="005970B4">
            <w:pPr>
              <w:bidi w:val="0"/>
              <w:rPr>
                <w:rFonts w:ascii="Times New Roman" w:hAnsi="Times New Roman"/>
                <w:b/>
                <w:sz w:val="22"/>
              </w:rPr>
            </w:pPr>
            <w:r w:rsidRPr="002775E1">
              <w:rPr>
                <w:rFonts w:ascii="Times New Roman" w:hAnsi="Times New Roman"/>
                <w:sz w:val="22"/>
              </w:rPr>
              <w:t xml:space="preserve">       - </w:t>
            </w:r>
            <w:r w:rsidRPr="002775E1">
              <w:rPr>
                <w:rFonts w:ascii="Times New Roman" w:hAnsi="Times New Roman"/>
                <w:b/>
                <w:sz w:val="22"/>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i/>
                <w:sz w:val="22"/>
              </w:rPr>
            </w:pPr>
            <w:r w:rsidRPr="002775E1">
              <w:rPr>
                <w:rFonts w:ascii="Times New Roman" w:hAnsi="Times New Roman"/>
                <w:i/>
                <w:sz w:val="22"/>
              </w:rPr>
              <w:t>Uveďte, ako podporuje navrhovaná zmena inovácie.</w:t>
            </w:r>
          </w:p>
          <w:p w:rsidR="00CF6463" w:rsidRPr="002775E1" w:rsidP="005970B4">
            <w:pPr>
              <w:bidi w:val="0"/>
              <w:rPr>
                <w:rFonts w:ascii="Times New Roman" w:hAnsi="Times New Roman"/>
                <w:i/>
                <w:sz w:val="22"/>
              </w:rPr>
            </w:pPr>
            <w:r w:rsidRPr="002775E1">
              <w:rPr>
                <w:rFonts w:ascii="Times New Roman" w:hAnsi="Times New Roman"/>
                <w:i/>
                <w:sz w:val="22"/>
              </w:rPr>
              <w:t>Zjednodušuje uvedenie alebo rozšírenie nových výrobných metód, technológií a výrobkov na trh?</w:t>
            </w:r>
          </w:p>
          <w:p w:rsidR="00CF6463" w:rsidRPr="002775E1" w:rsidP="005970B4">
            <w:pPr>
              <w:bidi w:val="0"/>
              <w:rPr>
                <w:rFonts w:ascii="Times New Roman" w:hAnsi="Times New Roman"/>
                <w:i/>
                <w:sz w:val="22"/>
              </w:rPr>
            </w:pPr>
            <w:r w:rsidRPr="002775E1">
              <w:rPr>
                <w:rFonts w:ascii="Times New Roman" w:hAnsi="Times New Roman"/>
                <w:i/>
                <w:sz w:val="22"/>
              </w:rPr>
              <w:t>Uveďte, ako vplýva navrhovaná zmena na jednotlivé práva duševného vlastníctva (napr. patenty, ochranné známky, autorské práva, vlastníctvo know-how).</w:t>
            </w:r>
          </w:p>
          <w:p w:rsidR="00CF6463" w:rsidRPr="002775E1" w:rsidP="005970B4">
            <w:pPr>
              <w:bidi w:val="0"/>
              <w:rPr>
                <w:rFonts w:ascii="Times New Roman" w:hAnsi="Times New Roman"/>
                <w:i/>
                <w:sz w:val="22"/>
              </w:rPr>
            </w:pPr>
            <w:r w:rsidRPr="002775E1">
              <w:rPr>
                <w:rFonts w:ascii="Times New Roman" w:hAnsi="Times New Roman"/>
                <w:i/>
                <w:sz w:val="22"/>
              </w:rPr>
              <w:t>Podporuje vyššiu efektivitu výroby/využívania zdrojov? Ak áno, ako?</w:t>
            </w:r>
          </w:p>
          <w:p w:rsidR="00CF6463" w:rsidRPr="002775E1" w:rsidP="005970B4">
            <w:pPr>
              <w:bidi w:val="0"/>
              <w:rPr>
                <w:rFonts w:ascii="Times New Roman" w:hAnsi="Times New Roman"/>
                <w:sz w:val="22"/>
              </w:rPr>
            </w:pPr>
            <w:r w:rsidRPr="002775E1">
              <w:rPr>
                <w:rFonts w:ascii="Times New Roman" w:hAnsi="Times New Roman"/>
                <w:i/>
                <w:sz w:val="22"/>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rPr>
                <w:rFonts w:ascii="Times New Roman" w:hAnsi="Times New Roman"/>
                <w:color w:val="FF0000"/>
                <w:sz w:val="22"/>
              </w:rPr>
            </w:pPr>
          </w:p>
        </w:tc>
      </w:tr>
    </w:tbl>
    <w:p w:rsidR="00CF6463" w:rsidRPr="002775E1" w:rsidP="00CF6463">
      <w:pPr>
        <w:bidi w:val="0"/>
        <w:rPr>
          <w:rFonts w:ascii="Times New Roman" w:hAnsi="Times New Roman"/>
        </w:rPr>
      </w:pPr>
    </w:p>
    <w:p w:rsidR="00CF6463" w:rsidP="00CF6463">
      <w:pPr>
        <w:bidi w:val="0"/>
        <w:spacing w:after="200" w:line="276" w:lineRule="auto"/>
        <w:rPr>
          <w:rFonts w:ascii="Times New Roman" w:hAnsi="Times New Roman"/>
        </w:rPr>
      </w:pPr>
      <w:r>
        <w:rPr>
          <w:rFonts w:ascii="Times New Roman" w:hAnsi="Times New Roman"/>
        </w:rPr>
        <w:br w:type="page"/>
      </w: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F6463" w:rsidRPr="002775E1" w:rsidP="005970B4">
            <w:pPr>
              <w:bidi w:val="0"/>
              <w:spacing w:after="0" w:line="240" w:lineRule="auto"/>
              <w:ind w:left="-284" w:firstLine="284"/>
              <w:jc w:val="center"/>
              <w:rPr>
                <w:rFonts w:ascii="Times New Roman" w:hAnsi="Times New Roman"/>
                <w:b/>
                <w:sz w:val="22"/>
              </w:rPr>
            </w:pPr>
            <w:r w:rsidRPr="002775E1">
              <w:rPr>
                <w:rFonts w:ascii="Times New Roman" w:hAnsi="Times New Roman"/>
                <w:b/>
                <w:sz w:val="28"/>
              </w:rPr>
              <w:t>Analýza sociálnych vplyvov</w:t>
            </w:r>
          </w:p>
          <w:p w:rsidR="00CF6463" w:rsidRPr="002775E1" w:rsidP="005970B4">
            <w:pPr>
              <w:bidi w:val="0"/>
              <w:spacing w:after="0" w:line="240" w:lineRule="auto"/>
              <w:jc w:val="center"/>
              <w:rPr>
                <w:rFonts w:ascii="Times New Roman" w:hAnsi="Times New Roman"/>
                <w:b/>
                <w:sz w:val="22"/>
              </w:rPr>
            </w:pPr>
            <w:r w:rsidRPr="002775E1">
              <w:rPr>
                <w:rFonts w:ascii="Times New Roman" w:hAnsi="Times New Roman"/>
                <w:b/>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CF6463" w:rsidRPr="002775E1" w:rsidP="005970B4">
            <w:pPr>
              <w:bidi w:val="0"/>
              <w:spacing w:after="0" w:line="240" w:lineRule="auto"/>
              <w:rPr>
                <w:rFonts w:ascii="Times New Roman" w:hAnsi="Times New Roman"/>
                <w:b/>
              </w:rPr>
            </w:pPr>
            <w:r w:rsidRPr="002775E1">
              <w:rPr>
                <w:rFonts w:ascii="Times New Roman" w:hAnsi="Times New Roman"/>
                <w:b/>
                <w:sz w:val="22"/>
              </w:rPr>
              <w:t xml:space="preserve">4.1 </w:t>
            </w:r>
            <w:r w:rsidRPr="002775E1">
              <w:rPr>
                <w:rFonts w:ascii="Times New Roman" w:hAnsi="Times New Roman"/>
                <w:b/>
              </w:rPr>
              <w:t>Identifikujte, popíšte a kvantifikujte vplyv na hospodárenie domácností a špecifikujte ovplyvnené skupiny domácností, ktoré budú pozitívne/negatívne ovplyvnené.</w:t>
            </w:r>
          </w:p>
        </w:tc>
      </w:tr>
    </w:tbl>
    <w:p w:rsidR="00CF6463" w:rsidRPr="002775E1" w:rsidP="00CF6463">
      <w:pPr>
        <w:shd w:val="clear" w:color="auto" w:fill="F2F2F2"/>
        <w:bidi w:val="0"/>
        <w:rPr>
          <w:rFonts w:ascii="Times New Roman" w:hAnsi="Times New Roman"/>
          <w:i/>
        </w:rPr>
        <w:sectPr w:rsidSect="00CF6463">
          <w:headerReference w:type="default" r:id="rId15"/>
          <w:footerReference w:type="default" r:id="rId16"/>
          <w:footnotePr>
            <w:numFmt w:val="chicago"/>
          </w:footnotePr>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F6463" w:rsidRPr="002775E1" w:rsidP="005970B4">
            <w:pPr>
              <w:shd w:val="clear" w:color="auto" w:fill="F2F2F2"/>
              <w:bidi w:val="0"/>
              <w:spacing w:after="0" w:line="240" w:lineRule="auto"/>
              <w:rPr>
                <w:rFonts w:ascii="Times New Roman" w:hAnsi="Times New Roman"/>
                <w:i/>
              </w:rPr>
            </w:pPr>
            <w:r w:rsidRPr="002775E1">
              <w:rPr>
                <w:rFonts w:ascii="Times New Roman" w:hAnsi="Times New Roman"/>
                <w:i/>
              </w:rPr>
              <w:t xml:space="preserve">Vedie návrh k zvýšeniu alebo zníženiu príjmov alebo výdavkov domácností? </w:t>
            </w:r>
          </w:p>
          <w:p w:rsidR="00CF6463" w:rsidRPr="002775E1" w:rsidP="005970B4">
            <w:pPr>
              <w:shd w:val="clear" w:color="auto" w:fill="F2F2F2"/>
              <w:bidi w:val="0"/>
              <w:spacing w:after="0" w:line="240" w:lineRule="auto"/>
              <w:rPr>
                <w:rFonts w:ascii="Times New Roman" w:hAnsi="Times New Roman"/>
                <w:i/>
              </w:rPr>
            </w:pPr>
            <w:r w:rsidRPr="002775E1">
              <w:rPr>
                <w:rFonts w:ascii="Times New Roman" w:hAnsi="Times New Roman"/>
                <w:i/>
              </w:rPr>
              <w:t xml:space="preserve">Ktoré skupiny domácností/obyvateľstva sú takto ovplyvnené a akým spôsobom? </w:t>
            </w:r>
          </w:p>
          <w:p w:rsidR="00CF6463" w:rsidRPr="002775E1" w:rsidP="005970B4">
            <w:pPr>
              <w:shd w:val="clear" w:color="auto" w:fill="F2F2F2"/>
              <w:bidi w:val="0"/>
              <w:spacing w:after="0" w:line="240" w:lineRule="auto"/>
              <w:rPr>
                <w:rFonts w:ascii="Calibri" w:hAnsi="Calibri"/>
                <w:i/>
              </w:rPr>
            </w:pPr>
            <w:r w:rsidRPr="002775E1">
              <w:rPr>
                <w:rFonts w:ascii="Times New Roman" w:hAnsi="Times New Roman"/>
                <w:i/>
              </w:rPr>
              <w:t>Sú medzi potenciálne ovplyvnenými skupinami skupiny v riziku chudoby alebo sociálneho vylúčenia?</w:t>
            </w:r>
          </w:p>
        </w:tc>
      </w:tr>
    </w:tbl>
    <w:p w:rsidR="00CF6463" w:rsidRPr="002775E1" w:rsidP="00CF6463">
      <w:pPr>
        <w:bidi w:val="0"/>
        <w:rPr>
          <w:rFonts w:ascii="Times New Roman" w:hAnsi="Times New Roman"/>
          <w:i/>
        </w:rPr>
        <w:sectPr w:rsidSect="002775E1">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i/>
              </w:rPr>
              <w:t xml:space="preserve">Popíšte </w:t>
            </w:r>
            <w:r w:rsidRPr="002775E1">
              <w:rPr>
                <w:rFonts w:ascii="Times New Roman" w:hAnsi="Times New Roman"/>
                <w:b/>
                <w:i/>
              </w:rPr>
              <w:t>pozitívny</w:t>
            </w:r>
            <w:r w:rsidRPr="002775E1">
              <w:rPr>
                <w:rFonts w:ascii="Times New Roman" w:hAnsi="Times New Roman"/>
                <w:i/>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i/>
              </w:rPr>
              <w:t xml:space="preserve">Špecifikujte </w:t>
            </w:r>
            <w:r w:rsidRPr="002775E1">
              <w:rPr>
                <w:rFonts w:ascii="Times New Roman" w:hAnsi="Times New Roman"/>
                <w:b/>
                <w:i/>
              </w:rPr>
              <w:t>pozitívne</w:t>
            </w:r>
            <w:r w:rsidRPr="002775E1">
              <w:rPr>
                <w:rFonts w:ascii="Times New Roman" w:hAnsi="Times New Roman"/>
                <w:i/>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i/>
              </w:rPr>
              <w:t xml:space="preserve">Popíšte </w:t>
            </w:r>
            <w:r w:rsidRPr="002775E1">
              <w:rPr>
                <w:rFonts w:ascii="Times New Roman" w:hAnsi="Times New Roman"/>
                <w:b/>
                <w:i/>
              </w:rPr>
              <w:t xml:space="preserve">negatívny </w:t>
            </w:r>
            <w:r w:rsidRPr="002775E1">
              <w:rPr>
                <w:rFonts w:ascii="Times New Roman" w:hAnsi="Times New Roman"/>
                <w:i/>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i/>
              </w:rPr>
              <w:t xml:space="preserve">Špecifikujte </w:t>
            </w:r>
            <w:r w:rsidRPr="002775E1">
              <w:rPr>
                <w:rFonts w:ascii="Times New Roman" w:hAnsi="Times New Roman"/>
                <w:b/>
                <w:i/>
              </w:rPr>
              <w:t>negatívne</w:t>
            </w:r>
            <w:r w:rsidRPr="002775E1">
              <w:rPr>
                <w:rFonts w:ascii="Times New Roman" w:hAnsi="Times New Roman"/>
                <w:i/>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i/>
              </w:rPr>
              <w:t xml:space="preserve">Špecifikujte ovplyvnené skupiny </w:t>
            </w:r>
            <w:r w:rsidRPr="002775E1">
              <w:rPr>
                <w:rFonts w:ascii="Times New Roman" w:hAnsi="Times New Roman"/>
                <w:b/>
                <w:i/>
              </w:rPr>
              <w:t>v riziku chudoby alebo sociálneho vylúčenia</w:t>
            </w:r>
            <w:r w:rsidRPr="002775E1">
              <w:rPr>
                <w:rFonts w:ascii="Times New Roman" w:hAnsi="Times New Roman"/>
                <w:i/>
              </w:rPr>
              <w:t xml:space="preserve"> a popíšte vplyv:</w:t>
            </w:r>
          </w:p>
        </w:tc>
        <w:tc>
          <w:tcPr>
            <w:tcW w:w="2500" w:type="pct"/>
            <w:tcBorders>
              <w:top w:val="single" w:sz="4" w:space="0" w:color="auto"/>
              <w:left w:val="single" w:sz="4" w:space="0" w:color="auto"/>
              <w:bottom w:val="nil"/>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bl>
    <w:p w:rsidR="00CF6463" w:rsidRPr="002775E1" w:rsidP="00CF6463">
      <w:pPr>
        <w:bidi w:val="0"/>
        <w:rPr>
          <w:rFonts w:ascii="Times New Roman" w:hAnsi="Times New Roman"/>
          <w:i/>
        </w:rPr>
        <w:sectPr w:rsidSect="002775E1">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i/>
              </w:rPr>
              <w:t>Kvantifikujte rast alebo pokles príjmov/výdavkov za jednotlivé ovplyvnené skupiny domácností / skupiny jednotlivcov a počet obyvateľstva/domácností ovplyvnených predkladaným materiálom.</w:t>
            </w:r>
          </w:p>
          <w:p w:rsidR="00CF6463" w:rsidRPr="002775E1" w:rsidP="005970B4">
            <w:pPr>
              <w:bidi w:val="0"/>
              <w:spacing w:after="0" w:line="240" w:lineRule="auto"/>
              <w:rPr>
                <w:rFonts w:ascii="Times New Roman" w:hAnsi="Times New Roman"/>
                <w:i/>
              </w:rPr>
            </w:pPr>
            <w:r w:rsidRPr="002775E1">
              <w:rPr>
                <w:rFonts w:ascii="Times New Roman" w:hAnsi="Times New Roman"/>
                <w:i/>
              </w:rPr>
              <w:t>V prípade vyššieho počtu ovplyvnených skupín doplňte do tabuľky ďalšie riadky.</w:t>
            </w:r>
          </w:p>
          <w:p w:rsidR="00CF6463" w:rsidRPr="002775E1" w:rsidP="005970B4">
            <w:pPr>
              <w:tabs>
                <w:tab w:val="left" w:pos="3505"/>
              </w:tabs>
              <w:bidi w:val="0"/>
              <w:spacing w:after="0" w:line="240" w:lineRule="auto"/>
              <w:rPr>
                <w:rFonts w:ascii="Times New Roman" w:hAnsi="Times New Roman"/>
              </w:rPr>
            </w:pPr>
            <w:r w:rsidRPr="002775E1">
              <w:rPr>
                <w:rFonts w:ascii="Times New Roman" w:hAnsi="Times New Roman"/>
                <w:i/>
              </w:rPr>
              <w:t>V prípade, ak neuvádzate kvantifikáciu, uveďte dôvod.</w:t>
            </w:r>
          </w:p>
        </w:tc>
      </w:tr>
    </w:tbl>
    <w:p w:rsidR="00CF6463" w:rsidRPr="002775E1" w:rsidP="00CF6463">
      <w:pPr>
        <w:bidi w:val="0"/>
        <w:rPr>
          <w:rFonts w:ascii="Times New Roman" w:hAnsi="Times New Roman"/>
          <w:b/>
          <w:i/>
        </w:rPr>
        <w:sectPr w:rsidSect="002775E1">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b/>
                <w:i/>
              </w:rPr>
              <w:t>Ovplyvnená skupina č. 1:</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i/>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CF6463" w:rsidRPr="002775E1" w:rsidP="005970B4">
            <w:pPr>
              <w:bidi w:val="0"/>
              <w:spacing w:after="0" w:line="240" w:lineRule="auto"/>
              <w:rPr>
                <w:rFonts w:ascii="Calibri" w:hAnsi="Calibri"/>
                <w:i/>
              </w:rPr>
            </w:pPr>
            <w:r w:rsidRPr="002775E1">
              <w:rPr>
                <w:rFonts w:ascii="Times New Roman" w:hAnsi="Times New Roman"/>
                <w:i/>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Calibri" w:hAnsi="Calibri"/>
                <w:i/>
              </w:rPr>
            </w:pPr>
            <w:r w:rsidRPr="002775E1">
              <w:rPr>
                <w:rFonts w:ascii="Times New Roman" w:hAnsi="Times New Roman"/>
                <w:i/>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b/>
                <w:i/>
              </w:rPr>
              <w:t>Ovplyvnená skupina č. 2:</w:t>
            </w: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i/>
              </w:rPr>
              <w:t>Pozitívny vplyv - priemerný rast príjmov/pokles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CF6463" w:rsidRPr="002775E1" w:rsidP="005970B4">
            <w:pPr>
              <w:bidi w:val="0"/>
              <w:spacing w:after="0" w:line="240" w:lineRule="auto"/>
              <w:rPr>
                <w:rFonts w:ascii="Calibri" w:hAnsi="Calibri"/>
                <w:i/>
              </w:rPr>
            </w:pPr>
            <w:r w:rsidRPr="002775E1">
              <w:rPr>
                <w:rFonts w:ascii="Times New Roman" w:hAnsi="Times New Roman"/>
                <w:i/>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Calibri" w:hAnsi="Calibri"/>
                <w:i/>
              </w:rPr>
            </w:pPr>
            <w:r w:rsidRPr="002775E1">
              <w:rPr>
                <w:rFonts w:ascii="Times New Roman" w:hAnsi="Times New Roman"/>
                <w:i/>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Calibri" w:hAnsi="Calibri"/>
                <w:i/>
              </w:rPr>
            </w:pPr>
            <w:r w:rsidRPr="002775E1">
              <w:rPr>
                <w:rFonts w:ascii="Times New Roman" w:hAnsi="Times New Roman"/>
                <w:i/>
              </w:rPr>
              <w:t>Dôvod chýbajúcej kvantifikácie: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i/>
                <w:sz w:val="22"/>
              </w:rPr>
            </w:pPr>
            <w:r w:rsidRPr="002775E1">
              <w:rPr>
                <w:rFonts w:ascii="Times New Roman" w:hAnsi="Times New Roman"/>
                <w:i/>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bl>
    <w:p w:rsidR="00CF6463" w:rsidRPr="002775E1" w:rsidP="00CF6463">
      <w:pPr>
        <w:bidi w:val="0"/>
        <w:rPr>
          <w:rFonts w:ascii="Times New Roman" w:hAnsi="Times New Roman"/>
          <w:b/>
          <w:szCs w:val="24"/>
        </w:rPr>
      </w:pPr>
    </w:p>
    <w:p w:rsidR="00CF6463" w:rsidRPr="002775E1" w:rsidP="00CF6463">
      <w:pPr>
        <w:bidi w:val="0"/>
        <w:rPr>
          <w:rFonts w:ascii="Times New Roman" w:hAnsi="Times New Roman"/>
          <w:b/>
          <w:szCs w:val="24"/>
        </w:rPr>
        <w:sectPr w:rsidSect="002775E1">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F6463" w:rsidRPr="002775E1" w:rsidP="005970B4">
            <w:pPr>
              <w:bidi w:val="0"/>
              <w:spacing w:after="0" w:line="240" w:lineRule="auto"/>
              <w:rPr>
                <w:rFonts w:ascii="Times New Roman" w:hAnsi="Times New Roman"/>
                <w:b/>
                <w:szCs w:val="24"/>
              </w:rPr>
            </w:pPr>
            <w:r w:rsidRPr="002775E1">
              <w:rPr>
                <w:rFonts w:ascii="Times New Roman" w:hAnsi="Times New Roman"/>
                <w:b/>
                <w:szCs w:val="24"/>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F6463" w:rsidRPr="002775E1" w:rsidP="005970B4">
            <w:pPr>
              <w:bidi w:val="0"/>
              <w:spacing w:after="0" w:line="240" w:lineRule="auto"/>
              <w:rPr>
                <w:rFonts w:ascii="Times New Roman" w:hAnsi="Times New Roman"/>
                <w:i/>
                <w:szCs w:val="24"/>
              </w:rPr>
            </w:pPr>
            <w:r w:rsidRPr="002775E1">
              <w:rPr>
                <w:rFonts w:ascii="Times New Roman" w:hAnsi="Times New Roman"/>
                <w:i/>
                <w:szCs w:val="24"/>
              </w:rPr>
              <w:t xml:space="preserve">Má návrh vplyv na prístup k zdrojom, právam, tovarom a službám? </w:t>
            </w:r>
          </w:p>
          <w:p w:rsidR="00CF6463" w:rsidRPr="002775E1" w:rsidP="005970B4">
            <w:pPr>
              <w:bidi w:val="0"/>
              <w:spacing w:after="0" w:line="240" w:lineRule="auto"/>
              <w:rPr>
                <w:rFonts w:ascii="Calibri" w:hAnsi="Calibri"/>
                <w:i/>
                <w:szCs w:val="24"/>
              </w:rPr>
            </w:pPr>
            <w:r w:rsidRPr="002775E1">
              <w:rPr>
                <w:rFonts w:ascii="Times New Roman" w:hAnsi="Times New Roman"/>
                <w:i/>
                <w:szCs w:val="24"/>
              </w:rPr>
              <w:t>Špecifikujete ovplyvnené skupiny obyvateľstva a charakter zmeny v prístupnosti s ohľadom na dostupnosť finančnú, geografickú, kvalitu, organizovanie a pod. Uveďte veľkosť jednotlivých ovplyvnených skupín.</w:t>
            </w:r>
          </w:p>
        </w:tc>
      </w:tr>
    </w:tbl>
    <w:p w:rsidR="00CF6463" w:rsidRPr="002775E1" w:rsidP="00CF6463">
      <w:pPr>
        <w:bidi w:val="0"/>
        <w:rPr>
          <w:rFonts w:ascii="Times New Roman" w:hAnsi="Times New Roman"/>
          <w:i/>
          <w:sz w:val="18"/>
          <w:szCs w:val="18"/>
        </w:rPr>
        <w:sectPr w:rsidSect="002775E1">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i/>
                <w:sz w:val="18"/>
                <w:szCs w:val="18"/>
              </w:rPr>
            </w:pPr>
            <w:r w:rsidRPr="002775E1">
              <w:rPr>
                <w:rFonts w:ascii="Times New Roman" w:hAnsi="Times New Roman"/>
                <w:i/>
                <w:sz w:val="18"/>
                <w:szCs w:val="18"/>
              </w:rPr>
              <w:t>Rozumie sa najmä na prístup k:</w:t>
            </w:r>
          </w:p>
          <w:p w:rsidR="00CF6463" w:rsidRPr="002775E1" w:rsidP="00CF6463">
            <w:pPr>
              <w:numPr>
                <w:numId w:val="20"/>
              </w:numPr>
              <w:bidi w:val="0"/>
              <w:spacing w:after="200" w:line="276" w:lineRule="auto"/>
              <w:rPr>
                <w:rFonts w:ascii="Times New Roman" w:hAnsi="Times New Roman"/>
                <w:i/>
                <w:sz w:val="18"/>
                <w:szCs w:val="18"/>
              </w:rPr>
            </w:pPr>
            <w:r w:rsidRPr="002775E1">
              <w:rPr>
                <w:rFonts w:ascii="Times New Roman" w:hAnsi="Times New Roman"/>
                <w:i/>
                <w:sz w:val="18"/>
                <w:szCs w:val="18"/>
              </w:rPr>
              <w:t xml:space="preserve">sociálnej ochrane, sociálno-právnej ochrane, sociálnym službám (vrátane služieb starostlivosti o deti, starších ľudí a ľudí so zdravotným postihnutím), </w:t>
            </w:r>
          </w:p>
          <w:p w:rsidR="00CF6463" w:rsidRPr="002775E1" w:rsidP="00CF6463">
            <w:pPr>
              <w:numPr>
                <w:numId w:val="20"/>
              </w:numPr>
              <w:bidi w:val="0"/>
              <w:spacing w:after="200" w:line="276" w:lineRule="auto"/>
              <w:rPr>
                <w:rFonts w:ascii="Times New Roman" w:hAnsi="Times New Roman"/>
                <w:i/>
                <w:sz w:val="18"/>
                <w:szCs w:val="18"/>
              </w:rPr>
            </w:pPr>
            <w:r w:rsidRPr="002775E1">
              <w:rPr>
                <w:rFonts w:ascii="Times New Roman" w:hAnsi="Times New Roman"/>
                <w:i/>
                <w:sz w:val="18"/>
                <w:szCs w:val="18"/>
              </w:rPr>
              <w:t>kvalitnej práci, ochrane zdravia, dôstojnosti a bezpečnosti pri práci pre zamestnancov a existujúcim zamestnaneckým právam,</w:t>
            </w:r>
          </w:p>
          <w:p w:rsidR="00CF6463" w:rsidRPr="002775E1" w:rsidP="00CF6463">
            <w:pPr>
              <w:numPr>
                <w:numId w:val="20"/>
              </w:numPr>
              <w:bidi w:val="0"/>
              <w:spacing w:after="200" w:line="276" w:lineRule="auto"/>
              <w:rPr>
                <w:rFonts w:ascii="Times New Roman" w:hAnsi="Times New Roman"/>
                <w:i/>
                <w:sz w:val="18"/>
                <w:szCs w:val="18"/>
              </w:rPr>
            </w:pPr>
            <w:r w:rsidRPr="002775E1">
              <w:rPr>
                <w:rFonts w:ascii="Times New Roman" w:hAnsi="Times New Roman"/>
                <w:i/>
                <w:sz w:val="18"/>
                <w:szCs w:val="18"/>
              </w:rPr>
              <w:t xml:space="preserve">pomoci pri úhrade výdavkov súvisiacich so zdravotným postihnutím, </w:t>
            </w:r>
          </w:p>
          <w:p w:rsidR="00CF6463" w:rsidRPr="002775E1" w:rsidP="00CF6463">
            <w:pPr>
              <w:numPr>
                <w:numId w:val="20"/>
              </w:numPr>
              <w:bidi w:val="0"/>
              <w:spacing w:after="200" w:line="276" w:lineRule="auto"/>
              <w:rPr>
                <w:rFonts w:ascii="Times New Roman" w:hAnsi="Times New Roman"/>
                <w:i/>
                <w:sz w:val="18"/>
                <w:szCs w:val="18"/>
              </w:rPr>
            </w:pPr>
            <w:r w:rsidRPr="002775E1">
              <w:rPr>
                <w:rFonts w:ascii="Times New Roman" w:hAnsi="Times New Roman"/>
                <w:i/>
                <w:sz w:val="18"/>
                <w:szCs w:val="18"/>
              </w:rPr>
              <w:t>zamestnaniu, na trh práce (napr. uľahčenie zosúladenia rodinných a pracovných povinností, služby zamestnanosti), k školeniam, odbornému vzdelávaniu a príprave na trh práce,</w:t>
            </w:r>
          </w:p>
          <w:p w:rsidR="00CF6463" w:rsidRPr="002775E1" w:rsidP="00CF6463">
            <w:pPr>
              <w:numPr>
                <w:numId w:val="20"/>
              </w:numPr>
              <w:bidi w:val="0"/>
              <w:spacing w:after="200" w:line="276" w:lineRule="auto"/>
              <w:rPr>
                <w:rFonts w:ascii="Times New Roman" w:hAnsi="Times New Roman"/>
                <w:i/>
                <w:sz w:val="18"/>
                <w:szCs w:val="18"/>
              </w:rPr>
            </w:pPr>
            <w:r w:rsidRPr="002775E1">
              <w:rPr>
                <w:rFonts w:ascii="Times New Roman" w:hAnsi="Times New Roman"/>
                <w:i/>
                <w:sz w:val="18"/>
                <w:szCs w:val="18"/>
              </w:rPr>
              <w:t xml:space="preserve">zdravotnej starostlivosti vrátane cenovo dostupných pomôcok pre občanov so zdravotným postihnutím, </w:t>
            </w:r>
          </w:p>
          <w:p w:rsidR="00CF6463" w:rsidRPr="002775E1" w:rsidP="00CF6463">
            <w:pPr>
              <w:numPr>
                <w:numId w:val="20"/>
              </w:numPr>
              <w:bidi w:val="0"/>
              <w:spacing w:after="200" w:line="276" w:lineRule="auto"/>
              <w:rPr>
                <w:rFonts w:ascii="Times New Roman" w:hAnsi="Times New Roman"/>
                <w:i/>
                <w:sz w:val="18"/>
                <w:szCs w:val="18"/>
              </w:rPr>
            </w:pPr>
            <w:r w:rsidRPr="002775E1">
              <w:rPr>
                <w:rFonts w:ascii="Times New Roman" w:hAnsi="Times New Roman"/>
                <w:i/>
                <w:sz w:val="18"/>
                <w:szCs w:val="18"/>
              </w:rPr>
              <w:t>k formálnemu i neformálnemu vzdelávaniu a celo</w:t>
            </w:r>
            <w:r w:rsidRPr="002775E1">
              <w:rPr>
                <w:rFonts w:ascii="Times New Roman" w:hAnsi="Times New Roman"/>
                <w:i/>
                <w:sz w:val="18"/>
                <w:szCs w:val="18"/>
              </w:rPr>
              <w:softHyphen/>
              <w:t xml:space="preserve">životnému vzdelávaniu, </w:t>
            </w:r>
          </w:p>
          <w:p w:rsidR="00CF6463" w:rsidRPr="002775E1" w:rsidP="00CF6463">
            <w:pPr>
              <w:numPr>
                <w:numId w:val="20"/>
              </w:numPr>
              <w:bidi w:val="0"/>
              <w:spacing w:after="200" w:line="276" w:lineRule="auto"/>
              <w:rPr>
                <w:rFonts w:ascii="Times New Roman" w:hAnsi="Times New Roman"/>
                <w:i/>
                <w:sz w:val="18"/>
                <w:szCs w:val="18"/>
              </w:rPr>
            </w:pPr>
            <w:r w:rsidRPr="002775E1">
              <w:rPr>
                <w:rFonts w:ascii="Times New Roman" w:hAnsi="Times New Roman"/>
                <w:i/>
                <w:sz w:val="18"/>
                <w:szCs w:val="18"/>
              </w:rPr>
              <w:t>bývaniu a súvisiacim základným komunálnym službám,</w:t>
            </w:r>
          </w:p>
          <w:p w:rsidR="00CF6463" w:rsidRPr="002775E1" w:rsidP="00CF6463">
            <w:pPr>
              <w:numPr>
                <w:numId w:val="20"/>
              </w:numPr>
              <w:bidi w:val="0"/>
              <w:spacing w:after="200" w:line="276" w:lineRule="auto"/>
              <w:rPr>
                <w:rFonts w:ascii="Times New Roman" w:hAnsi="Times New Roman"/>
                <w:i/>
                <w:sz w:val="18"/>
                <w:szCs w:val="18"/>
              </w:rPr>
            </w:pPr>
            <w:r w:rsidRPr="002775E1">
              <w:rPr>
                <w:rFonts w:ascii="Times New Roman" w:hAnsi="Times New Roman"/>
                <w:i/>
                <w:sz w:val="18"/>
                <w:szCs w:val="18"/>
              </w:rPr>
              <w:t>doprave,</w:t>
            </w:r>
          </w:p>
          <w:p w:rsidR="00CF6463" w:rsidRPr="002775E1" w:rsidP="00CF6463">
            <w:pPr>
              <w:numPr>
                <w:numId w:val="20"/>
              </w:numPr>
              <w:bidi w:val="0"/>
              <w:spacing w:after="200" w:line="276" w:lineRule="auto"/>
              <w:rPr>
                <w:rFonts w:ascii="Times New Roman" w:hAnsi="Times New Roman"/>
                <w:i/>
                <w:sz w:val="18"/>
                <w:szCs w:val="18"/>
              </w:rPr>
            </w:pPr>
            <w:r w:rsidRPr="002775E1">
              <w:rPr>
                <w:rFonts w:ascii="Times New Roman" w:hAnsi="Times New Roman"/>
                <w:i/>
                <w:sz w:val="18"/>
                <w:szCs w:val="18"/>
              </w:rPr>
              <w:t>ďalším službám najmä službám všeobecného záujmu a tovarom,</w:t>
            </w:r>
          </w:p>
          <w:p w:rsidR="00CF6463" w:rsidRPr="002775E1" w:rsidP="00CF6463">
            <w:pPr>
              <w:numPr>
                <w:numId w:val="20"/>
              </w:numPr>
              <w:bidi w:val="0"/>
              <w:spacing w:after="200" w:line="276" w:lineRule="auto"/>
              <w:rPr>
                <w:rFonts w:ascii="Times New Roman" w:hAnsi="Times New Roman"/>
                <w:i/>
                <w:sz w:val="18"/>
                <w:szCs w:val="18"/>
              </w:rPr>
            </w:pPr>
            <w:r w:rsidRPr="002775E1">
              <w:rPr>
                <w:rFonts w:ascii="Times New Roman" w:hAnsi="Times New Roman"/>
                <w:i/>
                <w:sz w:val="18"/>
                <w:szCs w:val="18"/>
              </w:rPr>
              <w:t>spravodlivosti, právnej ochrane, právnym službám,</w:t>
            </w:r>
          </w:p>
          <w:p w:rsidR="00CF6463" w:rsidRPr="002775E1" w:rsidP="00CF6463">
            <w:pPr>
              <w:numPr>
                <w:numId w:val="20"/>
              </w:numPr>
              <w:bidi w:val="0"/>
              <w:spacing w:after="200" w:line="276" w:lineRule="auto"/>
              <w:rPr>
                <w:rFonts w:ascii="Times New Roman" w:hAnsi="Times New Roman"/>
                <w:i/>
                <w:sz w:val="18"/>
                <w:szCs w:val="18"/>
              </w:rPr>
            </w:pPr>
            <w:r w:rsidRPr="002775E1">
              <w:rPr>
                <w:rFonts w:ascii="Times New Roman" w:hAnsi="Times New Roman"/>
                <w:i/>
                <w:sz w:val="18"/>
                <w:szCs w:val="18"/>
              </w:rPr>
              <w:t>informáciám</w:t>
            </w:r>
          </w:p>
          <w:p w:rsidR="00CF6463" w:rsidRPr="002775E1" w:rsidP="00CF6463">
            <w:pPr>
              <w:numPr>
                <w:numId w:val="20"/>
              </w:numPr>
              <w:bidi w:val="0"/>
              <w:spacing w:after="200" w:line="276" w:lineRule="auto"/>
              <w:rPr>
                <w:rFonts w:ascii="Calibri" w:hAnsi="Calibri"/>
                <w:i/>
              </w:rPr>
            </w:pPr>
            <w:r w:rsidRPr="002775E1">
              <w:rPr>
                <w:rFonts w:ascii="Times New Roman" w:hAnsi="Times New Roman"/>
                <w:i/>
                <w:sz w:val="18"/>
                <w:szCs w:val="18"/>
              </w:rPr>
              <w:t>k iným právam (napr. politickým).</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r w:rsidRPr="002775E1">
              <w:rPr>
                <w:rFonts w:ascii="Times New Roman" w:hAnsi="Times New Roman"/>
              </w:rPr>
              <w:t>Návrhom sa vytvárajú  spravodlivejšie a transparentné pravidlá prijímania a pobytu štátnych príslušníkov tretích krajín, ktorí majú záujem na území Slovenskej republiky študovať, vykonávať výskumnú alebo dobrovoľnícku činnosť, alebo stáž. Návrh ďalej zavádza režim mobility týchto skupín štátnych príslušníkov tretích krajín, teda možnosť pobytu na území Slovenskej republiky na základe povolenia na pobyt vydaného v inom členskom štáte (bez schvaľovacieho procesu na území Slovenskej republiky), ktorý sa v plnej miere vzťahuje aj na rodinných príslušníkov štátnych príslušníkov tretích krajín. Návrh má teda nezanedbateľný pozitívny vplyv na sociálne postavenie týchto skupín štátnych príslušníkov tretích krajín, a to najmä z pohľadu zlúčenia s ich rodinnými príslušníkmi na území Slovenskej republiky.</w:t>
            </w:r>
          </w:p>
          <w:p w:rsidR="00CF6463" w:rsidRPr="002775E1" w:rsidP="005970B4">
            <w:pPr>
              <w:bidi w:val="0"/>
              <w:spacing w:after="0" w:line="240" w:lineRule="auto"/>
              <w:rPr>
                <w:rFonts w:ascii="Times New Roman" w:hAnsi="Times New Roman"/>
              </w:rPr>
            </w:pPr>
          </w:p>
          <w:p w:rsidR="00CF6463" w:rsidRPr="002775E1" w:rsidP="005970B4">
            <w:pPr>
              <w:bidi w:val="0"/>
              <w:spacing w:after="0" w:line="240" w:lineRule="auto"/>
              <w:rPr>
                <w:rFonts w:ascii="Times New Roman" w:hAnsi="Times New Roman"/>
              </w:rPr>
            </w:pPr>
            <w:r w:rsidRPr="002775E1">
              <w:rPr>
                <w:rFonts w:ascii="Times New Roman" w:hAnsi="Times New Roman"/>
              </w:rPr>
              <w:t xml:space="preserve">Návrh bude mať pozitívny vplyv  na prístup k zamestnaniu pre štátnych príslušníkov tretej krajiny </w:t>
            </w:r>
          </w:p>
          <w:p w:rsidR="00CF6463" w:rsidRPr="002775E1" w:rsidP="005970B4">
            <w:pPr>
              <w:bidi w:val="0"/>
              <w:spacing w:after="0" w:line="240" w:lineRule="auto"/>
              <w:rPr>
                <w:rFonts w:ascii="Times New Roman" w:hAnsi="Times New Roman"/>
              </w:rPr>
            </w:pPr>
            <w:r w:rsidRPr="002775E1">
              <w:rPr>
                <w:rFonts w:ascii="Times New Roman" w:hAnsi="Times New Roman"/>
              </w:rPr>
              <w:t>- výskumní pracovníci, ktorí na základe mobility dočasne pôsobia na území SR,</w:t>
            </w:r>
          </w:p>
          <w:p w:rsidR="00CF6463" w:rsidRPr="002775E1" w:rsidP="005970B4">
            <w:pPr>
              <w:bidi w:val="0"/>
              <w:spacing w:after="0" w:line="240" w:lineRule="auto"/>
              <w:rPr>
                <w:rFonts w:ascii="Times New Roman" w:hAnsi="Times New Roman"/>
              </w:rPr>
            </w:pPr>
            <w:r w:rsidRPr="002775E1">
              <w:rPr>
                <w:rFonts w:ascii="Times New Roman" w:hAnsi="Times New Roman"/>
              </w:rPr>
              <w:t xml:space="preserve">- rodinní príslušníci štátnych príslušníkov tretích krajín – výskumných pracovníkov, </w:t>
            </w:r>
          </w:p>
          <w:p w:rsidR="00CF6463" w:rsidRPr="002775E1" w:rsidP="005970B4">
            <w:pPr>
              <w:bidi w:val="0"/>
              <w:spacing w:after="0" w:line="240" w:lineRule="auto"/>
              <w:rPr>
                <w:rFonts w:ascii="Times New Roman" w:hAnsi="Times New Roman"/>
              </w:rPr>
            </w:pPr>
            <w:r w:rsidRPr="002775E1">
              <w:rPr>
                <w:rFonts w:ascii="Times New Roman" w:hAnsi="Times New Roman"/>
              </w:rPr>
              <w:t>- študenti VŠ, ktorí sa na území Slovenskej republiky zdržiavajú na základe mobility</w:t>
            </w:r>
          </w:p>
          <w:p w:rsidR="00CF6463" w:rsidRPr="002775E1" w:rsidP="005970B4">
            <w:pPr>
              <w:bidi w:val="0"/>
              <w:spacing w:after="0" w:line="240" w:lineRule="auto"/>
              <w:rPr>
                <w:rFonts w:ascii="Times New Roman" w:hAnsi="Times New Roman"/>
              </w:rPr>
            </w:pPr>
            <w:r w:rsidRPr="002775E1">
              <w:rPr>
                <w:rFonts w:ascii="Times New Roman" w:hAnsi="Times New Roman"/>
              </w:rPr>
              <w:t>- štátnych príslušníkov tretích krajín, ktorí na území Slovenskej republiky vykonávajú stáž. Stáž na území Slovenskej republiky bude možné vykonávať aj po skončení štúdia na vysokej škole (v súčasnosti je možné stáž vykonávať len v rámci štúdia na vysokej škole).</w:t>
            </w:r>
          </w:p>
          <w:p w:rsidR="00CF6463" w:rsidRPr="002775E1" w:rsidP="005970B4">
            <w:pPr>
              <w:bidi w:val="0"/>
              <w:spacing w:after="0" w:line="240" w:lineRule="auto"/>
              <w:ind w:left="726" w:hanging="709"/>
              <w:rPr>
                <w:rFonts w:ascii="Times New Roman" w:hAnsi="Times New Roman"/>
              </w:rPr>
            </w:pPr>
          </w:p>
          <w:p w:rsidR="00CF6463" w:rsidRPr="002775E1" w:rsidP="005970B4">
            <w:pPr>
              <w:bidi w:val="0"/>
              <w:spacing w:after="0" w:line="240" w:lineRule="auto"/>
              <w:rPr>
                <w:rFonts w:ascii="Times New Roman" w:hAnsi="Times New Roman"/>
              </w:rPr>
            </w:pPr>
          </w:p>
          <w:p w:rsidR="00CF6463" w:rsidRPr="002775E1" w:rsidP="005970B4">
            <w:pPr>
              <w:bidi w:val="0"/>
              <w:spacing w:after="0" w:line="240" w:lineRule="auto"/>
              <w:rPr>
                <w:rFonts w:ascii="Times New Roman" w:hAnsi="Times New Roman"/>
              </w:rPr>
            </w:pPr>
            <w:r w:rsidRPr="002775E1">
              <w:rPr>
                <w:rFonts w:ascii="Times New Roman" w:hAnsi="Times New Roman"/>
              </w:rPr>
              <w:t>U týchto kategórií statných príslušníkov tretej krajiny sa navrhuje upraviť vstup na slovenský trh práce tak, že sa na výkon zamestnania v SR od nich nevyžaduje potvrdenie o možnosti obsadenia voľného pracovného miesta, ktoré zodpovedá vysokokvalifikovanému zamestnaniu, potvrdenie o možnosti obsadenia voľného pracovného miesta a povolenie na zamestnanie.</w:t>
            </w:r>
          </w:p>
          <w:p w:rsidR="00CF6463" w:rsidRPr="002775E1" w:rsidP="005970B4">
            <w:pPr>
              <w:bidi w:val="0"/>
              <w:spacing w:after="0" w:line="240" w:lineRule="auto"/>
              <w:rPr>
                <w:rFonts w:ascii="Times New Roman" w:hAnsi="Times New Roman"/>
              </w:rPr>
            </w:pPr>
          </w:p>
          <w:p w:rsidR="00CF6463" w:rsidRPr="002775E1" w:rsidP="005970B4">
            <w:pPr>
              <w:bidi w:val="0"/>
              <w:spacing w:after="0" w:line="240" w:lineRule="auto"/>
              <w:rPr>
                <w:rFonts w:ascii="Times New Roman" w:hAnsi="Times New Roman"/>
              </w:rPr>
            </w:pPr>
            <w:r w:rsidRPr="002775E1">
              <w:rPr>
                <w:rFonts w:ascii="Times New Roman" w:hAnsi="Times New Roman"/>
              </w:rPr>
              <w:t>Návrh bude mať negatívny sociálny vplyv:</w:t>
            </w:r>
          </w:p>
          <w:p w:rsidR="00CF6463" w:rsidRPr="002775E1" w:rsidP="00CF6463">
            <w:pPr>
              <w:numPr>
                <w:numId w:val="22"/>
              </w:numPr>
              <w:bidi w:val="0"/>
              <w:spacing w:after="200" w:line="276" w:lineRule="auto"/>
              <w:ind w:left="300" w:hanging="283"/>
              <w:contextualSpacing/>
              <w:jc w:val="left"/>
              <w:rPr>
                <w:rFonts w:ascii="Times New Roman" w:hAnsi="Times New Roman"/>
              </w:rPr>
            </w:pPr>
            <w:r w:rsidRPr="002775E1">
              <w:rPr>
                <w:rFonts w:ascii="Times New Roman" w:hAnsi="Times New Roman"/>
              </w:rPr>
              <w:t>na štátnych príslušníkov tretích krajín, ktorí žiadajú o udelenie prechodného pobytu na účel vykonávania dobrovoľníckej činnosti z dôvodu zavedenia minimálneho a maximálneho veku žiadateľa.</w:t>
            </w:r>
          </w:p>
        </w:tc>
      </w:tr>
      <w:tr>
        <w:tblPrEx>
          <w:tblW w:w="5172" w:type="pct"/>
          <w:jc w:val="center"/>
          <w:tblCellMar>
            <w:top w:w="28" w:type="dxa"/>
            <w:bottom w:w="28" w:type="dxa"/>
          </w:tblCellMar>
          <w:tblLook w:val="04A0"/>
        </w:tblPrEx>
        <w:trPr>
          <w:trHeight w:val="302"/>
          <w:jc w:val="center"/>
        </w:trPr>
        <w:tc>
          <w:tcPr>
            <w:tcW w:w="1993" w:type="pct"/>
            <w:tcBorders>
              <w:top w:val="single" w:sz="4" w:space="0" w:color="auto"/>
              <w:left w:val="single" w:sz="4" w:space="0" w:color="auto"/>
              <w:bottom w:val="none" w:sz="0"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i/>
                <w:sz w:val="18"/>
                <w:szCs w:val="18"/>
              </w:rPr>
            </w:pPr>
          </w:p>
        </w:tc>
        <w:tc>
          <w:tcPr>
            <w:tcW w:w="3007" w:type="pct"/>
            <w:tcBorders>
              <w:top w:val="single" w:sz="4" w:space="0" w:color="auto"/>
              <w:left w:val="single" w:sz="4" w:space="0" w:color="auto"/>
              <w:bottom w:val="none" w:sz="0"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p>
        </w:tc>
      </w:tr>
    </w:tbl>
    <w:p w:rsidR="00CF6463" w:rsidRPr="002775E1" w:rsidP="00CF6463">
      <w:pPr>
        <w:bidi w:val="0"/>
        <w:rPr>
          <w:rFonts w:ascii="Times New Roman" w:hAnsi="Times New Roman"/>
          <w:i/>
        </w:rPr>
        <w:sectPr w:rsidSect="002775E1">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i/>
              </w:rPr>
              <w:t xml:space="preserve">Má návrh významný vplyv na niektorú zo zraniteľných skupín obyvateľstva alebo skupín v riziku chudoby alebo sociálneho vylúčenia? </w:t>
            </w:r>
          </w:p>
          <w:p w:rsidR="00CF6463" w:rsidRPr="002775E1" w:rsidP="005970B4">
            <w:pPr>
              <w:bidi w:val="0"/>
              <w:spacing w:after="0" w:line="240" w:lineRule="auto"/>
              <w:rPr>
                <w:rFonts w:ascii="Calibri" w:hAnsi="Calibri"/>
                <w:i/>
                <w:sz w:val="22"/>
              </w:rPr>
            </w:pPr>
            <w:r w:rsidRPr="002775E1">
              <w:rPr>
                <w:rFonts w:ascii="Times New Roman" w:hAnsi="Times New Roman"/>
                <w:i/>
              </w:rPr>
              <w:t>Špecifikujte ovplyvnené skupiny v riziku chudoby a sociálneho vylúčenia a popíšte vplyv na ne. Je tento vplyv väčší ako vplyv na iné skupiny či subjekty? Uveďte veľkosť jednotlivých ovplyvnených skupín.</w:t>
            </w:r>
          </w:p>
        </w:tc>
      </w:tr>
    </w:tbl>
    <w:p w:rsidR="00CF6463" w:rsidRPr="002775E1" w:rsidP="00CF6463">
      <w:pPr>
        <w:bidi w:val="0"/>
        <w:rPr>
          <w:rFonts w:ascii="Times New Roman" w:hAnsi="Times New Roman"/>
          <w:i/>
          <w:sz w:val="18"/>
          <w:szCs w:val="18"/>
        </w:rPr>
        <w:sectPr w:rsidSect="002775E1">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i/>
                <w:sz w:val="18"/>
                <w:szCs w:val="18"/>
              </w:rPr>
            </w:pPr>
            <w:r w:rsidRPr="002775E1">
              <w:rPr>
                <w:rFonts w:ascii="Times New Roman" w:hAnsi="Times New Roman"/>
                <w:i/>
                <w:sz w:val="18"/>
                <w:szCs w:val="18"/>
              </w:rPr>
              <w:t>Zraniteľné skupiny alebo skupiny v riziku chudoby alebo sociálneho vylúčenia sú napr.:</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domácnosti s nízkym príjmom (napr. žijúce iba zo sociálnych príjmov, alebo z príjmov pod hranicou rizika chudoby, alebo s príjmom pod životným minimom, alebo patriace medzi 25% domácností s najnižším príjmom),</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nezamestnaní, najmä dlhodobo nezamestnaní, mladí nezamestnaní a nezamestnaní nad 50 rokov,</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deti (0 – 17),</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mladí ľudia (18 – 25 rokov),</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starší ľudia, napr. ľudia vo veku nad 65 rokov alebo dôchodcovia,</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ľudia so zdravotným postihnutím,</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 xml:space="preserve">marginalizované rómske komunity </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domácnosti s 3 a viac deťmi,</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jednorodičovské domácnosti s deťmi (neúplné rodiny, ktoré tvoria najmä osamelé matky s deťmi),</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príslušníci tretích krajín, azylanti, žiadatelia o azyl,</w:t>
            </w:r>
          </w:p>
          <w:p w:rsidR="00CF6463" w:rsidRPr="002775E1" w:rsidP="00CF6463">
            <w:pPr>
              <w:numPr>
                <w:numId w:val="21"/>
              </w:numPr>
              <w:bidi w:val="0"/>
              <w:spacing w:after="200" w:line="276" w:lineRule="auto"/>
              <w:rPr>
                <w:rFonts w:ascii="Calibri" w:hAnsi="Calibri"/>
                <w:i/>
                <w:sz w:val="18"/>
                <w:szCs w:val="18"/>
              </w:rPr>
            </w:pPr>
            <w:r w:rsidRPr="002775E1">
              <w:rPr>
                <w:rFonts w:ascii="Times New Roman" w:hAnsi="Times New Roman"/>
                <w:i/>
                <w:sz w:val="18"/>
                <w:szCs w:val="18"/>
              </w:rPr>
              <w:t>iné zraniteľné skupiny, ako sú napr. bezdomovci, ľudia opúšťajúci detské domovy alebo iné inštitucionálne zariadenia</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p>
          <w:p w:rsidR="00CF6463" w:rsidRPr="002775E1" w:rsidP="005970B4">
            <w:pPr>
              <w:bidi w:val="0"/>
              <w:spacing w:after="0" w:line="240" w:lineRule="auto"/>
              <w:rPr>
                <w:rFonts w:ascii="Times New Roman" w:hAnsi="Times New Roman"/>
              </w:rPr>
            </w:pPr>
          </w:p>
        </w:tc>
      </w:tr>
    </w:tbl>
    <w:p w:rsidR="00CF6463" w:rsidRPr="002775E1" w:rsidP="00CF6463">
      <w:pPr>
        <w:bidi w:val="0"/>
        <w:spacing w:after="200" w:line="276" w:lineRule="auto"/>
        <w:rPr>
          <w:rFonts w:asciiTheme="minorHAnsi" w:hAnsiTheme="minorHAnsi"/>
          <w:sz w:val="22"/>
        </w:r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F6463" w:rsidRPr="002775E1" w:rsidP="005970B4">
            <w:pPr>
              <w:bidi w:val="0"/>
              <w:spacing w:after="0" w:line="240" w:lineRule="auto"/>
              <w:rPr>
                <w:rFonts w:ascii="Times New Roman" w:hAnsi="Times New Roman"/>
                <w:b/>
                <w:szCs w:val="24"/>
              </w:rPr>
            </w:pPr>
            <w:r w:rsidRPr="002775E1">
              <w:rPr>
                <w:rFonts w:ascii="Times New Roman" w:hAnsi="Times New Roman"/>
                <w:b/>
                <w:szCs w:val="24"/>
              </w:rPr>
              <w:t>4.3 Identifikujte a popíšte vplyv na rovnosť príležitostí.</w:t>
            </w:r>
          </w:p>
          <w:p w:rsidR="00CF6463" w:rsidRPr="002775E1" w:rsidP="005970B4">
            <w:pPr>
              <w:bidi w:val="0"/>
              <w:spacing w:after="0" w:line="240" w:lineRule="auto"/>
              <w:ind w:left="340"/>
              <w:rPr>
                <w:rFonts w:ascii="Calibri" w:hAnsi="Calibri"/>
                <w:szCs w:val="24"/>
              </w:rPr>
            </w:pPr>
            <w:r w:rsidRPr="002775E1">
              <w:rPr>
                <w:rFonts w:ascii="Times New Roman" w:hAnsi="Times New Roman"/>
                <w:b/>
                <w:szCs w:val="24"/>
              </w:rPr>
              <w:t>Identifikujte, popíšte a kvantifikujte vplyv na rodovú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F6463" w:rsidRPr="002775E1" w:rsidP="005970B4">
            <w:pPr>
              <w:bidi w:val="0"/>
              <w:spacing w:after="0" w:line="240" w:lineRule="auto"/>
              <w:rPr>
                <w:rFonts w:ascii="Times New Roman" w:hAnsi="Times New Roman"/>
                <w:i/>
                <w:szCs w:val="24"/>
              </w:rPr>
            </w:pPr>
            <w:r w:rsidRPr="002775E1">
              <w:rPr>
                <w:rFonts w:ascii="Times New Roman" w:hAnsi="Times New Roman"/>
                <w:i/>
                <w:szCs w:val="24"/>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CF6463" w:rsidRPr="002775E1" w:rsidP="00CF6463">
      <w:pPr>
        <w:bidi w:val="0"/>
        <w:rPr>
          <w:rFonts w:ascii="Times New Roman" w:hAnsi="Times New Roman"/>
        </w:rPr>
        <w:sectPr w:rsidSect="002775E1">
          <w:headerReference w:type="default" r:id="rId17"/>
          <w:footerReference w:type="default" r:id="rId18"/>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928"/>
          <w:jc w:val="center"/>
        </w:trPr>
        <w:tc>
          <w:tcPr>
            <w:tcW w:w="5000" w:type="pct"/>
            <w:tcBorders>
              <w:top w:val="nil"/>
              <w:left w:val="single" w:sz="4" w:space="0" w:color="auto"/>
              <w:bottom w:val="nil"/>
              <w:right w:val="single" w:sz="4" w:space="0" w:color="auto"/>
            </w:tcBorders>
            <w:textDirection w:val="lrTb"/>
            <w:vAlign w:val="top"/>
          </w:tcPr>
          <w:p w:rsidR="00CF6463" w:rsidRPr="002775E1" w:rsidP="005970B4">
            <w:pPr>
              <w:bidi w:val="0"/>
              <w:spacing w:after="0" w:line="240" w:lineRule="auto"/>
              <w:rPr>
                <w:rFonts w:ascii="Times New Roman" w:hAnsi="Times New Roman"/>
              </w:rPr>
            </w:pPr>
          </w:p>
          <w:p w:rsidR="00CF6463" w:rsidRPr="002775E1" w:rsidP="005970B4">
            <w:pPr>
              <w:bidi w:val="0"/>
              <w:spacing w:after="0" w:line="240" w:lineRule="auto"/>
              <w:rPr>
                <w:rFonts w:ascii="Times New Roman" w:hAnsi="Times New Roman"/>
              </w:rPr>
            </w:pPr>
          </w:p>
          <w:p w:rsidR="00CF6463" w:rsidRPr="002775E1" w:rsidP="005970B4">
            <w:pPr>
              <w:bidi w:val="0"/>
              <w:spacing w:after="0" w:line="240" w:lineRule="auto"/>
              <w:rPr>
                <w:rFonts w:ascii="Times New Roman" w:hAnsi="Times New Roman"/>
              </w:rPr>
            </w:pPr>
          </w:p>
          <w:p w:rsidR="00CF6463" w:rsidRPr="002775E1" w:rsidP="005970B4">
            <w:pPr>
              <w:bidi w:val="0"/>
              <w:spacing w:after="0" w:line="240" w:lineRule="auto"/>
              <w:rPr>
                <w:rFonts w:ascii="Times New Roman" w:hAnsi="Times New Roman"/>
                <w:i/>
              </w:rPr>
            </w:pPr>
          </w:p>
        </w:tc>
      </w:tr>
    </w:tbl>
    <w:p w:rsidR="00CF6463" w:rsidRPr="002775E1" w:rsidP="00CF6463">
      <w:pPr>
        <w:bidi w:val="0"/>
        <w:rPr>
          <w:rFonts w:ascii="Times New Roman" w:hAnsi="Times New Roman"/>
          <w:i/>
        </w:rPr>
        <w:sectPr w:rsidSect="002775E1">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CF6463" w:rsidRPr="002775E1" w:rsidP="005970B4">
            <w:pPr>
              <w:bidi w:val="0"/>
              <w:spacing w:after="0" w:line="240" w:lineRule="auto"/>
              <w:rPr>
                <w:rFonts w:ascii="Times New Roman" w:hAnsi="Times New Roman"/>
                <w:i/>
              </w:rPr>
            </w:pPr>
            <w:r w:rsidRPr="002775E1">
              <w:rPr>
                <w:rFonts w:ascii="Times New Roman" w:hAnsi="Times New Roman"/>
                <w:i/>
              </w:rPr>
              <w:t>Môže mať návrh odlišný vplyv na ženy a mužov? Podporuje návrh rovnosť medzi ženami a mužmi alebo naopak bude viesť k zväčšovaniu rodových nerovností? Popíšte vplyvy.</w:t>
            </w:r>
          </w:p>
        </w:tc>
      </w:tr>
    </w:tbl>
    <w:p w:rsidR="00CF6463" w:rsidRPr="002775E1" w:rsidP="00CF6463">
      <w:pPr>
        <w:bidi w:val="0"/>
        <w:rPr>
          <w:rFonts w:ascii="Times New Roman" w:hAnsi="Times New Roman"/>
          <w:i/>
          <w:sz w:val="18"/>
          <w:szCs w:val="18"/>
        </w:rPr>
        <w:sectPr w:rsidSect="002775E1">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97"/>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i/>
                <w:sz w:val="18"/>
                <w:szCs w:val="18"/>
              </w:rPr>
            </w:pPr>
            <w:r w:rsidRPr="002775E1">
              <w:rPr>
                <w:rFonts w:ascii="Times New Roman" w:hAnsi="Times New Roman"/>
                <w:i/>
                <w:sz w:val="18"/>
                <w:szCs w:val="18"/>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 xml:space="preserve">podpora vyrovnávania ekonomickej nezávislosti, </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 xml:space="preserve">zosúladenie pracovného, súkromného a rodinného života, </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 xml:space="preserve">podpora rovnej participácie na rozhodovaní, </w:t>
            </w:r>
          </w:p>
          <w:p w:rsidR="00CF6463" w:rsidRPr="002775E1"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 xml:space="preserve">boj proti rodovo podmienenému násiliu a obchodovaniu s ľuďmi, </w:t>
            </w:r>
          </w:p>
          <w:p w:rsidR="00CF6463" w:rsidP="00CF6463">
            <w:pPr>
              <w:numPr>
                <w:numId w:val="21"/>
              </w:numPr>
              <w:bidi w:val="0"/>
              <w:spacing w:after="200" w:line="276" w:lineRule="auto"/>
              <w:rPr>
                <w:rFonts w:ascii="Times New Roman" w:hAnsi="Times New Roman"/>
                <w:i/>
                <w:sz w:val="18"/>
                <w:szCs w:val="18"/>
              </w:rPr>
            </w:pPr>
            <w:r w:rsidRPr="002775E1">
              <w:rPr>
                <w:rFonts w:ascii="Times New Roman" w:hAnsi="Times New Roman"/>
                <w:i/>
                <w:sz w:val="18"/>
                <w:szCs w:val="18"/>
              </w:rPr>
              <w:t>eliminácia rodových stereotypov.</w:t>
            </w:r>
          </w:p>
          <w:p w:rsidR="00CF6463" w:rsidRPr="002775E1" w:rsidP="005970B4">
            <w:pPr>
              <w:bidi w:val="0"/>
              <w:spacing w:after="200" w:line="276" w:lineRule="auto"/>
              <w:ind w:left="360"/>
              <w:rPr>
                <w:rFonts w:ascii="Times New Roman" w:hAnsi="Times New Roman"/>
                <w:i/>
                <w:sz w:val="18"/>
                <w:szCs w:val="18"/>
              </w:rPr>
            </w:pP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CF6463" w:rsidRPr="002775E1" w:rsidP="005970B4">
            <w:pPr>
              <w:bidi w:val="0"/>
              <w:spacing w:after="0" w:line="240" w:lineRule="auto"/>
              <w:rPr>
                <w:rFonts w:ascii="Times New Roman" w:hAnsi="Times New Roman"/>
              </w:rPr>
            </w:pPr>
          </w:p>
          <w:p w:rsidR="00CF6463" w:rsidRPr="002775E1" w:rsidP="005970B4">
            <w:pPr>
              <w:bidi w:val="0"/>
              <w:spacing w:after="0" w:line="240" w:lineRule="auto"/>
              <w:rPr>
                <w:rFonts w:ascii="Times New Roman" w:hAnsi="Times New Roman"/>
              </w:rPr>
            </w:pPr>
          </w:p>
          <w:p w:rsidR="00CF6463" w:rsidRPr="002775E1" w:rsidP="005970B4">
            <w:pPr>
              <w:bidi w:val="0"/>
              <w:spacing w:after="0" w:line="240" w:lineRule="auto"/>
              <w:rPr>
                <w:rFonts w:ascii="Times New Roman" w:hAnsi="Times New Roman"/>
              </w:rPr>
            </w:pPr>
          </w:p>
          <w:p w:rsidR="00CF6463" w:rsidRPr="002775E1" w:rsidP="005970B4">
            <w:pPr>
              <w:bidi w:val="0"/>
              <w:spacing w:after="0" w:line="240" w:lineRule="auto"/>
              <w:rPr>
                <w:rFonts w:ascii="Times New Roman" w:hAnsi="Times New Roman"/>
              </w:rPr>
            </w:pPr>
          </w:p>
          <w:p w:rsidR="00CF6463" w:rsidRPr="002775E1" w:rsidP="005970B4">
            <w:pPr>
              <w:bidi w:val="0"/>
              <w:spacing w:after="0" w:line="240" w:lineRule="auto"/>
              <w:rPr>
                <w:rFonts w:ascii="Times New Roman" w:hAnsi="Times New Roman"/>
              </w:rPr>
            </w:pPr>
          </w:p>
        </w:tc>
      </w:tr>
    </w:tbl>
    <w:p w:rsidR="00CF6463" w:rsidRPr="002775E1" w:rsidP="00CF6463">
      <w:pPr>
        <w:bidi w:val="0"/>
        <w:rPr>
          <w:rFonts w:ascii="Times New Roman" w:hAnsi="Times New Roman"/>
          <w:b/>
        </w:rPr>
        <w:sectPr w:rsidSect="002775E1">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F6463" w:rsidRPr="002775E1" w:rsidP="005970B4">
            <w:pPr>
              <w:bidi w:val="0"/>
              <w:spacing w:after="0" w:line="240" w:lineRule="auto"/>
              <w:rPr>
                <w:rFonts w:ascii="Times New Roman" w:hAnsi="Times New Roman"/>
                <w:b/>
              </w:rPr>
            </w:pPr>
            <w:r w:rsidRPr="002775E1">
              <w:rPr>
                <w:rFonts w:ascii="Times New Roman" w:hAnsi="Times New Roman"/>
                <w:b/>
              </w:rPr>
              <w:t>4.4 Identifikujte, popíšte a kvantifikujte vplyvy na zamestnanosť a na trh práce.</w:t>
            </w:r>
          </w:p>
          <w:p w:rsidR="00CF6463" w:rsidRPr="002775E1" w:rsidP="005970B4">
            <w:pPr>
              <w:bidi w:val="0"/>
              <w:spacing w:after="0" w:line="240" w:lineRule="auto"/>
              <w:rPr>
                <w:rFonts w:ascii="Times New Roman" w:hAnsi="Times New Roman"/>
                <w:i/>
                <w:sz w:val="22"/>
              </w:rPr>
            </w:pPr>
            <w:r w:rsidRPr="002775E1">
              <w:rPr>
                <w:rFonts w:ascii="Times New Roman" w:hAnsi="Times New Roman"/>
                <w:i/>
                <w:sz w:val="22"/>
              </w:rPr>
              <w:t xml:space="preserve">V prípade kladnej odpovede pripojte </w:t>
            </w:r>
            <w:r w:rsidRPr="002775E1">
              <w:rPr>
                <w:rFonts w:ascii="Times New Roman" w:hAnsi="Times New Roman"/>
                <w:b/>
                <w:i/>
                <w:sz w:val="22"/>
              </w:rPr>
              <w:t>odôvodnenie</w:t>
            </w:r>
            <w:r w:rsidRPr="002775E1">
              <w:rPr>
                <w:rFonts w:ascii="Times New Roman" w:hAnsi="Times New Roman"/>
                <w:i/>
                <w:sz w:val="22"/>
              </w:rPr>
              <w:t xml:space="preserve"> v súlade s Metodickým postupom pre analýzu sociálnych vplyvov.</w:t>
            </w:r>
          </w:p>
        </w:tc>
      </w:tr>
    </w:tbl>
    <w:tbl>
      <w:tblPr>
        <w:tblStyle w:val="TableNormal"/>
        <w:tblpPr w:leftFromText="141" w:rightFromText="141" w:vertAnchor="text" w:horzAnchor="margin" w:tblpX="-176" w:tblpY="21"/>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792"/>
        <w:gridCol w:w="5813"/>
      </w:tblGrid>
      <w:tr>
        <w:tblPrEx>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7"/>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i/>
              </w:rPr>
              <w:t>Uľahčuje návrh vznik nových pracovných miest? Ak áno, ako? Ak je to možné, doplňte kvantifikáciu.</w:t>
            </w:r>
          </w:p>
        </w:tc>
      </w:tr>
      <w:tr>
        <w:tblPrEx>
          <w:tblW w:w="5172" w:type="pct"/>
          <w:tblCellMar>
            <w:top w:w="28" w:type="dxa"/>
            <w:bottom w:w="28" w:type="dxa"/>
          </w:tblCellMar>
          <w:tblLook w:val="04A0"/>
        </w:tblPrEx>
        <w:trPr>
          <w:trHeight w:val="567"/>
        </w:trPr>
        <w:tc>
          <w:tcPr>
            <w:tcW w:w="1974" w:type="pct"/>
            <w:tcBorders>
              <w:top w:val="nil"/>
              <w:left w:val="single" w:sz="4" w:space="0" w:color="auto"/>
              <w:bottom w:val="single" w:sz="4" w:space="0" w:color="auto"/>
              <w:right w:val="single" w:sz="4" w:space="0" w:color="auto"/>
            </w:tcBorders>
            <w:shd w:val="clear" w:color="auto" w:fill="FFFFFF"/>
            <w:textDirection w:val="lrTb"/>
            <w:vAlign w:val="top"/>
          </w:tcPr>
          <w:p w:rsidR="00CF6463" w:rsidRPr="002775E1" w:rsidP="005970B4">
            <w:pPr>
              <w:bidi w:val="0"/>
              <w:spacing w:after="0" w:line="240" w:lineRule="auto"/>
              <w:rPr>
                <w:rFonts w:ascii="Times New Roman" w:hAnsi="Times New Roman"/>
                <w:i/>
                <w:sz w:val="18"/>
                <w:szCs w:val="18"/>
              </w:rPr>
            </w:pPr>
            <w:r w:rsidRPr="002775E1">
              <w:rPr>
                <w:rFonts w:ascii="Times New Roman" w:hAnsi="Times New Roman"/>
                <w:i/>
                <w:sz w:val="18"/>
                <w:szCs w:val="18"/>
              </w:rPr>
              <w:t xml:space="preserve">Identifikujte, v ktorých sektoroch a odvetviach ekonomiky, v ktorých regiónoch, pre aké skupiny zamestnancov, o aké typy zamestnania /pracovných úväzkov pôjde a pod. </w:t>
            </w:r>
          </w:p>
        </w:tc>
        <w:tc>
          <w:tcPr>
            <w:tcW w:w="3026" w:type="pct"/>
            <w:tcBorders>
              <w:top w:val="nil"/>
              <w:left w:val="single" w:sz="4" w:space="0" w:color="auto"/>
              <w:bottom w:val="single" w:sz="4" w:space="0" w:color="auto"/>
              <w:right w:val="single" w:sz="4" w:space="0" w:color="auto"/>
            </w:tcBorders>
            <w:shd w:val="clear" w:color="auto" w:fill="FFFFFF"/>
            <w:textDirection w:val="lrTb"/>
            <w:vAlign w:val="top"/>
          </w:tcPr>
          <w:p w:rsidR="00CF6463" w:rsidRPr="002775E1" w:rsidP="005970B4">
            <w:pPr>
              <w:bidi w:val="0"/>
              <w:spacing w:after="0" w:line="240" w:lineRule="auto"/>
              <w:rPr>
                <w:rFonts w:ascii="Times New Roman" w:hAnsi="Times New Roman"/>
                <w:szCs w:val="18"/>
              </w:rPr>
            </w:pPr>
          </w:p>
        </w:tc>
      </w:tr>
      <w:tr>
        <w:tblPrEx>
          <w:tblW w:w="5172" w:type="pct"/>
          <w:tblCellMar>
            <w:top w:w="28" w:type="dxa"/>
            <w:bottom w:w="28" w:type="dxa"/>
          </w:tblCellMar>
          <w:tblLook w:val="04A0"/>
        </w:tblPrEx>
        <w:trPr>
          <w:trHeight w:val="27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F6463" w:rsidRPr="002775E1" w:rsidP="005970B4">
            <w:pPr>
              <w:bidi w:val="0"/>
              <w:spacing w:after="0" w:line="240" w:lineRule="auto"/>
              <w:rPr>
                <w:rFonts w:ascii="Times New Roman" w:hAnsi="Times New Roman"/>
                <w:i/>
              </w:rPr>
            </w:pPr>
            <w:r w:rsidRPr="002775E1">
              <w:rPr>
                <w:rFonts w:ascii="Times New Roman" w:hAnsi="Times New Roman"/>
                <w:i/>
              </w:rPr>
              <w:t>Vedie návrh k zániku pracovných miest?</w:t>
            </w:r>
            <w:r w:rsidRPr="002775E1">
              <w:rPr>
                <w:rFonts w:ascii="Times New Roman" w:hAnsi="Times New Roman"/>
              </w:rPr>
              <w:t xml:space="preserve"> </w:t>
            </w:r>
            <w:r w:rsidRPr="002775E1">
              <w:rPr>
                <w:rFonts w:ascii="Times New Roman" w:hAnsi="Times New Roman"/>
                <w:i/>
              </w:rPr>
              <w:t>Ak áno, ako a akých? Ak je to možné, doplňte kvantifikáciu.</w:t>
            </w:r>
          </w:p>
        </w:tc>
      </w:tr>
      <w:tr>
        <w:tblPrEx>
          <w:tblW w:w="5172" w:type="pct"/>
          <w:tblCellMar>
            <w:top w:w="28" w:type="dxa"/>
            <w:bottom w:w="28" w:type="dxa"/>
          </w:tblCellMar>
          <w:tblLook w:val="04A0"/>
        </w:tblPrEx>
        <w:trPr>
          <w:trHeight w:val="454"/>
        </w:trPr>
        <w:tc>
          <w:tcPr>
            <w:tcW w:w="197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F6463" w:rsidRPr="002775E1" w:rsidP="005970B4">
            <w:pPr>
              <w:bidi w:val="0"/>
              <w:spacing w:after="0" w:line="240" w:lineRule="auto"/>
              <w:rPr>
                <w:rFonts w:ascii="Times New Roman" w:hAnsi="Times New Roman"/>
                <w:i/>
                <w:sz w:val="18"/>
                <w:szCs w:val="18"/>
              </w:rPr>
            </w:pPr>
            <w:r w:rsidRPr="002775E1">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2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F6463" w:rsidRPr="002775E1" w:rsidP="005970B4">
            <w:pPr>
              <w:bidi w:val="0"/>
              <w:spacing w:after="0" w:line="240" w:lineRule="auto"/>
              <w:rPr>
                <w:rFonts w:ascii="Times New Roman" w:hAnsi="Times New Roman"/>
                <w:szCs w:val="18"/>
              </w:rPr>
            </w:pPr>
          </w:p>
        </w:tc>
      </w:tr>
      <w:tr>
        <w:tblPrEx>
          <w:tblW w:w="5172" w:type="pct"/>
          <w:tblCellMar>
            <w:top w:w="28" w:type="dxa"/>
            <w:bottom w:w="28" w:type="dxa"/>
          </w:tblCellMar>
          <w:tblLook w:val="04A0"/>
        </w:tblPrEx>
        <w:trPr>
          <w:trHeight w:val="248"/>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F6463" w:rsidRPr="002775E1" w:rsidP="005970B4">
            <w:pPr>
              <w:bidi w:val="0"/>
              <w:spacing w:after="0" w:line="240" w:lineRule="auto"/>
              <w:rPr>
                <w:rFonts w:ascii="Times New Roman" w:hAnsi="Times New Roman"/>
              </w:rPr>
            </w:pPr>
            <w:r w:rsidRPr="002775E1">
              <w:rPr>
                <w:rFonts w:ascii="Times New Roman" w:hAnsi="Times New Roman"/>
                <w:i/>
              </w:rPr>
              <w:t>Ovplyvňuje návrh dopyt po práci?</w:t>
            </w:r>
            <w:r w:rsidRPr="002775E1">
              <w:rPr>
                <w:rFonts w:ascii="Times New Roman" w:hAnsi="Times New Roman"/>
              </w:rPr>
              <w:t xml:space="preserve"> </w:t>
            </w:r>
            <w:r w:rsidRPr="002775E1">
              <w:rPr>
                <w:rFonts w:ascii="Times New Roman" w:hAnsi="Times New Roman"/>
                <w:i/>
              </w:rPr>
              <w:t>Ak áno, ako?</w:t>
            </w:r>
          </w:p>
        </w:tc>
      </w:tr>
      <w:tr>
        <w:tblPrEx>
          <w:tblW w:w="5172" w:type="pct"/>
          <w:tblCellMar>
            <w:top w:w="28" w:type="dxa"/>
            <w:bottom w:w="28" w:type="dxa"/>
          </w:tblCellMar>
          <w:tblLook w:val="04A0"/>
        </w:tblPrEx>
        <w:trPr>
          <w:trHeight w:val="209"/>
        </w:trPr>
        <w:tc>
          <w:tcPr>
            <w:tcW w:w="197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F6463" w:rsidRPr="002775E1" w:rsidP="005970B4">
            <w:pPr>
              <w:bidi w:val="0"/>
              <w:spacing w:after="0" w:line="240" w:lineRule="auto"/>
              <w:rPr>
                <w:rFonts w:ascii="Times New Roman" w:hAnsi="Times New Roman"/>
                <w:i/>
                <w:sz w:val="18"/>
                <w:szCs w:val="18"/>
              </w:rPr>
            </w:pPr>
            <w:r w:rsidRPr="002775E1">
              <w:rPr>
                <w:rFonts w:ascii="Times New Roman" w:hAnsi="Times New Roman"/>
                <w:i/>
                <w:sz w:val="18"/>
                <w:szCs w:val="18"/>
              </w:rPr>
              <w:t>Dopyt po práci závisí na jednej strane na produkcii tovarov a služieb v ekonomike a na druhej strane na cene práce.</w:t>
            </w:r>
          </w:p>
        </w:tc>
        <w:tc>
          <w:tcPr>
            <w:tcW w:w="302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F6463" w:rsidRPr="002775E1" w:rsidP="005970B4">
            <w:pPr>
              <w:bidi w:val="0"/>
              <w:spacing w:after="0" w:line="240" w:lineRule="auto"/>
              <w:rPr>
                <w:rFonts w:ascii="Times New Roman" w:hAnsi="Times New Roman"/>
                <w:szCs w:val="18"/>
              </w:rPr>
            </w:pPr>
          </w:p>
        </w:tc>
      </w:tr>
      <w:tr>
        <w:tblPrEx>
          <w:tblW w:w="5172" w:type="pct"/>
          <w:tblCellMar>
            <w:top w:w="28" w:type="dxa"/>
            <w:bottom w:w="28" w:type="dxa"/>
          </w:tblCellMar>
          <w:tblLook w:val="04A0"/>
        </w:tblPrEx>
        <w:trPr>
          <w:trHeight w:val="208"/>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F6463" w:rsidRPr="002775E1" w:rsidP="005970B4">
            <w:pPr>
              <w:bidi w:val="0"/>
              <w:spacing w:after="0" w:line="240" w:lineRule="auto"/>
              <w:rPr>
                <w:rFonts w:ascii="Times New Roman" w:hAnsi="Times New Roman"/>
              </w:rPr>
            </w:pPr>
            <w:r w:rsidRPr="002775E1">
              <w:rPr>
                <w:rFonts w:ascii="Times New Roman" w:hAnsi="Times New Roman"/>
                <w:i/>
              </w:rPr>
              <w:t>Má návrh dosah na fungovanie trhu práce?</w:t>
            </w:r>
            <w:r w:rsidRPr="002775E1">
              <w:rPr>
                <w:rFonts w:ascii="Times New Roman" w:hAnsi="Times New Roman"/>
              </w:rPr>
              <w:t xml:space="preserve"> </w:t>
            </w:r>
            <w:r w:rsidRPr="002775E1">
              <w:rPr>
                <w:rFonts w:ascii="Times New Roman" w:hAnsi="Times New Roman"/>
                <w:i/>
              </w:rPr>
              <w:t>Ak áno, aký?</w:t>
            </w:r>
          </w:p>
        </w:tc>
      </w:tr>
      <w:tr>
        <w:tblPrEx>
          <w:tblW w:w="5172" w:type="pct"/>
          <w:tblCellMar>
            <w:top w:w="28" w:type="dxa"/>
            <w:bottom w:w="28" w:type="dxa"/>
          </w:tblCellMar>
          <w:tblLook w:val="04A0"/>
        </w:tblPrEx>
        <w:trPr>
          <w:trHeight w:val="794"/>
        </w:trPr>
        <w:tc>
          <w:tcPr>
            <w:tcW w:w="197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F6463" w:rsidRPr="002775E1" w:rsidP="005970B4">
            <w:pPr>
              <w:bidi w:val="0"/>
              <w:spacing w:after="0" w:line="240" w:lineRule="auto"/>
              <w:rPr>
                <w:rFonts w:ascii="Times New Roman" w:hAnsi="Times New Roman"/>
                <w:i/>
                <w:sz w:val="18"/>
                <w:szCs w:val="18"/>
              </w:rPr>
            </w:pPr>
            <w:r w:rsidRPr="002775E1">
              <w:rPr>
                <w:rFonts w:ascii="Times New Roman" w:hAnsi="Times New Roman"/>
                <w:i/>
                <w:sz w:val="18"/>
                <w:szCs w:val="18"/>
              </w:rPr>
              <w:t>Týka sa makroekonomických dosahov ako je napr. participácia na trhu práce, dlhodobá nezamestnanosť, regionálne rozdiely v mierach zamestnanosti.</w:t>
            </w:r>
            <w:r w:rsidRPr="002775E1">
              <w:rPr>
                <w:rFonts w:ascii="Times New Roman" w:hAnsi="Times New Roman"/>
                <w:sz w:val="18"/>
                <w:szCs w:val="18"/>
              </w:rPr>
              <w:t xml:space="preserve"> </w:t>
            </w:r>
            <w:r w:rsidRPr="002775E1">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2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F6463" w:rsidRPr="002775E1" w:rsidP="005970B4">
            <w:pPr>
              <w:bidi w:val="0"/>
              <w:spacing w:after="0" w:line="240" w:lineRule="auto"/>
              <w:rPr>
                <w:rFonts w:ascii="Times New Roman" w:hAnsi="Times New Roman"/>
                <w:szCs w:val="18"/>
              </w:rPr>
            </w:pPr>
          </w:p>
        </w:tc>
      </w:tr>
      <w:tr>
        <w:tblPrEx>
          <w:tblW w:w="5172" w:type="pct"/>
          <w:tblCellMar>
            <w:top w:w="28" w:type="dxa"/>
            <w:bottom w:w="28" w:type="dxa"/>
          </w:tblCellMar>
          <w:tblLook w:val="04A0"/>
        </w:tblPrEx>
        <w:trPr>
          <w:trHeight w:val="32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F6463" w:rsidRPr="002775E1" w:rsidP="005970B4">
            <w:pPr>
              <w:bidi w:val="0"/>
              <w:spacing w:after="0" w:line="240" w:lineRule="auto"/>
              <w:rPr>
                <w:rFonts w:ascii="Times New Roman" w:hAnsi="Times New Roman"/>
              </w:rPr>
            </w:pPr>
            <w:r w:rsidRPr="002775E1">
              <w:rPr>
                <w:rFonts w:ascii="Times New Roman" w:hAnsi="Times New Roman"/>
                <w:i/>
              </w:rPr>
              <w:t>Má návrh špecifické negatívne dôsledky pre isté skupiny profesií, skupín zamestnancov či živnostníkov?</w:t>
            </w:r>
            <w:r w:rsidRPr="002775E1">
              <w:rPr>
                <w:rFonts w:ascii="Times New Roman" w:hAnsi="Times New Roman"/>
              </w:rPr>
              <w:t xml:space="preserve"> </w:t>
            </w:r>
            <w:r w:rsidRPr="002775E1">
              <w:rPr>
                <w:rFonts w:ascii="Times New Roman" w:hAnsi="Times New Roman"/>
                <w:i/>
              </w:rPr>
              <w:t>Ak áno, aké a pre ktoré skupiny?</w:t>
            </w:r>
          </w:p>
        </w:tc>
      </w:tr>
      <w:tr>
        <w:tblPrEx>
          <w:tblW w:w="5172" w:type="pct"/>
          <w:tblCellMar>
            <w:top w:w="28" w:type="dxa"/>
            <w:bottom w:w="28" w:type="dxa"/>
          </w:tblCellMar>
          <w:tblLook w:val="04A0"/>
        </w:tblPrEx>
        <w:trPr>
          <w:trHeight w:val="216"/>
        </w:trPr>
        <w:tc>
          <w:tcPr>
            <w:tcW w:w="197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F6463" w:rsidRPr="002775E1" w:rsidP="005970B4">
            <w:pPr>
              <w:bidi w:val="0"/>
              <w:spacing w:after="0" w:line="240" w:lineRule="auto"/>
              <w:rPr>
                <w:rFonts w:ascii="Times New Roman" w:hAnsi="Times New Roman"/>
                <w:i/>
                <w:sz w:val="18"/>
                <w:szCs w:val="18"/>
              </w:rPr>
            </w:pPr>
            <w:r w:rsidRPr="002775E1">
              <w:rPr>
                <w:rFonts w:ascii="Times New Roman" w:hAnsi="Times New Roman"/>
                <w:i/>
                <w:sz w:val="18"/>
                <w:szCs w:val="18"/>
              </w:rPr>
              <w:t>Návrh môže ohrozovať napr. pracovníkov istých profesií favorizovaním špecifických aktivít či technológií.</w:t>
            </w:r>
          </w:p>
        </w:tc>
        <w:tc>
          <w:tcPr>
            <w:tcW w:w="302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F6463" w:rsidRPr="002775E1" w:rsidP="005970B4">
            <w:pPr>
              <w:bidi w:val="0"/>
              <w:spacing w:after="0" w:line="240" w:lineRule="auto"/>
              <w:rPr>
                <w:rFonts w:ascii="Times New Roman" w:hAnsi="Times New Roman"/>
                <w:szCs w:val="18"/>
              </w:rPr>
            </w:pPr>
          </w:p>
        </w:tc>
      </w:tr>
      <w:tr>
        <w:tblPrEx>
          <w:tblW w:w="5172" w:type="pct"/>
          <w:tblCellMar>
            <w:top w:w="28" w:type="dxa"/>
            <w:bottom w:w="28" w:type="dxa"/>
          </w:tblCellMar>
          <w:tblLook w:val="04A0"/>
        </w:tblPrEx>
        <w:trPr>
          <w:trHeight w:val="21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F6463" w:rsidRPr="002775E1" w:rsidP="005970B4">
            <w:pPr>
              <w:bidi w:val="0"/>
              <w:spacing w:after="0" w:line="240" w:lineRule="auto"/>
              <w:rPr>
                <w:rFonts w:ascii="Times New Roman" w:hAnsi="Times New Roman"/>
              </w:rPr>
            </w:pPr>
            <w:r w:rsidRPr="002775E1">
              <w:rPr>
                <w:rFonts w:ascii="Times New Roman" w:hAnsi="Times New Roman"/>
                <w:i/>
              </w:rPr>
              <w:t>Ovplyvňuje návrh špecifické vekové skupiny zamestnancov? Ak áno, aké? Akým spôsobom?</w:t>
            </w:r>
          </w:p>
        </w:tc>
      </w:tr>
      <w:tr>
        <w:tblPrEx>
          <w:tblW w:w="5172" w:type="pct"/>
          <w:tblCellMar>
            <w:top w:w="28" w:type="dxa"/>
            <w:bottom w:w="28" w:type="dxa"/>
          </w:tblCellMar>
          <w:tblLook w:val="04A0"/>
        </w:tblPrEx>
        <w:trPr>
          <w:trHeight w:val="497"/>
        </w:trPr>
        <w:tc>
          <w:tcPr>
            <w:tcW w:w="197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F6463" w:rsidRPr="002775E1" w:rsidP="005970B4">
            <w:pPr>
              <w:bidi w:val="0"/>
              <w:spacing w:after="0" w:line="240" w:lineRule="auto"/>
              <w:rPr>
                <w:rFonts w:ascii="Times New Roman" w:hAnsi="Times New Roman"/>
                <w:i/>
                <w:sz w:val="18"/>
                <w:szCs w:val="18"/>
              </w:rPr>
            </w:pPr>
            <w:r w:rsidRPr="002775E1">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2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F6463" w:rsidRPr="002775E1" w:rsidP="005970B4">
            <w:pPr>
              <w:bidi w:val="0"/>
              <w:spacing w:after="0" w:line="240" w:lineRule="auto"/>
              <w:rPr>
                <w:rFonts w:ascii="Times New Roman" w:hAnsi="Times New Roman"/>
                <w:szCs w:val="18"/>
              </w:rPr>
            </w:pPr>
          </w:p>
        </w:tc>
      </w:tr>
    </w:tbl>
    <w:p w:rsidR="00CF6463" w:rsidRPr="002775E1" w:rsidP="00CF6463">
      <w:pPr>
        <w:bidi w:val="0"/>
        <w:rPr>
          <w:rFonts w:ascii="Times New Roman" w:hAnsi="Times New Roman"/>
          <w:i/>
          <w:szCs w:val="24"/>
        </w:rPr>
        <w:sectPr w:rsidSect="002775E1">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C907AA" w:rsidP="005970B4">
            <w:pPr>
              <w:bidi w:val="0"/>
              <w:spacing w:after="0" w:line="240" w:lineRule="auto"/>
              <w:jc w:val="center"/>
              <w:rPr>
                <w:rFonts w:ascii="Times New Roman" w:hAnsi="Times New Roman"/>
                <w:b/>
                <w:bCs/>
                <w:sz w:val="28"/>
                <w:szCs w:val="28"/>
              </w:rPr>
            </w:pPr>
            <w:r w:rsidRPr="00C907AA">
              <w:rPr>
                <w:rFonts w:ascii="Times New Roman" w:hAnsi="Times New Roman"/>
                <w:b/>
                <w:bCs/>
                <w:sz w:val="28"/>
                <w:szCs w:val="28"/>
              </w:rPr>
              <w:t>Analýza vplyvov na informatizáciu spoločnosti</w:t>
            </w:r>
          </w:p>
          <w:p w:rsidR="00CF6463" w:rsidRPr="00C907AA" w:rsidP="005970B4">
            <w:pPr>
              <w:bidi w:val="0"/>
              <w:spacing w:after="0" w:line="240" w:lineRule="auto"/>
              <w:jc w:val="center"/>
              <w:rPr>
                <w:rFonts w:ascii="Times New Roman" w:hAnsi="Times New Roman"/>
                <w:b/>
                <w:i/>
                <w:iCs/>
                <w:sz w:val="2"/>
              </w:rPr>
            </w:pPr>
            <w:r w:rsidRPr="00C907AA">
              <w:rPr>
                <w:rFonts w:ascii="Times New Roman" w:hAnsi="Times New Roman"/>
                <w:b/>
                <w:szCs w:val="24"/>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C907AA" w:rsidP="005970B4">
            <w:pPr>
              <w:bidi w:val="0"/>
              <w:spacing w:after="0" w:line="240" w:lineRule="auto"/>
              <w:jc w:val="center"/>
              <w:rPr>
                <w:rFonts w:ascii="Times New Roman" w:hAnsi="Times New Roman"/>
                <w:b/>
              </w:rPr>
            </w:pPr>
            <w:r w:rsidRPr="00C907AA">
              <w:rPr>
                <w:rFonts w:ascii="Times New Roman" w:hAnsi="Times New Roman"/>
                <w:b/>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C907AA" w:rsidP="005970B4">
            <w:pPr>
              <w:bidi w:val="0"/>
              <w:spacing w:after="0" w:line="240" w:lineRule="auto"/>
              <w:jc w:val="center"/>
              <w:rPr>
                <w:rFonts w:ascii="Times New Roman" w:hAnsi="Times New Roman"/>
                <w:b/>
              </w:rPr>
            </w:pPr>
            <w:r w:rsidRPr="00C907AA">
              <w:rPr>
                <w:rFonts w:ascii="Times New Roman" w:hAnsi="Times New Roman"/>
                <w:b/>
              </w:rPr>
              <w:t>A – nová služba</w:t>
            </w:r>
          </w:p>
          <w:p w:rsidR="00CF6463" w:rsidRPr="00C907AA" w:rsidP="005970B4">
            <w:pPr>
              <w:bidi w:val="0"/>
              <w:spacing w:after="0" w:line="240" w:lineRule="auto"/>
              <w:jc w:val="center"/>
              <w:rPr>
                <w:rFonts w:ascii="Times New Roman" w:hAnsi="Times New Roman"/>
                <w:i/>
                <w:iCs/>
              </w:rPr>
            </w:pPr>
            <w:r w:rsidRPr="00C907AA">
              <w:rPr>
                <w:rFonts w:ascii="Times New Roman" w:hAnsi="Times New Roman"/>
                <w:b/>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C907AA" w:rsidP="005970B4">
            <w:pPr>
              <w:bidi w:val="0"/>
              <w:spacing w:after="0" w:line="240" w:lineRule="auto"/>
              <w:jc w:val="center"/>
              <w:rPr>
                <w:rFonts w:ascii="Times New Roman" w:hAnsi="Times New Roman"/>
                <w:i/>
                <w:iCs/>
              </w:rPr>
            </w:pPr>
          </w:p>
          <w:p w:rsidR="00CF6463" w:rsidRPr="00C907AA" w:rsidP="005970B4">
            <w:pPr>
              <w:bidi w:val="0"/>
              <w:spacing w:after="200" w:line="240" w:lineRule="auto"/>
              <w:jc w:val="center"/>
              <w:rPr>
                <w:rFonts w:ascii="Times New Roman" w:hAnsi="Times New Roman"/>
              </w:rPr>
            </w:pPr>
            <w:r w:rsidRPr="00C907AA">
              <w:rPr>
                <w:rFonts w:ascii="Times New Roman" w:hAnsi="Times New Roman"/>
                <w:b/>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C907AA" w:rsidP="005970B4">
            <w:pPr>
              <w:bidi w:val="0"/>
              <w:spacing w:after="0" w:line="240" w:lineRule="auto"/>
              <w:jc w:val="center"/>
              <w:rPr>
                <w:rFonts w:ascii="Times New Roman" w:hAnsi="Times New Roman"/>
                <w:b/>
              </w:rPr>
            </w:pPr>
          </w:p>
          <w:p w:rsidR="00CF6463" w:rsidRPr="00C907AA" w:rsidP="005970B4">
            <w:pPr>
              <w:bidi w:val="0"/>
              <w:spacing w:after="0" w:line="240" w:lineRule="auto"/>
              <w:jc w:val="center"/>
              <w:rPr>
                <w:rFonts w:ascii="Times New Roman" w:hAnsi="Times New Roman"/>
                <w:i/>
                <w:iCs/>
              </w:rPr>
            </w:pPr>
            <w:r w:rsidRPr="00C907AA">
              <w:rPr>
                <w:rFonts w:ascii="Times New Roman" w:hAnsi="Times New Roman"/>
                <w:b/>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C907AA" w:rsidP="005970B4">
            <w:pPr>
              <w:bidi w:val="0"/>
              <w:spacing w:after="0" w:line="240" w:lineRule="auto"/>
              <w:jc w:val="center"/>
              <w:rPr>
                <w:rFonts w:ascii="Times New Roman" w:hAnsi="Times New Roman"/>
                <w:b/>
              </w:rPr>
            </w:pPr>
            <w:r w:rsidRPr="00C907AA">
              <w:rPr>
                <w:rFonts w:ascii="Times New Roman" w:hAnsi="Times New Roman"/>
                <w:b/>
              </w:rPr>
              <w:t>Úroveň elektronizácie služby</w:t>
            </w:r>
          </w:p>
          <w:p w:rsidR="00CF6463" w:rsidRPr="00C907AA" w:rsidP="005970B4">
            <w:pPr>
              <w:bidi w:val="0"/>
              <w:spacing w:after="0" w:line="240" w:lineRule="auto"/>
              <w:jc w:val="center"/>
              <w:rPr>
                <w:rFonts w:ascii="Times New Roman" w:hAnsi="Times New Roman"/>
                <w:i/>
                <w:iCs/>
              </w:rPr>
            </w:pPr>
            <w:r w:rsidRPr="00C907AA">
              <w:rPr>
                <w:rFonts w:ascii="Times New Roman" w:hAnsi="Times New Roman"/>
                <w:b/>
              </w:rPr>
              <w:t>(0 až 5)</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rPr>
                <w:rFonts w:ascii="Times New Roman" w:hAnsi="Times New Roman"/>
              </w:rPr>
            </w:pPr>
            <w:r w:rsidRPr="00C907AA">
              <w:rPr>
                <w:rFonts w:ascii="Times New Roman" w:hAnsi="Times New Roman"/>
                <w:b/>
              </w:rPr>
              <w:t>6.1.</w:t>
            </w:r>
            <w:r w:rsidRPr="00C907AA">
              <w:rPr>
                <w:rFonts w:ascii="Times New Roman" w:hAnsi="Times New Roman"/>
              </w:rPr>
              <w:t xml:space="preserve"> Predpokladá predložený návrh zmenu existujúcich elektronických služieb verejnej správy alebo vytvorenie nových služieb?</w:t>
            </w:r>
          </w:p>
          <w:p w:rsidR="00CF6463" w:rsidRPr="00C907AA" w:rsidP="005970B4">
            <w:pPr>
              <w:bidi w:val="0"/>
              <w:spacing w:after="0" w:line="20" w:lineRule="atLeast"/>
              <w:rPr>
                <w:rFonts w:ascii="Times New Roman" w:hAnsi="Times New Roman"/>
                <w:b/>
                <w:sz w:val="22"/>
              </w:rPr>
            </w:pPr>
            <w:r w:rsidRPr="00C907AA">
              <w:rPr>
                <w:rFonts w:ascii="Times New Roman" w:hAnsi="Times New Roman"/>
                <w:i/>
                <w:iCs/>
              </w:rPr>
              <w:t>(Ak áno, uveďte zmenu služby alebo vytvorenie novej služby, ďalej  jej kód, názov a úroveň elektronizácie podľa katalógu eGovernment služieb, ktorý je vedený v centrálnom metainformačnom systéme verejnej správy.)</w:t>
            </w:r>
            <w:r w:rsidRPr="00C907AA">
              <w:rPr>
                <w:rFonts w:ascii="Times New Roman" w:hAnsi="Times New Roman"/>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jc w:val="center"/>
              <w:rPr>
                <w:rFonts w:ascii="Times New Roman" w:hAnsi="Times New Roman"/>
                <w:b/>
                <w:sz w:val="22"/>
              </w:rPr>
            </w:pPr>
          </w:p>
          <w:p w:rsidR="00CF6463" w:rsidRPr="00C907AA" w:rsidP="005970B4">
            <w:pPr>
              <w:bidi w:val="0"/>
              <w:spacing w:after="0" w:line="240" w:lineRule="auto"/>
              <w:jc w:val="center"/>
              <w:rPr>
                <w:rFonts w:ascii="Times New Roman" w:hAnsi="Times New Roman"/>
                <w:b/>
                <w:sz w:val="22"/>
              </w:rPr>
            </w:pPr>
            <w:r w:rsidRPr="00C907AA">
              <w:rPr>
                <w:rFonts w:ascii="Times New Roman" w:hAnsi="Times New Roman"/>
                <w:b/>
                <w:sz w:val="22"/>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jc w:val="center"/>
              <w:rPr>
                <w:rFonts w:ascii="Times New Roman" w:hAnsi="Times New Roman"/>
              </w:rPr>
            </w:pPr>
          </w:p>
          <w:p w:rsidR="00CF6463" w:rsidRPr="00C907AA" w:rsidP="005970B4">
            <w:pPr>
              <w:bidi w:val="0"/>
              <w:spacing w:after="0" w:line="240" w:lineRule="auto"/>
              <w:jc w:val="center"/>
              <w:rPr>
                <w:rFonts w:ascii="Times New Roman" w:hAnsi="Times New Roman"/>
              </w:rPr>
            </w:pPr>
            <w:r w:rsidRPr="00C907AA">
              <w:rPr>
                <w:rFonts w:ascii="Times New Roman" w:hAnsi="Times New Roman"/>
              </w:rPr>
              <w:t>as_51761</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rPr>
                <w:rFonts w:ascii="Times New Roman" w:hAnsi="Times New Roman"/>
              </w:rPr>
            </w:pPr>
          </w:p>
          <w:p w:rsidR="00CF6463" w:rsidRPr="00C907AA" w:rsidP="005970B4">
            <w:pPr>
              <w:bidi w:val="0"/>
              <w:spacing w:after="0" w:line="240" w:lineRule="auto"/>
              <w:jc w:val="center"/>
              <w:rPr>
                <w:rFonts w:ascii="Times New Roman" w:hAnsi="Times New Roman"/>
              </w:rPr>
            </w:pPr>
            <w:r w:rsidRPr="00C907AA">
              <w:rPr>
                <w:rFonts w:ascii="Times New Roman" w:hAnsi="Times New Roman"/>
              </w:rPr>
              <w:t>Zverejňovanie údajov a informácií na webovom sídle ÚPSVaR</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rPr>
                <w:rFonts w:ascii="Times New Roman" w:hAnsi="Times New Roman"/>
                <w:b/>
                <w:i/>
                <w:sz w:val="22"/>
              </w:rPr>
            </w:pPr>
          </w:p>
          <w:p w:rsidR="00CF6463" w:rsidRPr="00C907AA" w:rsidP="005970B4">
            <w:pPr>
              <w:bidi w:val="0"/>
              <w:spacing w:after="0" w:line="240" w:lineRule="auto"/>
              <w:jc w:val="center"/>
              <w:rPr>
                <w:rFonts w:ascii="Times New Roman" w:hAnsi="Times New Roman"/>
                <w:b/>
                <w:sz w:val="22"/>
              </w:rPr>
            </w:pPr>
            <w:r w:rsidRPr="00C907AA">
              <w:rPr>
                <w:rFonts w:ascii="Times New Roman" w:hAnsi="Times New Roman"/>
                <w:b/>
                <w:sz w:val="22"/>
              </w:rPr>
              <w:t>2</w:t>
            </w:r>
          </w:p>
          <w:p w:rsidR="00CF6463" w:rsidRPr="00C907AA" w:rsidP="005970B4">
            <w:pPr>
              <w:bidi w:val="0"/>
              <w:spacing w:after="0" w:line="240" w:lineRule="auto"/>
              <w:jc w:val="center"/>
              <w:rPr>
                <w:rFonts w:ascii="Times New Roman" w:hAnsi="Times New Roman"/>
                <w:b/>
                <w:sz w:val="22"/>
              </w:rPr>
            </w:pP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C907AA" w:rsidP="005970B4">
            <w:pPr>
              <w:bidi w:val="0"/>
              <w:spacing w:after="0" w:line="240" w:lineRule="auto"/>
              <w:jc w:val="center"/>
              <w:rPr>
                <w:rFonts w:ascii="Times New Roman" w:hAnsi="Times New Roman"/>
                <w:b/>
              </w:rPr>
            </w:pPr>
            <w:r w:rsidRPr="00C907AA">
              <w:rPr>
                <w:rFonts w:ascii="Times New Roman" w:hAnsi="Times New Roman"/>
                <w:b/>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C907AA" w:rsidP="005970B4">
            <w:pPr>
              <w:bidi w:val="0"/>
              <w:spacing w:after="0" w:line="240" w:lineRule="auto"/>
              <w:jc w:val="center"/>
              <w:rPr>
                <w:rFonts w:ascii="Times New Roman" w:hAnsi="Times New Roman"/>
                <w:b/>
              </w:rPr>
            </w:pPr>
            <w:r w:rsidRPr="00C907AA">
              <w:rPr>
                <w:rFonts w:ascii="Times New Roman" w:hAnsi="Times New Roman"/>
                <w:b/>
              </w:rPr>
              <w:t>A – nový systém</w:t>
            </w:r>
          </w:p>
          <w:p w:rsidR="00CF6463" w:rsidRPr="00C907AA" w:rsidP="005970B4">
            <w:pPr>
              <w:bidi w:val="0"/>
              <w:spacing w:after="0" w:line="240" w:lineRule="auto"/>
              <w:jc w:val="center"/>
              <w:rPr>
                <w:rFonts w:ascii="Times New Roman" w:hAnsi="Times New Roman"/>
                <w:b/>
              </w:rPr>
            </w:pPr>
            <w:r w:rsidRPr="00C907AA">
              <w:rPr>
                <w:rFonts w:ascii="Times New Roman" w:hAnsi="Times New Roman"/>
                <w:b/>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C907AA" w:rsidP="005970B4">
            <w:pPr>
              <w:bidi w:val="0"/>
              <w:spacing w:after="0" w:line="240" w:lineRule="auto"/>
              <w:jc w:val="center"/>
              <w:rPr>
                <w:rFonts w:ascii="Times New Roman" w:hAnsi="Times New Roman"/>
                <w:b/>
              </w:rPr>
            </w:pPr>
            <w:r w:rsidRPr="00C907AA">
              <w:rPr>
                <w:rFonts w:ascii="Times New Roman" w:hAnsi="Times New Roman"/>
                <w:b/>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C907AA" w:rsidP="005970B4">
            <w:pPr>
              <w:bidi w:val="0"/>
              <w:spacing w:after="0" w:line="240" w:lineRule="auto"/>
              <w:jc w:val="center"/>
              <w:rPr>
                <w:rFonts w:ascii="Times New Roman" w:hAnsi="Times New Roman"/>
                <w:b/>
                <w:szCs w:val="24"/>
              </w:rPr>
            </w:pPr>
            <w:r w:rsidRPr="00C907AA">
              <w:rPr>
                <w:rFonts w:ascii="Times New Roman" w:hAnsi="Times New Roman"/>
                <w:b/>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rPr>
                <w:rFonts w:ascii="Times New Roman" w:hAnsi="Times New Roman"/>
              </w:rPr>
            </w:pPr>
            <w:r w:rsidRPr="00C907AA">
              <w:rPr>
                <w:rFonts w:ascii="Times New Roman" w:hAnsi="Times New Roman"/>
                <w:b/>
              </w:rPr>
              <w:t>6.2.</w:t>
            </w:r>
            <w:r w:rsidRPr="00C907AA">
              <w:rPr>
                <w:rFonts w:ascii="Times New Roman" w:hAnsi="Times New Roman"/>
              </w:rPr>
              <w:t xml:space="preserve"> Predpokladá predložený návrh zmenu existujúceho alebo vytvorenie nového informačného systému verejnej správy?</w:t>
            </w:r>
          </w:p>
          <w:p w:rsidR="00CF6463" w:rsidRPr="00C907AA" w:rsidP="005970B4">
            <w:pPr>
              <w:bidi w:val="0"/>
              <w:spacing w:after="0" w:line="20" w:lineRule="atLeast"/>
              <w:rPr>
                <w:rFonts w:ascii="Times New Roman" w:hAnsi="Times New Roman"/>
                <w:szCs w:val="24"/>
              </w:rPr>
            </w:pPr>
            <w:r w:rsidRPr="00C907AA">
              <w:rPr>
                <w:rFonts w:ascii="Times New Roman" w:hAnsi="Times New Roman"/>
                <w:i/>
                <w:iCs/>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jc w:val="center"/>
              <w:rPr>
                <w:rFonts w:ascii="Times New Roman" w:hAnsi="Times New Roman"/>
                <w:b/>
                <w:iCs/>
                <w:szCs w:val="24"/>
              </w:rPr>
            </w:pPr>
            <w:r w:rsidRPr="00C907AA">
              <w:rPr>
                <w:rFonts w:ascii="Times New Roman" w:hAnsi="Times New Roman"/>
                <w:b/>
                <w:iCs/>
                <w:szCs w:val="24"/>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jc w:val="center"/>
              <w:rPr>
                <w:rFonts w:ascii="Times New Roman" w:hAnsi="Times New Roman"/>
                <w:b/>
                <w:iCs/>
                <w:szCs w:val="24"/>
              </w:rPr>
            </w:pPr>
            <w:r w:rsidRPr="00C907AA">
              <w:rPr>
                <w:rFonts w:ascii="Times New Roman" w:hAnsi="Times New Roman"/>
                <w:b/>
                <w:iCs/>
                <w:szCs w:val="24"/>
              </w:rPr>
              <w:t>ISVS_278</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jc w:val="center"/>
              <w:rPr>
                <w:rFonts w:ascii="Times New Roman" w:hAnsi="Times New Roman"/>
                <w:b/>
                <w:iCs/>
                <w:szCs w:val="24"/>
              </w:rPr>
            </w:pPr>
            <w:r w:rsidRPr="00C907AA">
              <w:rPr>
                <w:rFonts w:ascii="Times New Roman" w:hAnsi="Times New Roman"/>
                <w:b/>
                <w:iCs/>
                <w:szCs w:val="24"/>
              </w:rPr>
              <w:t>ISSZ</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C907AA" w:rsidP="005970B4">
            <w:pPr>
              <w:bidi w:val="0"/>
              <w:spacing w:after="0" w:line="20" w:lineRule="atLeast"/>
              <w:ind w:hanging="55"/>
              <w:jc w:val="center"/>
              <w:rPr>
                <w:rFonts w:ascii="Times New Roman" w:hAnsi="Times New Roman"/>
                <w:b/>
              </w:rPr>
            </w:pPr>
            <w:r w:rsidRPr="00C907AA">
              <w:rPr>
                <w:rFonts w:ascii="Times New Roman" w:hAnsi="Times New Roman"/>
                <w:b/>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C907AA" w:rsidP="005970B4">
            <w:pPr>
              <w:bidi w:val="0"/>
              <w:spacing w:after="0" w:line="240" w:lineRule="auto"/>
              <w:jc w:val="center"/>
              <w:rPr>
                <w:rFonts w:ascii="Times New Roman" w:hAnsi="Times New Roman"/>
                <w:b/>
                <w:i/>
                <w:iCs/>
              </w:rPr>
            </w:pPr>
            <w:r w:rsidRPr="00C907AA">
              <w:rPr>
                <w:rFonts w:ascii="Times New Roman" w:hAnsi="Times New Roman"/>
                <w:b/>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C907AA" w:rsidP="005970B4">
            <w:pPr>
              <w:bidi w:val="0"/>
              <w:spacing w:after="0" w:line="240" w:lineRule="auto"/>
              <w:jc w:val="center"/>
              <w:rPr>
                <w:rFonts w:ascii="Times New Roman" w:hAnsi="Times New Roman"/>
                <w:b/>
                <w:i/>
                <w:iCs/>
              </w:rPr>
            </w:pPr>
            <w:r w:rsidRPr="00C907AA">
              <w:rPr>
                <w:rFonts w:ascii="Times New Roman" w:hAnsi="Times New Roman"/>
                <w:b/>
              </w:rPr>
              <w:t>Nadrezortná úroveň</w:t>
            </w:r>
          </w:p>
          <w:p w:rsidR="00CF6463" w:rsidRPr="00C907AA" w:rsidP="005970B4">
            <w:pPr>
              <w:bidi w:val="0"/>
              <w:spacing w:after="0" w:line="240" w:lineRule="auto"/>
              <w:jc w:val="center"/>
              <w:rPr>
                <w:rFonts w:ascii="Times New Roman" w:hAnsi="Times New Roman"/>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C907AA" w:rsidP="005970B4">
            <w:pPr>
              <w:bidi w:val="0"/>
              <w:spacing w:after="0" w:line="240" w:lineRule="auto"/>
              <w:rPr>
                <w:rFonts w:ascii="Times New Roman" w:hAnsi="Times New Roman"/>
                <w:b/>
              </w:rPr>
            </w:pPr>
            <w:r w:rsidRPr="00C907AA">
              <w:rPr>
                <w:rFonts w:ascii="Times New Roman" w:hAnsi="Times New Roman"/>
                <w:b/>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rPr>
                <w:rFonts w:ascii="Times New Roman" w:hAnsi="Times New Roman"/>
              </w:rPr>
            </w:pPr>
            <w:r w:rsidRPr="00C907AA">
              <w:rPr>
                <w:rFonts w:ascii="Times New Roman" w:hAnsi="Times New Roman"/>
                <w:b/>
              </w:rPr>
              <w:t>6.3.</w:t>
            </w:r>
            <w:r w:rsidRPr="00C907AA">
              <w:rPr>
                <w:rFonts w:ascii="Times New Roman" w:hAnsi="Times New Roman"/>
              </w:rPr>
              <w:t xml:space="preserve"> Vyžaduje si proces informatizácie  finančné investície?</w:t>
            </w:r>
          </w:p>
          <w:p w:rsidR="00CF6463" w:rsidRPr="00C907AA" w:rsidP="005970B4">
            <w:pPr>
              <w:bidi w:val="0"/>
              <w:spacing w:after="0" w:line="20" w:lineRule="atLeast"/>
              <w:rPr>
                <w:rFonts w:ascii="Times New Roman" w:hAnsi="Times New Roman"/>
                <w:szCs w:val="24"/>
              </w:rPr>
            </w:pPr>
            <w:r w:rsidRPr="00C907AA">
              <w:rPr>
                <w:rFonts w:ascii="Times New Roman" w:hAnsi="Times New Roman"/>
                <w:i/>
                <w:iCs/>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jc w:val="center"/>
              <w:rPr>
                <w:rFonts w:ascii="Times New Roman" w:hAnsi="Times New Roman"/>
                <w:b/>
                <w:iCs/>
                <w:szCs w:val="24"/>
              </w:rPr>
            </w:pPr>
            <w:r w:rsidRPr="00C907AA">
              <w:rPr>
                <w:rFonts w:ascii="Times New Roman" w:hAnsi="Times New Roman"/>
                <w:b/>
                <w:iCs/>
                <w:szCs w:val="24"/>
              </w:rPr>
              <w:t>─</w:t>
            </w: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jc w:val="center"/>
              <w:rPr>
                <w:rFonts w:ascii="Times New Roman" w:hAnsi="Times New Roman"/>
                <w:b/>
                <w:iCs/>
                <w:szCs w:val="24"/>
              </w:rPr>
            </w:pPr>
            <w:r w:rsidRPr="00C907AA">
              <w:rPr>
                <w:rFonts w:ascii="Times New Roman" w:hAnsi="Times New Roman"/>
                <w:b/>
                <w:iCs/>
                <w:szCs w:val="24"/>
              </w:rPr>
              <w:t>─</w:t>
            </w: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top"/>
          </w:tcPr>
          <w:p w:rsidR="00CF6463" w:rsidRPr="00C907AA" w:rsidP="005970B4">
            <w:pPr>
              <w:bidi w:val="0"/>
              <w:spacing w:after="0" w:line="240" w:lineRule="auto"/>
              <w:jc w:val="center"/>
              <w:rPr>
                <w:rFonts w:ascii="Times New Roman" w:hAnsi="Times New Roman"/>
                <w:b/>
                <w:iCs/>
                <w:szCs w:val="24"/>
              </w:rPr>
            </w:pPr>
            <w:r w:rsidRPr="00C907AA">
              <w:rPr>
                <w:rFonts w:ascii="Times New Roman" w:hAnsi="Times New Roman"/>
                <w:b/>
                <w:iCs/>
                <w:szCs w:val="24"/>
              </w:rPr>
              <w:t>─</w:t>
            </w:r>
          </w:p>
        </w:tc>
      </w:tr>
    </w:tbl>
    <w:p w:rsidR="00CF6463" w:rsidRPr="00C907AA" w:rsidP="00CF6463">
      <w:pPr>
        <w:bidi w:val="0"/>
        <w:rPr>
          <w:rFonts w:ascii="Times New Roman" w:hAnsi="Times New Roman"/>
          <w:b/>
          <w:bCs/>
          <w:szCs w:val="24"/>
        </w:rPr>
      </w:pPr>
    </w:p>
    <w:p w:rsidR="00CF6463" w:rsidRPr="00C907AA" w:rsidP="00CF6463">
      <w:pPr>
        <w:bidi w:val="0"/>
        <w:rPr>
          <w:rFonts w:ascii="Times New Roman" w:hAnsi="Times New Roman"/>
          <w:b/>
          <w:bCs/>
          <w:szCs w:val="24"/>
        </w:rPr>
      </w:pPr>
    </w:p>
    <w:p w:rsidR="00CF6463" w:rsidRPr="00C907AA" w:rsidP="00CF6463">
      <w:pPr>
        <w:autoSpaceDE w:val="0"/>
        <w:autoSpaceDN w:val="0"/>
        <w:bidi w:val="0"/>
        <w:adjustRightInd w:val="0"/>
        <w:jc w:val="center"/>
        <w:rPr>
          <w:rFonts w:ascii="Times New Roman" w:hAnsi="Times New Roman"/>
          <w:b/>
          <w:bCs/>
          <w:color w:val="000000"/>
          <w:sz w:val="28"/>
          <w:szCs w:val="28"/>
        </w:rPr>
      </w:pPr>
    </w:p>
    <w:p w:rsidR="00CF6463" w:rsidRPr="00C907AA" w:rsidP="00CF6463">
      <w:pPr>
        <w:autoSpaceDE w:val="0"/>
        <w:autoSpaceDN w:val="0"/>
        <w:bidi w:val="0"/>
        <w:adjustRightInd w:val="0"/>
        <w:jc w:val="center"/>
        <w:rPr>
          <w:rFonts w:ascii="Times New Roman" w:hAnsi="Times New Roman"/>
          <w:b/>
          <w:bCs/>
          <w:color w:val="000000"/>
          <w:sz w:val="28"/>
          <w:szCs w:val="28"/>
        </w:rPr>
      </w:pPr>
    </w:p>
    <w:p w:rsidR="00CF6463" w:rsidRPr="00C907AA" w:rsidP="00CF6463">
      <w:pPr>
        <w:autoSpaceDE w:val="0"/>
        <w:autoSpaceDN w:val="0"/>
        <w:bidi w:val="0"/>
        <w:adjustRightInd w:val="0"/>
        <w:jc w:val="center"/>
        <w:rPr>
          <w:rFonts w:ascii="Times New Roman" w:hAnsi="Times New Roman"/>
          <w:b/>
          <w:bCs/>
          <w:color w:val="000000"/>
          <w:sz w:val="28"/>
          <w:szCs w:val="28"/>
        </w:rPr>
      </w:pPr>
    </w:p>
    <w:p w:rsidR="00CF6463" w:rsidRPr="00C907AA" w:rsidP="00CF6463">
      <w:pPr>
        <w:autoSpaceDE w:val="0"/>
        <w:autoSpaceDN w:val="0"/>
        <w:bidi w:val="0"/>
        <w:adjustRightInd w:val="0"/>
        <w:jc w:val="center"/>
        <w:rPr>
          <w:rFonts w:ascii="Times New Roman" w:hAnsi="Times New Roman"/>
          <w:b/>
          <w:bCs/>
          <w:color w:val="000000"/>
          <w:sz w:val="28"/>
          <w:szCs w:val="28"/>
        </w:rPr>
      </w:pPr>
    </w:p>
    <w:p w:rsidR="00CF6463" w:rsidRPr="00C907AA" w:rsidP="00CF6463">
      <w:pPr>
        <w:autoSpaceDE w:val="0"/>
        <w:autoSpaceDN w:val="0"/>
        <w:bidi w:val="0"/>
        <w:adjustRightInd w:val="0"/>
        <w:jc w:val="center"/>
        <w:rPr>
          <w:rFonts w:ascii="Times New Roman" w:hAnsi="Times New Roman"/>
          <w:b/>
          <w:bCs/>
          <w:color w:val="000000"/>
          <w:sz w:val="28"/>
          <w:szCs w:val="28"/>
        </w:rPr>
      </w:pPr>
    </w:p>
    <w:p w:rsidR="00CF6463" w:rsidRPr="00C907AA" w:rsidP="00CF6463">
      <w:pPr>
        <w:widowControl w:val="0"/>
        <w:bidi w:val="0"/>
        <w:adjustRightInd w:val="0"/>
        <w:jc w:val="right"/>
        <w:textAlignment w:val="baseline"/>
        <w:rPr>
          <w:rFonts w:ascii="Times New Roman" w:hAnsi="Times New Roman"/>
          <w:szCs w:val="24"/>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45623D" w:rsidP="005970B4">
            <w:pPr>
              <w:widowControl w:val="0"/>
              <w:bidi w:val="0"/>
              <w:adjustRightInd w:val="0"/>
              <w:spacing w:after="0" w:line="240" w:lineRule="auto"/>
              <w:jc w:val="center"/>
              <w:textAlignment w:val="baseline"/>
              <w:rPr>
                <w:rFonts w:ascii="Times New Roman" w:hAnsi="Times New Roman"/>
                <w:b/>
                <w:bCs/>
                <w:sz w:val="32"/>
                <w:szCs w:val="32"/>
              </w:rPr>
            </w:pPr>
            <w:r w:rsidRPr="0045623D">
              <w:rPr>
                <w:rFonts w:ascii="Times New Roman" w:hAnsi="Times New Roman"/>
                <w:b/>
                <w:bCs/>
                <w:sz w:val="32"/>
                <w:szCs w:val="32"/>
              </w:rPr>
              <w:t>Analýza vplyvov na služby verejnej správy pre občana</w:t>
            </w:r>
          </w:p>
          <w:p w:rsidR="00CF6463" w:rsidRPr="0045623D" w:rsidP="005970B4">
            <w:pPr>
              <w:widowControl w:val="0"/>
              <w:bidi w:val="0"/>
              <w:adjustRightInd w:val="0"/>
              <w:spacing w:after="0" w:line="240" w:lineRule="auto"/>
              <w:textAlignment w:val="baseline"/>
              <w:rPr>
                <w:rFonts w:ascii="Times New Roman" w:hAnsi="Times New Roman"/>
                <w:b/>
                <w:i/>
                <w:iCs/>
                <w:sz w:val="2"/>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45623D" w:rsidP="005970B4">
            <w:pPr>
              <w:widowControl w:val="0"/>
              <w:bidi w:val="0"/>
              <w:adjustRightInd w:val="0"/>
              <w:spacing w:after="0" w:line="240" w:lineRule="auto"/>
              <w:jc w:val="center"/>
              <w:textAlignment w:val="baseline"/>
              <w:rPr>
                <w:rFonts w:ascii="Times New Roman" w:hAnsi="Times New Roman"/>
                <w:b/>
                <w:sz w:val="28"/>
                <w:szCs w:val="28"/>
              </w:rPr>
            </w:pPr>
            <w:r w:rsidRPr="0045623D">
              <w:rPr>
                <w:rFonts w:ascii="Times New Roman" w:hAnsi="Times New Roman"/>
                <w:b/>
                <w:sz w:val="28"/>
                <w:szCs w:val="28"/>
              </w:rPr>
              <w:t xml:space="preserve">7.1 Identifikácia služby verejnej správy,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i/>
                <w:sz w:val="22"/>
              </w:rPr>
            </w:pPr>
            <w:r w:rsidRPr="0045623D">
              <w:rPr>
                <w:rFonts w:ascii="Times New Roman" w:hAnsi="Times New Roman"/>
                <w:b/>
                <w:szCs w:val="24"/>
              </w:rPr>
              <w:t>7.1.1 Predpokladá predložený návrh zmenu existujúcej služby verejnej správy alebo vytvorenie novej služby?</w:t>
            </w:r>
            <w:r w:rsidRPr="0045623D">
              <w:rPr>
                <w:rFonts w:ascii="Times New Roman" w:hAnsi="Times New Roman"/>
                <w:i/>
                <w:sz w:val="22"/>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i/>
                <w:sz w:val="22"/>
              </w:rPr>
            </w:pPr>
            <w:r w:rsidRPr="0045623D">
              <w:rPr>
                <w:rFonts w:ascii="Times New Roman" w:hAnsi="Times New Roman"/>
                <w:i/>
                <w:sz w:val="22"/>
              </w:rPr>
              <w:t xml:space="preserve">Zmena existujúcej služby (konkretizujte a popíšte)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CF6463">
            <w:pPr>
              <w:widowControl w:val="0"/>
              <w:numPr>
                <w:numId w:val="23"/>
              </w:numPr>
              <w:bidi w:val="0"/>
              <w:adjustRightInd w:val="0"/>
              <w:spacing w:after="0" w:line="240" w:lineRule="auto"/>
              <w:textAlignment w:val="baseline"/>
              <w:rPr>
                <w:rFonts w:ascii="Times New Roman" w:hAnsi="Times New Roman"/>
                <w:sz w:val="22"/>
              </w:rPr>
            </w:pPr>
            <w:r w:rsidRPr="0045623D">
              <w:rPr>
                <w:rFonts w:ascii="Times New Roman" w:hAnsi="Times New Roman"/>
                <w:sz w:val="22"/>
                <w:u w:val="single"/>
              </w:rPr>
              <w:t>Podanie žiadosti o udelenie prechodného pobytu a trvalého pobytu na území Slovenskej republiky</w:t>
            </w:r>
            <w:r w:rsidRPr="0045623D">
              <w:rPr>
                <w:rFonts w:ascii="Times New Roman" w:hAnsi="Times New Roman"/>
                <w:sz w:val="22"/>
              </w:rPr>
              <w:t xml:space="preserve">. Návrh obmedzuje kategórie štátnych príslušníkov tretích krajín, ktorí sú oprávnení podať žiadosť o udelenie prechodného pobytu alebo trvalého pobytu priamo na území Slovenskej republiky. Cieľom návrhu je zosúladenie národnej úpravy s európskym právom. Všetky kategórie štátnych príslušníkov tretích krajín majú aj naďalej možnosť podať žiadosť o udelenie pobytu na zastupiteľskom úrade Slovenskej republiky, prípadne získať národné vízum na účel podania tejto žiadosti na území Slovenskej republiky. V tomto smere má návrh </w:t>
            </w:r>
            <w:r w:rsidRPr="0045623D">
              <w:rPr>
                <w:rFonts w:ascii="Times New Roman" w:hAnsi="Times New Roman"/>
                <w:b/>
                <w:sz w:val="22"/>
              </w:rPr>
              <w:t>negatívny vplyv</w:t>
            </w:r>
            <w:r w:rsidRPr="0045623D">
              <w:rPr>
                <w:rFonts w:ascii="Times New Roman" w:hAnsi="Times New Roman"/>
                <w:sz w:val="22"/>
              </w:rPr>
              <w:t xml:space="preserve"> na služby verejnej správy na občana.  </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rPr>
            </w:pPr>
            <w:r w:rsidRPr="0045623D">
              <w:rPr>
                <w:rFonts w:ascii="Times New Roman" w:hAnsi="Times New Roman"/>
                <w:sz w:val="22"/>
                <w:u w:val="single"/>
              </w:rPr>
              <w:t>Preukazovanie účelu pobytu pri žiadosti o udelenie prechodného pobytu na účel osobitnej činnosti (stáž)</w:t>
            </w:r>
            <w:r w:rsidRPr="0045623D">
              <w:rPr>
                <w:rFonts w:ascii="Times New Roman" w:hAnsi="Times New Roman"/>
                <w:sz w:val="22"/>
              </w:rPr>
              <w:t xml:space="preserve">. Návrh rozširuj zoznam dokladov, ktoré štátny príslušník tretej krajiny predkladá k žiadosti o udelenie prechodného pobytu na účel osobitnej činnosti. V tomto smere má návrh </w:t>
            </w:r>
            <w:r w:rsidRPr="0045623D">
              <w:rPr>
                <w:rFonts w:ascii="Times New Roman" w:hAnsi="Times New Roman"/>
                <w:b/>
                <w:sz w:val="22"/>
              </w:rPr>
              <w:t>negatívny vplyv</w:t>
            </w:r>
            <w:r w:rsidRPr="0045623D">
              <w:rPr>
                <w:rFonts w:ascii="Times New Roman" w:hAnsi="Times New Roman"/>
                <w:sz w:val="22"/>
              </w:rPr>
              <w:t xml:space="preserve"> na služby verejnej správy na občana.  </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rPr>
            </w:pPr>
            <w:r w:rsidRPr="0045623D">
              <w:rPr>
                <w:rFonts w:ascii="Times New Roman" w:hAnsi="Times New Roman"/>
                <w:sz w:val="22"/>
                <w:u w:val="single"/>
              </w:rPr>
              <w:t>Žiadosť o zmenu účelu pobytu.</w:t>
            </w:r>
            <w:r w:rsidRPr="0045623D">
              <w:rPr>
                <w:rFonts w:ascii="Times New Roman" w:hAnsi="Times New Roman"/>
                <w:sz w:val="22"/>
              </w:rPr>
              <w:t xml:space="preserve"> Návrh obmedzuje podávanie žiadosti o zmenu účelu pobytu pre štátneho príslušníka tretej krajiny, ktorý má na území Slovenskej republiky udelený prechodný pobyt na účel štúdia z dôvodu jazykovej a odbornej prípravy na štúdium na vysokej škole. Takýto štátny príslušník tretej krajiny môže žiadať len o obnovenie prechodného pobytu na účel štúdia z dôvodu štúdia na vysokej škole. V tomto smere má návrh </w:t>
            </w:r>
            <w:r w:rsidRPr="0045623D">
              <w:rPr>
                <w:rFonts w:ascii="Times New Roman" w:hAnsi="Times New Roman"/>
                <w:b/>
                <w:sz w:val="22"/>
              </w:rPr>
              <w:t>negatívny vplyv</w:t>
            </w:r>
            <w:r w:rsidRPr="0045623D">
              <w:rPr>
                <w:rFonts w:ascii="Times New Roman" w:hAnsi="Times New Roman"/>
                <w:sz w:val="22"/>
              </w:rPr>
              <w:t xml:space="preserve"> na služby verejnej správy na občana.  </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rPr>
            </w:pPr>
            <w:r w:rsidRPr="0045623D">
              <w:rPr>
                <w:rFonts w:ascii="Times New Roman" w:hAnsi="Times New Roman"/>
                <w:sz w:val="22"/>
                <w:u w:val="single"/>
              </w:rPr>
              <w:t>Mobilita vybraných skupín štátnych príslušníkov tretích krajín.</w:t>
            </w:r>
            <w:r w:rsidRPr="0045623D">
              <w:rPr>
                <w:rFonts w:ascii="Times New Roman" w:hAnsi="Times New Roman"/>
                <w:sz w:val="22"/>
              </w:rPr>
              <w:t xml:space="preserve"> Návrh umožňuje vybraným skupinám štátnych príslušníkov tretích krajín vykonávať mobilitu na území Slovenskej republiky bez toho, aby museli požiadať o udelenie prechodného pobytu. Na to, aby mohli uplatňovať mobilitu na území Slovenskej republiky postačuje, aby pred svojim príchodom na územie Slovenskej republiky oznámili túto skutočnosť Ministerstvu vnútra Slovenskej republiky. V tomto smere má návrh </w:t>
            </w:r>
            <w:r w:rsidRPr="0045623D">
              <w:rPr>
                <w:rFonts w:ascii="Times New Roman" w:hAnsi="Times New Roman"/>
                <w:b/>
                <w:sz w:val="22"/>
              </w:rPr>
              <w:t>pozitívny vplyv</w:t>
            </w:r>
            <w:r w:rsidRPr="0045623D">
              <w:rPr>
                <w:rFonts w:ascii="Times New Roman" w:hAnsi="Times New Roman"/>
                <w:sz w:val="22"/>
              </w:rPr>
              <w:t xml:space="preserve"> na služby verejnej správy na občana.  </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rPr>
            </w:pPr>
            <w:r w:rsidRPr="0045623D">
              <w:rPr>
                <w:rFonts w:ascii="Times New Roman" w:hAnsi="Times New Roman"/>
                <w:sz w:val="22"/>
                <w:u w:val="single"/>
              </w:rPr>
              <w:t>Podmienky vykonávania stáže štátneho príslušníka tretej krajiny na území Slovenskej republiky.</w:t>
            </w:r>
            <w:r w:rsidRPr="0045623D">
              <w:rPr>
                <w:rFonts w:ascii="Times New Roman" w:hAnsi="Times New Roman"/>
                <w:sz w:val="22"/>
              </w:rPr>
              <w:t xml:space="preserve"> Návrh rozširuje možnosť vykonávania stáže pre štátnych príslušníkov tretích krajín do dvoch rokov po ukončení vysokoškolského štúdia. V tomto smere má návrh </w:t>
            </w:r>
            <w:r w:rsidRPr="0045623D">
              <w:rPr>
                <w:rFonts w:ascii="Times New Roman" w:hAnsi="Times New Roman"/>
                <w:b/>
                <w:sz w:val="22"/>
              </w:rPr>
              <w:t>pozitívny vplyv</w:t>
            </w:r>
            <w:r w:rsidRPr="0045623D">
              <w:rPr>
                <w:rFonts w:ascii="Times New Roman" w:hAnsi="Times New Roman"/>
                <w:sz w:val="22"/>
              </w:rPr>
              <w:t xml:space="preserve"> na služby verejnej správy na občana.  </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rPr>
            </w:pPr>
            <w:r w:rsidRPr="0045623D">
              <w:rPr>
                <w:rFonts w:ascii="Times New Roman" w:hAnsi="Times New Roman"/>
                <w:sz w:val="22"/>
                <w:u w:val="single"/>
              </w:rPr>
              <w:t>Predkladanie dokladu o ubytovaní.</w:t>
            </w:r>
            <w:r w:rsidRPr="0045623D">
              <w:rPr>
                <w:rFonts w:ascii="Times New Roman" w:hAnsi="Times New Roman"/>
                <w:sz w:val="22"/>
              </w:rPr>
              <w:t xml:space="preserve"> Návrh oslobodzuje vybrané skupiny štátnych príslušníkov tretích krajín od povinnosti predložiť doklad o ubytovaní v konaní o udelení prechodného pobytu. V tomto smere má návrh </w:t>
            </w:r>
            <w:r w:rsidRPr="0045623D">
              <w:rPr>
                <w:rFonts w:ascii="Times New Roman" w:hAnsi="Times New Roman"/>
                <w:b/>
                <w:sz w:val="22"/>
              </w:rPr>
              <w:t>pozitívny vplyv</w:t>
            </w:r>
            <w:r w:rsidRPr="0045623D">
              <w:rPr>
                <w:rFonts w:ascii="Times New Roman" w:hAnsi="Times New Roman"/>
                <w:sz w:val="22"/>
              </w:rPr>
              <w:t xml:space="preserve"> na služby verejnej správy na občana.  </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u w:val="single"/>
              </w:rPr>
            </w:pPr>
            <w:r w:rsidRPr="0045623D">
              <w:rPr>
                <w:rFonts w:ascii="Times New Roman" w:hAnsi="Times New Roman"/>
                <w:sz w:val="22"/>
                <w:u w:val="single"/>
              </w:rPr>
              <w:t>Predkladanie dokladu o bezúhonnosti.</w:t>
            </w:r>
            <w:r w:rsidRPr="0045623D">
              <w:rPr>
                <w:rFonts w:ascii="Times New Roman" w:hAnsi="Times New Roman"/>
                <w:sz w:val="22"/>
              </w:rPr>
              <w:t xml:space="preserve"> Návrh umožňuje policajnému útvaru v odôvodnených prípadoch akceptovať ako doklad preukazujúci bezúhonnosť štátneho príslušníka tretej krajiny aj taký doklad, ktorý nepreukazuje bezúhonnosť na celom území štátu, ktorý ho vydal, a to najmä v prípadoch, kedy si z objektívnych dôvodov štátny príslušník tretej krajiny nedokáže zadovážiť doklad preukazujúci bezúhonnosť na celom území štátu, ktorý ho vydal. V tomto smere má návrh </w:t>
            </w:r>
            <w:r w:rsidRPr="0045623D">
              <w:rPr>
                <w:rFonts w:ascii="Times New Roman" w:hAnsi="Times New Roman"/>
                <w:b/>
                <w:sz w:val="22"/>
              </w:rPr>
              <w:t>pozitívny vplyv</w:t>
            </w:r>
            <w:r w:rsidRPr="0045623D">
              <w:rPr>
                <w:rFonts w:ascii="Times New Roman" w:hAnsi="Times New Roman"/>
                <w:sz w:val="22"/>
              </w:rPr>
              <w:t xml:space="preserve"> na služby verejnej správy na občana.</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u w:val="single"/>
              </w:rPr>
            </w:pPr>
            <w:r w:rsidRPr="0045623D">
              <w:rPr>
                <w:rFonts w:ascii="Times New Roman" w:hAnsi="Times New Roman"/>
                <w:sz w:val="22"/>
                <w:u w:val="single"/>
              </w:rPr>
              <w:t>Udelenie prechodného pobytu a trvalého pobytu na päť rokov bez splnenia podmienok ustanovených zákonom .</w:t>
            </w:r>
            <w:r w:rsidRPr="0045623D">
              <w:rPr>
                <w:rFonts w:ascii="Times New Roman" w:hAnsi="Times New Roman"/>
                <w:sz w:val="22"/>
              </w:rPr>
              <w:t xml:space="preserve"> Doterajšiu možnosť ministerstva vnútra udeliť trvalý pobyt na neobmedzený čas aj bez splnenia podmienok ustanovených zákonom nahrádza možnosťou udeliť prechodný pobyt aj bez splnenia podmienok ustanovených týmto zákonom alebo trvalý pobyt na päť rokov. </w:t>
            </w: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sz w:val="22"/>
              </w:rPr>
            </w:pPr>
            <w:r w:rsidRPr="0045623D">
              <w:rPr>
                <w:rFonts w:ascii="Times New Roman" w:hAnsi="Times New Roman"/>
                <w:i/>
                <w:sz w:val="22"/>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CF6463">
            <w:pPr>
              <w:widowControl w:val="0"/>
              <w:numPr>
                <w:numId w:val="23"/>
              </w:numPr>
              <w:bidi w:val="0"/>
              <w:adjustRightInd w:val="0"/>
              <w:spacing w:after="0" w:line="240" w:lineRule="auto"/>
              <w:textAlignment w:val="baseline"/>
              <w:rPr>
                <w:rFonts w:ascii="Times New Roman" w:hAnsi="Times New Roman"/>
                <w:i/>
                <w:sz w:val="22"/>
              </w:rPr>
            </w:pPr>
            <w:r w:rsidRPr="0045623D">
              <w:rPr>
                <w:rFonts w:ascii="Times New Roman" w:hAnsi="Times New Roman"/>
                <w:sz w:val="22"/>
                <w:u w:val="single"/>
              </w:rPr>
              <w:t>Obnovenie prechodného pobytu na účel hľadania si práce alebo založenia podniku.</w:t>
            </w:r>
            <w:r w:rsidRPr="0045623D">
              <w:rPr>
                <w:rFonts w:ascii="Times New Roman" w:hAnsi="Times New Roman"/>
                <w:sz w:val="22"/>
              </w:rPr>
              <w:t xml:space="preserve"> Návrh umožňuje policajnému útvaru obnoviť prechodný pobyt na účel štúdia na vysokej škole a na účel výskumu a vývoja, a to na obdobie 9 mesiacov aj po skončení štúdia alebo výskumnej činnosti, ak štátny príslušník tretej krajiny  má aj naďalej záujem zostať na území Slovenskej republiky s cieľom hľadať si prácu alebo založiť si podnik. V tomto smere má návrh </w:t>
            </w:r>
            <w:r w:rsidRPr="0045623D">
              <w:rPr>
                <w:rFonts w:ascii="Times New Roman" w:hAnsi="Times New Roman"/>
                <w:b/>
                <w:sz w:val="22"/>
              </w:rPr>
              <w:t>pozitívny vplyv</w:t>
            </w:r>
            <w:r w:rsidRPr="0045623D">
              <w:rPr>
                <w:rFonts w:ascii="Times New Roman" w:hAnsi="Times New Roman"/>
                <w:sz w:val="22"/>
              </w:rPr>
              <w:t xml:space="preserve"> na služby verejnej správy na občana.  </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szCs w:val="24"/>
              </w:rPr>
            </w:pPr>
            <w:r w:rsidRPr="0045623D">
              <w:rPr>
                <w:rFonts w:ascii="Times New Roman" w:hAnsi="Times New Roman"/>
                <w:b/>
                <w:szCs w:val="24"/>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sz w:val="22"/>
              </w:rPr>
            </w:pPr>
            <w:r w:rsidRPr="0045623D">
              <w:rPr>
                <w:rFonts w:ascii="Times New Roman" w:hAnsi="Times New Roman"/>
                <w:i/>
                <w:sz w:val="22"/>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CF6463">
            <w:pPr>
              <w:widowControl w:val="0"/>
              <w:numPr>
                <w:numId w:val="24"/>
              </w:numPr>
              <w:bidi w:val="0"/>
              <w:adjustRightInd w:val="0"/>
              <w:spacing w:after="0" w:line="240" w:lineRule="auto"/>
              <w:textAlignment w:val="baseline"/>
              <w:rPr>
                <w:rFonts w:ascii="Times New Roman" w:hAnsi="Times New Roman"/>
                <w:i/>
                <w:sz w:val="22"/>
              </w:rPr>
            </w:pPr>
            <w:r w:rsidRPr="0045623D">
              <w:rPr>
                <w:rFonts w:ascii="Times New Roman" w:hAnsi="Times New Roman"/>
                <w:sz w:val="22"/>
              </w:rPr>
              <w:t>Podanie žiadosti o udelenie prechodného pobytu a trvalého pobytu na území Slovenskej republiky</w:t>
            </w:r>
          </w:p>
          <w:p w:rsidR="00CF6463" w:rsidRPr="0045623D" w:rsidP="00CF6463">
            <w:pPr>
              <w:widowControl w:val="0"/>
              <w:numPr>
                <w:numId w:val="24"/>
              </w:numPr>
              <w:bidi w:val="0"/>
              <w:adjustRightInd w:val="0"/>
              <w:spacing w:after="0" w:line="240" w:lineRule="auto"/>
              <w:textAlignment w:val="baseline"/>
              <w:rPr>
                <w:rFonts w:ascii="Times New Roman" w:hAnsi="Times New Roman"/>
                <w:i/>
                <w:sz w:val="22"/>
              </w:rPr>
            </w:pPr>
            <w:r w:rsidRPr="0045623D">
              <w:rPr>
                <w:rFonts w:ascii="Times New Roman" w:hAnsi="Times New Roman"/>
                <w:sz w:val="22"/>
              </w:rPr>
              <w:t>Preukazovanie účelu pobytu pri žiadosti o udelenie prechodného pobytu na účel osobitnej činnosti (stáž)</w:t>
            </w:r>
          </w:p>
          <w:p w:rsidR="00CF6463" w:rsidRPr="0045623D" w:rsidP="00CF6463">
            <w:pPr>
              <w:widowControl w:val="0"/>
              <w:numPr>
                <w:numId w:val="24"/>
              </w:numPr>
              <w:bidi w:val="0"/>
              <w:adjustRightInd w:val="0"/>
              <w:spacing w:after="0" w:line="240" w:lineRule="auto"/>
              <w:textAlignment w:val="baseline"/>
              <w:rPr>
                <w:rFonts w:ascii="Times New Roman" w:hAnsi="Times New Roman"/>
                <w:i/>
                <w:sz w:val="22"/>
              </w:rPr>
            </w:pPr>
            <w:r w:rsidRPr="0045623D">
              <w:rPr>
                <w:rFonts w:ascii="Times New Roman" w:hAnsi="Times New Roman"/>
                <w:sz w:val="22"/>
              </w:rPr>
              <w:t>Žiadosť o zmenu účelu pobytu</w:t>
            </w:r>
          </w:p>
          <w:p w:rsidR="00CF6463" w:rsidRPr="0045623D" w:rsidP="00CF6463">
            <w:pPr>
              <w:widowControl w:val="0"/>
              <w:numPr>
                <w:numId w:val="24"/>
              </w:numPr>
              <w:bidi w:val="0"/>
              <w:adjustRightInd w:val="0"/>
              <w:spacing w:after="0" w:line="240" w:lineRule="auto"/>
              <w:textAlignment w:val="baseline"/>
              <w:rPr>
                <w:rFonts w:ascii="Times New Roman" w:hAnsi="Times New Roman"/>
                <w:i/>
                <w:sz w:val="22"/>
              </w:rPr>
            </w:pPr>
            <w:r w:rsidRPr="0045623D">
              <w:rPr>
                <w:rFonts w:ascii="Times New Roman" w:hAnsi="Times New Roman"/>
                <w:sz w:val="22"/>
              </w:rPr>
              <w:t>Mobilita vybraných skupín štátnych príslušníkov tretích krajín</w:t>
            </w:r>
          </w:p>
          <w:p w:rsidR="00CF6463" w:rsidRPr="0045623D" w:rsidP="00CF6463">
            <w:pPr>
              <w:widowControl w:val="0"/>
              <w:numPr>
                <w:numId w:val="24"/>
              </w:numPr>
              <w:bidi w:val="0"/>
              <w:adjustRightInd w:val="0"/>
              <w:spacing w:after="0" w:line="240" w:lineRule="auto"/>
              <w:textAlignment w:val="baseline"/>
              <w:rPr>
                <w:rFonts w:ascii="Times New Roman" w:hAnsi="Times New Roman"/>
                <w:i/>
                <w:sz w:val="22"/>
              </w:rPr>
            </w:pPr>
            <w:r w:rsidRPr="0045623D">
              <w:rPr>
                <w:rFonts w:ascii="Times New Roman" w:hAnsi="Times New Roman"/>
                <w:sz w:val="22"/>
              </w:rPr>
              <w:t>Podmienky vykonávania stáže štátneho príslušníka tretej krajiny na území Slovenskej republiky</w:t>
            </w:r>
          </w:p>
          <w:p w:rsidR="00CF6463" w:rsidRPr="0045623D" w:rsidP="00CF6463">
            <w:pPr>
              <w:widowControl w:val="0"/>
              <w:numPr>
                <w:numId w:val="24"/>
              </w:numPr>
              <w:bidi w:val="0"/>
              <w:adjustRightInd w:val="0"/>
              <w:spacing w:after="0" w:line="240" w:lineRule="auto"/>
              <w:textAlignment w:val="baseline"/>
              <w:rPr>
                <w:rFonts w:ascii="Times New Roman" w:hAnsi="Times New Roman"/>
                <w:i/>
                <w:sz w:val="22"/>
              </w:rPr>
            </w:pPr>
            <w:r w:rsidRPr="0045623D">
              <w:rPr>
                <w:rFonts w:ascii="Times New Roman" w:hAnsi="Times New Roman"/>
                <w:sz w:val="22"/>
              </w:rPr>
              <w:t>Predkladanie dokladu o ubytovaní</w:t>
            </w:r>
          </w:p>
          <w:p w:rsidR="00CF6463" w:rsidRPr="0045623D" w:rsidP="00CF6463">
            <w:pPr>
              <w:widowControl w:val="0"/>
              <w:numPr>
                <w:numId w:val="24"/>
              </w:numPr>
              <w:bidi w:val="0"/>
              <w:adjustRightInd w:val="0"/>
              <w:spacing w:after="0" w:line="240" w:lineRule="auto"/>
              <w:textAlignment w:val="baseline"/>
              <w:rPr>
                <w:rFonts w:ascii="Times New Roman" w:hAnsi="Times New Roman"/>
                <w:i/>
                <w:sz w:val="22"/>
              </w:rPr>
            </w:pPr>
            <w:r w:rsidRPr="0045623D">
              <w:rPr>
                <w:rFonts w:ascii="Times New Roman" w:hAnsi="Times New Roman"/>
                <w:sz w:val="22"/>
              </w:rPr>
              <w:t>Predkladanie dokladu o bezúhonnosti</w:t>
            </w:r>
          </w:p>
          <w:p w:rsidR="00CF6463" w:rsidRPr="0045623D" w:rsidP="00CF6463">
            <w:pPr>
              <w:widowControl w:val="0"/>
              <w:numPr>
                <w:numId w:val="24"/>
              </w:numPr>
              <w:bidi w:val="0"/>
              <w:adjustRightInd w:val="0"/>
              <w:spacing w:after="0" w:line="240" w:lineRule="auto"/>
              <w:textAlignment w:val="baseline"/>
              <w:rPr>
                <w:rFonts w:ascii="Times New Roman" w:hAnsi="Times New Roman"/>
                <w:i/>
                <w:sz w:val="22"/>
              </w:rPr>
            </w:pPr>
            <w:r w:rsidRPr="0045623D">
              <w:rPr>
                <w:rFonts w:ascii="Times New Roman" w:hAnsi="Times New Roman"/>
                <w:sz w:val="22"/>
              </w:rPr>
              <w:t>Udelenie prechodného pobytu a trvalého pobytu na päť rokov bez splnenia podmienok ustanovených zákonom</w:t>
            </w:r>
          </w:p>
          <w:p w:rsidR="00CF6463" w:rsidRPr="0045623D" w:rsidP="00CF6463">
            <w:pPr>
              <w:widowControl w:val="0"/>
              <w:numPr>
                <w:numId w:val="24"/>
              </w:numPr>
              <w:bidi w:val="0"/>
              <w:adjustRightInd w:val="0"/>
              <w:spacing w:after="0" w:line="240" w:lineRule="auto"/>
              <w:textAlignment w:val="baseline"/>
              <w:rPr>
                <w:rFonts w:ascii="Times New Roman" w:hAnsi="Times New Roman"/>
                <w:i/>
                <w:sz w:val="22"/>
              </w:rPr>
            </w:pPr>
            <w:r w:rsidRPr="0045623D">
              <w:rPr>
                <w:rFonts w:ascii="Times New Roman" w:hAnsi="Times New Roman"/>
                <w:sz w:val="22"/>
              </w:rPr>
              <w:t>Obnovenie prechodného pobytu na účel hľadania si práce alebo založenia podniku</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i/>
                <w:sz w:val="22"/>
              </w:rPr>
            </w:pPr>
            <w:r w:rsidRPr="0045623D">
              <w:rPr>
                <w:rFonts w:ascii="Times New Roman" w:hAnsi="Times New Roman"/>
                <w:i/>
                <w:sz w:val="22"/>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CF6463">
            <w:pPr>
              <w:widowControl w:val="0"/>
              <w:numPr>
                <w:numId w:val="25"/>
              </w:numPr>
              <w:bidi w:val="0"/>
              <w:adjustRightInd w:val="0"/>
              <w:spacing w:after="0" w:line="240" w:lineRule="auto"/>
              <w:textAlignment w:val="baseline"/>
              <w:rPr>
                <w:rFonts w:ascii="Times New Roman" w:hAnsi="Times New Roman"/>
                <w:b/>
                <w:i/>
                <w:sz w:val="22"/>
              </w:rPr>
            </w:pPr>
            <w:r w:rsidRPr="0045623D">
              <w:rPr>
                <w:rFonts w:ascii="Times New Roman" w:hAnsi="Times New Roman"/>
                <w:sz w:val="22"/>
              </w:rPr>
              <w:t>§ 31 ods. 3 a § 44 ods. 1 zákona o pobyte cudzincov</w:t>
            </w:r>
          </w:p>
          <w:p w:rsidR="00CF6463" w:rsidRPr="0045623D" w:rsidP="00CF6463">
            <w:pPr>
              <w:widowControl w:val="0"/>
              <w:numPr>
                <w:numId w:val="25"/>
              </w:numPr>
              <w:bidi w:val="0"/>
              <w:adjustRightInd w:val="0"/>
              <w:spacing w:after="0" w:line="240" w:lineRule="auto"/>
              <w:textAlignment w:val="baseline"/>
              <w:rPr>
                <w:rFonts w:ascii="Times New Roman" w:hAnsi="Times New Roman"/>
                <w:b/>
                <w:i/>
                <w:sz w:val="22"/>
              </w:rPr>
            </w:pPr>
            <w:r w:rsidRPr="0045623D">
              <w:rPr>
                <w:rFonts w:ascii="Times New Roman" w:hAnsi="Times New Roman"/>
                <w:sz w:val="22"/>
              </w:rPr>
              <w:t>§ 32 ods. 5 písm. j) zákona o pobyte cudzincov</w:t>
            </w:r>
          </w:p>
          <w:p w:rsidR="00CF6463" w:rsidRPr="0045623D" w:rsidP="00CF6463">
            <w:pPr>
              <w:widowControl w:val="0"/>
              <w:numPr>
                <w:numId w:val="25"/>
              </w:numPr>
              <w:bidi w:val="0"/>
              <w:adjustRightInd w:val="0"/>
              <w:spacing w:after="0" w:line="240" w:lineRule="auto"/>
              <w:textAlignment w:val="baseline"/>
              <w:rPr>
                <w:rFonts w:ascii="Times New Roman" w:hAnsi="Times New Roman"/>
                <w:b/>
                <w:i/>
                <w:sz w:val="22"/>
              </w:rPr>
            </w:pPr>
            <w:r w:rsidRPr="0045623D">
              <w:rPr>
                <w:rFonts w:ascii="Times New Roman" w:hAnsi="Times New Roman"/>
                <w:sz w:val="22"/>
              </w:rPr>
              <w:t>§ 31 ods. 3 zákona o pobyte cudzincov</w:t>
            </w:r>
          </w:p>
          <w:p w:rsidR="00CF6463" w:rsidRPr="0045623D" w:rsidP="00CF6463">
            <w:pPr>
              <w:widowControl w:val="0"/>
              <w:numPr>
                <w:numId w:val="25"/>
              </w:numPr>
              <w:bidi w:val="0"/>
              <w:adjustRightInd w:val="0"/>
              <w:spacing w:after="0" w:line="240" w:lineRule="auto"/>
              <w:textAlignment w:val="baseline"/>
              <w:rPr>
                <w:rFonts w:ascii="Times New Roman" w:hAnsi="Times New Roman"/>
                <w:b/>
                <w:i/>
                <w:sz w:val="22"/>
              </w:rPr>
            </w:pPr>
            <w:r w:rsidRPr="0045623D">
              <w:rPr>
                <w:rFonts w:ascii="Times New Roman" w:hAnsi="Times New Roman"/>
                <w:sz w:val="22"/>
              </w:rPr>
              <w:t>§ 23 ods. 7 až ods. 10 a § 27 zákona o pobyte cudzincov</w:t>
            </w:r>
          </w:p>
          <w:p w:rsidR="00CF6463" w:rsidRPr="0045623D" w:rsidP="00CF6463">
            <w:pPr>
              <w:widowControl w:val="0"/>
              <w:numPr>
                <w:numId w:val="25"/>
              </w:numPr>
              <w:bidi w:val="0"/>
              <w:adjustRightInd w:val="0"/>
              <w:spacing w:after="0" w:line="240" w:lineRule="auto"/>
              <w:textAlignment w:val="baseline"/>
              <w:rPr>
                <w:rFonts w:ascii="Times New Roman" w:hAnsi="Times New Roman"/>
                <w:b/>
                <w:i/>
                <w:sz w:val="22"/>
              </w:rPr>
            </w:pPr>
            <w:r w:rsidRPr="0045623D">
              <w:rPr>
                <w:rFonts w:ascii="Times New Roman" w:hAnsi="Times New Roman"/>
                <w:sz w:val="22"/>
              </w:rPr>
              <w:t>§ 25 ods. 1 písm. d) zákona o pobyte cudzincov</w:t>
            </w:r>
          </w:p>
          <w:p w:rsidR="00CF6463" w:rsidRPr="0045623D" w:rsidP="00CF6463">
            <w:pPr>
              <w:widowControl w:val="0"/>
              <w:numPr>
                <w:numId w:val="25"/>
              </w:numPr>
              <w:bidi w:val="0"/>
              <w:adjustRightInd w:val="0"/>
              <w:spacing w:after="0" w:line="240" w:lineRule="auto"/>
              <w:textAlignment w:val="baseline"/>
              <w:rPr>
                <w:rFonts w:ascii="Times New Roman" w:hAnsi="Times New Roman"/>
                <w:b/>
                <w:i/>
                <w:sz w:val="22"/>
              </w:rPr>
            </w:pPr>
            <w:r w:rsidRPr="0045623D">
              <w:rPr>
                <w:rFonts w:ascii="Times New Roman" w:hAnsi="Times New Roman"/>
                <w:sz w:val="22"/>
              </w:rPr>
              <w:t>§ 32 ods. 2 a § 34 ods. 3 zákona o pobyte cudzincov</w:t>
            </w:r>
          </w:p>
          <w:p w:rsidR="00CF6463" w:rsidRPr="0045623D" w:rsidP="00CF6463">
            <w:pPr>
              <w:widowControl w:val="0"/>
              <w:numPr>
                <w:numId w:val="25"/>
              </w:numPr>
              <w:bidi w:val="0"/>
              <w:adjustRightInd w:val="0"/>
              <w:spacing w:after="0" w:line="240" w:lineRule="auto"/>
              <w:textAlignment w:val="baseline"/>
              <w:rPr>
                <w:rFonts w:ascii="Times New Roman" w:hAnsi="Times New Roman"/>
                <w:b/>
                <w:i/>
                <w:sz w:val="22"/>
              </w:rPr>
            </w:pPr>
            <w:r w:rsidRPr="0045623D">
              <w:rPr>
                <w:rFonts w:ascii="Times New Roman" w:hAnsi="Times New Roman"/>
                <w:sz w:val="22"/>
              </w:rPr>
              <w:t>§ 121 zákona o pobyte cudzincov</w:t>
            </w:r>
          </w:p>
          <w:p w:rsidR="00CF6463" w:rsidRPr="0045623D" w:rsidP="00CF6463">
            <w:pPr>
              <w:widowControl w:val="0"/>
              <w:numPr>
                <w:numId w:val="25"/>
              </w:numPr>
              <w:bidi w:val="0"/>
              <w:adjustRightInd w:val="0"/>
              <w:spacing w:after="0" w:line="240" w:lineRule="auto"/>
              <w:textAlignment w:val="baseline"/>
              <w:rPr>
                <w:rFonts w:ascii="Times New Roman" w:hAnsi="Times New Roman"/>
                <w:b/>
                <w:i/>
                <w:sz w:val="22"/>
              </w:rPr>
            </w:pPr>
            <w:r w:rsidRPr="0045623D">
              <w:rPr>
                <w:rFonts w:ascii="Times New Roman" w:hAnsi="Times New Roman"/>
                <w:sz w:val="22"/>
              </w:rPr>
              <w:t>§ 46 ods. 2 zákona o pobyte cudzincov</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i/>
                <w:sz w:val="22"/>
              </w:rPr>
            </w:pPr>
            <w:r w:rsidRPr="0045623D">
              <w:rPr>
                <w:rFonts w:ascii="Times New Roman" w:hAnsi="Times New Roman"/>
                <w:i/>
                <w:sz w:val="22"/>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ind w:left="371"/>
              <w:textAlignment w:val="baseline"/>
              <w:rPr>
                <w:rFonts w:ascii="Times New Roman" w:hAnsi="Times New Roman"/>
                <w:sz w:val="22"/>
              </w:rPr>
            </w:pPr>
            <w:r w:rsidRPr="0045623D">
              <w:rPr>
                <w:rFonts w:ascii="Times New Roman" w:hAnsi="Times New Roman"/>
                <w:sz w:val="22"/>
              </w:rPr>
              <w:t>1. – 7. Policajný zbor</w:t>
            </w:r>
          </w:p>
          <w:p w:rsidR="00CF6463" w:rsidRPr="0045623D" w:rsidP="005970B4">
            <w:pPr>
              <w:widowControl w:val="0"/>
              <w:bidi w:val="0"/>
              <w:adjustRightInd w:val="0"/>
              <w:spacing w:after="0" w:line="240" w:lineRule="auto"/>
              <w:ind w:left="371"/>
              <w:textAlignment w:val="baseline"/>
              <w:rPr>
                <w:rFonts w:ascii="Times New Roman" w:hAnsi="Times New Roman"/>
                <w:sz w:val="22"/>
              </w:rPr>
            </w:pPr>
            <w:r w:rsidRPr="0045623D">
              <w:rPr>
                <w:rFonts w:ascii="Times New Roman" w:hAnsi="Times New Roman"/>
                <w:sz w:val="22"/>
              </w:rPr>
              <w:t xml:space="preserve">8.        Ministerstvo vnútra Slovenskej republiky </w:t>
            </w:r>
          </w:p>
          <w:p w:rsidR="00CF6463" w:rsidRPr="0045623D" w:rsidP="005970B4">
            <w:pPr>
              <w:widowControl w:val="0"/>
              <w:bidi w:val="0"/>
              <w:adjustRightInd w:val="0"/>
              <w:spacing w:after="0" w:line="240" w:lineRule="auto"/>
              <w:ind w:left="371"/>
              <w:textAlignment w:val="baseline"/>
              <w:rPr>
                <w:rFonts w:ascii="Times New Roman" w:hAnsi="Times New Roman"/>
                <w:sz w:val="22"/>
              </w:rPr>
            </w:pPr>
            <w:r w:rsidRPr="0045623D">
              <w:rPr>
                <w:rFonts w:ascii="Times New Roman" w:hAnsi="Times New Roman"/>
                <w:sz w:val="22"/>
              </w:rPr>
              <w:t>9.        Policajný zbor</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i/>
                <w:sz w:val="22"/>
              </w:rPr>
            </w:pPr>
            <w:r w:rsidRPr="0045623D">
              <w:rPr>
                <w:rFonts w:ascii="Times New Roman" w:hAnsi="Times New Roman"/>
                <w:b/>
                <w:szCs w:val="24"/>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i/>
                <w:sz w:val="22"/>
              </w:rPr>
            </w:pPr>
            <w:r w:rsidRPr="0045623D">
              <w:rPr>
                <w:rFonts w:ascii="Times New Roman" w:hAnsi="Times New Roman"/>
                <w:i/>
                <w:sz w:val="22"/>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CF6463">
            <w:pPr>
              <w:widowControl w:val="0"/>
              <w:numPr>
                <w:numId w:val="23"/>
              </w:numPr>
              <w:bidi w:val="0"/>
              <w:adjustRightInd w:val="0"/>
              <w:spacing w:after="0" w:line="240" w:lineRule="auto"/>
              <w:textAlignment w:val="baseline"/>
              <w:rPr>
                <w:rFonts w:ascii="Times New Roman" w:hAnsi="Times New Roman"/>
                <w:sz w:val="22"/>
              </w:rPr>
            </w:pPr>
            <w:r w:rsidRPr="0045623D">
              <w:rPr>
                <w:rFonts w:ascii="Times New Roman" w:hAnsi="Times New Roman"/>
                <w:sz w:val="22"/>
                <w:u w:val="single"/>
              </w:rPr>
              <w:t>Podanie žiadosti o udelenie prechodného pobytu a trvalého pobytu na území Slovenskej republiky</w:t>
            </w:r>
            <w:r w:rsidRPr="0045623D">
              <w:rPr>
                <w:rFonts w:ascii="Times New Roman" w:hAnsi="Times New Roman"/>
                <w:sz w:val="22"/>
              </w:rPr>
              <w:t xml:space="preserve">. Návrh obmedzuje kategórie štátnych príslušníkov tretích krajín, ktorí sú oprávnení podať žiadosť o udelenie prechodného pobytu alebo trvalého pobytu priamo na území Slovenskej republiky. Cieľom návrhu je zosúladenie národnej úpravy s európskym právom. Všetky kategórie štátnych príslušníkov tretích krajín majú aj naďalej možnosť podať žiadosť o udelenie pobytu na zastupiteľskom úrade Slovenskej republiky, prípadne získať národné vízum na účel podania tejto žiadosti na území Slovenskej republiky. V tomto smere má návrh </w:t>
            </w:r>
            <w:r w:rsidRPr="0045623D">
              <w:rPr>
                <w:rFonts w:ascii="Times New Roman" w:hAnsi="Times New Roman"/>
                <w:b/>
                <w:sz w:val="22"/>
              </w:rPr>
              <w:t>priamy vplyv</w:t>
            </w:r>
            <w:r w:rsidRPr="0045623D">
              <w:rPr>
                <w:rFonts w:ascii="Times New Roman" w:hAnsi="Times New Roman"/>
                <w:sz w:val="22"/>
              </w:rPr>
              <w:t xml:space="preserve"> na služby verejnej správy na občana.  </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rPr>
            </w:pPr>
            <w:r w:rsidRPr="0045623D">
              <w:rPr>
                <w:rFonts w:ascii="Times New Roman" w:hAnsi="Times New Roman"/>
                <w:sz w:val="22"/>
                <w:u w:val="single"/>
              </w:rPr>
              <w:t>Preukazovanie účelu pobytu pri žiadosti o udelenie prechodného pobytu na účel osobitnej činnosti (stáž)</w:t>
            </w:r>
            <w:r w:rsidRPr="0045623D">
              <w:rPr>
                <w:rFonts w:ascii="Times New Roman" w:hAnsi="Times New Roman"/>
                <w:sz w:val="22"/>
              </w:rPr>
              <w:t xml:space="preserve">. Návrh rozširuj zoznam dokladov, ktoré štátny príslušník tretej krajiny predkladá k žiadosti o udelenie prechodného pobytu na účel osobitnej činnosti. V tomto smere má návrh </w:t>
            </w:r>
            <w:r w:rsidRPr="0045623D">
              <w:rPr>
                <w:rFonts w:ascii="Times New Roman" w:hAnsi="Times New Roman"/>
                <w:b/>
                <w:sz w:val="22"/>
              </w:rPr>
              <w:t>priamy vplyv</w:t>
            </w:r>
            <w:r w:rsidRPr="0045623D">
              <w:rPr>
                <w:rFonts w:ascii="Times New Roman" w:hAnsi="Times New Roman"/>
                <w:sz w:val="22"/>
              </w:rPr>
              <w:t xml:space="preserve"> na služby verejnej správy na občana.  </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rPr>
            </w:pPr>
            <w:r w:rsidRPr="0045623D">
              <w:rPr>
                <w:rFonts w:ascii="Times New Roman" w:hAnsi="Times New Roman"/>
                <w:sz w:val="22"/>
                <w:u w:val="single"/>
              </w:rPr>
              <w:t>Žiadosť o zmenu účelu pobytu.</w:t>
            </w:r>
            <w:r w:rsidRPr="0045623D">
              <w:rPr>
                <w:rFonts w:ascii="Times New Roman" w:hAnsi="Times New Roman"/>
                <w:sz w:val="22"/>
              </w:rPr>
              <w:t xml:space="preserve"> Návrh obmedzuje podávanie žiadosti o zmenu účelu pobytu pre štátneho príslušníka tretej krajiny, ktorý má na území Slovenskej republiky udelený prechodný pobyt na účel štúdia z dôvodu jazykovej a odbornej prípravy na štúdium na vysokej škole. Takýto štátny príslušník tretej krajiny môže žiadať len o obnovenie prechodného pobytu na účel štúdia z dôvodu štúdia na vysokej škole. V tomto smere má návrh </w:t>
            </w:r>
            <w:r w:rsidRPr="0045623D">
              <w:rPr>
                <w:rFonts w:ascii="Times New Roman" w:hAnsi="Times New Roman"/>
                <w:b/>
                <w:sz w:val="22"/>
              </w:rPr>
              <w:t>priamy vplyv</w:t>
            </w:r>
            <w:r w:rsidRPr="0045623D">
              <w:rPr>
                <w:rFonts w:ascii="Times New Roman" w:hAnsi="Times New Roman"/>
                <w:sz w:val="22"/>
              </w:rPr>
              <w:t xml:space="preserve"> na služby verejnej správy na občana.  </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rPr>
            </w:pPr>
            <w:r w:rsidRPr="0045623D">
              <w:rPr>
                <w:rFonts w:ascii="Times New Roman" w:hAnsi="Times New Roman"/>
                <w:sz w:val="22"/>
                <w:u w:val="single"/>
              </w:rPr>
              <w:t>Mobilita vybraných skupín štátnych príslušníkov tretích krajín.</w:t>
            </w:r>
            <w:r w:rsidRPr="0045623D">
              <w:rPr>
                <w:rFonts w:ascii="Times New Roman" w:hAnsi="Times New Roman"/>
                <w:sz w:val="22"/>
              </w:rPr>
              <w:t xml:space="preserve"> Návrh umožňuje vybraným skupinám štátnych príslušníkov tretích krajín vykonávať mobilitu na území Slovenskej republiky bez toho, aby museli požiadať o udelenie prechodného pobytu. Na to, aby mohli uplatňovať mobilitu na území Slovenskej republiky postačuje, aby pred svojim príchodom na územie Slovenskej republiky oznámili túto skutočnosť Ministerstvu vnútra Slovenskej republiky. V tomto smere má návrh </w:t>
            </w:r>
            <w:r w:rsidRPr="0045623D">
              <w:rPr>
                <w:rFonts w:ascii="Times New Roman" w:hAnsi="Times New Roman"/>
                <w:b/>
                <w:sz w:val="22"/>
              </w:rPr>
              <w:t>priamy vplyv</w:t>
            </w:r>
            <w:r w:rsidRPr="0045623D">
              <w:rPr>
                <w:rFonts w:ascii="Times New Roman" w:hAnsi="Times New Roman"/>
                <w:sz w:val="22"/>
              </w:rPr>
              <w:t xml:space="preserve"> na služby verejnej správy na občana.  </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rPr>
            </w:pPr>
            <w:r w:rsidRPr="0045623D">
              <w:rPr>
                <w:rFonts w:ascii="Times New Roman" w:hAnsi="Times New Roman"/>
                <w:sz w:val="22"/>
                <w:u w:val="single"/>
              </w:rPr>
              <w:t>Podmienky vykonávania stáže štátneho príslušníka tretej krajiny na území Slovenskej republiky.</w:t>
            </w:r>
            <w:r w:rsidRPr="0045623D">
              <w:rPr>
                <w:rFonts w:ascii="Times New Roman" w:hAnsi="Times New Roman"/>
                <w:sz w:val="22"/>
              </w:rPr>
              <w:t xml:space="preserve"> Návrh rozširuje možnosť vykonávania stáže pre štátnych príslušníkov tretích krajín do dvoch rokov po ukončení vysokoškolského štúdia. V tomto smere má návrh </w:t>
            </w:r>
            <w:r w:rsidRPr="0045623D">
              <w:rPr>
                <w:rFonts w:ascii="Times New Roman" w:hAnsi="Times New Roman"/>
                <w:b/>
                <w:sz w:val="22"/>
              </w:rPr>
              <w:t>priamy vplyv</w:t>
            </w:r>
            <w:r w:rsidRPr="0045623D">
              <w:rPr>
                <w:rFonts w:ascii="Times New Roman" w:hAnsi="Times New Roman"/>
                <w:sz w:val="22"/>
              </w:rPr>
              <w:t xml:space="preserve"> na služby verejnej správy na občana.  </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rPr>
            </w:pPr>
            <w:r w:rsidRPr="0045623D">
              <w:rPr>
                <w:rFonts w:ascii="Times New Roman" w:hAnsi="Times New Roman"/>
                <w:sz w:val="22"/>
                <w:u w:val="single"/>
              </w:rPr>
              <w:t>Predkladanie dokladu o ubytovaní.</w:t>
            </w:r>
            <w:r w:rsidRPr="0045623D">
              <w:rPr>
                <w:rFonts w:ascii="Times New Roman" w:hAnsi="Times New Roman"/>
                <w:sz w:val="22"/>
              </w:rPr>
              <w:t xml:space="preserve"> Návrh oslobodzuje vybrané skupiny štátnych príslušníkov tretích krajín od povinnosti predložiť doklad o ubytovaní v konaní o udelení prechodného pobytu. V tomto smere má návrh </w:t>
            </w:r>
            <w:r w:rsidRPr="0045623D">
              <w:rPr>
                <w:rFonts w:ascii="Times New Roman" w:hAnsi="Times New Roman"/>
                <w:b/>
                <w:sz w:val="22"/>
              </w:rPr>
              <w:t>priamy vplyv</w:t>
            </w:r>
            <w:r w:rsidRPr="0045623D">
              <w:rPr>
                <w:rFonts w:ascii="Times New Roman" w:hAnsi="Times New Roman"/>
                <w:sz w:val="22"/>
              </w:rPr>
              <w:t xml:space="preserve"> na služby verejnej správy na občana.  </w:t>
            </w:r>
          </w:p>
          <w:p w:rsidR="00CF6463" w:rsidRPr="0045623D" w:rsidP="00CF6463">
            <w:pPr>
              <w:widowControl w:val="0"/>
              <w:numPr>
                <w:numId w:val="23"/>
              </w:numPr>
              <w:bidi w:val="0"/>
              <w:adjustRightInd w:val="0"/>
              <w:spacing w:after="0" w:line="240" w:lineRule="auto"/>
              <w:textAlignment w:val="baseline"/>
              <w:rPr>
                <w:rFonts w:ascii="Times New Roman" w:hAnsi="Times New Roman"/>
                <w:sz w:val="22"/>
                <w:u w:val="single"/>
              </w:rPr>
            </w:pPr>
            <w:r w:rsidRPr="0045623D">
              <w:rPr>
                <w:rFonts w:ascii="Times New Roman" w:hAnsi="Times New Roman"/>
                <w:sz w:val="22"/>
                <w:u w:val="single"/>
              </w:rPr>
              <w:t>Predkladanie dokladu o bezúhonnosti.</w:t>
            </w:r>
            <w:r w:rsidRPr="0045623D">
              <w:rPr>
                <w:rFonts w:ascii="Times New Roman" w:hAnsi="Times New Roman"/>
                <w:sz w:val="22"/>
              </w:rPr>
              <w:t xml:space="preserve"> Návrh umožňuje policajnému útvaru v odôvodnených prípadoch akceptovať ako doklad preukazujúci bezúhonnosť štátneho príslušníka tretej krajiny aj taký doklad, ktorý nepreukazuje bezúhonnosť na celom území štátu, ktorý ho vydal, a to najmä v prípadoch, kedy si z objektívnych dôvodov štátny príslušník tretej krajiny nedokáže zadovážiť doklad preukazujúci bezúhonnosť na celom území štátu, ktorý ho vydal. V tomto smere má návrh </w:t>
            </w:r>
            <w:r w:rsidRPr="0045623D">
              <w:rPr>
                <w:rFonts w:ascii="Times New Roman" w:hAnsi="Times New Roman"/>
                <w:b/>
                <w:sz w:val="22"/>
              </w:rPr>
              <w:t>priamy vplyv</w:t>
            </w:r>
            <w:r w:rsidRPr="0045623D">
              <w:rPr>
                <w:rFonts w:ascii="Times New Roman" w:hAnsi="Times New Roman"/>
                <w:sz w:val="22"/>
              </w:rPr>
              <w:t xml:space="preserve"> na služby verejnej správy na občana.</w:t>
            </w:r>
          </w:p>
          <w:p w:rsidR="00CF6463" w:rsidRPr="0045623D" w:rsidP="00CF6463">
            <w:pPr>
              <w:widowControl w:val="0"/>
              <w:numPr>
                <w:numId w:val="23"/>
              </w:numPr>
              <w:bidi w:val="0"/>
              <w:adjustRightInd w:val="0"/>
              <w:spacing w:after="0" w:line="240" w:lineRule="auto"/>
              <w:textAlignment w:val="baseline"/>
              <w:rPr>
                <w:rFonts w:ascii="Times New Roman" w:hAnsi="Times New Roman"/>
                <w:b/>
                <w:i/>
                <w:sz w:val="22"/>
              </w:rPr>
            </w:pPr>
            <w:r w:rsidRPr="0045623D">
              <w:rPr>
                <w:rFonts w:ascii="Times New Roman" w:hAnsi="Times New Roman"/>
                <w:sz w:val="22"/>
                <w:u w:val="single"/>
              </w:rPr>
              <w:t>Udelenie prechodného pobytu a trvalého pobytu na päť rokov bez splnenia podmienok ustanovených zákonom.</w:t>
            </w:r>
            <w:r w:rsidRPr="0045623D">
              <w:rPr>
                <w:rFonts w:ascii="Times New Roman" w:hAnsi="Times New Roman"/>
                <w:sz w:val="22"/>
              </w:rPr>
              <w:t xml:space="preserve"> Doterajšiu možnosť ministerstva vnútra udeliť trvalý pobyt na neobmedzený čas aj bez splnenia podmienok ustanovených zákonom nahrádza možnosťou udeliť prechodný pobyt aj bez splnenia podmienok ustanovených týmto zákonom alebo trvalý pobyt na päť rokov.</w:t>
            </w:r>
          </w:p>
          <w:p w:rsidR="00CF6463" w:rsidRPr="0045623D" w:rsidP="00CF6463">
            <w:pPr>
              <w:widowControl w:val="0"/>
              <w:numPr>
                <w:numId w:val="23"/>
              </w:numPr>
              <w:bidi w:val="0"/>
              <w:adjustRightInd w:val="0"/>
              <w:spacing w:after="0" w:line="240" w:lineRule="auto"/>
              <w:textAlignment w:val="baseline"/>
              <w:rPr>
                <w:rFonts w:ascii="Times New Roman" w:hAnsi="Times New Roman"/>
                <w:b/>
                <w:i/>
                <w:sz w:val="22"/>
              </w:rPr>
            </w:pPr>
            <w:r w:rsidRPr="0045623D">
              <w:rPr>
                <w:rFonts w:ascii="Times New Roman" w:hAnsi="Times New Roman"/>
                <w:sz w:val="22"/>
                <w:u w:val="single"/>
              </w:rPr>
              <w:t>Obnovenie prechodného pobytu na účel hľadania si práce alebo založenia podniku.</w:t>
            </w:r>
            <w:r w:rsidRPr="0045623D">
              <w:rPr>
                <w:rFonts w:ascii="Times New Roman" w:hAnsi="Times New Roman"/>
                <w:sz w:val="22"/>
              </w:rPr>
              <w:t xml:space="preserve"> Návrh umožňuje policajnému útvaru obnoviť prechodný pobyt na účel štúdia na vysokej škole a na účel výskumu a vývoja, a to na obdobie 9 mesiacov aj po skončení štúdia alebo výskumnej činnosti, ak štátny príslušník tretej krajiny  má aj naďalej záujem zostať na území Slovenskej republiky s cieľom hľadať si prácu alebo založiť si podnik. V tomto smere má návrh </w:t>
            </w:r>
            <w:r w:rsidRPr="0045623D">
              <w:rPr>
                <w:rFonts w:ascii="Times New Roman" w:hAnsi="Times New Roman"/>
                <w:b/>
                <w:sz w:val="22"/>
              </w:rPr>
              <w:t>priamy vplyv</w:t>
            </w:r>
            <w:r w:rsidRPr="0045623D">
              <w:rPr>
                <w:rFonts w:ascii="Times New Roman" w:hAnsi="Times New Roman"/>
                <w:sz w:val="22"/>
              </w:rPr>
              <w:t xml:space="preserve"> na služby verejnej správy na občana.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i/>
                <w:sz w:val="22"/>
              </w:rPr>
            </w:pPr>
            <w:r w:rsidRPr="0045623D">
              <w:rPr>
                <w:rFonts w:ascii="Times New Roman" w:hAnsi="Times New Roman"/>
                <w:i/>
                <w:sz w:val="22"/>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sz w:val="22"/>
              </w:rPr>
            </w:pPr>
            <w:r w:rsidRPr="0045623D">
              <w:rPr>
                <w:rFonts w:ascii="Times New Roman" w:hAnsi="Times New Roman"/>
                <w:sz w:val="22"/>
              </w:rPr>
              <w:t xml:space="preserve">Návrh nemá nepriamy vplyv na službu verejnej správy.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F6463" w:rsidRPr="0045623D" w:rsidP="005970B4">
            <w:pPr>
              <w:widowControl w:val="0"/>
              <w:bidi w:val="0"/>
              <w:adjustRightInd w:val="0"/>
              <w:spacing w:after="0" w:line="240" w:lineRule="auto"/>
              <w:jc w:val="center"/>
              <w:textAlignment w:val="baseline"/>
              <w:rPr>
                <w:rFonts w:ascii="Times New Roman" w:hAnsi="Times New Roman"/>
                <w:b/>
                <w:sz w:val="28"/>
                <w:szCs w:val="28"/>
              </w:rPr>
            </w:pPr>
            <w:r w:rsidRPr="0045623D">
              <w:rPr>
                <w:rFonts w:ascii="Times New Roman" w:hAnsi="Times New Roman"/>
                <w:b/>
                <w:sz w:val="28"/>
                <w:szCs w:val="28"/>
              </w:rPr>
              <w:t>7.2 Vplyv služieb verejnej správy na 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szCs w:val="24"/>
              </w:rPr>
            </w:pPr>
            <w:r w:rsidRPr="0045623D">
              <w:rPr>
                <w:rFonts w:ascii="Times New Roman" w:hAnsi="Times New Roman"/>
                <w:b/>
                <w:szCs w:val="24"/>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szCs w:val="24"/>
              </w:rPr>
            </w:pPr>
            <w:r w:rsidRPr="0045623D">
              <w:rPr>
                <w:rFonts w:ascii="Times New Roman" w:hAnsi="Times New Roman"/>
                <w:i/>
                <w:szCs w:val="24"/>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szCs w:val="24"/>
              </w:rPr>
            </w:pP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szCs w:val="24"/>
              </w:rPr>
            </w:pPr>
            <w:r w:rsidRPr="0045623D">
              <w:rPr>
                <w:rFonts w:ascii="Times New Roman" w:hAnsi="Times New Roman"/>
                <w:i/>
                <w:szCs w:val="24"/>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szCs w:val="24"/>
              </w:rPr>
            </w:pP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szCs w:val="24"/>
              </w:rPr>
            </w:pPr>
            <w:r w:rsidRPr="0045623D">
              <w:rPr>
                <w:rFonts w:ascii="Times New Roman" w:hAnsi="Times New Roman"/>
                <w:i/>
                <w:szCs w:val="24"/>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szCs w:val="24"/>
              </w:rPr>
            </w:pP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szCs w:val="24"/>
              </w:rPr>
            </w:pPr>
            <w:r w:rsidRPr="0045623D">
              <w:rPr>
                <w:rFonts w:ascii="Times New Roman" w:hAnsi="Times New Roman"/>
                <w:i/>
                <w:szCs w:val="24"/>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szCs w:val="24"/>
              </w:rPr>
            </w:pP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iCs/>
                <w:szCs w:val="24"/>
              </w:rPr>
            </w:pPr>
            <w:r w:rsidRPr="0045623D">
              <w:rPr>
                <w:rFonts w:ascii="Times New Roman" w:hAnsi="Times New Roman"/>
                <w:b/>
                <w:szCs w:val="24"/>
              </w:rPr>
              <w:t xml:space="preserve">7.2.2 Časový vplyv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szCs w:val="24"/>
              </w:rPr>
            </w:pPr>
            <w:r w:rsidRPr="0045623D">
              <w:rPr>
                <w:rFonts w:ascii="Times New Roman" w:hAnsi="Times New Roman"/>
                <w:i/>
                <w:szCs w:val="24"/>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szCs w:val="24"/>
              </w:rPr>
            </w:pPr>
            <w:r w:rsidRPr="0045623D">
              <w:rPr>
                <w:rFonts w:ascii="Times New Roman" w:hAnsi="Times New Roman"/>
                <w:i/>
                <w:szCs w:val="24"/>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szCs w:val="24"/>
              </w:rPr>
            </w:pP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szCs w:val="24"/>
              </w:rPr>
            </w:pPr>
            <w:r w:rsidRPr="0045623D">
              <w:rPr>
                <w:rFonts w:ascii="Times New Roman" w:hAnsi="Times New Roman"/>
                <w:b/>
                <w:szCs w:val="24"/>
              </w:rPr>
              <w:t xml:space="preserve">7.2.3 Ktorá skupina občanov bude predloženým návrhom ovplyvnená? </w:t>
            </w:r>
          </w:p>
          <w:p w:rsidR="00CF6463" w:rsidRPr="0045623D" w:rsidP="005970B4">
            <w:pPr>
              <w:widowControl w:val="0"/>
              <w:bidi w:val="0"/>
              <w:adjustRightInd w:val="0"/>
              <w:spacing w:after="0" w:line="240" w:lineRule="auto"/>
              <w:textAlignment w:val="baseline"/>
              <w:rPr>
                <w:rFonts w:ascii="Times New Roman" w:hAnsi="Times New Roman"/>
                <w:i/>
                <w:iCs/>
                <w:szCs w:val="24"/>
              </w:rPr>
            </w:pPr>
            <w:r w:rsidRPr="0045623D">
              <w:rPr>
                <w:rFonts w:ascii="Times New Roman" w:hAnsi="Times New Roman"/>
                <w:i/>
                <w:iCs/>
                <w:szCs w:val="24"/>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Cs/>
                <w:szCs w:val="24"/>
              </w:rPr>
            </w:pPr>
            <w:r w:rsidRPr="0045623D">
              <w:rPr>
                <w:rFonts w:ascii="Times New Roman" w:hAnsi="Times New Roman"/>
                <w:iCs/>
                <w:sz w:val="22"/>
                <w:szCs w:val="24"/>
              </w:rPr>
              <w:t>Štátni príslušníci tretích krajín, ktorí majú udelený pobyt na území Slovenskej republiky alebo ktorí žiadajú o udelenie pobytu na území Slovenskej republiky.</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iCs/>
                <w:szCs w:val="24"/>
              </w:rPr>
            </w:pPr>
            <w:r w:rsidRPr="0045623D">
              <w:rPr>
                <w:rFonts w:ascii="Times New Roman" w:hAnsi="Times New Roman"/>
                <w:b/>
                <w:szCs w:val="24"/>
              </w:rPr>
              <w:t xml:space="preserve">7.2.4 Vyplývajú z návrhu pre občana pri vybavení svojej požiadavky nové povinnosti alebo zanikajú už existujúce povinnosti?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iCs/>
                <w:szCs w:val="24"/>
              </w:rPr>
            </w:pPr>
            <w:r w:rsidRPr="0045623D">
              <w:rPr>
                <w:rFonts w:ascii="Times New Roman" w:hAnsi="Times New Roman"/>
                <w:i/>
                <w:iCs/>
                <w:szCs w:val="24"/>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CF6463">
            <w:pPr>
              <w:widowControl w:val="0"/>
              <w:numPr>
                <w:numId w:val="23"/>
              </w:numPr>
              <w:bidi w:val="0"/>
              <w:adjustRightInd w:val="0"/>
              <w:spacing w:after="0" w:line="240" w:lineRule="auto"/>
              <w:textAlignment w:val="baseline"/>
              <w:rPr>
                <w:rFonts w:ascii="Times New Roman" w:hAnsi="Times New Roman"/>
                <w:i/>
                <w:iCs/>
                <w:sz w:val="22"/>
                <w:szCs w:val="24"/>
              </w:rPr>
            </w:pPr>
            <w:r w:rsidRPr="0045623D">
              <w:rPr>
                <w:rFonts w:ascii="Times New Roman" w:hAnsi="Times New Roman"/>
                <w:sz w:val="22"/>
                <w:u w:val="single"/>
              </w:rPr>
              <w:t>Preukazovanie účelu pobytu pri žiadosti o udelenie prechodného pobytu na účel osobitnej činnosti (stáž)</w:t>
            </w:r>
            <w:r w:rsidRPr="0045623D">
              <w:rPr>
                <w:rFonts w:ascii="Times New Roman" w:hAnsi="Times New Roman"/>
                <w:sz w:val="22"/>
              </w:rPr>
              <w:t xml:space="preserve">. </w:t>
            </w:r>
            <w:r w:rsidRPr="0045623D">
              <w:rPr>
                <w:rFonts w:ascii="Times New Roman" w:hAnsi="Times New Roman"/>
                <w:sz w:val="22"/>
                <w:szCs w:val="24"/>
              </w:rPr>
              <w:t>Štátny príslušník tretej krajiny, ktorý žiada o udelenie prechodného pobytu na účel osobitnej činnosti (stáž) je povinný predložiť doklad preukazujúci účel pobytu, ktorým sa rozumie potvrdenie o stáži obsahujúce opis programu odbornej prípravy vrátane vzdelávacieho cieľa, dĺžku trvania odbornej prípravy, podmienky umiestnenia a dohľadu v rámci stáže, pracovný čas stáže a právny vzťah medzi stážistom a prijímajúcou organizáciou.</w:t>
            </w:r>
          </w:p>
          <w:p w:rsidR="00CF6463" w:rsidRPr="0045623D" w:rsidP="00CF6463">
            <w:pPr>
              <w:widowControl w:val="0"/>
              <w:numPr>
                <w:numId w:val="23"/>
              </w:numPr>
              <w:bidi w:val="0"/>
              <w:adjustRightInd w:val="0"/>
              <w:spacing w:after="0" w:line="240" w:lineRule="auto"/>
              <w:textAlignment w:val="baseline"/>
              <w:rPr>
                <w:rFonts w:ascii="Times New Roman" w:hAnsi="Times New Roman"/>
                <w:i/>
                <w:iCs/>
                <w:sz w:val="22"/>
                <w:szCs w:val="24"/>
              </w:rPr>
            </w:pPr>
            <w:r w:rsidRPr="0045623D">
              <w:rPr>
                <w:rFonts w:ascii="Times New Roman" w:hAnsi="Times New Roman"/>
                <w:sz w:val="22"/>
                <w:u w:val="single"/>
              </w:rPr>
              <w:t>Podmienky vykonávania stáže štátneho príslušníka tretej krajiny na území Slovenskej republiky.</w:t>
            </w:r>
            <w:r w:rsidRPr="0045623D">
              <w:rPr>
                <w:rFonts w:ascii="Times New Roman" w:hAnsi="Times New Roman"/>
                <w:sz w:val="22"/>
              </w:rPr>
              <w:t xml:space="preserve"> </w:t>
            </w:r>
            <w:r w:rsidRPr="0045623D">
              <w:rPr>
                <w:rFonts w:ascii="Times New Roman" w:hAnsi="Times New Roman"/>
                <w:sz w:val="22"/>
                <w:szCs w:val="24"/>
              </w:rPr>
              <w:t>Štátny príslušník tretej krajiny, ktorý žiada o udelenie prechodného pobytu na účel osobitnej činnosti (stáž) je povinný predložiť doklad preukazujúci získanie vysokoškolského vzdelania alebo prebiehajúce vysokoškolské štúdium</w:t>
            </w:r>
          </w:p>
          <w:p w:rsidR="00CF6463" w:rsidRPr="0045623D" w:rsidP="00CF6463">
            <w:pPr>
              <w:widowControl w:val="0"/>
              <w:numPr>
                <w:numId w:val="23"/>
              </w:numPr>
              <w:bidi w:val="0"/>
              <w:adjustRightInd w:val="0"/>
              <w:spacing w:after="0" w:line="240" w:lineRule="auto"/>
              <w:textAlignment w:val="baseline"/>
              <w:rPr>
                <w:rFonts w:ascii="Times New Roman" w:hAnsi="Times New Roman"/>
                <w:i/>
                <w:iCs/>
                <w:szCs w:val="24"/>
              </w:rPr>
            </w:pPr>
            <w:r w:rsidRPr="0045623D">
              <w:rPr>
                <w:rFonts w:ascii="Times New Roman" w:hAnsi="Times New Roman"/>
                <w:sz w:val="22"/>
                <w:u w:val="single"/>
              </w:rPr>
              <w:t>Obnovenie prechodného pobytu na účel hľadania si práce alebo založenia podniku.</w:t>
            </w:r>
            <w:r w:rsidRPr="0045623D">
              <w:rPr>
                <w:rFonts w:ascii="Times New Roman" w:hAnsi="Times New Roman"/>
                <w:sz w:val="22"/>
              </w:rPr>
              <w:t xml:space="preserve"> </w:t>
            </w:r>
            <w:r w:rsidRPr="0045623D">
              <w:rPr>
                <w:rFonts w:ascii="Times New Roman" w:hAnsi="Times New Roman"/>
                <w:sz w:val="22"/>
                <w:szCs w:val="24"/>
              </w:rPr>
              <w:t>Štátny príslušník tretej krajiny, ktorý žiada o obnovenie prechodného pobytu podľa odseku 1 písm. b), preukazuje účel pobytu predložením vysokoškolského diplomu získaného počas udeleného prechodného pobytu podľa § 24 ods. 1 písm. b) alebo predložením potvrdenia výskumnej organizácie o dokončení výskumnej činnosti.</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iCs/>
                <w:szCs w:val="24"/>
              </w:rPr>
            </w:pPr>
            <w:r w:rsidRPr="0045623D">
              <w:rPr>
                <w:rFonts w:ascii="Times New Roman" w:hAnsi="Times New Roman"/>
                <w:i/>
                <w:iCs/>
                <w:szCs w:val="24"/>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CF6463">
            <w:pPr>
              <w:widowControl w:val="0"/>
              <w:numPr>
                <w:numId w:val="23"/>
              </w:numPr>
              <w:bidi w:val="0"/>
              <w:adjustRightInd w:val="0"/>
              <w:spacing w:after="0" w:line="240" w:lineRule="auto"/>
              <w:textAlignment w:val="baseline"/>
              <w:rPr>
                <w:rFonts w:ascii="Times New Roman" w:hAnsi="Times New Roman"/>
                <w:i/>
                <w:iCs/>
                <w:szCs w:val="24"/>
              </w:rPr>
            </w:pPr>
            <w:r w:rsidRPr="0045623D">
              <w:rPr>
                <w:rFonts w:ascii="Times New Roman" w:hAnsi="Times New Roman"/>
                <w:sz w:val="22"/>
                <w:u w:val="single"/>
              </w:rPr>
              <w:t>Predkladanie dokladu o ubytovaní.</w:t>
            </w:r>
            <w:r w:rsidRPr="0045623D">
              <w:rPr>
                <w:rFonts w:ascii="Times New Roman" w:hAnsi="Times New Roman"/>
                <w:sz w:val="22"/>
              </w:rPr>
              <w:t xml:space="preserve"> </w:t>
            </w:r>
            <w:r w:rsidRPr="0045623D">
              <w:rPr>
                <w:rFonts w:ascii="Times New Roman" w:hAnsi="Times New Roman"/>
                <w:sz w:val="22"/>
                <w:szCs w:val="24"/>
              </w:rPr>
              <w:t xml:space="preserve">Štátny príslušník tretej krajiny, ktorý žiada o udelenie alebo obnovenie prechodného pobytu na účel osobitnej činnosti (stáž alebo vykonávanie dobrovoľníckej služby v Európskej dobrovoľníckej službe) je oslobodený od povinnosti predkladať k žiadosti o udelenie pobytu doklad o ubytovaní. </w:t>
            </w:r>
          </w:p>
          <w:p w:rsidR="00CF6463" w:rsidRPr="0045623D" w:rsidP="005970B4">
            <w:pPr>
              <w:widowControl w:val="0"/>
              <w:bidi w:val="0"/>
              <w:adjustRightInd w:val="0"/>
              <w:spacing w:after="0" w:line="240" w:lineRule="auto"/>
              <w:textAlignment w:val="baseline"/>
              <w:rPr>
                <w:rFonts w:ascii="Times New Roman" w:hAnsi="Times New Roman"/>
                <w:i/>
                <w:iCs/>
                <w:szCs w:val="24"/>
              </w:rPr>
            </w:pPr>
          </w:p>
          <w:p w:rsidR="00CF6463" w:rsidRPr="0045623D" w:rsidP="005970B4">
            <w:pPr>
              <w:widowControl w:val="0"/>
              <w:bidi w:val="0"/>
              <w:adjustRightInd w:val="0"/>
              <w:spacing w:after="0" w:line="240" w:lineRule="auto"/>
              <w:textAlignment w:val="baseline"/>
              <w:rPr>
                <w:rFonts w:ascii="Times New Roman" w:hAnsi="Times New Roman"/>
                <w:i/>
                <w:iCs/>
                <w:szCs w:val="24"/>
              </w:rPr>
            </w:pPr>
          </w:p>
          <w:p w:rsidR="00CF6463" w:rsidRPr="0045623D" w:rsidP="005970B4">
            <w:pPr>
              <w:widowControl w:val="0"/>
              <w:bidi w:val="0"/>
              <w:adjustRightInd w:val="0"/>
              <w:spacing w:after="0" w:line="240" w:lineRule="auto"/>
              <w:textAlignment w:val="baseline"/>
              <w:rPr>
                <w:rFonts w:ascii="Times New Roman" w:hAnsi="Times New Roman"/>
                <w:i/>
                <w:iCs/>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F6463" w:rsidRPr="0045623D" w:rsidP="005970B4">
            <w:pPr>
              <w:widowControl w:val="0"/>
              <w:bidi w:val="0"/>
              <w:adjustRightInd w:val="0"/>
              <w:spacing w:after="0" w:line="240" w:lineRule="auto"/>
              <w:jc w:val="center"/>
              <w:textAlignment w:val="baseline"/>
              <w:rPr>
                <w:rFonts w:ascii="Times New Roman" w:hAnsi="Times New Roman"/>
                <w:b/>
                <w:sz w:val="28"/>
                <w:szCs w:val="28"/>
              </w:rPr>
            </w:pPr>
            <w:r w:rsidRPr="0045623D">
              <w:rPr>
                <w:rFonts w:ascii="Times New Roman" w:hAnsi="Times New Roman"/>
                <w:b/>
                <w:sz w:val="28"/>
                <w:szCs w:val="28"/>
              </w:rPr>
              <w:t>7.3 Vplyv na procesy služieb 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b/>
                <w:szCs w:val="24"/>
              </w:rPr>
            </w:pPr>
            <w:r w:rsidRPr="0045623D">
              <w:rPr>
                <w:rFonts w:ascii="Times New Roman" w:hAnsi="Times New Roman"/>
                <w:b/>
                <w:szCs w:val="24"/>
              </w:rPr>
              <w:t xml:space="preserve">7.3.1 Ktoré sú dotknuté subjekty verejnej správy? </w:t>
            </w:r>
          </w:p>
          <w:p w:rsidR="00CF6463" w:rsidRPr="0045623D" w:rsidP="005970B4">
            <w:pPr>
              <w:widowControl w:val="0"/>
              <w:bidi w:val="0"/>
              <w:adjustRightInd w:val="0"/>
              <w:spacing w:after="0" w:line="240" w:lineRule="auto"/>
              <w:textAlignment w:val="baseline"/>
              <w:rPr>
                <w:rFonts w:ascii="Times New Roman" w:hAnsi="Times New Roman"/>
                <w:i/>
                <w:iCs/>
                <w:szCs w:val="24"/>
              </w:rPr>
            </w:pPr>
            <w:r w:rsidRPr="0045623D">
              <w:rPr>
                <w:rFonts w:ascii="Times New Roman" w:hAnsi="Times New Roman"/>
                <w:i/>
                <w:szCs w:val="24"/>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szCs w:val="24"/>
              </w:rPr>
            </w:pPr>
            <w:r w:rsidRPr="0045623D">
              <w:rPr>
                <w:rFonts w:ascii="Times New Roman" w:hAnsi="Times New Roman"/>
                <w:szCs w:val="24"/>
              </w:rPr>
              <w:t>Policajný zbor a Ministerstvo vnútra Slovenskej republiky</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iCs/>
                <w:szCs w:val="24"/>
              </w:rPr>
            </w:pPr>
            <w:r w:rsidRPr="0045623D">
              <w:rPr>
                <w:rFonts w:ascii="Times New Roman" w:hAnsi="Times New Roman"/>
                <w:b/>
                <w:szCs w:val="24"/>
              </w:rPr>
              <w:t xml:space="preserve">7.3.2 Vyplývajú z návrhu pre orgán verejnej správy pri vybavení požiadavky nové povinnosti alebo zanikajú už existujúce povinnosti?  </w:t>
            </w:r>
            <w:r w:rsidRPr="0045623D">
              <w:rPr>
                <w:rFonts w:ascii="Times New Roman" w:hAnsi="Times New Roman"/>
                <w:iCs/>
                <w:szCs w:val="24"/>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iCs/>
                <w:szCs w:val="24"/>
              </w:rPr>
            </w:pPr>
            <w:r w:rsidRPr="0045623D">
              <w:rPr>
                <w:rFonts w:ascii="Times New Roman" w:hAnsi="Times New Roman"/>
                <w:i/>
                <w:iCs/>
                <w:szCs w:val="24"/>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CF6463">
            <w:pPr>
              <w:widowControl w:val="0"/>
              <w:numPr>
                <w:numId w:val="26"/>
              </w:numPr>
              <w:bidi w:val="0"/>
              <w:adjustRightInd w:val="0"/>
              <w:spacing w:after="0" w:line="240" w:lineRule="auto"/>
              <w:textAlignment w:val="baseline"/>
              <w:rPr>
                <w:rFonts w:ascii="Times New Roman" w:hAnsi="Times New Roman"/>
                <w:i/>
                <w:iCs/>
                <w:szCs w:val="24"/>
              </w:rPr>
            </w:pPr>
            <w:r w:rsidRPr="0045623D">
              <w:rPr>
                <w:rFonts w:ascii="Times New Roman" w:hAnsi="Times New Roman"/>
                <w:sz w:val="22"/>
                <w:u w:val="single"/>
              </w:rPr>
              <w:t>Mobilita vybraných skupín štátnych príslušníkov tretích krajín.</w:t>
            </w:r>
            <w:r w:rsidRPr="0045623D">
              <w:rPr>
                <w:rFonts w:ascii="Times New Roman" w:hAnsi="Times New Roman"/>
                <w:sz w:val="22"/>
              </w:rPr>
              <w:t xml:space="preserve"> Ustanovuje sa nová povinnosť Ministerstva vnútra v ustanovených prípadoch vzniesť a zaslať námietku voči mobilite štátnych príslušníkov tretích krajín.</w:t>
            </w:r>
          </w:p>
          <w:p w:rsidR="00CF6463" w:rsidRPr="0045623D" w:rsidP="00CF6463">
            <w:pPr>
              <w:widowControl w:val="0"/>
              <w:numPr>
                <w:numId w:val="26"/>
              </w:numPr>
              <w:bidi w:val="0"/>
              <w:adjustRightInd w:val="0"/>
              <w:spacing w:after="0" w:line="240" w:lineRule="auto"/>
              <w:textAlignment w:val="baseline"/>
              <w:rPr>
                <w:rFonts w:ascii="Times New Roman" w:hAnsi="Times New Roman"/>
                <w:i/>
                <w:iCs/>
                <w:szCs w:val="24"/>
              </w:rPr>
            </w:pPr>
            <w:r w:rsidRPr="0045623D">
              <w:rPr>
                <w:rFonts w:ascii="Times New Roman" w:hAnsi="Times New Roman"/>
                <w:sz w:val="22"/>
                <w:u w:val="single"/>
              </w:rPr>
              <w:t>Obnovenie prechodného pobytu na účel hľadania si práce alebo založenia podniku.</w:t>
            </w:r>
            <w:r w:rsidRPr="0045623D">
              <w:rPr>
                <w:rFonts w:ascii="Times New Roman" w:hAnsi="Times New Roman"/>
                <w:sz w:val="22"/>
              </w:rPr>
              <w:t xml:space="preserve"> Ustanovuje sa nová povinnosť oddelení cudzineckej polície Policajného zboru obnoviť prechodný pobyt na účel štúdia na vysokej škole a na účel výskumu a vývoja, a to na obdobie 9 mesiacov aj po skončení štúdia alebo výskumnej činnosti, ak štátny príslušník tretej krajiny  má aj naďalej záujem zostať na území Slovenskej republiky s cieľom hľadať si prácu alebo založiť si podnik.</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5970B4">
            <w:pPr>
              <w:widowControl w:val="0"/>
              <w:bidi w:val="0"/>
              <w:adjustRightInd w:val="0"/>
              <w:spacing w:after="0" w:line="240" w:lineRule="auto"/>
              <w:textAlignment w:val="baseline"/>
              <w:rPr>
                <w:rFonts w:ascii="Times New Roman" w:hAnsi="Times New Roman"/>
                <w:i/>
                <w:iCs/>
                <w:szCs w:val="24"/>
              </w:rPr>
            </w:pPr>
            <w:r w:rsidRPr="0045623D">
              <w:rPr>
                <w:rFonts w:ascii="Times New Roman" w:hAnsi="Times New Roman"/>
                <w:i/>
                <w:iCs/>
                <w:szCs w:val="24"/>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F6463" w:rsidRPr="0045623D" w:rsidP="00CF6463">
            <w:pPr>
              <w:widowControl w:val="0"/>
              <w:numPr>
                <w:numId w:val="27"/>
              </w:numPr>
              <w:bidi w:val="0"/>
              <w:adjustRightInd w:val="0"/>
              <w:spacing w:after="0" w:line="240" w:lineRule="auto"/>
              <w:textAlignment w:val="baseline"/>
              <w:rPr>
                <w:rFonts w:ascii="Times New Roman" w:hAnsi="Times New Roman"/>
                <w:i/>
                <w:iCs/>
                <w:szCs w:val="24"/>
              </w:rPr>
            </w:pPr>
            <w:r w:rsidRPr="0045623D">
              <w:rPr>
                <w:rFonts w:ascii="Times New Roman" w:hAnsi="Times New Roman"/>
                <w:sz w:val="22"/>
                <w:u w:val="single"/>
              </w:rPr>
              <w:t>Mobilita vybraných skupín štátnych príslušníkov tretích krajín.</w:t>
            </w:r>
            <w:r w:rsidRPr="0045623D">
              <w:rPr>
                <w:rFonts w:ascii="Times New Roman" w:hAnsi="Times New Roman"/>
                <w:sz w:val="22"/>
              </w:rPr>
              <w:t xml:space="preserve"> Návrh umožňuje vybraným skupinám štátnych príslušníkov tretích krajín vykonávať mobilitu na území Slovenskej republiky bez toho, aby museli požiadať o udelenie prechodného pobytu. Na to, aby mohli uplatňovať mobilitu na území Slovenskej republiky postačuje, aby pred svojim príchodom na územie Slovenskej republiky oznámili túto skutočnosť Ministerstvu vnútra Slovenskej republiky, čím odpadá povinnosť oddelení cudzineckej polície Policajného zboru rozhodovať o udelení týchto druhov pobytov. </w:t>
            </w:r>
          </w:p>
        </w:tc>
      </w:tr>
    </w:tbl>
    <w:p w:rsidR="00CF6463" w:rsidRPr="00C907AA" w:rsidP="00CF6463">
      <w:pPr>
        <w:widowControl w:val="0"/>
        <w:autoSpaceDE w:val="0"/>
        <w:autoSpaceDN w:val="0"/>
        <w:bidi w:val="0"/>
        <w:adjustRightInd w:val="0"/>
        <w:jc w:val="center"/>
        <w:textAlignment w:val="baseline"/>
        <w:rPr>
          <w:rFonts w:ascii="Times New Roman" w:hAnsi="Times New Roman"/>
          <w:b/>
          <w:bCs/>
          <w:color w:val="000000"/>
          <w:sz w:val="36"/>
          <w:szCs w:val="28"/>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spacing w:after="200" w:line="276" w:lineRule="auto"/>
        <w:jc w:val="left"/>
        <w:rPr>
          <w:rFonts w:ascii="Times New Roman" w:hAnsi="Times New Roman"/>
          <w:b/>
          <w:szCs w:val="24"/>
        </w:rPr>
      </w:pPr>
    </w:p>
    <w:p w:rsidR="00CF6463" w:rsidP="00CF6463">
      <w:pPr>
        <w:bidi w:val="0"/>
        <w:rPr>
          <w:rFonts w:ascii="Times New Roman" w:hAnsi="Times New Roman"/>
          <w:b/>
          <w:szCs w:val="24"/>
        </w:rPr>
      </w:pPr>
      <w:r w:rsidRPr="009327E7">
        <w:rPr>
          <w:rFonts w:ascii="Times New Roman" w:hAnsi="Times New Roman"/>
          <w:b/>
          <w:szCs w:val="24"/>
        </w:rPr>
        <w:t>B. Osobitná časť</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p>
    <w:p w:rsidR="00CF6463" w:rsidP="00CF6463">
      <w:pPr>
        <w:bidi w:val="0"/>
        <w:rPr>
          <w:rFonts w:ascii="Times New Roman" w:hAnsi="Times New Roman"/>
          <w:b/>
          <w:szCs w:val="24"/>
          <w:u w:val="single"/>
        </w:rPr>
      </w:pPr>
      <w:r w:rsidRPr="009327E7">
        <w:rPr>
          <w:rFonts w:ascii="Times New Roman" w:hAnsi="Times New Roman"/>
          <w:b/>
          <w:szCs w:val="24"/>
          <w:u w:val="single"/>
        </w:rPr>
        <w:t>K článku I (zákon o pobyte cudzincov)</w:t>
      </w:r>
    </w:p>
    <w:p w:rsidR="00CF6463" w:rsidRPr="009327E7" w:rsidP="00CF6463">
      <w:pPr>
        <w:bidi w:val="0"/>
        <w:rPr>
          <w:rFonts w:ascii="Times New Roman" w:hAnsi="Times New Roman"/>
          <w:b/>
          <w:szCs w:val="24"/>
          <w:u w:val="single"/>
        </w:rPr>
      </w:pP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1 až 15, 17, 19, 20, 51, 53, 7</w:t>
      </w:r>
      <w:r>
        <w:rPr>
          <w:rFonts w:ascii="Times New Roman" w:hAnsi="Times New Roman"/>
          <w:b/>
          <w:szCs w:val="24"/>
        </w:rPr>
        <w:t>6</w:t>
      </w:r>
      <w:r w:rsidRPr="009327E7">
        <w:rPr>
          <w:rFonts w:ascii="Times New Roman" w:hAnsi="Times New Roman"/>
          <w:b/>
          <w:szCs w:val="24"/>
        </w:rPr>
        <w:t>, 7</w:t>
      </w:r>
      <w:r>
        <w:rPr>
          <w:rFonts w:ascii="Times New Roman" w:hAnsi="Times New Roman"/>
          <w:b/>
          <w:szCs w:val="24"/>
        </w:rPr>
        <w:t>9</w:t>
      </w:r>
      <w:r w:rsidRPr="009327E7">
        <w:rPr>
          <w:rFonts w:ascii="Times New Roman" w:hAnsi="Times New Roman"/>
          <w:b/>
          <w:szCs w:val="24"/>
        </w:rPr>
        <w:t>, 10</w:t>
      </w:r>
      <w:r>
        <w:rPr>
          <w:rFonts w:ascii="Times New Roman" w:hAnsi="Times New Roman"/>
          <w:b/>
          <w:szCs w:val="24"/>
        </w:rPr>
        <w:t>4</w:t>
      </w:r>
      <w:r w:rsidRPr="009327E7">
        <w:rPr>
          <w:rFonts w:ascii="Times New Roman" w:hAnsi="Times New Roman"/>
          <w:b/>
          <w:szCs w:val="24"/>
        </w:rPr>
        <w:t xml:space="preserve"> a 10</w:t>
      </w:r>
      <w:r>
        <w:rPr>
          <w:rFonts w:ascii="Times New Roman" w:hAnsi="Times New Roman"/>
          <w:b/>
          <w:szCs w:val="24"/>
        </w:rPr>
        <w:t>5</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Navrhovaná zmena vychádza z potreby aktualizácie poznámok pod čiarou.</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16 (§ 12 ods. 2 písm. f)</w:t>
      </w:r>
    </w:p>
    <w:p w:rsidR="00CF6463" w:rsidRPr="009327E7" w:rsidP="00CF6463">
      <w:pPr>
        <w:bidi w:val="0"/>
        <w:ind w:firstLine="708"/>
        <w:rPr>
          <w:rFonts w:ascii="Times New Roman" w:hAnsi="Times New Roman"/>
          <w:szCs w:val="24"/>
        </w:rPr>
      </w:pPr>
      <w:r w:rsidRPr="009327E7">
        <w:rPr>
          <w:rFonts w:ascii="Times New Roman" w:hAnsi="Times New Roman"/>
          <w:szCs w:val="24"/>
        </w:rPr>
        <w:t>Navrhovaná zmena predstavuje transpozíciu smernice 2016/801/EÚ. Zmenou sa zavádza nemožnosť odoprieť vstup na územie Slovanskej republiky štátnemu príslušníkovi tretej krajiny, ktorému bol na území Slovenskej republiky udelený prechodný pobyt na účel štúdia na vysokej škole v Slovenskej republike alebo prechodný pobyt na účel výskumu a vývoja, a ktorý sa vracia z členského štátu, v ktorom uplatňoval mobilitu, za predpokladu, že orgány tohto členského štátu požiadali Slovenskú republiku o jeho prevzatie. V uvedenom prípade nemožno odoprieť vstup ani vtedy, keď štátny príslušník tretej krajiny už nemá platný doklad o pobyte. Navrhovaná úprava súvisiaca s nemožnosťou odoprieť vstup na územie Slovenskej republiky sa rovnako vzťahuje aj na rodinných príslušníkov štátneho príslušníka tretej krajiny.</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18, 6</w:t>
      </w:r>
      <w:r>
        <w:rPr>
          <w:rFonts w:ascii="Times New Roman" w:hAnsi="Times New Roman"/>
          <w:b/>
          <w:szCs w:val="24"/>
        </w:rPr>
        <w:t>3</w:t>
      </w:r>
      <w:r w:rsidRPr="009327E7">
        <w:rPr>
          <w:rFonts w:ascii="Times New Roman" w:hAnsi="Times New Roman"/>
          <w:b/>
          <w:szCs w:val="24"/>
        </w:rPr>
        <w:t>, 6</w:t>
      </w:r>
      <w:r>
        <w:rPr>
          <w:rFonts w:ascii="Times New Roman" w:hAnsi="Times New Roman"/>
          <w:b/>
          <w:szCs w:val="24"/>
        </w:rPr>
        <w:t>7</w:t>
      </w:r>
      <w:r w:rsidRPr="009327E7">
        <w:rPr>
          <w:rFonts w:ascii="Times New Roman" w:hAnsi="Times New Roman"/>
          <w:b/>
          <w:szCs w:val="24"/>
        </w:rPr>
        <w:t xml:space="preserve"> až 6</w:t>
      </w:r>
      <w:r>
        <w:rPr>
          <w:rFonts w:ascii="Times New Roman" w:hAnsi="Times New Roman"/>
          <w:b/>
          <w:szCs w:val="24"/>
        </w:rPr>
        <w:t>9</w:t>
      </w:r>
      <w:r w:rsidRPr="009327E7">
        <w:rPr>
          <w:rFonts w:ascii="Times New Roman" w:hAnsi="Times New Roman"/>
          <w:b/>
          <w:szCs w:val="24"/>
        </w:rPr>
        <w:t xml:space="preserve">, </w:t>
      </w:r>
      <w:r>
        <w:rPr>
          <w:rFonts w:ascii="Times New Roman" w:hAnsi="Times New Roman"/>
          <w:b/>
          <w:szCs w:val="24"/>
        </w:rPr>
        <w:t>71</w:t>
      </w:r>
      <w:r w:rsidRPr="009327E7">
        <w:rPr>
          <w:rFonts w:ascii="Times New Roman" w:hAnsi="Times New Roman"/>
          <w:b/>
          <w:szCs w:val="24"/>
        </w:rPr>
        <w:t>, 7</w:t>
      </w:r>
      <w:r>
        <w:rPr>
          <w:rFonts w:ascii="Times New Roman" w:hAnsi="Times New Roman"/>
          <w:b/>
          <w:szCs w:val="24"/>
        </w:rPr>
        <w:t>2</w:t>
      </w:r>
      <w:r w:rsidRPr="009327E7">
        <w:rPr>
          <w:rFonts w:ascii="Times New Roman" w:hAnsi="Times New Roman"/>
          <w:b/>
          <w:szCs w:val="24"/>
        </w:rPr>
        <w:t>, 9</w:t>
      </w:r>
      <w:r>
        <w:rPr>
          <w:rFonts w:ascii="Times New Roman" w:hAnsi="Times New Roman"/>
          <w:b/>
          <w:szCs w:val="24"/>
        </w:rPr>
        <w:t>9</w:t>
      </w:r>
      <w:r w:rsidRPr="009327E7">
        <w:rPr>
          <w:rFonts w:ascii="Times New Roman" w:hAnsi="Times New Roman"/>
          <w:b/>
          <w:szCs w:val="24"/>
        </w:rPr>
        <w:t xml:space="preserve"> (§ 19 ods. 2 písm. a), § 52 ods. 2 písm. b), § 59 ods. 1, ods. 2 a ods. 10, § 61 ods. 1 písm. b), § 61 ods. 3, § 83 ods. 8)</w:t>
      </w:r>
    </w:p>
    <w:p w:rsidR="00CF6463" w:rsidRPr="009327E7" w:rsidP="00CF6463">
      <w:pPr>
        <w:bidi w:val="0"/>
        <w:ind w:firstLine="708"/>
        <w:rPr>
          <w:rFonts w:ascii="Times New Roman" w:hAnsi="Times New Roman"/>
          <w:szCs w:val="24"/>
        </w:rPr>
      </w:pPr>
      <w:r w:rsidRPr="009327E7">
        <w:rPr>
          <w:rFonts w:ascii="Times New Roman" w:hAnsi="Times New Roman"/>
          <w:szCs w:val="24"/>
        </w:rPr>
        <w:t xml:space="preserve">Ide o legislatívno-technickú úpravu z dôvodu vypustenia odseku 1 v § 58.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 xml:space="preserve"> K bodu 21 (§ 23 ods. 7 až 10)</w:t>
      </w:r>
    </w:p>
    <w:p w:rsidR="00CF6463" w:rsidRPr="009327E7" w:rsidP="00CF6463">
      <w:pPr>
        <w:bidi w:val="0"/>
        <w:ind w:firstLine="708"/>
        <w:rPr>
          <w:rFonts w:ascii="Times New Roman" w:hAnsi="Times New Roman"/>
          <w:szCs w:val="24"/>
        </w:rPr>
      </w:pPr>
      <w:r w:rsidRPr="009327E7">
        <w:rPr>
          <w:rFonts w:ascii="Times New Roman" w:hAnsi="Times New Roman"/>
          <w:szCs w:val="24"/>
        </w:rPr>
        <w:t xml:space="preserve">Navrhovanou úpravou sa presúvajú ustanovenia o mobilite v rámci vnútropodnikového presunu do osobitných ustanovení o mobilite štátnych príslušníkov tretích krajín, z dôvodu lepšej prehľadnosti zákona. </w:t>
      </w:r>
    </w:p>
    <w:p w:rsidR="00CF6463" w:rsidRPr="009327E7" w:rsidP="00CF6463">
      <w:pPr>
        <w:bidi w:val="0"/>
        <w:ind w:firstLine="708"/>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22 (§ 24 ods. 1 písm. c))</w:t>
      </w:r>
      <w:r w:rsidRPr="009327E7">
        <w:rPr>
          <w:rFonts w:ascii="Times New Roman" w:hAnsi="Times New Roman"/>
          <w:szCs w:val="24"/>
        </w:rPr>
        <w:tab/>
      </w:r>
    </w:p>
    <w:p w:rsidR="00CF6463" w:rsidRPr="009327E7" w:rsidP="00CF6463">
      <w:pPr>
        <w:bidi w:val="0"/>
        <w:rPr>
          <w:rFonts w:ascii="Times New Roman" w:hAnsi="Times New Roman"/>
          <w:szCs w:val="24"/>
        </w:rPr>
      </w:pPr>
      <w:r w:rsidRPr="009327E7">
        <w:rPr>
          <w:rFonts w:ascii="Times New Roman" w:hAnsi="Times New Roman"/>
          <w:szCs w:val="24"/>
        </w:rPr>
        <w:tab/>
        <w:t>Z</w:t>
      </w:r>
      <w:r>
        <w:rPr>
          <w:rFonts w:ascii="Times New Roman" w:hAnsi="Times New Roman"/>
          <w:szCs w:val="24"/>
        </w:rPr>
        <w:t xml:space="preserve"> </w:t>
      </w:r>
      <w:r w:rsidRPr="009327E7">
        <w:rPr>
          <w:rFonts w:ascii="Times New Roman" w:hAnsi="Times New Roman"/>
          <w:szCs w:val="24"/>
        </w:rPr>
        <w:t>dôvodu jednoznačnosti</w:t>
      </w:r>
      <w:r>
        <w:rPr>
          <w:rFonts w:ascii="Times New Roman" w:hAnsi="Times New Roman"/>
          <w:szCs w:val="24"/>
        </w:rPr>
        <w:t xml:space="preserve"> </w:t>
      </w:r>
      <w:r w:rsidRPr="009327E7">
        <w:rPr>
          <w:rFonts w:ascii="Times New Roman" w:hAnsi="Times New Roman"/>
          <w:szCs w:val="24"/>
        </w:rPr>
        <w:t xml:space="preserve">sa spresňuje ustanovenie § 24 ods. 1 písm. c). Jazykovú prípravu na štúdium na vysokej škole musí organizovať tá vysoká škola, kde bude štátny príslušník tretej krajiny následne študovať.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23 (§ 25 ods. 1 písm. d))</w:t>
      </w:r>
    </w:p>
    <w:p w:rsidR="00CF6463" w:rsidRPr="009327E7" w:rsidP="00CF6463">
      <w:pPr>
        <w:bidi w:val="0"/>
        <w:ind w:firstLine="709"/>
        <w:rPr>
          <w:rFonts w:ascii="Times New Roman" w:hAnsi="Times New Roman"/>
          <w:szCs w:val="24"/>
        </w:rPr>
      </w:pPr>
      <w:r w:rsidRPr="009327E7">
        <w:rPr>
          <w:rFonts w:ascii="Times New Roman" w:hAnsi="Times New Roman"/>
          <w:szCs w:val="24"/>
        </w:rPr>
        <w:t>Navrhovaná zmena predstavuje transpozíciu smernice 2016/801/EÚ. Možnosť získať prechodný pobyt na účel osobitnej činnosti bude mať v súlade s príslušným článkom smernice štátny príslušník tretej krajiny, ktorý chce vykonávať stáž v rámci vysokoškolského štúdia alebo do dvoch rokov po jeho skončení.</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24 (§ 26 ods. 1)</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V</w:t>
      </w:r>
      <w:r>
        <w:rPr>
          <w:rFonts w:ascii="Times New Roman" w:hAnsi="Times New Roman"/>
          <w:szCs w:val="24"/>
        </w:rPr>
        <w:t xml:space="preserve"> </w:t>
      </w:r>
      <w:r w:rsidRPr="009327E7">
        <w:rPr>
          <w:rFonts w:ascii="Times New Roman" w:hAnsi="Times New Roman"/>
          <w:szCs w:val="24"/>
        </w:rPr>
        <w:t xml:space="preserve">súlade s príslušným článkom smernice 2016/801/EÚ sa mení dĺžka, na ktorú policajný útvar udelí prechodný pobyt na účel výskumu a vývoja podľa § 26.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25 (§ 31 ods. 3)</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Navrhovaná zmena vychádza z transpozície smernice 2016/801/EÚ. Možnosť podať žiadosť o udelenie prechodného pobytu na území Slovenskej republiky priamo na policajnom útvare bude mať len ten štátny príslušník tretej krajiny, ktorý je držiteľom platného dokladu o pobyte vydaného v jednotnom formáte, ktorý má udelený tolerovaný pobyt podľa § 58 ods. 1 písm. a) až c) alebo ods. 2,</w:t>
      </w:r>
      <w:r>
        <w:rPr>
          <w:rFonts w:ascii="Times New Roman" w:hAnsi="Times New Roman"/>
          <w:szCs w:val="24"/>
        </w:rPr>
        <w:t xml:space="preserve"> </w:t>
      </w:r>
      <w:r w:rsidRPr="009327E7">
        <w:rPr>
          <w:rFonts w:ascii="Times New Roman" w:hAnsi="Times New Roman"/>
          <w:szCs w:val="24"/>
        </w:rPr>
        <w:t xml:space="preserve">ktorý je držiteľom platného národného víza vydaného Slovenskou republikou, ktorý nepodlieha vízovej povinnosti, alebo ktorý je držiteľom osvedčenia Slováka žijúceho v zahraničí. Naďalej zostáva zachovaná možnosť, aby štátny príslušník tretej krajiny podal žiadosť o udelenie prechodného pobytu na zastupiteľskom úrade Slovenskej republiky a zároveň v prípade, ak je to nevyhnutné z časových dôvodov, je možno takémuto štátnemu príslušníkovi tretej krajiny udeliť národné vízum a žiadosť o udelenie prechodného pobytu si bude môcť podať na policajnom útvare. </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26 (§ 31 ods. 6)</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zmena vychádza z požiadaviek aplikačnej praxe a zavádza obmedzenie pre štátnych príslušníkov tretích krajín, ktorí majú udelený prechodný pobyt na účel jazykovej alebo odbornej prípravy na štúdium na vysokej škole podľa § 24 ods. 1 písm. c), v prípade, ak chcú požiadať o zmenu účelu prechodného pobytu na policajnom útvare. Takýto štátny príslušník tretej krajiny si môže po ukončení jazykovej alebo odbornej prípravy podať žiadosť o obnovenie prechodného pobytu na účel štúdia s cieľom študovať na vysokej škole.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27, 31, 32, 35, 11</w:t>
      </w:r>
      <w:r>
        <w:rPr>
          <w:rFonts w:ascii="Times New Roman" w:hAnsi="Times New Roman"/>
          <w:b/>
          <w:szCs w:val="24"/>
        </w:rPr>
        <w:t>8</w:t>
      </w:r>
      <w:r w:rsidRPr="009327E7">
        <w:rPr>
          <w:rFonts w:ascii="Times New Roman" w:hAnsi="Times New Roman"/>
          <w:b/>
          <w:szCs w:val="24"/>
        </w:rPr>
        <w:t xml:space="preserve"> až 1</w:t>
      </w:r>
      <w:r>
        <w:rPr>
          <w:rFonts w:ascii="Times New Roman" w:hAnsi="Times New Roman"/>
          <w:b/>
          <w:szCs w:val="24"/>
        </w:rPr>
        <w:t>20</w:t>
      </w:r>
      <w:r w:rsidRPr="009327E7">
        <w:rPr>
          <w:rFonts w:ascii="Times New Roman" w:hAnsi="Times New Roman"/>
          <w:b/>
          <w:szCs w:val="24"/>
        </w:rPr>
        <w:t xml:space="preserve"> (§ 32 ods. 2 písm. a), § 32 ods. 4, § 32 ods. 5 písm. a), § 32 ods. 11, § 122 ods. 1 písm. a), § 122 ods. 1 písm. b), § 122 ods. 1 písm. d))</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Navrhovanou zmenou sa vypúšťa povinnosť predkladať osvedčenie živnostenského registra, obchodného registra a výpis z katastra nehnuteľností.  </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37, 46, 11</w:t>
      </w:r>
      <w:r>
        <w:rPr>
          <w:rFonts w:ascii="Times New Roman" w:hAnsi="Times New Roman"/>
          <w:b/>
          <w:szCs w:val="24"/>
        </w:rPr>
        <w:t>2</w:t>
      </w:r>
      <w:r w:rsidRPr="009327E7">
        <w:rPr>
          <w:rFonts w:ascii="Times New Roman" w:hAnsi="Times New Roman"/>
          <w:b/>
          <w:szCs w:val="24"/>
        </w:rPr>
        <w:t xml:space="preserve"> (§ 33 ods. 3, § 34 ods. 9, § 118 ods. 1 písm. b))</w:t>
      </w:r>
    </w:p>
    <w:p w:rsidR="00CF6463" w:rsidRPr="009327E7" w:rsidP="00CF6463">
      <w:pPr>
        <w:bidi w:val="0"/>
        <w:rPr>
          <w:rFonts w:ascii="Times New Roman" w:hAnsi="Times New Roman"/>
          <w:szCs w:val="24"/>
        </w:rPr>
      </w:pPr>
      <w:r w:rsidRPr="009327E7">
        <w:rPr>
          <w:rFonts w:ascii="Times New Roman" w:hAnsi="Times New Roman"/>
          <w:b/>
          <w:szCs w:val="24"/>
        </w:rPr>
        <w:tab/>
        <w:t xml:space="preserve"> </w:t>
      </w:r>
      <w:r w:rsidRPr="009327E7">
        <w:rPr>
          <w:rFonts w:ascii="Times New Roman" w:hAnsi="Times New Roman"/>
          <w:szCs w:val="24"/>
        </w:rPr>
        <w:t xml:space="preserve">Ide o legislatívno-technickú úpravu z dôvodu vypustenia odseku 11 v § 32. </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28, 38</w:t>
      </w:r>
      <w:r>
        <w:rPr>
          <w:rFonts w:ascii="Times New Roman" w:hAnsi="Times New Roman"/>
          <w:b/>
          <w:szCs w:val="24"/>
        </w:rPr>
        <w:t>,</w:t>
      </w:r>
      <w:r w:rsidRPr="009327E7">
        <w:rPr>
          <w:rFonts w:ascii="Times New Roman" w:hAnsi="Times New Roman"/>
          <w:b/>
          <w:szCs w:val="24"/>
        </w:rPr>
        <w:t xml:space="preserve"> 57</w:t>
      </w:r>
      <w:r>
        <w:rPr>
          <w:rFonts w:ascii="Times New Roman" w:hAnsi="Times New Roman"/>
          <w:b/>
          <w:szCs w:val="24"/>
        </w:rPr>
        <w:t>, 58, 61, 91</w:t>
      </w:r>
      <w:r w:rsidRPr="009327E7">
        <w:rPr>
          <w:rFonts w:ascii="Times New Roman" w:hAnsi="Times New Roman"/>
          <w:b/>
          <w:szCs w:val="24"/>
        </w:rPr>
        <w:t xml:space="preserve"> a 9</w:t>
      </w:r>
      <w:r>
        <w:rPr>
          <w:rFonts w:ascii="Times New Roman" w:hAnsi="Times New Roman"/>
          <w:b/>
          <w:szCs w:val="24"/>
        </w:rPr>
        <w:t>2</w:t>
      </w:r>
      <w:r w:rsidRPr="009327E7">
        <w:rPr>
          <w:rFonts w:ascii="Times New Roman" w:hAnsi="Times New Roman"/>
          <w:b/>
          <w:szCs w:val="24"/>
        </w:rPr>
        <w:t xml:space="preserve"> (§ 32 ods. 2 písm. e), § 33 ods. 6 písm. k)</w:t>
      </w:r>
      <w:r>
        <w:rPr>
          <w:rFonts w:ascii="Times New Roman" w:hAnsi="Times New Roman"/>
          <w:b/>
          <w:szCs w:val="24"/>
        </w:rPr>
        <w:t xml:space="preserve">, § 48 ods. 2 písm. f) </w:t>
      </w:r>
      <w:r w:rsidRPr="009327E7">
        <w:rPr>
          <w:rFonts w:ascii="Times New Roman" w:hAnsi="Times New Roman"/>
          <w:b/>
          <w:szCs w:val="24"/>
        </w:rPr>
        <w:t>a § 48 ods. 2 písm. g)</w:t>
      </w:r>
      <w:r>
        <w:rPr>
          <w:rFonts w:ascii="Times New Roman" w:hAnsi="Times New Roman"/>
          <w:b/>
          <w:szCs w:val="24"/>
        </w:rPr>
        <w:t xml:space="preserve">, § 50 ods. 2 písm. c), </w:t>
      </w:r>
      <w:r w:rsidRPr="009327E7">
        <w:rPr>
          <w:rFonts w:ascii="Times New Roman" w:hAnsi="Times New Roman"/>
          <w:b/>
          <w:szCs w:val="24"/>
        </w:rPr>
        <w:t xml:space="preserve">§ 82 ods. 2) </w:t>
      </w:r>
    </w:p>
    <w:p w:rsidR="00CF6463" w:rsidP="00CF6463">
      <w:pPr>
        <w:bidi w:val="0"/>
        <w:rPr>
          <w:rFonts w:ascii="Times New Roman" w:hAnsi="Times New Roman"/>
          <w:b/>
          <w:szCs w:val="24"/>
        </w:rPr>
      </w:pP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Ide o legislatívno-technickú úpravu, v zmysle legislatívnych pravidiel tvorby zákonov, kde sa slovo „alebo“ vkladá medzi posledné dve alternatívy.</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29 (§ 32 ods. 2 písm. e))</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zmena predstavuje transpozíciu smernice 2016/801/EÚ. Oslobodzuje štátnych príslušníkov tretích krajín, ktorí budú vykonávať dobrovoľnícku službu v rámci  Európskej dobrovoľníckej služby alebo stáž, od povinnosti predložiť doklad o zabezpečení ubytovania, ak žiadajú o udelenie prechodného pobytu podľa § 25 ods. 1 písm. d) alebo písm. h).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30 a 36 (§ 32 ods. 2 písm. h) a i) a § 32 ods. 16</w:t>
      </w:r>
      <w:r>
        <w:rPr>
          <w:rFonts w:ascii="Times New Roman" w:hAnsi="Times New Roman"/>
          <w:b/>
          <w:szCs w:val="24"/>
        </w:rPr>
        <w:t xml:space="preserve"> a 17</w:t>
      </w:r>
      <w:r w:rsidRPr="009327E7">
        <w:rPr>
          <w:rFonts w:ascii="Times New Roman" w:hAnsi="Times New Roman"/>
          <w:b/>
          <w:szCs w:val="24"/>
        </w:rPr>
        <w:t>)</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Navrhovaná zmena predstavuje transpozíciu smernice 2016/801/EÚ. Zavádza sa povinnosť pre štátnych príslušníkov tretích krajín doložiť ďalšie doklady k žiadosti o udelenie prechodného pobytu podľa § 25 ods. 1 písm. d) alebo § 26 a zároveň definuje čo sa rozumie dokladom potvrdzujúcim získanie vysokoškolského vzdelania alebo dokladom potvrdzujúcim prebiehajúce vysokoškolské štúdium.</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30, 36, 44, 47 a 12</w:t>
      </w:r>
      <w:r>
        <w:rPr>
          <w:rFonts w:ascii="Times New Roman" w:hAnsi="Times New Roman"/>
          <w:b/>
          <w:szCs w:val="24"/>
        </w:rPr>
        <w:t>5</w:t>
      </w:r>
      <w:r w:rsidRPr="009327E7">
        <w:rPr>
          <w:rFonts w:ascii="Times New Roman" w:hAnsi="Times New Roman"/>
          <w:b/>
          <w:szCs w:val="24"/>
        </w:rPr>
        <w:t xml:space="preserve"> (§ 32 ods. 2 písm. j),  § 32 ods. 1</w:t>
      </w:r>
      <w:r>
        <w:rPr>
          <w:rFonts w:ascii="Times New Roman" w:hAnsi="Times New Roman"/>
          <w:b/>
          <w:szCs w:val="24"/>
        </w:rPr>
        <w:t>8</w:t>
      </w:r>
      <w:r w:rsidRPr="009327E7">
        <w:rPr>
          <w:rFonts w:ascii="Times New Roman" w:hAnsi="Times New Roman"/>
          <w:b/>
          <w:szCs w:val="24"/>
        </w:rPr>
        <w:t>, § 34 ods. 3 písm. e), § 34 ods. 10 a § 125 ods. 12)</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zmena zavádza ako podmienku podania žiadosti o udelenie prechodného pobytu na účel podnikania predloženie dokladu preukazujúceho realizovateľnosť </w:t>
        <w:br/>
        <w:t xml:space="preserve">a udržateľnosť navrhovaného predmetu podnikania, ktorý štátny príslušník tretej krajiny deklaruje v predloženom podnikateľskom zámere. Uvedená podmienka platí len v prípade, ak štátny príslušník tretej krajiny predloží, ako doklad preukazujúci účel pobytu, podnikateľský zámer. Obdobná podmienka predloženia dokladu preukazujúceho realizovateľnosť a udržateľnosť podnikateľskej činnosti  sa navrhuje aj v prípade žiadosti o obnovenie prechodného pobytu na účel podnikania, pokiaľ obchodná spoločnosť alebo družstvo v mene ktorých štátny príslušník tretej krajiny koná, nedosiahla v predchádzajúcom zdaňovacom období zákonom predpísaný zisk po zdanení potrebný na obnovenie prechodného pobytu. Môže predložiť akýkoľvek doklad, ktorý zvyšuje dôveryhodnosť uvedeného podnikateľského zámeru v súvislosti s jeho realizovateľnosťou a udržateľnosťou. Môže ísť napríklad </w:t>
        <w:br/>
        <w:t xml:space="preserve">o nájomné alebo kúpne zmluvy k nehnuteľnosti, kde sa bude vykonávať predmet podnikania, stavebné povolenia, územný plán, zmluvy o budúcej zmluve, akékoľvek zmluvy viažuce sa </w:t>
        <w:br/>
        <w:t xml:space="preserve">k predmetu podnikateľskej činnosti, certifikáty spôsobilosti na výkon podnikateľskej činnosti, certifikáty alebo cenníky hnuteľných a nehnuteľných vecí, ktoré budú predmetom podnikania, cenník služieb, osvedčenia, faktúry obchodnej spoločnosti alebo družstva za posledné fakturačné obdobia a iné. </w:t>
      </w:r>
    </w:p>
    <w:p w:rsidR="00CF6463" w:rsidRPr="009327E7" w:rsidP="00CF6463">
      <w:pPr>
        <w:bidi w:val="0"/>
        <w:rPr>
          <w:rFonts w:ascii="Times New Roman" w:hAnsi="Times New Roman"/>
          <w:szCs w:val="24"/>
        </w:rPr>
      </w:pPr>
      <w:r w:rsidRPr="009327E7">
        <w:rPr>
          <w:rFonts w:ascii="Times New Roman" w:hAnsi="Times New Roman"/>
          <w:szCs w:val="24"/>
        </w:rPr>
        <w:tab/>
        <w:t xml:space="preserve">Zároveň sa navrhuje, aby lehota policajného útvaru na rozhodnutie o žiadosti </w:t>
        <w:br/>
        <w:t xml:space="preserve">o udelenie prechodného pobytu alebo obnovenie prechodného pobytu neplynula  počas posudzovania podnikateľského zámeru Ministerstvom hospodárstva Slovenskej republiky podľa § 33 ods. 2 alebo počas posudzovania prínosu podnikateľskej činnosti obchodnej spoločnosti alebo družstva v mene ktorých štátnych príslušník tretej krajiny koná, </w:t>
        <w:br/>
        <w:t xml:space="preserve">pre hospodárske záujmy Slovenskej republiky podľa § 34 ods. 10.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33 a 34 (§ 32 ods. 5 písm. j) a n))</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V súlade so smernicou 2016/801/EÚ sa ustanovuje, akým spôsobom preukáže štátny príslušník tretej krajiny účel pobytu v prípade, ak žiada o udelenie prechodného pobytu podľa § 25 ods. 1 písm. d) alebo písm. h).</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39 (§ 33 ods. 6 písm. m) a n))</w:t>
      </w:r>
    </w:p>
    <w:p w:rsidR="00CF6463" w:rsidRPr="009327E7" w:rsidP="00CF6463">
      <w:pPr>
        <w:bidi w:val="0"/>
        <w:ind w:firstLine="708"/>
        <w:rPr>
          <w:rFonts w:ascii="Times New Roman" w:hAnsi="Times New Roman"/>
          <w:szCs w:val="24"/>
        </w:rPr>
      </w:pPr>
      <w:r w:rsidRPr="009327E7">
        <w:rPr>
          <w:rFonts w:ascii="Times New Roman" w:hAnsi="Times New Roman"/>
          <w:szCs w:val="24"/>
        </w:rPr>
        <w:t xml:space="preserve">Rozširujú sa dôvody na zamietnutie žiadosti o udelenie prechodného pobytu na účel podľa § 25 ods. 1 písm. d) alebo písm. h). Navrhovaná zmena predstavuje transpozíciu smernice 2016/801/EÚ. </w:t>
      </w:r>
    </w:p>
    <w:p w:rsidR="00CF6463" w:rsidRPr="009327E7" w:rsidP="00CF6463">
      <w:pPr>
        <w:bidi w:val="0"/>
        <w:ind w:firstLine="708"/>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39, 5</w:t>
      </w:r>
      <w:r>
        <w:rPr>
          <w:rFonts w:ascii="Times New Roman" w:hAnsi="Times New Roman"/>
          <w:b/>
          <w:szCs w:val="24"/>
        </w:rPr>
        <w:t>9</w:t>
      </w:r>
      <w:r w:rsidRPr="009327E7">
        <w:rPr>
          <w:rFonts w:ascii="Times New Roman" w:hAnsi="Times New Roman"/>
          <w:b/>
          <w:szCs w:val="24"/>
        </w:rPr>
        <w:t xml:space="preserve"> a 12</w:t>
      </w:r>
      <w:r>
        <w:rPr>
          <w:rFonts w:ascii="Times New Roman" w:hAnsi="Times New Roman"/>
          <w:b/>
          <w:szCs w:val="24"/>
        </w:rPr>
        <w:t>2</w:t>
      </w:r>
      <w:r w:rsidRPr="009327E7">
        <w:rPr>
          <w:rFonts w:ascii="Times New Roman" w:hAnsi="Times New Roman"/>
          <w:b/>
          <w:szCs w:val="24"/>
        </w:rPr>
        <w:t xml:space="preserve"> (§ 33 ods. 6 písm. o), § 48 ods. 2 písm. h), § 125 ods. 6)</w:t>
      </w:r>
    </w:p>
    <w:p w:rsidR="00CF6463" w:rsidRPr="009327E7" w:rsidP="00CF6463">
      <w:pPr>
        <w:bidi w:val="0"/>
        <w:ind w:firstLine="708"/>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 základe požiadaviek aplikačnej praxe sa navrhuje nový dôvod na zamietnutie žiadosti o udelenie prechodného pobytu a trvalého pobytu z dôvodu toho, že spravodajská služba vydá nesúhlasné stanovisko k udelenie pobytu štátnemu príslušníkovi tretej krajiny. Spravodajská služba bude pri spracovávaní svojho stanoviska prihliadať na záujmy štátu </w:t>
        <w:br/>
        <w:t xml:space="preserve">v zmysle osobitného predpisu upravujúceho jej činnosť.    </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40 (§ 34 ods. 1 písm. b))</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zmena predstavuje transpozíciu smernice 2016/801/EÚ. Umožňuje policajnému útvaru obnoviť prechodný pobyt na účel štúdia podľa § 24 ods. 1 písm. b) alebo na účel výskumu a vývoja podľa § 26 na obdobie 9 mesiacov aj po skončení štúdia alebo výskumnej činnosti, ak chce štátny príslušník tretej krajiny naďalej zostať na území Slovenskej republiky s cieľom hľadať si prácu alebo začať podnikať.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41 a 42 (§ 34 ods. 3 písm. d))</w:t>
      </w:r>
    </w:p>
    <w:p w:rsidR="00CF6463"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Ide o legislatívno-technickú úpravu z dôvodu doplnenia piateho bodu v § 34 ods. 3 písm. d).</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43 (§ 34 ods. 3 písm. d) bod 5)</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zmena predstavuje transpozíciu smernice 2016/801/EÚ. Rovnako, ako </w:t>
        <w:br/>
        <w:t xml:space="preserve">pri udelení pobytu, oslobodzuje štátnych príslušníkov tretích krajín, ktorí vykonávajú dobrovoľnícku službu v rámci Európskej dobrovoľníckej služby alebo stáž, od povinnosti predložiť doklad o zabezpečení ubytovania, ak žiadajú o obnovenie prechodného pobytu podľa § 25 ods. 1 písm. d) alebo písm. h).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45 (§ 34 ods. 8)</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Ustanovuje sa,</w:t>
      </w:r>
      <w:r>
        <w:rPr>
          <w:rFonts w:ascii="Times New Roman" w:hAnsi="Times New Roman"/>
          <w:szCs w:val="24"/>
        </w:rPr>
        <w:t xml:space="preserve"> </w:t>
      </w:r>
      <w:r w:rsidRPr="009327E7">
        <w:rPr>
          <w:rFonts w:ascii="Times New Roman" w:hAnsi="Times New Roman"/>
          <w:szCs w:val="24"/>
        </w:rPr>
        <w:t xml:space="preserve">čím preukazuje štátny príslušník tretej krajiny účel pobytu, ak žiada o obnovenie prechodného pobytu podľa § 34 ods. 1 písm. b). Navrhovaná zmena vyplýva </w:t>
        <w:br/>
        <w:t xml:space="preserve">zo smernice 2016/801/EÚ.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48 a 10</w:t>
      </w:r>
      <w:r>
        <w:rPr>
          <w:rFonts w:ascii="Times New Roman" w:hAnsi="Times New Roman"/>
          <w:b/>
          <w:szCs w:val="24"/>
        </w:rPr>
        <w:t>7</w:t>
      </w:r>
      <w:r w:rsidRPr="009327E7">
        <w:rPr>
          <w:rFonts w:ascii="Times New Roman" w:hAnsi="Times New Roman"/>
          <w:b/>
          <w:szCs w:val="24"/>
        </w:rPr>
        <w:t xml:space="preserve"> (§ 36 ods. 1 písm. d) a § 111 ods. 1 písm. u))</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a rieši prípady, kedy štátny príslušník tretej krajiny účelovo žiada o udelenie prechodného pobytu na území Slovenskej republiky z dôvodu, aby získal bezvízový styk do krajín Európskej únie, pričom reálne nevykonáva účel pobytu na území Slovenskej republiky, ani sa na území Slovenskej republiky väčšiu časť počas udeleného pobytu nezdržiava. Policajný útvar v takomto prípade zruší prechodný pobyt, ak zistí, že štátny príslušník tretej krajiny porušil povinnosť ustanovenú zákonom, zdržiavať sa počas udeleného prechodného pobytu na území Slovenskej republiky väčšiu časť roka v danom kalendárnom roku. Zároveň upravuje výnimku z tohto dôvodu na zrušenie prechodného pobytu, a to v prípade, ak je medzi udelením prechodného pobytu a koncom kalendárneho roka menej ako 90 dní alebo ak ide o štátneho príslušníka tretej krajiny, ktorý má udelený prechodný pobyt podľa § 29 alebo § 30.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49 (§ 36 ods. 4 písm. b))</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zmena predstavuje transpozíciu smernice 2016/801/EÚ. Ustanovuje povinnosť policajného útvaru informovať o zrušení prechodného pobytu podľa § 24 ods. 1 písm. b) alebo § 26 členský štát, v ktorom štátny príslušník tretej krajiny uskutočňuje mobilitu. </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50 (§ 36a, § 36b, § 36c a § 36d)</w:t>
      </w:r>
    </w:p>
    <w:p w:rsidR="00CF6463" w:rsidRPr="009327E7" w:rsidP="00CF6463">
      <w:pPr>
        <w:bidi w:val="0"/>
        <w:ind w:firstLine="708"/>
        <w:rPr>
          <w:rFonts w:ascii="Times New Roman" w:hAnsi="Times New Roman"/>
          <w:szCs w:val="24"/>
        </w:rPr>
      </w:pPr>
      <w:r w:rsidRPr="009327E7">
        <w:rPr>
          <w:rFonts w:ascii="Times New Roman" w:hAnsi="Times New Roman"/>
          <w:szCs w:val="24"/>
        </w:rPr>
        <w:t>Navrhovaná zmena predstavuje transpozíciu smernice 2014/66/EÚ a smernice 2016/801/EÚ. Upravuje podmienky uskutočňovania mobility štátnych príslušníkov tretích krajín, ktorí počas platného pobytu na území členského štátu na účel vnútropodnikového presunu, štúdia na vysokej škole, vykonávania výskumnej činnosti alebo zlúčenia rodiny, prichádzajú na územie Slovenskej republiky. Režim mobility predpokladá vykonávanie rovnakého účelu, na ktorý majú udelený pobyt na území členského štátu, bez udeleného prechodného pobytu na území Slovenskej republiky. Ide o prípady, kedy niektorý z členských štátov ako prvý povolil štátnemu príslušníkovi tretej krajiny vykonávanie uvedených účelov pobytov a ten sa následne v súlade s pravidlami mobility presunul na územie Slovenskej republiky. Návrh podrobne ustanovuje podmienky, ktoré musí splniť štátny príslušník tretej krajiny, hostiteľský subjekt v členskom štáte, vysoká škola v Slovenskej republike alebo výskumná organizácia v Slovenskej republike, aby sa mohla mobilita uskutočniť. Návrh zároveň ustanovuje možnosť vzniesť námietku voči uplatňovaniu mobility v prípade, ak neboli splnené všetky podmienky na jej uplatňovanie. V takom prípade je štátny príslušník tretej krajiny povinný ihneď prestať uplatňovať</w:t>
        <w:tab/>
        <w:t xml:space="preserve">mobilitu a opustiť územie Slovenskej republiky. </w:t>
      </w:r>
    </w:p>
    <w:p w:rsidR="00CF6463" w:rsidP="00CF6463">
      <w:pPr>
        <w:bidi w:val="0"/>
        <w:ind w:firstLine="708"/>
        <w:rPr>
          <w:rFonts w:ascii="Times New Roman" w:hAnsi="Times New Roman"/>
          <w:szCs w:val="24"/>
        </w:rPr>
      </w:pPr>
    </w:p>
    <w:p w:rsidR="00CF6463" w:rsidRPr="009327E7" w:rsidP="00CF6463">
      <w:pPr>
        <w:bidi w:val="0"/>
        <w:ind w:firstLine="708"/>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52 (§ 38 ods. 10)</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Ide o legislatívno-technickú úpravu z dôvodu zavedenia legislatívnej skratky </w:t>
        <w:br/>
        <w:t>pre Ústredie práce, sociálnych vecí a rodiny.</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54 (§ 44 ods. 1)</w:t>
      </w:r>
    </w:p>
    <w:p w:rsidR="00CF6463" w:rsidRPr="009327E7" w:rsidP="00CF6463">
      <w:pPr>
        <w:bidi w:val="0"/>
        <w:ind w:firstLine="708"/>
        <w:rPr>
          <w:rFonts w:ascii="Times New Roman" w:hAnsi="Times New Roman"/>
          <w:szCs w:val="24"/>
        </w:rPr>
      </w:pPr>
      <w:r w:rsidRPr="009327E7">
        <w:rPr>
          <w:rFonts w:ascii="Times New Roman" w:hAnsi="Times New Roman"/>
          <w:szCs w:val="24"/>
        </w:rPr>
        <w:t>Možnosť podať žiadosť o udelenie trvalého pobytu na území Slovenskej republiky priamo na policajnom útvare bude mať len ten štátny príslušník tretej krajiny, ktorý je držiteľom platného dokladu o pobyte vydaného v jednotnom formáte, ktorý má udelený tolerovaný pobyt podľa § 58 ods. 1 písm. a) až c) alebo ods. 2, alebo ktorý je držiteľom platného národného víza vydaného Slovenskou republikou, ktorý nepodlieha vízovej povinnosti alebo ktorý je držiteľom osvedčenia Slováka žijúceho v zahraničí. Naďalej zostáva zachovaná možnosť, aby štátny príslušník tretej krajiny podal žiadosť o udelenie trvalého pobytu na zastupiteľskom úrade Slovenskej republiky a zároveň v prípade, ak je to nevyhnutné z časových dôvodov,</w:t>
      </w:r>
      <w:r>
        <w:rPr>
          <w:rFonts w:ascii="Times New Roman" w:hAnsi="Times New Roman"/>
          <w:szCs w:val="24"/>
        </w:rPr>
        <w:t xml:space="preserve"> </w:t>
      </w:r>
      <w:r w:rsidRPr="009327E7">
        <w:rPr>
          <w:rFonts w:ascii="Times New Roman" w:hAnsi="Times New Roman"/>
          <w:szCs w:val="24"/>
        </w:rPr>
        <w:t xml:space="preserve">bude možné takémuto štátnemu príslušníkovi tretej krajiny udeliť národné vízum a žiadosť o udelenie trvalého pobytu si bude môcť podať na policajnom útvare. </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55 a 56 (§ 45a a § 46 ods. 2)</w:t>
      </w:r>
    </w:p>
    <w:p w:rsidR="00CF6463" w:rsidRPr="009327E7" w:rsidP="00CF6463">
      <w:pPr>
        <w:pStyle w:val="NormalWeb"/>
        <w:bidi w:val="0"/>
        <w:spacing w:before="0" w:beforeAutospacing="0" w:after="0" w:afterAutospacing="0"/>
        <w:jc w:val="both"/>
        <w:rPr>
          <w:rFonts w:ascii="Times New Roman" w:hAnsi="Times New Roman"/>
        </w:rPr>
      </w:pPr>
      <w:r w:rsidRPr="009327E7">
        <w:rPr>
          <w:rFonts w:ascii="Times New Roman" w:hAnsi="Times New Roman"/>
          <w:b/>
        </w:rPr>
        <w:tab/>
      </w:r>
      <w:r w:rsidRPr="009327E7">
        <w:rPr>
          <w:rFonts w:ascii="Times New Roman" w:hAnsi="Times New Roman"/>
        </w:rPr>
        <w:t xml:space="preserve">Navrhovaná úprava vychádza z požiadaviek aplikačnej praxe. Doterajšiu možnosť ministerstva vnútra udeliť trvalý pobyt na neobmedzený čas aj bez splnenia podmienok ustanovených zákonom nahrádza možnosťou udeliť trvalý pobyt na päť rokov. Na základe vykonanej analýzy bolo vyhodnotené, že vhodnejšia alternatíva k udeľovaniu trvalého pobytu na neobmedzený čas sa ukazuje navrhované riešenie. Tento pobyt je možné udeľovať aj opakovane. Zároveň sa zavádzajú podmienky zrušenia takéhoto druhu pobytu. Možnosť udeliť trvalý pobyt na neobmedzený čas aj bez splnenia podmienok ustanovených zákonom zostane zachovaná len z dôvodov bezpečnostných záujmov Slovenskej republiky, ak o to požiada spravodajská služba. </w:t>
      </w:r>
    </w:p>
    <w:p w:rsidR="00CF6463" w:rsidRPr="009327E7" w:rsidP="00CF6463">
      <w:pPr>
        <w:bidi w:val="0"/>
        <w:rPr>
          <w:rFonts w:ascii="Times New Roman" w:hAnsi="Times New Roman"/>
          <w:szCs w:val="24"/>
        </w:rPr>
      </w:pPr>
      <w:r w:rsidRPr="009327E7">
        <w:rPr>
          <w:rFonts w:ascii="Times New Roman" w:hAnsi="Times New Roman"/>
          <w:b/>
          <w:szCs w:val="24"/>
        </w:rPr>
        <w:tab/>
      </w:r>
    </w:p>
    <w:p w:rsidR="00CF6463" w:rsidRPr="009327E7" w:rsidP="00CF6463">
      <w:pPr>
        <w:bidi w:val="0"/>
        <w:rPr>
          <w:rFonts w:ascii="Times New Roman" w:hAnsi="Times New Roman"/>
          <w:b/>
          <w:szCs w:val="24"/>
        </w:rPr>
      </w:pPr>
      <w:r w:rsidRPr="009327E7">
        <w:rPr>
          <w:rFonts w:ascii="Times New Roman" w:hAnsi="Times New Roman"/>
          <w:b/>
          <w:szCs w:val="24"/>
        </w:rPr>
        <w:t>K bodom 60</w:t>
      </w:r>
      <w:r>
        <w:rPr>
          <w:rFonts w:ascii="Times New Roman" w:hAnsi="Times New Roman"/>
          <w:b/>
          <w:szCs w:val="24"/>
        </w:rPr>
        <w:t>, 62</w:t>
      </w:r>
      <w:r w:rsidRPr="009327E7">
        <w:rPr>
          <w:rFonts w:ascii="Times New Roman" w:hAnsi="Times New Roman"/>
          <w:b/>
          <w:szCs w:val="24"/>
        </w:rPr>
        <w:t xml:space="preserve"> a 9</w:t>
      </w:r>
      <w:r>
        <w:rPr>
          <w:rFonts w:ascii="Times New Roman" w:hAnsi="Times New Roman"/>
          <w:b/>
          <w:szCs w:val="24"/>
        </w:rPr>
        <w:t>8</w:t>
      </w:r>
      <w:r w:rsidRPr="009327E7">
        <w:rPr>
          <w:rFonts w:ascii="Times New Roman" w:hAnsi="Times New Roman"/>
          <w:b/>
          <w:szCs w:val="24"/>
        </w:rPr>
        <w:t xml:space="preserve"> (§ 50 ods. 2 písm. b), § 50 ods. 3, § 83 ods. 3 písm. b) a § 84 ods. 7 písm. b))</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Ide o legislatívno-technickú úpravu z dôvodu zavedenie § 45a a preformulovania § 46 ods. 2.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6</w:t>
      </w:r>
      <w:r>
        <w:rPr>
          <w:rFonts w:ascii="Times New Roman" w:hAnsi="Times New Roman"/>
          <w:b/>
          <w:szCs w:val="24"/>
        </w:rPr>
        <w:t>4</w:t>
      </w:r>
      <w:r w:rsidRPr="009327E7">
        <w:rPr>
          <w:rFonts w:ascii="Times New Roman" w:hAnsi="Times New Roman"/>
          <w:b/>
          <w:szCs w:val="24"/>
        </w:rPr>
        <w:t xml:space="preserve"> (§ 58 ods. 1)</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Z dôvodu potreby zníženia administratívnej záťaže policajných útvarov sa tolerovaný pobyt nebude udeľovať štátnemu príslušníkovi tretej krajiny, u ktorého policajný útvar identifikuje prekážky administratívneho vyhostenia podľa § 80, alebo ktorého vycestovanie nie je možné a zaistenie nie je účelné. Prítomnosť týchto skupín osôb na území Slovenskej republiky rieši nové navrhované ustanovenie o zotrvaní štátnych príslušníkov tretích krajín na území Slovenskej republiky. </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6</w:t>
      </w:r>
      <w:r>
        <w:rPr>
          <w:rFonts w:ascii="Times New Roman" w:hAnsi="Times New Roman"/>
          <w:b/>
          <w:szCs w:val="24"/>
        </w:rPr>
        <w:t>5</w:t>
      </w:r>
      <w:r w:rsidRPr="009327E7">
        <w:rPr>
          <w:rFonts w:ascii="Times New Roman" w:hAnsi="Times New Roman"/>
          <w:b/>
          <w:szCs w:val="24"/>
        </w:rPr>
        <w:t xml:space="preserve"> (§ 58 ods. 1 písm. d))</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Navrhovaná úprava vychádza z požiadaviek aplikačnej praxe. Policajný útvar môže udeliť tolerovaný pobyt štátnemu príslušníkovi tretej krajiny, ak to vyplýva z medzinárodných záväzkov Slovenskej republiky. Môže ísť napríklad o prípady, kedy sa Slovenská republika, na základe dohody s iným členským štátom, rozhodne poskytnúť ubytovacie kapacity pre žiadateľov o udelenie medzinárodnej ochrany v tomto členskom štáte.</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6</w:t>
      </w:r>
      <w:r>
        <w:rPr>
          <w:rFonts w:ascii="Times New Roman" w:hAnsi="Times New Roman"/>
          <w:b/>
          <w:szCs w:val="24"/>
        </w:rPr>
        <w:t>6</w:t>
      </w:r>
      <w:r w:rsidRPr="009327E7">
        <w:rPr>
          <w:rFonts w:ascii="Times New Roman" w:hAnsi="Times New Roman"/>
          <w:b/>
          <w:szCs w:val="24"/>
        </w:rPr>
        <w:t xml:space="preserve"> (§ 58 ods. 3)</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Ide o legislatívno-technickú úpravu, ktorá súvisí s bodom </w:t>
      </w:r>
      <w:r>
        <w:rPr>
          <w:rFonts w:ascii="Times New Roman" w:hAnsi="Times New Roman"/>
          <w:szCs w:val="24"/>
        </w:rPr>
        <w:t>73</w:t>
      </w:r>
      <w:r w:rsidRPr="009327E7">
        <w:rPr>
          <w:rFonts w:ascii="Times New Roman" w:hAnsi="Times New Roman"/>
          <w:szCs w:val="24"/>
        </w:rPr>
        <w:t xml:space="preserve">. Ostatné dôvody, ktoré sa doteraz považovali za tolerovaný pobyt na území Slovenskej republiky, rieši novo navrhnuté ustanovenie o zotrvaní štátnych príslušníkov tretích krajín na území Slovenskej republiky. </w:t>
      </w:r>
    </w:p>
    <w:p w:rsidR="00CF6463"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 xml:space="preserve">K bodu </w:t>
      </w:r>
      <w:r>
        <w:rPr>
          <w:rFonts w:ascii="Times New Roman" w:hAnsi="Times New Roman"/>
          <w:b/>
          <w:szCs w:val="24"/>
        </w:rPr>
        <w:t>70</w:t>
      </w:r>
      <w:r w:rsidRPr="009327E7">
        <w:rPr>
          <w:rFonts w:ascii="Times New Roman" w:hAnsi="Times New Roman"/>
          <w:b/>
          <w:szCs w:val="24"/>
        </w:rPr>
        <w:t xml:space="preserve"> (§ 59 ods. 14)</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Upravuje sa možnosť štátneho príslušníka tretej krajiny zdržiavať sa oprávnene </w:t>
        <w:br/>
        <w:t>na území Slovenskej republiky až do rozhodnutia o žiadosti o udelenie alebo predĺženie tolerovaného pobytu.</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7</w:t>
      </w:r>
      <w:r>
        <w:rPr>
          <w:rFonts w:ascii="Times New Roman" w:hAnsi="Times New Roman"/>
          <w:b/>
          <w:szCs w:val="24"/>
        </w:rPr>
        <w:t>3</w:t>
      </w:r>
      <w:r w:rsidRPr="009327E7">
        <w:rPr>
          <w:rFonts w:ascii="Times New Roman" w:hAnsi="Times New Roman"/>
          <w:b/>
          <w:szCs w:val="24"/>
        </w:rPr>
        <w:t xml:space="preserve"> (§ 61a)</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Inštitút zotrvania štátneho príslušníka tretej krajiny na území Slovenskej republiky v sebe subsumuje niektoré doterajšie dôvody na udelenie tolerovaného pobytu, obdobie zaistenia štátneho príslušníka tretej krajiny, uloženej povinnosti podľa § 89, lehoty na vycestovanie podľa § 83 ods. 1, ako aj niektoré etapy návratového procesu nelegálne sa zdržiavajúceho štátneho príslušníka tretej krajiny na území Slovenskej republiky. Štátny príslušník tretej krajiny môže zotrvať na území Slovenskej republiky do odpadnutia dôvodov, pre ktoré zotrváva na území Slovenskej republiky. Zdržiavanie sa štátneho príslušníka tretej krajiny na území Slovenskej republiky počas zotrvania na území Slovenskej republiky sa nepovažuje za pobyt podľa zákona o pobyte cudzincov. To znamená, že takýto štátny príslušník tretej krajiny nemôže počas zotrvania na území Slovenskej republiky požiadať o overenie pozvania, udelenie prechodného pobytu alebo trvalého pobytu. Štátny príslušník tretej krajiny, ktorému bola poskytnutá ústavná starostlivosť alebo nariadené karanténne opatrenie, môže zotrvať na území Slovenskej republiky len v prípade, ak tieto boli poskytnuté alebo nariadené ešte v čase jeho oprávneného pobytu na území Slovenskej republiky. Zároveň je povinný vycestovať z územia Slovenskej republiky do troch dní po skončení poskytovania ústavnej starostlivosti alebo nariadeného karanténneho opatrenia. Zavádza sa oprávnenie policajného útvaru uložiť povinnosť podľa § 89 ods. 1 písm. a) štátnemu príslušníkovi tretej krajiny, ktorý zotrváva na území Slovenskej republiky. Štátny príslušník tretej krajiny nesmie počas zotrvania na území Slovenskej republiky podnikať.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7</w:t>
      </w:r>
      <w:r>
        <w:rPr>
          <w:rFonts w:ascii="Times New Roman" w:hAnsi="Times New Roman"/>
          <w:b/>
          <w:szCs w:val="24"/>
        </w:rPr>
        <w:t>4</w:t>
      </w:r>
      <w:r w:rsidRPr="009327E7">
        <w:rPr>
          <w:rFonts w:ascii="Times New Roman" w:hAnsi="Times New Roman"/>
          <w:b/>
          <w:szCs w:val="24"/>
        </w:rPr>
        <w:t xml:space="preserve"> (§ 66 ods. 6)</w:t>
      </w:r>
    </w:p>
    <w:p w:rsidR="00CF6463" w:rsidRPr="009327E7" w:rsidP="00CF6463">
      <w:pPr>
        <w:autoSpaceDE w:val="0"/>
        <w:autoSpaceDN w:val="0"/>
        <w:bidi w:val="0"/>
        <w:ind w:firstLine="709"/>
        <w:rPr>
          <w:rFonts w:ascii="Times New Roman" w:hAnsi="Times New Roman"/>
          <w:szCs w:val="24"/>
        </w:rPr>
      </w:pPr>
      <w:r w:rsidRPr="009327E7">
        <w:rPr>
          <w:rFonts w:ascii="Times New Roman" w:hAnsi="Times New Roman"/>
          <w:szCs w:val="24"/>
        </w:rPr>
        <w:t>Ide o zosúladenie právnej úpravy zákona s právom EÚ na základe výhrady Komisie uplatnenej v systému EU PILOT, v ktorej namietala, že požiadavka predloženia dokladu o zdravotnom poistení  je nad rámec článku 45 Zmluvy o fungovaní Európskej únie a ustanovení smernice 2008/38/ES o práve občanov Únie a ich rodinných príslušníkov voľne sa pohybovať a zdržiavať sa v rámci územia členských štátov, ktoré nepredpokladajú možnosť podmieniť právo na pobyt uchádzačov o zamestnanie existenciou zdravotného poistenia počas obdobia hľadania si zamestnania v hostiteľskom členskom štáte.</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7</w:t>
      </w:r>
      <w:r>
        <w:rPr>
          <w:rFonts w:ascii="Times New Roman" w:hAnsi="Times New Roman"/>
          <w:b/>
          <w:szCs w:val="24"/>
        </w:rPr>
        <w:t>5</w:t>
      </w:r>
      <w:r w:rsidRPr="009327E7">
        <w:rPr>
          <w:rFonts w:ascii="Times New Roman" w:hAnsi="Times New Roman"/>
          <w:b/>
          <w:szCs w:val="24"/>
        </w:rPr>
        <w:t xml:space="preserve"> (§ 73 ods. 15)</w:t>
      </w:r>
    </w:p>
    <w:p w:rsidR="00CF6463"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V prípadoch, kedy štátny príslušník tretej krajiny, ktorý žiada o udelenie pobytu na území Slovenskej republiky, nemá zákonnú povinnosť predložiť doklad preukazujúci zabezpečenie ubytovania podľa </w:t>
        <w:br/>
        <w:t xml:space="preserve">§ 122, policajný útvar vydá doklad o pobyte, v ktorom ako adresu uvedie obec, kde sa bude štátny príslušník tretej krajiny počas pobytu zdržiavať. </w:t>
      </w:r>
    </w:p>
    <w:p w:rsidR="00CF6463" w:rsidRPr="009327E7" w:rsidP="00CF6463">
      <w:pPr>
        <w:bidi w:val="0"/>
        <w:rPr>
          <w:rFonts w:ascii="Times New Roman" w:hAnsi="Times New Roman"/>
          <w:szCs w:val="24"/>
        </w:rPr>
      </w:pPr>
    </w:p>
    <w:p w:rsidR="00CF6463" w:rsidP="00CF6463">
      <w:pPr>
        <w:bidi w:val="0"/>
        <w:rPr>
          <w:rFonts w:ascii="Times New Roman" w:hAnsi="Times New Roman"/>
          <w:szCs w:val="24"/>
        </w:rPr>
      </w:pPr>
    </w:p>
    <w:p w:rsidR="000707D1"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7</w:t>
      </w:r>
      <w:r>
        <w:rPr>
          <w:rFonts w:ascii="Times New Roman" w:hAnsi="Times New Roman"/>
          <w:b/>
          <w:szCs w:val="24"/>
        </w:rPr>
        <w:t>7</w:t>
      </w:r>
      <w:r w:rsidRPr="009327E7">
        <w:rPr>
          <w:rFonts w:ascii="Times New Roman" w:hAnsi="Times New Roman"/>
          <w:b/>
          <w:szCs w:val="24"/>
        </w:rPr>
        <w:t xml:space="preserve"> (§ 74 ods. 1 písm. c))</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Na rozdiel od doterajšej právnej úpravy, kedy bolo možné vydať cudzinecký pas len štátnemu príslušníkovi tretej krajiny podľa § 46 ods. 2 písm. c) alebo písm. e), bude môcť policajný útvar vydať cudzinecký pas  štátnemu príslušníkovi tretej krajiny, ktorý má udelený trvalý pobyt podľa </w:t>
        <w:br/>
        <w:t xml:space="preserve">§ 45a alebo § 46 ods. 2 a nemá vlastný cestovný doklad s výnimkou osoby bez štátnej príslušnosti, ktorej sa vydáva cestovný doklad podľa zákona o cestovných dokladoch. </w:t>
      </w:r>
    </w:p>
    <w:p w:rsidR="00CF6463"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7</w:t>
      </w:r>
      <w:r>
        <w:rPr>
          <w:rFonts w:ascii="Times New Roman" w:hAnsi="Times New Roman"/>
          <w:b/>
          <w:szCs w:val="24"/>
        </w:rPr>
        <w:t>8</w:t>
      </w:r>
      <w:r w:rsidRPr="009327E7">
        <w:rPr>
          <w:rFonts w:ascii="Times New Roman" w:hAnsi="Times New Roman"/>
          <w:b/>
          <w:szCs w:val="24"/>
        </w:rPr>
        <w:t xml:space="preserve"> (§ 74 ods. 2 písm. a))</w:t>
      </w:r>
    </w:p>
    <w:p w:rsidR="00CF6463" w:rsidRPr="009327E7" w:rsidP="00CF6463">
      <w:pPr>
        <w:bidi w:val="0"/>
        <w:ind w:firstLine="708"/>
        <w:rPr>
          <w:rFonts w:ascii="Times New Roman" w:hAnsi="Times New Roman"/>
          <w:szCs w:val="24"/>
        </w:rPr>
      </w:pPr>
      <w:r w:rsidRPr="009327E7">
        <w:rPr>
          <w:rFonts w:ascii="Times New Roman" w:hAnsi="Times New Roman"/>
          <w:szCs w:val="24"/>
        </w:rPr>
        <w:t>Navrhovaná úprava vychádza z požiadaviek aplikačnej praxe. Z dôvodu vypustenia tolerovaného pobytu podľa § 58 ods. 1 a jeho nahradenia zotrvaním na území Slovenskej republiky podľa § 61a sa zavádza možnosť vydania cudzineckého pasu pre štátnych príslušníkov tretích krajín, ktorí zotrvávajú na území Slovenskej republiky podľa § 61a ods. 1 písm. b) až c).</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szCs w:val="24"/>
        </w:rPr>
      </w:pPr>
      <w:r w:rsidRPr="009327E7">
        <w:rPr>
          <w:rFonts w:ascii="Times New Roman" w:hAnsi="Times New Roman"/>
          <w:b/>
          <w:szCs w:val="24"/>
        </w:rPr>
        <w:t xml:space="preserve">K bodu </w:t>
      </w:r>
      <w:r>
        <w:rPr>
          <w:rFonts w:ascii="Times New Roman" w:hAnsi="Times New Roman"/>
          <w:b/>
          <w:szCs w:val="24"/>
        </w:rPr>
        <w:t>80</w:t>
      </w:r>
      <w:r w:rsidRPr="009327E7">
        <w:rPr>
          <w:rFonts w:ascii="Times New Roman" w:hAnsi="Times New Roman"/>
          <w:b/>
          <w:szCs w:val="24"/>
        </w:rPr>
        <w:t xml:space="preserve"> (§ 77 ods. 1)</w:t>
      </w:r>
    </w:p>
    <w:p w:rsidR="00CF6463" w:rsidRPr="009327E7" w:rsidP="00CF6463">
      <w:pPr>
        <w:bidi w:val="0"/>
        <w:ind w:firstLine="709"/>
        <w:rPr>
          <w:rFonts w:ascii="Times New Roman" w:hAnsi="Times New Roman"/>
          <w:szCs w:val="24"/>
        </w:rPr>
      </w:pPr>
      <w:r w:rsidRPr="009327E7">
        <w:rPr>
          <w:rFonts w:ascii="Times New Roman" w:hAnsi="Times New Roman"/>
          <w:szCs w:val="24"/>
        </w:rPr>
        <w:t>Ustanovuje sa, že sa obligatórne uloží zákaz vstupu iba v prípade, ak nebola určená lehota na vycestovanie podľa § 83 ods. 2, ktorý vyplýva z čl. 7 ods. 4 smernice 2008/115/ES (osobitné dôvody týkajúce sa rizika úteku alebo rizika pre verejný poriadok, verejnú bezpečnosť alebo národnú bezpečnosť). V tomto prípade je navrhovaná zmena v súlade s čl. 11 ods. 1 písm. b) smernice 2008/115/ES, kde sa uvádza, „že sa nestanovila lehota na dobrovoľný odchod“ a preto sa k rozhodnutiu o návrate pripája aj zákaz vstupu. Nemôžeme to na druhej strane spájať so situáciou, kedy správny orgán s pôsobnosťou na vonkajšej hranici neurčil túto lehotu iba na základe toho, že osoba nežiadala o lehotu na vycestovanie, hoci by mala inak na ňu nárok. Terajšie ustanovenie by bolo príliš prísne, ak by bolo spojené s prípadom, kedy napr. osoba nepožiadala o určenie lehoty na vycestovanie na hraničnom priechode, pretože ju fakticky nepotrebovala a jej vycestovanie bolo okamžité. Tieto prípady budú v praxi nastávať veľmi často, pretože veľké množstvo rozhodnutí o administratívnom vyhostení je ukladaných oddeleniami hraničnej kontroly Policajného zboru s pôsobnosťou na vonkajšej hranici, kedy osoba opúšťa územie Slovenskej republiky (predpokladá sa, že takéto osoby nebudú po poučení žiadať lehotu na vycestovanie).</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 xml:space="preserve">K bodu </w:t>
      </w:r>
      <w:r>
        <w:rPr>
          <w:rFonts w:ascii="Times New Roman" w:hAnsi="Times New Roman"/>
          <w:b/>
          <w:szCs w:val="24"/>
        </w:rPr>
        <w:t>81</w:t>
      </w:r>
      <w:r w:rsidRPr="009327E7">
        <w:rPr>
          <w:rFonts w:ascii="Times New Roman" w:hAnsi="Times New Roman"/>
          <w:b/>
          <w:szCs w:val="24"/>
        </w:rPr>
        <w:t xml:space="preserve"> (§ 77 ods. 3) </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a súvisí so zavedením inštitútu zotrvania štátneho príslušníka tretej krajiny na území Slovenskej republiky podľa </w:t>
        <w:br/>
        <w:t>§ 61a. Policajný útvar nezačne konať vo veci administratívneho vyhostenia, ak štátny príslušník tretej krajiny zotrváva na území Slovenskej republiky z dôvodu poskytnutia ústavnej starostlivosti, nariadenia karanténneho opatrenia a do troch dní od ich skončenia, alebo ak je vo výkone väzby alebo vo výkone trestu odňatia slobody.</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8</w:t>
      </w:r>
      <w:r>
        <w:rPr>
          <w:rFonts w:ascii="Times New Roman" w:hAnsi="Times New Roman"/>
          <w:b/>
          <w:szCs w:val="24"/>
        </w:rPr>
        <w:t>2</w:t>
      </w:r>
      <w:r w:rsidRPr="009327E7">
        <w:rPr>
          <w:rFonts w:ascii="Times New Roman" w:hAnsi="Times New Roman"/>
          <w:b/>
          <w:szCs w:val="24"/>
        </w:rPr>
        <w:t xml:space="preserve"> až 8</w:t>
      </w:r>
      <w:r>
        <w:rPr>
          <w:rFonts w:ascii="Times New Roman" w:hAnsi="Times New Roman"/>
          <w:b/>
          <w:szCs w:val="24"/>
        </w:rPr>
        <w:t>4</w:t>
      </w:r>
      <w:r w:rsidRPr="009327E7">
        <w:rPr>
          <w:rFonts w:ascii="Times New Roman" w:hAnsi="Times New Roman"/>
          <w:b/>
          <w:szCs w:val="24"/>
        </w:rPr>
        <w:t xml:space="preserve"> a </w:t>
      </w:r>
      <w:r>
        <w:rPr>
          <w:rFonts w:ascii="Times New Roman" w:hAnsi="Times New Roman"/>
          <w:b/>
          <w:szCs w:val="24"/>
        </w:rPr>
        <w:t>101</w:t>
      </w:r>
      <w:r w:rsidRPr="009327E7">
        <w:rPr>
          <w:rFonts w:ascii="Times New Roman" w:hAnsi="Times New Roman"/>
          <w:b/>
          <w:szCs w:val="24"/>
        </w:rPr>
        <w:t xml:space="preserve"> (§ 77 ods. 6, § 77 ods. 8, § 77 ods. 10 a § 88 ods. 10)</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Ide o legislatívno-technickú úpravu z dôvodu vloženia nového odseku 3 do § 77. </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8</w:t>
      </w:r>
      <w:r>
        <w:rPr>
          <w:rFonts w:ascii="Times New Roman" w:hAnsi="Times New Roman"/>
          <w:b/>
          <w:szCs w:val="24"/>
        </w:rPr>
        <w:t>5</w:t>
      </w:r>
      <w:r w:rsidRPr="009327E7">
        <w:rPr>
          <w:rFonts w:ascii="Times New Roman" w:hAnsi="Times New Roman"/>
          <w:b/>
          <w:szCs w:val="24"/>
        </w:rPr>
        <w:t xml:space="preserve"> a 8</w:t>
      </w:r>
      <w:r>
        <w:rPr>
          <w:rFonts w:ascii="Times New Roman" w:hAnsi="Times New Roman"/>
          <w:b/>
          <w:szCs w:val="24"/>
        </w:rPr>
        <w:t>6</w:t>
      </w:r>
      <w:r w:rsidRPr="009327E7">
        <w:rPr>
          <w:rFonts w:ascii="Times New Roman" w:hAnsi="Times New Roman"/>
          <w:b/>
          <w:szCs w:val="24"/>
        </w:rPr>
        <w:t xml:space="preserve"> (§ 79 ods. 1 a § 79 ods. 3)</w:t>
      </w:r>
    </w:p>
    <w:p w:rsidR="00CF6463" w:rsidRPr="009327E7" w:rsidP="00CF6463">
      <w:pPr>
        <w:bidi w:val="0"/>
        <w:ind w:firstLine="708"/>
        <w:rPr>
          <w:rFonts w:ascii="Times New Roman" w:hAnsi="Times New Roman"/>
          <w:szCs w:val="24"/>
        </w:rPr>
      </w:pPr>
      <w:r w:rsidRPr="009327E7">
        <w:rPr>
          <w:rFonts w:ascii="Times New Roman" w:hAnsi="Times New Roman"/>
          <w:szCs w:val="24"/>
        </w:rPr>
        <w:t xml:space="preserve">Navrhovaná úprava vychádza z požiadaviek aplikačnej praxe. Rozširuje sa možnosť využitia oprávnenia policajta podľa § 79 aj na prípady, kedy policajný útvar koná vo veci zaistenia podľa § 88 alebo § 88a. </w:t>
      </w:r>
    </w:p>
    <w:p w:rsidR="00CF6463" w:rsidP="00CF6463">
      <w:pPr>
        <w:bidi w:val="0"/>
        <w:ind w:firstLine="708"/>
        <w:rPr>
          <w:rFonts w:ascii="Times New Roman" w:hAnsi="Times New Roman"/>
          <w:b/>
          <w:szCs w:val="24"/>
        </w:rPr>
      </w:pPr>
    </w:p>
    <w:p w:rsidR="00CF6463" w:rsidP="00CF6463">
      <w:pPr>
        <w:bidi w:val="0"/>
        <w:ind w:firstLine="708"/>
        <w:rPr>
          <w:rFonts w:ascii="Times New Roman" w:hAnsi="Times New Roman"/>
          <w:b/>
          <w:szCs w:val="24"/>
        </w:rPr>
      </w:pPr>
    </w:p>
    <w:p w:rsidR="00CF6463" w:rsidRPr="009327E7" w:rsidP="00CF6463">
      <w:pPr>
        <w:bidi w:val="0"/>
        <w:ind w:firstLine="708"/>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8</w:t>
      </w:r>
      <w:r>
        <w:rPr>
          <w:rFonts w:ascii="Times New Roman" w:hAnsi="Times New Roman"/>
          <w:b/>
          <w:szCs w:val="24"/>
        </w:rPr>
        <w:t>7</w:t>
      </w:r>
      <w:r w:rsidRPr="009327E7">
        <w:rPr>
          <w:rFonts w:ascii="Times New Roman" w:hAnsi="Times New Roman"/>
          <w:b/>
          <w:szCs w:val="24"/>
        </w:rPr>
        <w:t xml:space="preserve"> a 8</w:t>
      </w:r>
      <w:r>
        <w:rPr>
          <w:rFonts w:ascii="Times New Roman" w:hAnsi="Times New Roman"/>
          <w:b/>
          <w:szCs w:val="24"/>
        </w:rPr>
        <w:t>8</w:t>
      </w:r>
      <w:r w:rsidRPr="009327E7">
        <w:rPr>
          <w:rFonts w:ascii="Times New Roman" w:hAnsi="Times New Roman"/>
          <w:b/>
          <w:szCs w:val="24"/>
        </w:rPr>
        <w:t xml:space="preserve"> (§ 80 ods. 2 a § 80 ods. 6)</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zmena predstavuje transpozíciu smernice 2016/801/EÚ. Zavádza sa povinnosť organizácii, ktorá prijme na územie Slovenskej republiky štátneho príslušníka tretej krajiny, ktorý má udelený prechodný pobyt podľa § 25 ods. 1 písm. d) alebo § 26, uhradiť náklady spojené s administratívnym vyhostením tohto štátneho príslušníka tretej krajiny. Prijímajúca organizácia je povinná uhradiť len tie náklady, ktoré vzniknú do 6 mesiacov </w:t>
        <w:br/>
        <w:t>od ukončenia platnosti dohody o hosťovaní alebo dohody o stáži.</w:t>
      </w:r>
    </w:p>
    <w:p w:rsidR="00CF6463"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8</w:t>
      </w:r>
      <w:r>
        <w:rPr>
          <w:rFonts w:ascii="Times New Roman" w:hAnsi="Times New Roman"/>
          <w:b/>
          <w:szCs w:val="24"/>
        </w:rPr>
        <w:t xml:space="preserve">9 </w:t>
      </w:r>
      <w:r w:rsidRPr="009327E7">
        <w:rPr>
          <w:rFonts w:ascii="Times New Roman" w:hAnsi="Times New Roman"/>
          <w:b/>
          <w:szCs w:val="24"/>
        </w:rPr>
        <w:t>(§ 80 ods. 8)</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Ide o legislatívno-technickú úpravu z dôvodu vloženia nového odseku 6 do § 80. </w:t>
      </w:r>
    </w:p>
    <w:p w:rsidR="00CF6463"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 xml:space="preserve">K bodu </w:t>
      </w:r>
      <w:r>
        <w:rPr>
          <w:rFonts w:ascii="Times New Roman" w:hAnsi="Times New Roman"/>
          <w:b/>
          <w:szCs w:val="24"/>
        </w:rPr>
        <w:t>90</w:t>
      </w:r>
      <w:r w:rsidRPr="009327E7">
        <w:rPr>
          <w:rFonts w:ascii="Times New Roman" w:hAnsi="Times New Roman"/>
          <w:b/>
          <w:szCs w:val="24"/>
        </w:rPr>
        <w:t xml:space="preserve"> (§ 81 ods. 5)</w:t>
      </w:r>
    </w:p>
    <w:p w:rsidR="00CF6463" w:rsidRPr="009327E7" w:rsidP="00CF6463">
      <w:pPr>
        <w:bidi w:val="0"/>
        <w:rPr>
          <w:rFonts w:ascii="Times New Roman" w:hAnsi="Times New Roman"/>
          <w:szCs w:val="24"/>
        </w:rPr>
      </w:pPr>
      <w:r w:rsidRPr="009327E7">
        <w:rPr>
          <w:rFonts w:ascii="Times New Roman" w:hAnsi="Times New Roman"/>
          <w:szCs w:val="24"/>
        </w:rPr>
        <w:tab/>
        <w:t xml:space="preserve">Na základe  odporúčania Európskej komisie zo dňa 07. marca 2017 týkajúceho sa zaistenia účinnejších návratov pri vykonávaní smernice Európskeho parlamentu a Rady 2008/115/ES sa navrhuje, aby policajný útvar opätovne neposudzoval existenciu dôvodov, ktoré sú prekážkou administratívneho vyhostenia, pokiaľ tieto dôvody posúdil iný štátny orgán v konaní, ktoré právoplatne skončilo a nedošlo k zmene skutkových okolností prípadu, ani osobného stavu dotknutého cudzinca, ktoré by mali za následok vznik prekážok administratívneho vyhostenia. </w:t>
      </w:r>
    </w:p>
    <w:p w:rsidR="00CF6463" w:rsidRPr="009327E7" w:rsidP="00CF6463">
      <w:pPr>
        <w:bidi w:val="0"/>
        <w:rPr>
          <w:rFonts w:ascii="Times New Roman" w:hAnsi="Times New Roman"/>
          <w:szCs w:val="24"/>
        </w:rPr>
      </w:pPr>
      <w:r w:rsidRPr="009327E7">
        <w:rPr>
          <w:rFonts w:ascii="Times New Roman" w:hAnsi="Times New Roman"/>
          <w:szCs w:val="24"/>
        </w:rPr>
        <w:t xml:space="preserve">     </w:t>
        <w:tab/>
      </w:r>
    </w:p>
    <w:p w:rsidR="00CF6463" w:rsidRPr="009327E7" w:rsidP="00CF6463">
      <w:pPr>
        <w:bidi w:val="0"/>
        <w:rPr>
          <w:rFonts w:ascii="Times New Roman" w:hAnsi="Times New Roman"/>
          <w:b/>
          <w:szCs w:val="24"/>
        </w:rPr>
      </w:pPr>
      <w:r w:rsidRPr="009327E7">
        <w:rPr>
          <w:rFonts w:ascii="Times New Roman" w:hAnsi="Times New Roman"/>
          <w:b/>
          <w:szCs w:val="24"/>
        </w:rPr>
        <w:t>K bodom 9</w:t>
      </w:r>
      <w:r>
        <w:rPr>
          <w:rFonts w:ascii="Times New Roman" w:hAnsi="Times New Roman"/>
          <w:b/>
          <w:szCs w:val="24"/>
        </w:rPr>
        <w:t>3</w:t>
      </w:r>
      <w:r w:rsidRPr="009327E7">
        <w:rPr>
          <w:rFonts w:ascii="Times New Roman" w:hAnsi="Times New Roman"/>
          <w:b/>
          <w:szCs w:val="24"/>
        </w:rPr>
        <w:t xml:space="preserve"> a 9</w:t>
      </w:r>
      <w:r>
        <w:rPr>
          <w:rFonts w:ascii="Times New Roman" w:hAnsi="Times New Roman"/>
          <w:b/>
          <w:szCs w:val="24"/>
        </w:rPr>
        <w:t>4</w:t>
      </w:r>
      <w:r w:rsidRPr="009327E7">
        <w:rPr>
          <w:rFonts w:ascii="Times New Roman" w:hAnsi="Times New Roman"/>
          <w:b/>
          <w:szCs w:val="24"/>
        </w:rPr>
        <w:t xml:space="preserve"> (§ 82 ods. 2 písm. p) a § 82 ods. 3 písm. c))</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z dôvodu potreby zavedenia účinných nástrojov na boj s nelegálnym zamestnávaním a nelegálnou prácou. Policajný útvar môže administratívne vyhostiť štátneho príslušníka tretej krajiny, ktorý vykonával nelegálnu prácu v predchádzajúcich dvoch rokov pred začatím konania o administratívnom vyhostení, ak za tento konkrétny prípad nelegálnej práce ešte nebol administratívne vyhostený. Z dôvodu potreby písomnej správy príslušného úradu práce, sociálnych vecí a rodiny alebo inšpektorátu práce ako podkladu na začatie konania </w:t>
        <w:br/>
        <w:t>o administratívnom vyhostení, je potrebné stanovenie dlhšej objektívnej lehoty na jeho začatie.</w:t>
      </w:r>
      <w:r>
        <w:rPr>
          <w:rFonts w:ascii="Times New Roman" w:hAnsi="Times New Roman"/>
          <w:szCs w:val="24"/>
        </w:rPr>
        <w:t xml:space="preserve"> </w:t>
      </w:r>
      <w:r w:rsidRPr="009327E7">
        <w:rPr>
          <w:rFonts w:ascii="Times New Roman" w:hAnsi="Times New Roman"/>
          <w:szCs w:val="24"/>
        </w:rPr>
        <w:t>Zároveň môže policajný útvar v rozhodnutí o administratívnom vyhostení uložiť zákaz vstupu na jeden až tri roky.</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9</w:t>
      </w:r>
      <w:r>
        <w:rPr>
          <w:rFonts w:ascii="Times New Roman" w:hAnsi="Times New Roman"/>
          <w:b/>
          <w:szCs w:val="24"/>
        </w:rPr>
        <w:t>5</w:t>
      </w:r>
      <w:r w:rsidRPr="009327E7">
        <w:rPr>
          <w:rFonts w:ascii="Times New Roman" w:hAnsi="Times New Roman"/>
          <w:b/>
          <w:szCs w:val="24"/>
        </w:rPr>
        <w:t xml:space="preserve"> (§ 82 ods. 8)</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z dôvodu potreby nastavenia nového systému asistovaných dobrovoľných návratov. Policajný útvar bude môcť vydať rozhodnutie o administratívnom vyhostení bez uloženia zákazu vstupu podľa § 82 </w:t>
        <w:br/>
        <w:t xml:space="preserve">ods. 8 len vtedy, ak ministerstvo vnútra bude súhlasiť s realizáciou asistovaného dobrovoľného návratu.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9</w:t>
      </w:r>
      <w:r>
        <w:rPr>
          <w:rFonts w:ascii="Times New Roman" w:hAnsi="Times New Roman"/>
          <w:b/>
          <w:szCs w:val="24"/>
        </w:rPr>
        <w:t>6</w:t>
      </w:r>
      <w:r w:rsidRPr="009327E7">
        <w:rPr>
          <w:rFonts w:ascii="Times New Roman" w:hAnsi="Times New Roman"/>
          <w:b/>
          <w:szCs w:val="24"/>
        </w:rPr>
        <w:t xml:space="preserve"> (§ 82 ods. 9 písm. b))</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a zavádza nový moment  začiatku plynutia zákazu vstupu. Pôjde o prípady, kedy štátny príslušník tretej krajiny vycestuje zo schengenského priestoru cez hraničný priechod na území Slovenskej republiky. Navrhovaná úprava umožní v individuálnych prípadoch vyznačiť začiatok plynutia zákazu vstupu skôr, ako je to v súčasnosti v platnej právnej úprave.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9</w:t>
      </w:r>
      <w:r>
        <w:rPr>
          <w:rFonts w:ascii="Times New Roman" w:hAnsi="Times New Roman"/>
          <w:b/>
          <w:szCs w:val="24"/>
        </w:rPr>
        <w:t>7</w:t>
      </w:r>
      <w:r w:rsidRPr="009327E7">
        <w:rPr>
          <w:rFonts w:ascii="Times New Roman" w:hAnsi="Times New Roman"/>
          <w:b/>
          <w:szCs w:val="24"/>
        </w:rPr>
        <w:t xml:space="preserve"> (§ 83 ods. 1)</w:t>
      </w:r>
    </w:p>
    <w:p w:rsidR="00CF6463" w:rsidRPr="009327E7" w:rsidP="00CF6463">
      <w:pPr>
        <w:bidi w:val="0"/>
        <w:rPr>
          <w:rFonts w:ascii="Times New Roman" w:hAnsi="Times New Roman"/>
          <w:szCs w:val="24"/>
        </w:rPr>
      </w:pPr>
      <w:r w:rsidRPr="009327E7">
        <w:rPr>
          <w:rFonts w:ascii="Times New Roman" w:hAnsi="Times New Roman"/>
          <w:szCs w:val="24"/>
        </w:rPr>
        <w:tab/>
        <w:t xml:space="preserve">Na základe  odporúčania Európskej komisie zo dňa 07. marca 2017 týkajúceho sa zaistenia účinnejších návratov pri vykonávaní smernice Európskeho parlamentu a Rady 2008/115/ES sa navrhuje, aby mohol policajný útvar určiť v rozhodnutí o administratívnom vyhostení lehotu na vycestovanie len na základe žiadosti štátneho príslušníka tretej krajiny, </w:t>
        <w:br/>
        <w:t xml:space="preserve">s ktorým koná vo veci jeho administratívneho vyhostenia. Zároveň sa zavádza povinnosť policajného útvaru písomne poučiť štátneho príslušníka tretej krajiny o možnosti požiadať </w:t>
        <w:br/>
        <w:t xml:space="preserve">o určenie lehoty na vycestovanie ako aj o dôsledkoch nepožiadania o určenie tejto lehoty. </w:t>
        <w:br/>
        <w:t xml:space="preserve">V prípadoch, kedy bude policajný útvar postupovať podľa § 82 ods. 8, vždy v rozhodnutí </w:t>
        <w:br/>
        <w:t xml:space="preserve">o administratívnom vyhostení určí lehotu na vycestovanie aj bez toho, aby o ňu štátny príslušník tretej krajiny požiadal, nakoľko svoju vôľu žiadať o určenie lehoty na vycestovanie prejavil žiadosťou o asistovaný dobrovoľný návrat.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 xml:space="preserve">K bodu </w:t>
      </w:r>
      <w:r>
        <w:rPr>
          <w:rFonts w:ascii="Times New Roman" w:hAnsi="Times New Roman"/>
          <w:b/>
          <w:szCs w:val="24"/>
        </w:rPr>
        <w:t>100</w:t>
      </w:r>
      <w:r w:rsidRPr="009327E7">
        <w:rPr>
          <w:rFonts w:ascii="Times New Roman" w:hAnsi="Times New Roman"/>
          <w:b/>
          <w:szCs w:val="24"/>
        </w:rPr>
        <w:t xml:space="preserve"> (§ 86 ods. 1)</w:t>
      </w:r>
    </w:p>
    <w:p w:rsidR="00CF6463" w:rsidRPr="009327E7" w:rsidP="00CF6463">
      <w:pPr>
        <w:bidi w:val="0"/>
        <w:ind w:firstLine="709"/>
        <w:rPr>
          <w:rFonts w:ascii="Times New Roman" w:hAnsi="Times New Roman"/>
          <w:szCs w:val="24"/>
        </w:rPr>
      </w:pPr>
      <w:r w:rsidRPr="009327E7">
        <w:rPr>
          <w:rFonts w:ascii="Times New Roman" w:hAnsi="Times New Roman"/>
          <w:szCs w:val="24"/>
        </w:rPr>
        <w:t xml:space="preserve">Uvedená zmena umožní zrušiť zákaz vstupu aj v prípadoch, ak osoba nepožiadala o lehotu na vycestovanie, aj keď mala na to nárok podľa § 83 ods. 1 zákona. Takejto osobe by bolo neskôr znemožnené žiadať o zrušenie zákazu vstupu. Na druhej strane by mala nárok žiadať o zrušenie zákazu vstupu osoba, ktorá iba čisto formálne požiadala o poskytnutie lehoty na vycestovanie, hoci ju vôbec nepotrebovala a ihneď vycestovala. Tieto situácie nastávajú v prípadoch, keď o administratívnom vyhostení rozhoduje oddelenie hraničnej kontroly Policajného zboru na vonkajších hraniciach, kedy je zabezpečené okamžité vycestovanie osôb (ktoré nepotrebujú lehotu na vycestovanie).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10</w:t>
      </w:r>
      <w:r>
        <w:rPr>
          <w:rFonts w:ascii="Times New Roman" w:hAnsi="Times New Roman"/>
          <w:b/>
          <w:szCs w:val="24"/>
        </w:rPr>
        <w:t>2</w:t>
      </w:r>
      <w:r w:rsidRPr="009327E7">
        <w:rPr>
          <w:rFonts w:ascii="Times New Roman" w:hAnsi="Times New Roman"/>
          <w:b/>
          <w:szCs w:val="24"/>
        </w:rPr>
        <w:t xml:space="preserve"> a </w:t>
      </w:r>
      <w:r>
        <w:rPr>
          <w:rFonts w:ascii="Times New Roman" w:hAnsi="Times New Roman"/>
          <w:b/>
          <w:szCs w:val="24"/>
        </w:rPr>
        <w:t>103</w:t>
      </w:r>
      <w:r w:rsidRPr="009327E7">
        <w:rPr>
          <w:rFonts w:ascii="Times New Roman" w:hAnsi="Times New Roman"/>
          <w:b/>
          <w:szCs w:val="24"/>
        </w:rPr>
        <w:t xml:space="preserve"> (§ 88 ods. 12 a § 88a ods. 3)</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Zavedenie tejto právnej úpravy odbremení jednotlivé policajné útvary ako aj zaistené osoby od nutnosti ich prevážania zo zariadenia späť na policajný útvar za účelom nového konania o zaistení a následného prevozu späť do zariadenia  na ich umiestnenie. Ušetria sa tým nemalé finančné prostriedky zo štátneho rozpočtu a zníži sa tým riziko prípadného úteku prevážaných osôb. Oprávnenie zaistiť štátneho príslušníka tretej krajiny podľa § 88 alebo žiadateľa </w:t>
        <w:br/>
        <w:t xml:space="preserve">o udelenie azylu podľa § 88a bude mať aj policajný útvar v zariadení. Policajný útvar v zariadení vydá rozhodnutie o zaistení v prípade prepustenia zaistenej osoby podľa § 90 </w:t>
        <w:br/>
        <w:t xml:space="preserve">ods. 2 písm. b) bod 1. alebo bod 2., ak existujú iné dôvody na jej zaistenie podľa § 88 ods. 1 alebo § 88a ods. 1 a policajný útvar, ktorý rozhodol o jej predchádzajúcom zaistení o to písomne požiada. </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10</w:t>
      </w:r>
      <w:r>
        <w:rPr>
          <w:rFonts w:ascii="Times New Roman" w:hAnsi="Times New Roman"/>
          <w:b/>
          <w:szCs w:val="24"/>
        </w:rPr>
        <w:t>6</w:t>
      </w:r>
      <w:r w:rsidRPr="009327E7">
        <w:rPr>
          <w:rFonts w:ascii="Times New Roman" w:hAnsi="Times New Roman"/>
          <w:b/>
          <w:szCs w:val="24"/>
        </w:rPr>
        <w:t xml:space="preserve"> (§ 111 ods. 1 písm. a))</w:t>
      </w:r>
    </w:p>
    <w:p w:rsidR="00CF6463" w:rsidRPr="009327E7" w:rsidP="00CF6463">
      <w:pPr>
        <w:bidi w:val="0"/>
        <w:rPr>
          <w:rFonts w:ascii="Times New Roman" w:hAnsi="Times New Roman"/>
          <w:b/>
          <w:szCs w:val="24"/>
        </w:rPr>
      </w:pPr>
      <w:r w:rsidRPr="009327E7">
        <w:rPr>
          <w:rFonts w:ascii="Times New Roman" w:hAnsi="Times New Roman"/>
          <w:b/>
          <w:szCs w:val="24"/>
        </w:rPr>
        <w:tab/>
      </w:r>
      <w:r w:rsidRPr="009327E7">
        <w:rPr>
          <w:rFonts w:ascii="Times New Roman" w:hAnsi="Times New Roman"/>
          <w:szCs w:val="24"/>
        </w:rPr>
        <w:t>Na základe požiadaviek aplikačnej praxe sa navrhuje, aby sa povinnosť písomne oznamovať policajnému útvaru zdržiavanie sa mimo územia Slovenskej republiky počas obdobia dlhšieho ako 180 dní ponechala len pre štátnych príslušníkov tretích krajín s udeleným trvalým pobytom. Táto zmena súvisí so zavedením povinnosti pre štátnych príslušníkov tretích krajín s udeleným prechodným pobytom zdržiavať sa na území Slovenskej republiky väčšiu časť prechodného pobytu v kalendárnom roku.</w:t>
      </w:r>
    </w:p>
    <w:p w:rsidR="00CF6463" w:rsidRPr="009327E7" w:rsidP="00CF6463">
      <w:pPr>
        <w:bidi w:val="0"/>
        <w:rPr>
          <w:rFonts w:ascii="Times New Roman" w:hAnsi="Times New Roman"/>
          <w:b/>
          <w:szCs w:val="24"/>
        </w:rPr>
      </w:pPr>
      <w:r w:rsidRPr="009327E7">
        <w:rPr>
          <w:rFonts w:ascii="Times New Roman" w:hAnsi="Times New Roman"/>
          <w:b/>
          <w:szCs w:val="24"/>
        </w:rPr>
        <w:tab/>
        <w:tab/>
      </w:r>
    </w:p>
    <w:p w:rsidR="00CF6463" w:rsidRPr="009327E7" w:rsidP="00CF6463">
      <w:pPr>
        <w:bidi w:val="0"/>
        <w:rPr>
          <w:rFonts w:ascii="Times New Roman" w:hAnsi="Times New Roman"/>
          <w:b/>
          <w:szCs w:val="24"/>
        </w:rPr>
      </w:pPr>
      <w:r w:rsidRPr="009327E7">
        <w:rPr>
          <w:rFonts w:ascii="Times New Roman" w:hAnsi="Times New Roman"/>
          <w:b/>
          <w:szCs w:val="24"/>
        </w:rPr>
        <w:t>K bodu 10</w:t>
      </w:r>
      <w:r>
        <w:rPr>
          <w:rFonts w:ascii="Times New Roman" w:hAnsi="Times New Roman"/>
          <w:b/>
          <w:szCs w:val="24"/>
        </w:rPr>
        <w:t>8</w:t>
      </w:r>
      <w:r w:rsidRPr="009327E7">
        <w:rPr>
          <w:rFonts w:ascii="Times New Roman" w:hAnsi="Times New Roman"/>
          <w:b/>
          <w:szCs w:val="24"/>
        </w:rPr>
        <w:t xml:space="preserve"> (§ 111 ods. 7)</w:t>
      </w:r>
    </w:p>
    <w:p w:rsidR="00CF6463" w:rsidRPr="009327E7" w:rsidP="00CF6463">
      <w:pPr>
        <w:bidi w:val="0"/>
        <w:ind w:firstLine="708"/>
        <w:rPr>
          <w:rFonts w:ascii="Times New Roman" w:hAnsi="Times New Roman"/>
          <w:szCs w:val="24"/>
        </w:rPr>
      </w:pPr>
      <w:r w:rsidRPr="009327E7">
        <w:rPr>
          <w:rFonts w:ascii="Times New Roman" w:hAnsi="Times New Roman"/>
          <w:szCs w:val="24"/>
        </w:rPr>
        <w:t>Navrhovaná zmena predstavuje transpozíciu smernice 2014/66/EÚ a smernice 2016/801/EÚ. Zmena súvisí s  možnosťou vzniesť námietku voči uplatňovaniu mobility v prípade, ak neboli splnené všetky podmienky na jej uplatňovanie. V takom prípade je štátny príslušník tretej krajiny povinný ihneď prestať uplatňovať mobilitu a opustiť územie Slovenskej republiky.</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10</w:t>
      </w:r>
      <w:r>
        <w:rPr>
          <w:rFonts w:ascii="Times New Roman" w:hAnsi="Times New Roman"/>
          <w:b/>
          <w:szCs w:val="24"/>
        </w:rPr>
        <w:t>9</w:t>
      </w:r>
      <w:r w:rsidRPr="009327E7">
        <w:rPr>
          <w:rFonts w:ascii="Times New Roman" w:hAnsi="Times New Roman"/>
          <w:b/>
          <w:szCs w:val="24"/>
        </w:rPr>
        <w:t xml:space="preserve"> (§ 115 ods. 4)</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Vzhľadom na zmenu pobytového statusu študentov jazykových škôl je potrebné zmeniť povinnosť jazykovej školy oznamovať skutočnosti súvisiace s ich štúdiom, tak že o tom bude písomne informovať ministerstvo vnútra.  </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w:t>
      </w:r>
      <w:r>
        <w:rPr>
          <w:rFonts w:ascii="Times New Roman" w:hAnsi="Times New Roman"/>
          <w:b/>
          <w:szCs w:val="24"/>
        </w:rPr>
        <w:t>1</w:t>
      </w:r>
      <w:r w:rsidRPr="009327E7">
        <w:rPr>
          <w:rFonts w:ascii="Times New Roman" w:hAnsi="Times New Roman"/>
          <w:b/>
          <w:szCs w:val="24"/>
        </w:rPr>
        <w:t>0 (§ 115 ods. 12 písm. b))</w:t>
      </w:r>
    </w:p>
    <w:p w:rsidR="00CF6463" w:rsidRPr="009327E7" w:rsidP="00CF6463">
      <w:pPr>
        <w:bidi w:val="0"/>
        <w:ind w:firstLine="708"/>
        <w:rPr>
          <w:rFonts w:ascii="Times New Roman" w:hAnsi="Times New Roman"/>
          <w:szCs w:val="24"/>
        </w:rPr>
      </w:pPr>
      <w:r w:rsidRPr="009327E7">
        <w:rPr>
          <w:rFonts w:ascii="Times New Roman" w:hAnsi="Times New Roman"/>
          <w:szCs w:val="24"/>
        </w:rPr>
        <w:t xml:space="preserve">Ide o legislatívno-technickú úpravu z dôvodu presunutia ustanovenia o mobilite v rámci vnútropodnikového presunu do osobitných ustanovení o mobilite štátnych príslušníkov tretích krajín. </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w:t>
      </w:r>
      <w:r>
        <w:rPr>
          <w:rFonts w:ascii="Times New Roman" w:hAnsi="Times New Roman"/>
          <w:b/>
          <w:szCs w:val="24"/>
        </w:rPr>
        <w:t>11</w:t>
      </w:r>
      <w:r w:rsidRPr="009327E7">
        <w:rPr>
          <w:rFonts w:ascii="Times New Roman" w:hAnsi="Times New Roman"/>
          <w:b/>
          <w:szCs w:val="24"/>
        </w:rPr>
        <w:t xml:space="preserve"> (§ 115 ods. 13 až 15)</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Ustanovuje sa povinnosť pre vysokú školu v Slovenskej republike a výskumnú organizáciu oznamovať policajnému útvaru, že štátny príslušník tretej krajiny, ktorému bol na území Slovenskej republiky udelený prechodný pobyt podľa § 24 ods. 1 písm. b) alebo § 26, má v úmysle uplatňovať mobilitu na území členského štátu. Lehota na splnenie tejto povinnosti začína plynúť dňom, kedy sa vysoká škola alebo výskumná organizácia dozvedeli skutočnosti podľa § 115 ods. 13 alebo ods. 14.</w:t>
      </w:r>
      <w:r>
        <w:rPr>
          <w:rFonts w:ascii="Times New Roman" w:hAnsi="Times New Roman"/>
          <w:szCs w:val="24"/>
        </w:rPr>
        <w:t xml:space="preserve"> </w:t>
      </w:r>
      <w:r w:rsidRPr="009327E7">
        <w:rPr>
          <w:rFonts w:ascii="Times New Roman" w:hAnsi="Times New Roman"/>
          <w:szCs w:val="24"/>
        </w:rPr>
        <w:t>Navrhovaná zmena predstavuje transpozíciu smernice 2016/801/EÚ.</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bodom 11</w:t>
      </w:r>
      <w:r>
        <w:rPr>
          <w:rFonts w:ascii="Times New Roman" w:hAnsi="Times New Roman"/>
          <w:b/>
          <w:szCs w:val="24"/>
        </w:rPr>
        <w:t>3</w:t>
      </w:r>
      <w:r w:rsidRPr="009327E7">
        <w:rPr>
          <w:rFonts w:ascii="Times New Roman" w:hAnsi="Times New Roman"/>
          <w:b/>
          <w:szCs w:val="24"/>
        </w:rPr>
        <w:t xml:space="preserve"> až 11</w:t>
      </w:r>
      <w:r>
        <w:rPr>
          <w:rFonts w:ascii="Times New Roman" w:hAnsi="Times New Roman"/>
          <w:b/>
          <w:szCs w:val="24"/>
        </w:rPr>
        <w:t>5</w:t>
      </w:r>
      <w:r w:rsidRPr="009327E7">
        <w:rPr>
          <w:rFonts w:ascii="Times New Roman" w:hAnsi="Times New Roman"/>
          <w:b/>
          <w:szCs w:val="24"/>
        </w:rPr>
        <w:t xml:space="preserve"> (§ 119 ods. 1 písm. b), § 119 ods. 1 písm. c) a § 119 ods. 1 písm. g))</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zmena predstavuje transpozíciu smernice 2014/66/EÚ a smernice 2016/801/EÚ. Zavádzajú sa nové správne delikty, ktorých sa dopustí vysoká škola, ktorá si nesplní povinnosť podľa § 115 ods. 13, výskumná organizácia, ktorá si nesplní povinnosť podľa § 115 ods. 14 a zamestnávateľ, ktorý si nesplní povinnosť podľa § 115 ods. 12. </w:t>
        <w:br/>
        <w:t xml:space="preserve">Za uvedené správne delikty je možné uložiť pokutu do výšky 3300 eur.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11</w:t>
      </w:r>
      <w:r>
        <w:rPr>
          <w:rFonts w:ascii="Times New Roman" w:hAnsi="Times New Roman"/>
          <w:b/>
          <w:szCs w:val="24"/>
        </w:rPr>
        <w:t>6</w:t>
      </w:r>
      <w:r w:rsidRPr="009327E7">
        <w:rPr>
          <w:rFonts w:ascii="Times New Roman" w:hAnsi="Times New Roman"/>
          <w:b/>
          <w:szCs w:val="24"/>
        </w:rPr>
        <w:t xml:space="preserve"> (§ 120 ods. 6)</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Navrhuje sa odchylne od Správneho poriadku, aby si  cudzinec mohol v konaní podľa zákona o pobyte cudzincov zvoliť za zástupcu len takú osobu, ktorá nebola odsúdená za niektoré úmyselné trestné činy. Za účelom preverenia, či zvolený zástupca spĺňa uvedenú podmienku, sa navrhuje oprávnenie policajného útvaru vyžiadať si odpis registra trestov. Navrhovaná úprava napomáha v boji proti trestnej činnosti súvisiacou s nelegálnou migráciou cudzincov na území Slovenskej republiky a Schengenského priestoru.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11</w:t>
      </w:r>
      <w:r>
        <w:rPr>
          <w:rFonts w:ascii="Times New Roman" w:hAnsi="Times New Roman"/>
          <w:b/>
          <w:szCs w:val="24"/>
        </w:rPr>
        <w:t>7</w:t>
      </w:r>
      <w:r w:rsidRPr="009327E7">
        <w:rPr>
          <w:rFonts w:ascii="Times New Roman" w:hAnsi="Times New Roman"/>
          <w:b/>
          <w:szCs w:val="24"/>
        </w:rPr>
        <w:t xml:space="preserve"> (§ 121 ods. 1)</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Navrhovaná úprava vychádza z požiadaviek aplikačnej praxe. Z dôvodu podporovania príchodu štátnych príslušníkov tretej krajiny na účely výskumu sa navrhuje, aby štátny príslušník tretej krajiny, ktorý žiada o prechodný pobyt podľa § 26 preukazoval bezúhonnosť len výpisom z registra trestov štátu, v ktorom mal posledných desať rokov najdlhšie bydlisko.    </w:t>
      </w:r>
    </w:p>
    <w:p w:rsidR="00CF6463" w:rsidRPr="009327E7" w:rsidP="00CF6463">
      <w:pPr>
        <w:bidi w:val="0"/>
        <w:rPr>
          <w:rFonts w:ascii="Times New Roman" w:hAnsi="Times New Roman"/>
          <w:szCs w:val="24"/>
        </w:rPr>
      </w:pPr>
      <w:r w:rsidRPr="009327E7">
        <w:rPr>
          <w:rFonts w:ascii="Times New Roman" w:hAnsi="Times New Roman"/>
          <w:szCs w:val="24"/>
        </w:rPr>
        <w:t>Navrhovaná úprava zároveň umožní policajnému útvaru v odôvodnených prípadoch akceptovať ako doklad preukazujúci bezúhonnosť štátneho príslušníka tretej krajiny aj taký doklad, ktorý nepreukazuje bezúhonnosť na celom území štátu, ktorý ho vydal. Môže tak urobiť len po predchádzajúcom súhlase ministerstva vnútra. Ide predovšetkým o prípady, kedy si z objektívnych dôvodov štátny príslušník tretej krajiny nedokáže zadovážiť doklad preukazujúci bezúhonnosť na celom území štátu, ktorý ho vydal.</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w:t>
      </w:r>
      <w:r>
        <w:rPr>
          <w:rFonts w:ascii="Times New Roman" w:hAnsi="Times New Roman"/>
          <w:b/>
          <w:szCs w:val="24"/>
        </w:rPr>
        <w:t>21</w:t>
      </w:r>
      <w:r w:rsidRPr="009327E7">
        <w:rPr>
          <w:rFonts w:ascii="Times New Roman" w:hAnsi="Times New Roman"/>
          <w:b/>
          <w:szCs w:val="24"/>
        </w:rPr>
        <w:t xml:space="preserve"> (§ 125 ods. 1) </w:t>
      </w:r>
    </w:p>
    <w:p w:rsidR="00CF6463" w:rsidP="00CF6463">
      <w:pPr>
        <w:bidi w:val="0"/>
        <w:rPr>
          <w:rFonts w:ascii="Times New Roman" w:hAnsi="Times New Roman"/>
          <w:szCs w:val="24"/>
        </w:rPr>
      </w:pPr>
      <w:r w:rsidRPr="009327E7">
        <w:rPr>
          <w:rFonts w:ascii="Times New Roman" w:hAnsi="Times New Roman"/>
          <w:szCs w:val="24"/>
        </w:rPr>
        <w:tab/>
        <w:t xml:space="preserve">Navrhovaná úprava vychádza z požiadaviek aplikačnej praxe. Navrhuje sa možnosť ministerstvu vnútra, aby mohlo v odôvodnených prípadoch rozhodnúť o tom, že príslušným na prijatie žiadosti o udelenie pobytu bude iný policajný útvar ako policajný útvar podľa miesta pobytu alebo predpokladaného miesta pobytu štátneho príslušníka tretej krajiny </w:t>
        <w:br/>
        <w:t xml:space="preserve">na území Slovenskej republiky. Cieľom navrhovanej úpravy je flexibilne reagovať na situácie náhleho zvýšenia počtu žiadateľov na konkrétnych policajných útvaroch tak, aby sa znížila dĺžka čakania na podanie žiadosti o udelenie pobytu.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12</w:t>
      </w:r>
      <w:r>
        <w:rPr>
          <w:rFonts w:ascii="Times New Roman" w:hAnsi="Times New Roman"/>
          <w:b/>
          <w:szCs w:val="24"/>
        </w:rPr>
        <w:t>3</w:t>
      </w:r>
      <w:r w:rsidRPr="009327E7">
        <w:rPr>
          <w:rFonts w:ascii="Times New Roman" w:hAnsi="Times New Roman"/>
          <w:b/>
          <w:szCs w:val="24"/>
        </w:rPr>
        <w:t xml:space="preserve"> a 12</w:t>
      </w:r>
      <w:r>
        <w:rPr>
          <w:rFonts w:ascii="Times New Roman" w:hAnsi="Times New Roman"/>
          <w:b/>
          <w:szCs w:val="24"/>
        </w:rPr>
        <w:t>4</w:t>
      </w:r>
      <w:r w:rsidRPr="009327E7">
        <w:rPr>
          <w:rFonts w:ascii="Times New Roman" w:hAnsi="Times New Roman"/>
          <w:b/>
          <w:szCs w:val="24"/>
        </w:rPr>
        <w:t xml:space="preserve"> (§ 125 ods. 11)</w:t>
      </w:r>
    </w:p>
    <w:p w:rsidR="00CF6463" w:rsidRPr="009327E7" w:rsidP="00CF6463">
      <w:pPr>
        <w:bidi w:val="0"/>
        <w:rPr>
          <w:rFonts w:ascii="Times New Roman" w:hAnsi="Times New Roman"/>
          <w:szCs w:val="24"/>
        </w:rPr>
      </w:pPr>
      <w:r w:rsidRPr="009327E7">
        <w:rPr>
          <w:rFonts w:ascii="Times New Roman" w:hAnsi="Times New Roman"/>
          <w:szCs w:val="24"/>
        </w:rPr>
        <w:tab/>
        <w:t>V súlade so smernicou 2016/801/EÚ sa zavádza povinnosť určiť kontaktné miesta v Slovenskej republike zodpovedné za výmenu informácií o štátnych príslušníkov tretích krajín, ktorí majú udelený prechodný pobyt podľa § 24 ods. 1 písm. b), § 26 alebo ako ich rodinní príslušníci podľa § 27 súvisiacich s ich mobilitou medzi Slovenskou republikou a členskými štátmi.</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12</w:t>
      </w:r>
      <w:r>
        <w:rPr>
          <w:rFonts w:ascii="Times New Roman" w:hAnsi="Times New Roman"/>
          <w:b/>
          <w:szCs w:val="24"/>
        </w:rPr>
        <w:t>6</w:t>
      </w:r>
      <w:r w:rsidRPr="009327E7">
        <w:rPr>
          <w:rFonts w:ascii="Times New Roman" w:hAnsi="Times New Roman"/>
          <w:b/>
          <w:szCs w:val="24"/>
        </w:rPr>
        <w:t xml:space="preserve"> (§ 126 ods. 6)</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 xml:space="preserve">Z dôvodu nadobudnutia účinnosti Nariadenia Európskeho parlamentu a Rady (EÚ) 2016/1191 zo 6. júla 2016 o podporovaní voľného pohybu občanov prostredníctvom zjednodušenia požiadaviek na predkladanie určitých verejných listín v Európskej únii a o zmene nariadenia (EÚ) č. 1024/2012 sa zosúlaďuje znenie § 126 ods. 6 s týmto nariadením. </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12</w:t>
      </w:r>
      <w:r>
        <w:rPr>
          <w:rFonts w:ascii="Times New Roman" w:hAnsi="Times New Roman"/>
          <w:b/>
          <w:szCs w:val="24"/>
        </w:rPr>
        <w:t>7</w:t>
      </w:r>
      <w:r w:rsidRPr="009327E7">
        <w:rPr>
          <w:rFonts w:ascii="Times New Roman" w:hAnsi="Times New Roman"/>
          <w:b/>
          <w:szCs w:val="24"/>
        </w:rPr>
        <w:t xml:space="preserve"> (§ 131f)</w:t>
      </w:r>
    </w:p>
    <w:p w:rsidR="00CF6463" w:rsidRPr="009327E7" w:rsidP="00CF6463">
      <w:pPr>
        <w:bidi w:val="0"/>
        <w:rPr>
          <w:rFonts w:ascii="Times New Roman" w:hAnsi="Times New Roman"/>
          <w:szCs w:val="24"/>
        </w:rPr>
      </w:pPr>
      <w:r w:rsidRPr="009327E7">
        <w:rPr>
          <w:rFonts w:ascii="Times New Roman" w:hAnsi="Times New Roman"/>
          <w:b/>
          <w:szCs w:val="24"/>
        </w:rPr>
        <w:tab/>
      </w:r>
      <w:r w:rsidRPr="009327E7">
        <w:rPr>
          <w:rFonts w:ascii="Times New Roman" w:hAnsi="Times New Roman"/>
          <w:szCs w:val="24"/>
        </w:rPr>
        <w:t>Navrhuje sa doplnenie prechodných ustanovení k úpravám účinným od 1. mája 2018.</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szCs w:val="24"/>
        </w:rPr>
      </w:pPr>
      <w:r w:rsidRPr="009327E7">
        <w:rPr>
          <w:rFonts w:ascii="Times New Roman" w:hAnsi="Times New Roman"/>
          <w:b/>
          <w:szCs w:val="24"/>
        </w:rPr>
        <w:t>K bodu 12</w:t>
      </w:r>
      <w:r>
        <w:rPr>
          <w:rFonts w:ascii="Times New Roman" w:hAnsi="Times New Roman"/>
          <w:b/>
          <w:szCs w:val="24"/>
        </w:rPr>
        <w:t>8</w:t>
      </w:r>
      <w:r w:rsidRPr="009327E7">
        <w:rPr>
          <w:rFonts w:ascii="Times New Roman" w:hAnsi="Times New Roman"/>
          <w:b/>
          <w:szCs w:val="24"/>
        </w:rPr>
        <w:t xml:space="preserve"> (Príloha č. 2)</w:t>
      </w:r>
    </w:p>
    <w:p w:rsidR="00CF6463" w:rsidRPr="009327E7" w:rsidP="00CF6463">
      <w:pPr>
        <w:bidi w:val="0"/>
        <w:rPr>
          <w:rFonts w:ascii="Times New Roman" w:hAnsi="Times New Roman"/>
          <w:szCs w:val="24"/>
        </w:rPr>
      </w:pPr>
      <w:r w:rsidRPr="009327E7">
        <w:rPr>
          <w:rFonts w:ascii="Times New Roman" w:hAnsi="Times New Roman"/>
          <w:szCs w:val="24"/>
        </w:rPr>
        <w:tab/>
        <w:t>Ide o legislatívno-technickú úpravu z dôvodu transpozície smernice 2016/801/EÚ.</w:t>
      </w: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12</w:t>
      </w:r>
      <w:r>
        <w:rPr>
          <w:rFonts w:ascii="Times New Roman" w:hAnsi="Times New Roman"/>
          <w:b/>
          <w:szCs w:val="24"/>
        </w:rPr>
        <w:t>9</w:t>
      </w:r>
      <w:r w:rsidRPr="009327E7">
        <w:rPr>
          <w:rFonts w:ascii="Times New Roman" w:hAnsi="Times New Roman"/>
          <w:b/>
          <w:szCs w:val="24"/>
        </w:rPr>
        <w:t xml:space="preserve"> (§ 58 ods. 2)</w:t>
      </w:r>
    </w:p>
    <w:p w:rsidR="00CF6463" w:rsidP="00CF6463">
      <w:pPr>
        <w:bidi w:val="0"/>
        <w:ind w:firstLine="709"/>
        <w:rPr>
          <w:rFonts w:ascii="Times New Roman" w:hAnsi="Times New Roman"/>
          <w:szCs w:val="24"/>
        </w:rPr>
      </w:pPr>
      <w:r w:rsidRPr="009327E7">
        <w:rPr>
          <w:rFonts w:ascii="Times New Roman" w:hAnsi="Times New Roman"/>
          <w:szCs w:val="24"/>
        </w:rPr>
        <w:t>Ide o legislatívno-technickú úpravu z dôvodu vypustenia odseku 1 v § 58.</w:t>
      </w:r>
    </w:p>
    <w:p w:rsidR="00CF6463" w:rsidRPr="009327E7" w:rsidP="00CF6463">
      <w:pPr>
        <w:bidi w:val="0"/>
        <w:ind w:firstLine="709"/>
        <w:rPr>
          <w:rFonts w:ascii="Times New Roman" w:hAnsi="Times New Roman"/>
          <w:b/>
          <w:szCs w:val="24"/>
        </w:rPr>
      </w:pP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p>
    <w:p w:rsidR="00CF6463" w:rsidP="00CF6463">
      <w:pPr>
        <w:bidi w:val="0"/>
        <w:rPr>
          <w:rFonts w:ascii="Times New Roman" w:hAnsi="Times New Roman"/>
          <w:b/>
          <w:szCs w:val="24"/>
          <w:u w:val="single"/>
        </w:rPr>
      </w:pPr>
      <w:r w:rsidRPr="009327E7">
        <w:rPr>
          <w:rFonts w:ascii="Times New Roman" w:hAnsi="Times New Roman"/>
          <w:b/>
          <w:szCs w:val="24"/>
          <w:u w:val="single"/>
        </w:rPr>
        <w:t>K článku II (zákon o správnych poplatkoch)</w:t>
      </w:r>
    </w:p>
    <w:p w:rsidR="00CF6463" w:rsidRPr="009327E7" w:rsidP="00CF6463">
      <w:pPr>
        <w:bidi w:val="0"/>
        <w:rPr>
          <w:rFonts w:ascii="Times New Roman" w:hAnsi="Times New Roman"/>
          <w:b/>
          <w:szCs w:val="24"/>
          <w:u w:val="single"/>
        </w:rPr>
      </w:pPr>
    </w:p>
    <w:p w:rsidR="00CF6463" w:rsidRPr="009327E7" w:rsidP="00CF6463">
      <w:pPr>
        <w:bidi w:val="0"/>
        <w:rPr>
          <w:rFonts w:ascii="Times New Roman" w:hAnsi="Times New Roman"/>
          <w:b/>
          <w:szCs w:val="24"/>
          <w:u w:val="single"/>
        </w:rPr>
      </w:pPr>
    </w:p>
    <w:p w:rsidR="00CF6463" w:rsidP="00CF6463">
      <w:pPr>
        <w:bidi w:val="0"/>
        <w:ind w:firstLine="709"/>
        <w:rPr>
          <w:rFonts w:ascii="Times New Roman" w:hAnsi="Times New Roman"/>
          <w:szCs w:val="24"/>
        </w:rPr>
      </w:pPr>
      <w:r w:rsidRPr="009327E7">
        <w:rPr>
          <w:rFonts w:ascii="Times New Roman" w:hAnsi="Times New Roman"/>
          <w:szCs w:val="24"/>
        </w:rPr>
        <w:t xml:space="preserve">Navrhované zmeny vyplynuli zo zmien navrhovaných v zákone o pobyte cudzincov, najmä v súvislosti s vypustením niektorých kategórii štátnych príslušníkov tretích krajín z možnosti udelenia tolerovaného pobytu a ich presunom do ustanovení o zotrvaní na území Slovenskej republiky. </w:t>
      </w:r>
    </w:p>
    <w:p w:rsidR="00CF6463" w:rsidRPr="009327E7" w:rsidP="00CF6463">
      <w:pPr>
        <w:bidi w:val="0"/>
        <w:ind w:firstLine="709"/>
        <w:rPr>
          <w:rFonts w:ascii="Times New Roman" w:hAnsi="Times New Roman"/>
          <w:szCs w:val="24"/>
        </w:rPr>
      </w:pPr>
    </w:p>
    <w:p w:rsidR="00CF6463" w:rsidRPr="009327E7" w:rsidP="00CF6463">
      <w:pPr>
        <w:bidi w:val="0"/>
        <w:ind w:firstLine="709"/>
        <w:rPr>
          <w:rFonts w:ascii="Times New Roman" w:hAnsi="Times New Roman"/>
          <w:szCs w:val="24"/>
        </w:rPr>
      </w:pPr>
    </w:p>
    <w:p w:rsidR="00CF6463" w:rsidRPr="009327E7" w:rsidP="00CF6463">
      <w:pPr>
        <w:bidi w:val="0"/>
        <w:rPr>
          <w:rFonts w:ascii="Times New Roman" w:hAnsi="Times New Roman"/>
          <w:b/>
          <w:szCs w:val="24"/>
          <w:u w:val="single"/>
        </w:rPr>
      </w:pPr>
      <w:r w:rsidRPr="009327E7">
        <w:rPr>
          <w:rFonts w:ascii="Times New Roman" w:hAnsi="Times New Roman"/>
          <w:b/>
          <w:szCs w:val="24"/>
          <w:u w:val="single"/>
        </w:rPr>
        <w:t>K článku III (zákon o bankách)</w:t>
      </w:r>
    </w:p>
    <w:p w:rsidR="00CF6463" w:rsidRPr="009327E7" w:rsidP="00CF6463">
      <w:pPr>
        <w:bidi w:val="0"/>
        <w:rPr>
          <w:rFonts w:ascii="Times New Roman" w:hAnsi="Times New Roman"/>
          <w:b/>
          <w:szCs w:val="24"/>
        </w:rPr>
      </w:pPr>
    </w:p>
    <w:p w:rsidR="00CF6463" w:rsidP="00CF6463">
      <w:pPr>
        <w:bidi w:val="0"/>
        <w:ind w:firstLine="708"/>
        <w:rPr>
          <w:rFonts w:ascii="Times New Roman" w:hAnsi="Times New Roman"/>
          <w:szCs w:val="24"/>
        </w:rPr>
      </w:pPr>
      <w:r w:rsidRPr="009327E7">
        <w:rPr>
          <w:rFonts w:ascii="Times New Roman" w:hAnsi="Times New Roman"/>
          <w:szCs w:val="24"/>
        </w:rPr>
        <w:t xml:space="preserve">Navrhuje sa povinnosť banky a pobočky zahraničnej banky poskytnúť službe hraničnej a cudzineckej polície Policajného zboru informácie, ktoré sú predmetom bankového tajomstva, </w:t>
      </w:r>
      <w:r w:rsidRPr="00DF665D">
        <w:rPr>
          <w:rFonts w:ascii="Times New Roman" w:hAnsi="Times New Roman"/>
          <w:szCs w:val="24"/>
        </w:rPr>
        <w:t>v rozsahu potrebnom na účely preverenia výšky finančného zabezpečenia pobytu alebo výšky finančného zabezpečenia podnikateľskej činnosti v rámci konania o pobyte cudzincov na území Slovenskej republiky</w:t>
      </w:r>
      <w:r w:rsidRPr="009327E7">
        <w:rPr>
          <w:rFonts w:ascii="Times New Roman" w:hAnsi="Times New Roman"/>
          <w:szCs w:val="24"/>
        </w:rPr>
        <w:t>. Udelenie väčšiny druhov pobytov ustanovených zákonom o pobyte cudzincov je viazané na nejakú formu finančného zabezpečenia. Vzhľadom na to, že finančné zabezpečenie pobytu resp. finančné zabezpečenie podnikateľskej činnosti je zákonnou podmienkou na udelenie pobytu, je potrebné, aby existovala reálna možnosť preskúmania jej splnenia, tak ako pri iných podmienkach vyžadovaných zákonom o pobyte cudzincov, a to najmä z dôvodu zabezpečenia legality každého pobytu cudzinca na území Slovenskej republiky. V aplikačnej praxi sa často vyskytujú prípady, kedy existuje opodstatnené podozrenie, že finančné prostriedky, ktoré cudzinec preukazuje v konaní o udelenie pobytu pochádzajú z nelegálnej činnosti. Súčasná legislatíva však nedovoľuje toto podozrenie skúmať, čo má resp. môže mať v mnohých prípadoch za následok udelenie pobytu cudzincovi, ktorý získal finančné prostriedky nelegálnou činnosťou. Vzhľadom na atraktívnosť oprávneného pobytu na území akéhokoľvek členského štátu Schengenu existuje vysoké riziko snahy o jeho zneužívanie. Z toho dôvodu je navrhovaná povinnosť banky a pobočky zahraničnej banky legitímnou požiadavkou.</w:t>
      </w:r>
    </w:p>
    <w:p w:rsidR="00CF6463" w:rsidRPr="009327E7" w:rsidP="00CF6463">
      <w:pPr>
        <w:bidi w:val="0"/>
        <w:ind w:firstLine="708"/>
        <w:rPr>
          <w:rFonts w:ascii="Times New Roman" w:hAnsi="Times New Roman"/>
          <w:szCs w:val="24"/>
        </w:rPr>
      </w:pPr>
    </w:p>
    <w:p w:rsidR="00CF6463" w:rsidRPr="009327E7" w:rsidP="00CF6463">
      <w:pPr>
        <w:bidi w:val="0"/>
        <w:rPr>
          <w:rFonts w:ascii="Times New Roman" w:hAnsi="Times New Roman"/>
          <w:szCs w:val="24"/>
        </w:rPr>
      </w:pPr>
    </w:p>
    <w:p w:rsidR="00CF6463" w:rsidP="00CF6463">
      <w:pPr>
        <w:pStyle w:val="Default"/>
        <w:bidi w:val="0"/>
        <w:jc w:val="both"/>
        <w:rPr>
          <w:rStyle w:val="PlaceholderText"/>
          <w:b/>
          <w:color w:val="auto"/>
          <w:u w:val="single"/>
        </w:rPr>
      </w:pPr>
      <w:r w:rsidRPr="009327E7">
        <w:rPr>
          <w:rStyle w:val="PlaceholderText"/>
          <w:b/>
          <w:color w:val="auto"/>
          <w:u w:val="single"/>
        </w:rPr>
        <w:t xml:space="preserve">K článku IV (zákon o službách zamestnanosti) </w:t>
      </w:r>
    </w:p>
    <w:p w:rsidR="00CF6463" w:rsidRPr="009327E7" w:rsidP="00CF6463">
      <w:pPr>
        <w:pStyle w:val="Default"/>
        <w:bidi w:val="0"/>
        <w:jc w:val="both"/>
        <w:rPr>
          <w:rStyle w:val="PlaceholderText"/>
          <w:b/>
          <w:color w:val="auto"/>
          <w:u w:val="single"/>
        </w:rPr>
      </w:pPr>
    </w:p>
    <w:p w:rsidR="00CF6463" w:rsidRPr="009327E7" w:rsidP="00CF6463">
      <w:pPr>
        <w:pStyle w:val="Default"/>
        <w:bidi w:val="0"/>
        <w:jc w:val="both"/>
        <w:rPr>
          <w:rStyle w:val="PlaceholderText"/>
          <w:b/>
          <w:color w:val="auto"/>
          <w:u w:val="single"/>
        </w:rPr>
      </w:pPr>
    </w:p>
    <w:p w:rsidR="00CF6463" w:rsidRPr="009327E7" w:rsidP="00CF6463">
      <w:pPr>
        <w:bidi w:val="0"/>
        <w:rPr>
          <w:rStyle w:val="PlaceholderText"/>
          <w:b/>
          <w:color w:val="auto"/>
          <w:szCs w:val="24"/>
        </w:rPr>
      </w:pPr>
      <w:r w:rsidRPr="009327E7">
        <w:rPr>
          <w:rStyle w:val="PlaceholderText"/>
          <w:b/>
          <w:color w:val="auto"/>
          <w:szCs w:val="24"/>
        </w:rPr>
        <w:t>K bodu 1 [§ 23a ods. 1 písm. c)]</w:t>
      </w:r>
    </w:p>
    <w:p w:rsidR="00CF6463" w:rsidRPr="009327E7" w:rsidP="00CF6463">
      <w:pPr>
        <w:bidi w:val="0"/>
        <w:ind w:firstLine="708"/>
        <w:rPr>
          <w:rStyle w:val="PlaceholderText"/>
          <w:color w:val="auto"/>
          <w:szCs w:val="24"/>
        </w:rPr>
      </w:pPr>
      <w:r w:rsidRPr="009327E7">
        <w:rPr>
          <w:rStyle w:val="PlaceholderText"/>
          <w:color w:val="auto"/>
          <w:szCs w:val="24"/>
        </w:rPr>
        <w:t xml:space="preserve">Ide o legislatívno-technickú úpravu v súvislosti s návrhom na vypustenie písmena u) </w:t>
      </w:r>
      <w:r w:rsidRPr="009327E7">
        <w:rPr>
          <w:rFonts w:ascii="Times New Roman" w:hAnsi="Times New Roman"/>
          <w:szCs w:val="24"/>
        </w:rPr>
        <w:br/>
      </w:r>
      <w:r w:rsidRPr="009327E7">
        <w:rPr>
          <w:rStyle w:val="PlaceholderText"/>
          <w:color w:val="auto"/>
          <w:szCs w:val="24"/>
        </w:rPr>
        <w:t xml:space="preserve">v § 23a ods. 1. </w:t>
      </w:r>
    </w:p>
    <w:p w:rsidR="00CF6463" w:rsidRPr="009327E7" w:rsidP="00CF6463">
      <w:pPr>
        <w:bidi w:val="0"/>
        <w:rPr>
          <w:rStyle w:val="PlaceholderText"/>
          <w:color w:val="auto"/>
          <w:szCs w:val="24"/>
        </w:rPr>
      </w:pPr>
    </w:p>
    <w:p w:rsidR="00CF6463" w:rsidRPr="009327E7" w:rsidP="00CF6463">
      <w:pPr>
        <w:bidi w:val="0"/>
        <w:rPr>
          <w:rStyle w:val="PlaceholderText"/>
          <w:b/>
          <w:color w:val="auto"/>
          <w:szCs w:val="24"/>
        </w:rPr>
      </w:pPr>
      <w:r w:rsidRPr="009327E7">
        <w:rPr>
          <w:rStyle w:val="PlaceholderText"/>
          <w:b/>
          <w:color w:val="auto"/>
          <w:szCs w:val="24"/>
        </w:rPr>
        <w:t>K bodu 2 [§ 23a ods. 1 písm. c)]</w:t>
      </w:r>
    </w:p>
    <w:p w:rsidR="00CF6463" w:rsidRPr="009327E7" w:rsidP="00CF6463">
      <w:pPr>
        <w:bidi w:val="0"/>
        <w:ind w:firstLine="708"/>
        <w:rPr>
          <w:rFonts w:ascii="Times New Roman" w:hAnsi="Times New Roman"/>
          <w:szCs w:val="24"/>
        </w:rPr>
      </w:pPr>
      <w:r w:rsidRPr="009327E7">
        <w:rPr>
          <w:rFonts w:ascii="Times New Roman" w:hAnsi="Times New Roman"/>
          <w:szCs w:val="24"/>
        </w:rPr>
        <w:t xml:space="preserve">V súvislosti s mobilitou rodinných príslušníkov štátneho príslušníka tretej krajiny výskumného pracovníka ( čl. 26 smernice 2016/801/EÚ) sa </w:t>
      </w:r>
      <w:r w:rsidRPr="009327E7">
        <w:rPr>
          <w:rStyle w:val="PlaceholderText"/>
          <w:color w:val="auto"/>
          <w:szCs w:val="24"/>
        </w:rPr>
        <w:t xml:space="preserve">navrhuje v § 23a ods. 1 písm. c) </w:t>
      </w:r>
      <w:r w:rsidRPr="009327E7">
        <w:rPr>
          <w:rFonts w:ascii="Times New Roman" w:hAnsi="Times New Roman"/>
          <w:szCs w:val="24"/>
        </w:rPr>
        <w:t>rozšírenie kategórie štátnych príslušníkov tretej krajiny, u ktorých sa na výkon zamestnania v SR nevyžaduje potvrdenie o možnosti obsadenia voľného pracovného miesta, ktoré zodpovedá vysokokvalifikovanému zamestnaniu, potvrdenie o možnosti obsadenia voľného pracovného miesta a povolenie na zamestnanie.</w:t>
      </w:r>
    </w:p>
    <w:p w:rsidR="00CF6463" w:rsidRPr="009327E7" w:rsidP="00CF6463">
      <w:pPr>
        <w:bidi w:val="0"/>
        <w:ind w:firstLine="708"/>
        <w:rPr>
          <w:rFonts w:ascii="Times New Roman" w:hAnsi="Times New Roman"/>
          <w:szCs w:val="24"/>
        </w:rPr>
      </w:pPr>
    </w:p>
    <w:p w:rsidR="00CF6463" w:rsidRPr="009327E7" w:rsidP="00CF6463">
      <w:pPr>
        <w:bidi w:val="0"/>
        <w:rPr>
          <w:rStyle w:val="PlaceholderText"/>
          <w:b/>
          <w:color w:val="auto"/>
          <w:szCs w:val="24"/>
        </w:rPr>
      </w:pPr>
      <w:r w:rsidRPr="009327E7">
        <w:rPr>
          <w:rStyle w:val="PlaceholderText"/>
          <w:b/>
          <w:color w:val="auto"/>
          <w:szCs w:val="24"/>
        </w:rPr>
        <w:t>K bodu 3 [§ 23a ods. 1 písm. e)]</w:t>
      </w:r>
    </w:p>
    <w:p w:rsidR="00CF6463" w:rsidRPr="009327E7" w:rsidP="00CF6463">
      <w:pPr>
        <w:bidi w:val="0"/>
        <w:ind w:firstLine="708"/>
        <w:rPr>
          <w:rFonts w:ascii="Times New Roman" w:hAnsi="Times New Roman"/>
          <w:szCs w:val="24"/>
        </w:rPr>
      </w:pPr>
      <w:r w:rsidRPr="009327E7">
        <w:rPr>
          <w:rFonts w:ascii="Times New Roman" w:hAnsi="Times New Roman"/>
          <w:szCs w:val="24"/>
        </w:rPr>
        <w:t xml:space="preserve">Úprava </w:t>
      </w:r>
      <w:r w:rsidRPr="009327E7">
        <w:rPr>
          <w:rStyle w:val="PlaceholderText"/>
          <w:color w:val="auto"/>
          <w:szCs w:val="24"/>
        </w:rPr>
        <w:t>§ 23a ods. 1 písm. f)</w:t>
      </w:r>
      <w:r w:rsidRPr="009327E7">
        <w:rPr>
          <w:rStyle w:val="PlaceholderText"/>
          <w:b/>
          <w:color w:val="auto"/>
          <w:szCs w:val="24"/>
        </w:rPr>
        <w:t xml:space="preserve">  </w:t>
      </w:r>
      <w:r w:rsidRPr="009327E7">
        <w:rPr>
          <w:rFonts w:ascii="Times New Roman" w:hAnsi="Times New Roman"/>
          <w:szCs w:val="24"/>
        </w:rPr>
        <w:t xml:space="preserve">sa navrhuje za účelom zosúladenia s § 24 ods. 1 zákona o pobyte cudzincov, keďže nie je možné udeľovať prechodný pobyt na účel štúdia štátnemu príslušníkovi tretej krajiny, ktorý je poslucháčom jazykovej školy. </w:t>
      </w:r>
    </w:p>
    <w:p w:rsidR="00CF6463" w:rsidRPr="009327E7" w:rsidP="00CF6463">
      <w:pPr>
        <w:bidi w:val="0"/>
        <w:rPr>
          <w:rStyle w:val="PlaceholderText"/>
          <w:b/>
          <w:color w:val="auto"/>
          <w:szCs w:val="24"/>
        </w:rPr>
      </w:pPr>
    </w:p>
    <w:p w:rsidR="00CF6463" w:rsidRPr="009327E7" w:rsidP="00CF6463">
      <w:pPr>
        <w:bidi w:val="0"/>
        <w:rPr>
          <w:rStyle w:val="PlaceholderText"/>
          <w:b/>
          <w:color w:val="auto"/>
          <w:szCs w:val="24"/>
        </w:rPr>
      </w:pPr>
      <w:r w:rsidRPr="009327E7">
        <w:rPr>
          <w:rStyle w:val="PlaceholderText"/>
          <w:b/>
          <w:color w:val="auto"/>
          <w:szCs w:val="24"/>
        </w:rPr>
        <w:t>K bodu 4 [§ 23a ods. 1 písm. u)]</w:t>
      </w:r>
    </w:p>
    <w:p w:rsidR="00CF6463" w:rsidRPr="009327E7" w:rsidP="00CF6463">
      <w:pPr>
        <w:bidi w:val="0"/>
        <w:ind w:firstLine="708"/>
        <w:rPr>
          <w:rFonts w:ascii="Times New Roman" w:hAnsi="Times New Roman"/>
          <w:szCs w:val="24"/>
        </w:rPr>
      </w:pPr>
      <w:r w:rsidRPr="009327E7">
        <w:rPr>
          <w:rStyle w:val="PlaceholderText"/>
          <w:color w:val="auto"/>
          <w:szCs w:val="24"/>
        </w:rPr>
        <w:t xml:space="preserve">Vypustením písm. u) v § 23a ods. 1 sa navrhuje zamedziť vstup na trh práce pre štátneho príslušníka tretej krajiny, ktorý bude zamestnaný na určené obdobie na účel zvýšenia jeho kvalifikácie vo vykonávanom zamestnávaní bez </w:t>
      </w:r>
      <w:r w:rsidRPr="009327E7">
        <w:rPr>
          <w:rFonts w:ascii="Times New Roman" w:hAnsi="Times New Roman"/>
          <w:szCs w:val="24"/>
        </w:rPr>
        <w:t>vyžadovania potvrdenia o možnosti obsadenia voľného pracovného miesta, ktoré zodpovedá vysokokvalifikovanému zamestnaniu, alebo potvrdenia o možnosti obsadenia voľného pracovného miesta, alebo povolenie na zamestnanie.</w:t>
      </w:r>
      <w:r w:rsidRPr="009327E7">
        <w:rPr>
          <w:rStyle w:val="PlaceholderText"/>
          <w:color w:val="auto"/>
          <w:szCs w:val="24"/>
        </w:rPr>
        <w:t xml:space="preserve"> </w:t>
      </w:r>
      <w:r w:rsidRPr="009327E7">
        <w:rPr>
          <w:rFonts w:ascii="Times New Roman" w:hAnsi="Times New Roman"/>
          <w:szCs w:val="24"/>
        </w:rPr>
        <w:t xml:space="preserve">Návrh vyplýva z poznatkov aplikačnej praxe v súvislosti </w:t>
        <w:br/>
        <w:t xml:space="preserve">s využívaním tohto ustanovenia prioritne na výkon zamestnania štátneho príslušníka tretej krajiny u zamestnávateľa. V roku 2016 bolo v SR podľa tohto ustanovenie zamestnaných 66 štátnych príslušníkov tretej krajiny. Išlo najmä o výkon zamestnania v profesii </w:t>
      </w:r>
      <w:r w:rsidRPr="009327E7">
        <w:rPr>
          <w:rFonts w:ascii="Times New Roman" w:hAnsi="Times New Roman"/>
          <w:szCs w:val="24"/>
          <w:lang w:eastAsia="sk-SK"/>
        </w:rPr>
        <w:t xml:space="preserve">šička odevnej </w:t>
        <w:br/>
        <w:t>a technickej konfekcie, kvalitár, kontrolór v strojárskej výrobe, upratovačka, montážny pracovník (operátor) káblových zväzkov a montážny pracovník (operátor) v strojárskej výrobe.</w:t>
      </w:r>
    </w:p>
    <w:p w:rsidR="00CF6463" w:rsidRPr="009327E7" w:rsidP="00CF6463">
      <w:pPr>
        <w:bidi w:val="0"/>
        <w:ind w:firstLine="708"/>
        <w:rPr>
          <w:rFonts w:ascii="Times New Roman" w:hAnsi="Times New Roman"/>
          <w:szCs w:val="24"/>
        </w:rPr>
      </w:pPr>
    </w:p>
    <w:p w:rsidR="00CF6463" w:rsidRPr="009327E7" w:rsidP="00CF6463">
      <w:pPr>
        <w:bidi w:val="0"/>
        <w:rPr>
          <w:rStyle w:val="PlaceholderText"/>
          <w:b/>
          <w:color w:val="auto"/>
          <w:szCs w:val="24"/>
        </w:rPr>
      </w:pPr>
      <w:r w:rsidRPr="009327E7">
        <w:rPr>
          <w:rStyle w:val="PlaceholderText"/>
          <w:b/>
          <w:color w:val="auto"/>
          <w:szCs w:val="24"/>
        </w:rPr>
        <w:t>K bodu 5 (</w:t>
      </w:r>
      <w:r w:rsidRPr="009327E7">
        <w:rPr>
          <w:rFonts w:ascii="Times New Roman" w:hAnsi="Times New Roman"/>
          <w:b/>
          <w:szCs w:val="24"/>
        </w:rPr>
        <w:t>poznámky</w:t>
      </w:r>
      <w:r w:rsidRPr="009327E7">
        <w:rPr>
          <w:rFonts w:ascii="Times New Roman" w:hAnsi="Times New Roman"/>
          <w:b/>
          <w:bCs/>
          <w:szCs w:val="24"/>
        </w:rPr>
        <w:t xml:space="preserve"> pod čiarou k odkazom 28d, 28e a 28f)</w:t>
      </w:r>
    </w:p>
    <w:p w:rsidR="00CF6463" w:rsidRPr="009327E7" w:rsidP="00CF6463">
      <w:pPr>
        <w:bidi w:val="0"/>
        <w:ind w:firstLine="708"/>
        <w:rPr>
          <w:rFonts w:ascii="Times New Roman" w:hAnsi="Times New Roman"/>
          <w:szCs w:val="24"/>
        </w:rPr>
      </w:pPr>
      <w:r w:rsidRPr="009327E7">
        <w:rPr>
          <w:rFonts w:ascii="Times New Roman" w:hAnsi="Times New Roman"/>
          <w:szCs w:val="24"/>
        </w:rPr>
        <w:t>Aktualizácia citácií v poznámkach pod čiarou sa navrhuje v nadväznosti na navrhované zmeny v čl. I.</w:t>
      </w:r>
    </w:p>
    <w:p w:rsidR="00CF6463" w:rsidP="00CF6463">
      <w:pPr>
        <w:bidi w:val="0"/>
        <w:ind w:firstLine="708"/>
        <w:rPr>
          <w:rFonts w:ascii="Times New Roman" w:hAnsi="Times New Roman"/>
          <w:szCs w:val="24"/>
        </w:rPr>
      </w:pPr>
    </w:p>
    <w:p w:rsidR="000707D1" w:rsidP="00CF6463">
      <w:pPr>
        <w:bidi w:val="0"/>
        <w:ind w:firstLine="708"/>
        <w:rPr>
          <w:rFonts w:ascii="Times New Roman" w:hAnsi="Times New Roman"/>
          <w:szCs w:val="24"/>
        </w:rPr>
      </w:pPr>
    </w:p>
    <w:p w:rsidR="000707D1" w:rsidRPr="009327E7" w:rsidP="00CF6463">
      <w:pPr>
        <w:bidi w:val="0"/>
        <w:ind w:firstLine="708"/>
        <w:rPr>
          <w:rFonts w:ascii="Times New Roman" w:hAnsi="Times New Roman"/>
          <w:szCs w:val="24"/>
        </w:rPr>
      </w:pPr>
    </w:p>
    <w:p w:rsidR="00CF6463" w:rsidRPr="009327E7" w:rsidP="00CF6463">
      <w:pPr>
        <w:bidi w:val="0"/>
        <w:rPr>
          <w:rStyle w:val="PlaceholderText"/>
          <w:b/>
          <w:color w:val="auto"/>
          <w:szCs w:val="24"/>
        </w:rPr>
      </w:pPr>
      <w:r w:rsidRPr="009327E7">
        <w:rPr>
          <w:rStyle w:val="PlaceholderText"/>
          <w:b/>
          <w:color w:val="auto"/>
          <w:szCs w:val="24"/>
        </w:rPr>
        <w:t>K bodu 6 [§ 23a ods. 1 písm. ag)]</w:t>
      </w:r>
    </w:p>
    <w:p w:rsidR="00CF6463" w:rsidRPr="009327E7" w:rsidP="00CF6463">
      <w:pPr>
        <w:bidi w:val="0"/>
        <w:ind w:firstLine="708"/>
        <w:rPr>
          <w:rFonts w:ascii="Times New Roman" w:hAnsi="Times New Roman"/>
          <w:szCs w:val="24"/>
        </w:rPr>
      </w:pPr>
      <w:r w:rsidRPr="009327E7">
        <w:rPr>
          <w:rFonts w:ascii="Times New Roman" w:hAnsi="Times New Roman"/>
          <w:szCs w:val="24"/>
        </w:rPr>
        <w:t xml:space="preserve">V súvislosti s mobilitou štátneho príslušníka tretej krajiny výskumného pracovníka, ktorí v zmysle smernice 2016/801/EÚ môže okrem výskumnej činnosti vyučovať v členských štátoch EÚ (čl. 27 smernice 2016/801/EÚ), </w:t>
      </w:r>
      <w:r w:rsidRPr="009327E7">
        <w:rPr>
          <w:rStyle w:val="PlaceholderText"/>
          <w:color w:val="auto"/>
          <w:szCs w:val="24"/>
        </w:rPr>
        <w:t xml:space="preserve">navrhuje sa v § 23a ods. 1 písm. ag) </w:t>
      </w:r>
      <w:r w:rsidRPr="009327E7">
        <w:rPr>
          <w:rFonts w:ascii="Times New Roman" w:hAnsi="Times New Roman"/>
          <w:szCs w:val="24"/>
        </w:rPr>
        <w:t>rozšírenie kategórie štátnych príslušníkov tretej krajiny, u ktorých sa na výkon zamestnania v SR nevyžaduje potvrdenie o možnosti obsadenia voľného pracovného miesta, ktoré zodpovedá vysokokvalifikovanému zamestnaniu, potvrdenie o možnosti obsadenia voľného pracovného miesta a povolenie na zamestnanie.</w:t>
      </w:r>
    </w:p>
    <w:p w:rsidR="00CF6463" w:rsidRPr="009327E7" w:rsidP="00CF6463">
      <w:pPr>
        <w:bidi w:val="0"/>
        <w:ind w:firstLine="708"/>
        <w:rPr>
          <w:rFonts w:ascii="Times New Roman" w:hAnsi="Times New Roman"/>
          <w:szCs w:val="24"/>
        </w:rPr>
      </w:pPr>
    </w:p>
    <w:p w:rsidR="00CF6463" w:rsidRPr="009327E7" w:rsidP="00CF6463">
      <w:pPr>
        <w:bidi w:val="0"/>
        <w:rPr>
          <w:rStyle w:val="PlaceholderText"/>
          <w:b/>
          <w:color w:val="auto"/>
          <w:szCs w:val="24"/>
        </w:rPr>
      </w:pPr>
      <w:r w:rsidRPr="009327E7">
        <w:rPr>
          <w:rStyle w:val="PlaceholderText"/>
          <w:b/>
          <w:color w:val="auto"/>
          <w:szCs w:val="24"/>
        </w:rPr>
        <w:t>K bodu 7 [§ 23a ods. 1 písm. ah)]</w:t>
      </w:r>
    </w:p>
    <w:p w:rsidR="00CF6463" w:rsidRPr="009327E7" w:rsidP="00CF6463">
      <w:pPr>
        <w:bidi w:val="0"/>
        <w:ind w:firstLine="708"/>
        <w:rPr>
          <w:rFonts w:ascii="Times New Roman" w:hAnsi="Times New Roman"/>
          <w:szCs w:val="24"/>
        </w:rPr>
      </w:pPr>
      <w:r w:rsidRPr="009327E7">
        <w:rPr>
          <w:rFonts w:ascii="Times New Roman" w:hAnsi="Times New Roman"/>
          <w:szCs w:val="24"/>
        </w:rPr>
        <w:t xml:space="preserve">V súvislosti s mobilitou štátneho príslušníka tretej krajiny študenta, ktorí v zmysle smernice 2016/801/EÚ môže okrem svojho štúdia pracovať v členských štátoch EÚ (čl. 27 smernice 2016/801/EÚ), </w:t>
      </w:r>
      <w:r w:rsidRPr="009327E7">
        <w:rPr>
          <w:rStyle w:val="PlaceholderText"/>
          <w:color w:val="auto"/>
          <w:szCs w:val="24"/>
        </w:rPr>
        <w:t xml:space="preserve">navrhuje sa v § 23a ods. 1 písm. ah) </w:t>
      </w:r>
      <w:r w:rsidRPr="009327E7">
        <w:rPr>
          <w:rFonts w:ascii="Times New Roman" w:hAnsi="Times New Roman"/>
          <w:szCs w:val="24"/>
        </w:rPr>
        <w:t>rozšírenie kategórie štátnych príslušníkov tretej krajiny, u ktorých sa na výkon zamestnania v SR nevyžaduje potvrdenie o možnosti obsadenia voľného pracovného miesta, ktoré zodpovedá vysokokvalifikovanému zamestnaniu, potvrdenie o možnosti obsadenia voľného pracovného miesta a povolenie na zamestnanie.</w:t>
      </w:r>
    </w:p>
    <w:p w:rsidR="00CF6463" w:rsidRPr="009327E7" w:rsidP="00CF6463">
      <w:pPr>
        <w:bidi w:val="0"/>
        <w:ind w:firstLine="708"/>
        <w:rPr>
          <w:rFonts w:ascii="Times New Roman" w:hAnsi="Times New Roman"/>
          <w:szCs w:val="24"/>
        </w:rPr>
      </w:pPr>
    </w:p>
    <w:p w:rsidR="00CF6463" w:rsidRPr="009327E7" w:rsidP="00CF6463">
      <w:pPr>
        <w:bidi w:val="0"/>
        <w:rPr>
          <w:rStyle w:val="PlaceholderText"/>
          <w:b/>
          <w:color w:val="auto"/>
          <w:szCs w:val="24"/>
        </w:rPr>
      </w:pPr>
      <w:r w:rsidRPr="009327E7">
        <w:rPr>
          <w:rStyle w:val="PlaceholderText"/>
          <w:b/>
          <w:color w:val="auto"/>
          <w:szCs w:val="24"/>
        </w:rPr>
        <w:t>K bodu 8 (§ 23b ods. 6)</w:t>
      </w:r>
    </w:p>
    <w:p w:rsidR="00CF6463" w:rsidRPr="009327E7" w:rsidP="00CF6463">
      <w:pPr>
        <w:bidi w:val="0"/>
        <w:ind w:firstLine="708"/>
        <w:rPr>
          <w:rStyle w:val="PlaceholderText"/>
          <w:color w:val="auto"/>
          <w:szCs w:val="24"/>
        </w:rPr>
      </w:pPr>
      <w:r w:rsidRPr="009327E7">
        <w:rPr>
          <w:rStyle w:val="PlaceholderText"/>
          <w:color w:val="auto"/>
          <w:szCs w:val="24"/>
        </w:rPr>
        <w:t xml:space="preserve">Ide o legislatívno-technickú úpravu v súvislosti s návrhom na vypustenie písmena u) </w:t>
      </w:r>
      <w:r w:rsidRPr="009327E7">
        <w:rPr>
          <w:rFonts w:ascii="Times New Roman" w:hAnsi="Times New Roman"/>
          <w:szCs w:val="24"/>
        </w:rPr>
        <w:br/>
      </w:r>
      <w:r w:rsidRPr="009327E7">
        <w:rPr>
          <w:rStyle w:val="PlaceholderText"/>
          <w:color w:val="auto"/>
          <w:szCs w:val="24"/>
        </w:rPr>
        <w:t xml:space="preserve">v § 23a ods. 1. </w:t>
      </w:r>
    </w:p>
    <w:p w:rsidR="00CF6463" w:rsidRPr="009327E7" w:rsidP="00CF6463">
      <w:pPr>
        <w:bidi w:val="0"/>
        <w:rPr>
          <w:rStyle w:val="PlaceholderText"/>
          <w:color w:val="auto"/>
          <w:szCs w:val="24"/>
        </w:rPr>
      </w:pPr>
    </w:p>
    <w:p w:rsidR="00CF6463" w:rsidRPr="009327E7" w:rsidP="00CF6463">
      <w:pPr>
        <w:bidi w:val="0"/>
        <w:rPr>
          <w:rStyle w:val="PlaceholderText"/>
          <w:b/>
          <w:color w:val="auto"/>
          <w:szCs w:val="24"/>
        </w:rPr>
      </w:pPr>
      <w:r w:rsidRPr="009327E7">
        <w:rPr>
          <w:rStyle w:val="PlaceholderText"/>
          <w:b/>
          <w:color w:val="auto"/>
          <w:szCs w:val="24"/>
        </w:rPr>
        <w:t>K bodu 9 (§ 68a ods. 1)</w:t>
      </w:r>
    </w:p>
    <w:p w:rsidR="00CF6463" w:rsidRPr="009327E7" w:rsidP="00CF6463">
      <w:pPr>
        <w:bidi w:val="0"/>
        <w:ind w:firstLine="708"/>
        <w:rPr>
          <w:rStyle w:val="PlaceholderText"/>
          <w:color w:val="auto"/>
          <w:szCs w:val="24"/>
        </w:rPr>
      </w:pPr>
      <w:r w:rsidRPr="009327E7">
        <w:rPr>
          <w:rStyle w:val="PlaceholderText"/>
          <w:color w:val="auto"/>
          <w:szCs w:val="24"/>
        </w:rPr>
        <w:t>Legislatívno-technická úprava v súvislosti s návrhom na doplnenie písmena d) v § 68a ods. 1.</w:t>
      </w:r>
    </w:p>
    <w:p w:rsidR="00CF6463" w:rsidRPr="009327E7" w:rsidP="00CF6463">
      <w:pPr>
        <w:bidi w:val="0"/>
        <w:rPr>
          <w:rStyle w:val="PlaceholderText"/>
          <w:color w:val="auto"/>
          <w:szCs w:val="24"/>
        </w:rPr>
      </w:pPr>
    </w:p>
    <w:p w:rsidR="00CF6463" w:rsidRPr="009327E7" w:rsidP="00CF6463">
      <w:pPr>
        <w:bidi w:val="0"/>
        <w:rPr>
          <w:rStyle w:val="PlaceholderText"/>
          <w:b/>
          <w:color w:val="auto"/>
          <w:szCs w:val="24"/>
        </w:rPr>
      </w:pPr>
      <w:r w:rsidRPr="009327E7">
        <w:rPr>
          <w:rStyle w:val="PlaceholderText"/>
          <w:b/>
          <w:color w:val="auto"/>
          <w:szCs w:val="24"/>
        </w:rPr>
        <w:t>K bodu 10 [§ 68 ods. ods. 1 písm. d)]</w:t>
      </w:r>
    </w:p>
    <w:p w:rsidR="00CF6463" w:rsidRPr="009327E7" w:rsidP="00CF6463">
      <w:pPr>
        <w:bidi w:val="0"/>
        <w:ind w:firstLine="708"/>
        <w:rPr>
          <w:rFonts w:ascii="Times New Roman" w:hAnsi="Times New Roman"/>
          <w:szCs w:val="24"/>
        </w:rPr>
      </w:pPr>
      <w:r w:rsidRPr="009327E7">
        <w:rPr>
          <w:rFonts w:ascii="Times New Roman" w:hAnsi="Times New Roman"/>
          <w:szCs w:val="24"/>
        </w:rPr>
        <w:t>Ustanovenie § 23b zákona o službách zamestnanosti upravuje povinnosti zamestnávateľa pri zamestnávaní občana členského štátu EÚ a štátneho príslušníka tretej krajiny. Ide najmä o povinnosti nahlasovania nástupu do zamestnania a skončenia zamestnania občana členského štátu EÚ  a nahlasovania nástupu do zamestnania a skončenia zamestnania štátneho príslušníka tretej krajiny v prípadoch, keď má vydané jednotné povolenie, modrú kartu alebo povolenie na zamestnanie, ako aj v prípadoch, keď na výkon zamestnania ani jedno z týchto povolení štátny príslušník tretej krajiny nepotrebuje. Tieto informácie je potrebné evidovať či už za účelom zisťovania, koľko občanov EÚ alebo štátnych príslušníkov tretích krajín pracuje na území SR, ale z dôvodu, že najmä v prípadoch, že štátny príslušník tretej krajiny pracuje na území SR bez uvedených povolení, je takýto výkon práce oprávnený. Ide najmä o prípady vysielania štátnych príslušníkov tretích krajín či už z krajín EÚ alebo tretích krajín na výkon práce k užívateľskému zamestnávateľovi na území SR, kedy je obzvlášť dôležité, aby si zamestnávateľ ohlasovaciu povinnosť splnil s cieľom následného overenia tejto skutočnosti. Vzhľadom na to, že v poslednom období bolo kontrolnou činnosťou zistené časté neplnenie si tejto povinnosti zamestnávateľom, navrhuje sa zvýšenie maximálnej výšky pokuty až na 100 tis. eur.</w:t>
      </w:r>
    </w:p>
    <w:p w:rsidR="00CF6463" w:rsidRPr="009327E7" w:rsidP="00CF6463">
      <w:pPr>
        <w:bidi w:val="0"/>
        <w:ind w:firstLine="708"/>
        <w:rPr>
          <w:rStyle w:val="PlaceholderText"/>
          <w:color w:val="auto"/>
          <w:szCs w:val="24"/>
        </w:rPr>
      </w:pPr>
    </w:p>
    <w:p w:rsidR="00CF6463" w:rsidRPr="009327E7" w:rsidP="00CF6463">
      <w:pPr>
        <w:bidi w:val="0"/>
        <w:rPr>
          <w:rStyle w:val="PlaceholderText"/>
          <w:b/>
          <w:color w:val="auto"/>
          <w:szCs w:val="24"/>
        </w:rPr>
      </w:pPr>
      <w:r w:rsidRPr="009327E7">
        <w:rPr>
          <w:rStyle w:val="PlaceholderText"/>
          <w:b/>
          <w:color w:val="auto"/>
          <w:szCs w:val="24"/>
        </w:rPr>
        <w:t>K bodu 11 (§ 72ad)</w:t>
      </w:r>
    </w:p>
    <w:p w:rsidR="00CF6463" w:rsidRPr="009327E7" w:rsidP="00CF6463">
      <w:pPr>
        <w:bidi w:val="0"/>
        <w:ind w:firstLine="708"/>
        <w:rPr>
          <w:rFonts w:ascii="Times New Roman" w:hAnsi="Times New Roman"/>
          <w:szCs w:val="24"/>
        </w:rPr>
      </w:pPr>
      <w:r w:rsidRPr="009327E7">
        <w:rPr>
          <w:rFonts w:ascii="Times New Roman" w:hAnsi="Times New Roman"/>
          <w:szCs w:val="24"/>
        </w:rPr>
        <w:t>V nadväznosti na návrh na zvýšenie pokuty za nesplnenie povinností pri zamestnávaní cudzincov sa v záujme právnej istoty a zásady zákazu retroaktivity navrhuje v prechodnom ustanovení v odseku 1 ustanoviť, že začaté konania o uložení pokuty sa dokončia podľa doterajších predpisov.</w:t>
      </w:r>
    </w:p>
    <w:p w:rsidR="00CF6463" w:rsidRPr="009327E7" w:rsidP="00CF6463">
      <w:pPr>
        <w:bidi w:val="0"/>
        <w:ind w:firstLine="708"/>
        <w:rPr>
          <w:rFonts w:ascii="Times New Roman" w:hAnsi="Times New Roman"/>
          <w:szCs w:val="24"/>
        </w:rPr>
      </w:pPr>
      <w:r w:rsidRPr="009327E7">
        <w:rPr>
          <w:rFonts w:ascii="Times New Roman" w:hAnsi="Times New Roman"/>
          <w:szCs w:val="24"/>
        </w:rPr>
        <w:t xml:space="preserve">V nadväznosti na vypustenie písmena u) v § 23a ods. 1 zákona č. 5/2004 Z. z. o službách zamestnanosti sa v záujme právnej istoty a zásady zákazu retroaktivity navrhuje v prechodnom ustanovení v odseku 2 navrhuje, aby sa zamestnanie štátneho príslušníka tretej krajiny, ktorý bude k 30. aprílu 2018 zamestnávaný na určené obdobie na účel zvýšenia jeho kvalifikácie [§ 23a ods. 1 písm. u)], dokončilo v režime podľa doterajšieho právneho stavu. </w:t>
      </w:r>
    </w:p>
    <w:p w:rsidR="00CF6463" w:rsidRPr="009327E7" w:rsidP="00CF6463">
      <w:pPr>
        <w:pStyle w:val="BodyTextIndent"/>
        <w:bidi w:val="0"/>
        <w:spacing w:after="0"/>
        <w:ind w:left="0"/>
        <w:jc w:val="both"/>
        <w:rPr>
          <w:rFonts w:ascii="Times New Roman" w:hAnsi="Times New Roman"/>
          <w:b/>
          <w:lang w:val="sk-SK"/>
        </w:rPr>
      </w:pPr>
    </w:p>
    <w:p w:rsidR="00CF6463" w:rsidRPr="009327E7" w:rsidP="00CF6463">
      <w:pPr>
        <w:pStyle w:val="BodyTextIndent"/>
        <w:bidi w:val="0"/>
        <w:spacing w:after="0"/>
        <w:ind w:left="0"/>
        <w:jc w:val="both"/>
        <w:rPr>
          <w:rFonts w:ascii="Times New Roman" w:hAnsi="Times New Roman"/>
          <w:b/>
          <w:lang w:val="sk-SK"/>
        </w:rPr>
      </w:pPr>
      <w:r w:rsidRPr="009327E7">
        <w:rPr>
          <w:rFonts w:ascii="Times New Roman" w:hAnsi="Times New Roman"/>
          <w:b/>
          <w:lang w:val="sk-SK"/>
        </w:rPr>
        <w:t>K bodu 12 (príloha č. 4)</w:t>
      </w:r>
    </w:p>
    <w:p w:rsidR="00CF6463" w:rsidP="00CF6463">
      <w:pPr>
        <w:pStyle w:val="BodyTextIndent"/>
        <w:bidi w:val="0"/>
        <w:spacing w:after="0"/>
        <w:ind w:left="0"/>
        <w:jc w:val="both"/>
        <w:rPr>
          <w:rFonts w:ascii="Times New Roman" w:hAnsi="Times New Roman"/>
          <w:lang w:val="sk-SK"/>
        </w:rPr>
      </w:pPr>
      <w:r w:rsidRPr="009327E7">
        <w:rPr>
          <w:rFonts w:ascii="Times New Roman" w:hAnsi="Times New Roman"/>
          <w:lang w:val="sk-SK"/>
        </w:rPr>
        <w:tab/>
        <w:t xml:space="preserve">V súvislosti s transponovaním smernice 2016/801/EÚ sa navrhuje doplniť zoznam  preberaných právne záväzných aktov Európskej únie. </w:t>
      </w:r>
    </w:p>
    <w:p w:rsidR="00CF6463" w:rsidRPr="009327E7" w:rsidP="00CF6463">
      <w:pPr>
        <w:pStyle w:val="BodyTextIndent"/>
        <w:bidi w:val="0"/>
        <w:spacing w:after="0"/>
        <w:ind w:left="0"/>
        <w:jc w:val="both"/>
        <w:rPr>
          <w:rFonts w:ascii="Times New Roman" w:hAnsi="Times New Roman"/>
          <w:lang w:val="sk-SK"/>
        </w:rPr>
      </w:pPr>
    </w:p>
    <w:p w:rsidR="00CF6463" w:rsidRPr="009327E7" w:rsidP="00CF6463">
      <w:pPr>
        <w:bidi w:val="0"/>
        <w:rPr>
          <w:rFonts w:ascii="Times New Roman" w:hAnsi="Times New Roman"/>
          <w:szCs w:val="24"/>
        </w:rPr>
      </w:pPr>
    </w:p>
    <w:p w:rsidR="00CF6463" w:rsidP="00CF6463">
      <w:pPr>
        <w:bidi w:val="0"/>
        <w:rPr>
          <w:rFonts w:ascii="Times New Roman" w:hAnsi="Times New Roman"/>
          <w:b/>
          <w:szCs w:val="24"/>
          <w:u w:val="single"/>
        </w:rPr>
      </w:pPr>
      <w:r w:rsidRPr="009327E7">
        <w:rPr>
          <w:rFonts w:ascii="Times New Roman" w:hAnsi="Times New Roman"/>
          <w:b/>
          <w:szCs w:val="24"/>
          <w:u w:val="single"/>
        </w:rPr>
        <w:t>K článku V (zákon o organizácii štátnej podpory výskumu a vývoja)</w:t>
      </w:r>
    </w:p>
    <w:p w:rsidR="00CF6463" w:rsidRPr="009327E7" w:rsidP="00CF6463">
      <w:pPr>
        <w:bidi w:val="0"/>
        <w:rPr>
          <w:rFonts w:ascii="Times New Roman" w:hAnsi="Times New Roman"/>
          <w:b/>
          <w:szCs w:val="24"/>
          <w:u w:val="single"/>
        </w:rPr>
      </w:pPr>
    </w:p>
    <w:p w:rsidR="00CF6463" w:rsidRPr="009327E7" w:rsidP="00CF6463">
      <w:pPr>
        <w:bidi w:val="0"/>
        <w:rPr>
          <w:rFonts w:ascii="Times New Roman" w:hAnsi="Times New Roman"/>
          <w:b/>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1 (§ 26b ods. 3 písm. h))</w:t>
      </w:r>
    </w:p>
    <w:p w:rsidR="00CF6463" w:rsidRPr="009327E7" w:rsidP="00CF6463">
      <w:pPr>
        <w:bidi w:val="0"/>
        <w:ind w:firstLine="709"/>
        <w:rPr>
          <w:rFonts w:ascii="Times New Roman" w:hAnsi="Times New Roman"/>
          <w:szCs w:val="24"/>
        </w:rPr>
      </w:pPr>
      <w:r w:rsidRPr="009327E7">
        <w:rPr>
          <w:rFonts w:ascii="Times New Roman" w:hAnsi="Times New Roman"/>
          <w:szCs w:val="24"/>
        </w:rPr>
        <w:t>Doplnením novej náležitosti dohody o hosťovaní sa vykonáva transpozícia čl. 8 ods. 2 písm. e) smernice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ktorý zavádza novú kompetenciu členského štátu, vyžadovať v dohode o hosťovaní informácie o plánovanej mobilite v jednom alebo vo viacerých iných členských štátoch, ak je mobilita známa v čase podania žiadosti.</w:t>
      </w:r>
    </w:p>
    <w:p w:rsidR="00CF6463" w:rsidRPr="009327E7" w:rsidP="00CF6463">
      <w:pPr>
        <w:bidi w:val="0"/>
        <w:rPr>
          <w:rFonts w:ascii="Times New Roman" w:hAnsi="Times New Roman"/>
          <w:szCs w:val="24"/>
        </w:rPr>
      </w:pPr>
    </w:p>
    <w:p w:rsidR="00CF6463" w:rsidRPr="009327E7" w:rsidP="00CF6463">
      <w:pPr>
        <w:bidi w:val="0"/>
        <w:rPr>
          <w:rFonts w:ascii="Times New Roman" w:hAnsi="Times New Roman"/>
          <w:b/>
          <w:szCs w:val="24"/>
        </w:rPr>
      </w:pPr>
      <w:r w:rsidRPr="009327E7">
        <w:rPr>
          <w:rFonts w:ascii="Times New Roman" w:hAnsi="Times New Roman"/>
          <w:b/>
          <w:szCs w:val="24"/>
        </w:rPr>
        <w:t>K bodu 2 (príloha)</w:t>
      </w:r>
    </w:p>
    <w:p w:rsidR="00CF6463" w:rsidP="00CF6463">
      <w:pPr>
        <w:bidi w:val="0"/>
        <w:ind w:firstLine="709"/>
        <w:rPr>
          <w:rFonts w:ascii="Times New Roman" w:hAnsi="Times New Roman"/>
          <w:szCs w:val="24"/>
        </w:rPr>
      </w:pPr>
      <w:r w:rsidRPr="009327E7">
        <w:rPr>
          <w:rFonts w:ascii="Times New Roman" w:hAnsi="Times New Roman"/>
          <w:szCs w:val="24"/>
        </w:rPr>
        <w:t>Aktualizuje sa transpozičná príloha.</w:t>
      </w:r>
    </w:p>
    <w:p w:rsidR="00CF6463" w:rsidRPr="009327E7" w:rsidP="00CF6463">
      <w:pPr>
        <w:bidi w:val="0"/>
        <w:ind w:firstLine="709"/>
        <w:rPr>
          <w:rFonts w:ascii="Times New Roman" w:hAnsi="Times New Roman"/>
          <w:szCs w:val="24"/>
        </w:rPr>
      </w:pPr>
    </w:p>
    <w:p w:rsidR="00CF6463" w:rsidRPr="009327E7" w:rsidP="00CF6463">
      <w:pPr>
        <w:bidi w:val="0"/>
        <w:ind w:firstLine="709"/>
        <w:rPr>
          <w:rFonts w:ascii="Times New Roman" w:hAnsi="Times New Roman"/>
          <w:b/>
          <w:szCs w:val="24"/>
          <w:u w:val="single"/>
        </w:rPr>
      </w:pPr>
    </w:p>
    <w:p w:rsidR="00CF6463" w:rsidP="00CF6463">
      <w:pPr>
        <w:bidi w:val="0"/>
        <w:rPr>
          <w:rFonts w:ascii="Times New Roman" w:hAnsi="Times New Roman"/>
          <w:b/>
          <w:szCs w:val="24"/>
          <w:u w:val="single"/>
        </w:rPr>
      </w:pPr>
      <w:r w:rsidRPr="009327E7">
        <w:rPr>
          <w:rFonts w:ascii="Times New Roman" w:hAnsi="Times New Roman"/>
          <w:b/>
          <w:szCs w:val="24"/>
          <w:u w:val="single"/>
        </w:rPr>
        <w:t>K článku VI</w:t>
      </w:r>
    </w:p>
    <w:p w:rsidR="00CF6463" w:rsidRPr="009327E7" w:rsidP="00CF6463">
      <w:pPr>
        <w:bidi w:val="0"/>
        <w:rPr>
          <w:rFonts w:ascii="Times New Roman" w:hAnsi="Times New Roman"/>
          <w:b/>
          <w:szCs w:val="24"/>
          <w:u w:val="single"/>
        </w:rPr>
      </w:pPr>
    </w:p>
    <w:p w:rsidR="00CF6463" w:rsidRPr="009327E7" w:rsidP="00CF6463">
      <w:pPr>
        <w:bidi w:val="0"/>
        <w:rPr>
          <w:rFonts w:ascii="Times New Roman" w:hAnsi="Times New Roman"/>
          <w:b/>
          <w:szCs w:val="24"/>
          <w:u w:val="single"/>
        </w:rPr>
      </w:pPr>
    </w:p>
    <w:p w:rsidR="00CF6463" w:rsidP="00CF6463">
      <w:pPr>
        <w:bidi w:val="0"/>
        <w:ind w:firstLine="708"/>
        <w:rPr>
          <w:rStyle w:val="PlaceholderText"/>
          <w:color w:val="auto"/>
          <w:szCs w:val="24"/>
        </w:rPr>
      </w:pPr>
      <w:r w:rsidRPr="009327E7">
        <w:rPr>
          <w:rStyle w:val="PlaceholderText"/>
          <w:color w:val="auto"/>
          <w:szCs w:val="24"/>
        </w:rPr>
        <w:t>Navrhuje sa účinnosť zákona od 1. mája 2018.</w:t>
      </w: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P="00CF6463">
      <w:pPr>
        <w:bidi w:val="0"/>
        <w:ind w:firstLine="708"/>
        <w:rPr>
          <w:rStyle w:val="PlaceholderText"/>
          <w:color w:val="auto"/>
          <w:szCs w:val="24"/>
        </w:rPr>
      </w:pPr>
    </w:p>
    <w:p w:rsidR="00CF6463" w:rsidRPr="009327E7" w:rsidP="00CF6463">
      <w:pPr>
        <w:bidi w:val="0"/>
        <w:ind w:firstLine="708"/>
        <w:rPr>
          <w:rFonts w:ascii="Times New Roman" w:hAnsi="Times New Roman"/>
          <w:szCs w:val="24"/>
        </w:rPr>
      </w:pPr>
    </w:p>
    <w:p w:rsidR="00CF6463" w:rsidP="00CF6463">
      <w:pPr>
        <w:bidi w:val="0"/>
        <w:rPr>
          <w:rFonts w:ascii="Times New Roman" w:hAnsi="Times New Roman"/>
          <w:szCs w:val="24"/>
        </w:rPr>
      </w:pPr>
      <w:r w:rsidRPr="009327E7">
        <w:rPr>
          <w:rFonts w:ascii="Times New Roman" w:hAnsi="Times New Roman"/>
          <w:szCs w:val="24"/>
        </w:rPr>
        <w:tab/>
      </w:r>
    </w:p>
    <w:p w:rsidR="00CF6463" w:rsidP="00CF6463">
      <w:pPr>
        <w:bidi w:val="0"/>
        <w:rPr>
          <w:rFonts w:ascii="Times New Roman" w:hAnsi="Times New Roman"/>
          <w:szCs w:val="24"/>
        </w:rPr>
      </w:pPr>
    </w:p>
    <w:p w:rsidR="00CF6463" w:rsidP="00CF6463">
      <w:pPr>
        <w:pStyle w:val="NoSpacing"/>
        <w:bidi w:val="0"/>
        <w:ind w:firstLine="708"/>
        <w:jc w:val="both"/>
        <w:rPr>
          <w:rFonts w:ascii="Times New Roman" w:hAnsi="Times New Roman"/>
          <w:color w:val="000000"/>
          <w:sz w:val="24"/>
          <w:szCs w:val="24"/>
        </w:rPr>
      </w:pPr>
    </w:p>
    <w:p w:rsidR="00CF6463" w:rsidP="00CF6463">
      <w:pPr>
        <w:pStyle w:val="NoSpacing"/>
        <w:bidi w:val="0"/>
        <w:ind w:firstLine="708"/>
        <w:jc w:val="both"/>
        <w:rPr>
          <w:rFonts w:ascii="Times New Roman" w:hAnsi="Times New Roman"/>
          <w:color w:val="000000"/>
          <w:sz w:val="24"/>
          <w:szCs w:val="24"/>
        </w:rPr>
      </w:pPr>
    </w:p>
    <w:p w:rsidR="00CF6463" w:rsidP="00CF6463">
      <w:pPr>
        <w:pStyle w:val="NoSpacing"/>
        <w:bidi w:val="0"/>
        <w:ind w:firstLine="708"/>
        <w:jc w:val="both"/>
        <w:rPr>
          <w:rFonts w:ascii="Times New Roman" w:hAnsi="Times New Roman"/>
          <w:color w:val="000000"/>
          <w:sz w:val="24"/>
          <w:szCs w:val="24"/>
        </w:rPr>
      </w:pPr>
    </w:p>
    <w:p w:rsidR="00CF6463" w:rsidP="00CF6463">
      <w:pPr>
        <w:pStyle w:val="NoSpacing"/>
        <w:bidi w:val="0"/>
        <w:ind w:firstLine="708"/>
        <w:jc w:val="both"/>
        <w:rPr>
          <w:rFonts w:ascii="Times New Roman" w:hAnsi="Times New Roman"/>
          <w:color w:val="000000"/>
          <w:sz w:val="24"/>
          <w:szCs w:val="24"/>
        </w:rPr>
      </w:pPr>
      <w:r w:rsidRPr="00EE508C">
        <w:rPr>
          <w:rFonts w:ascii="Times New Roman" w:hAnsi="Times New Roman"/>
          <w:color w:val="000000"/>
          <w:sz w:val="24"/>
          <w:szCs w:val="24"/>
        </w:rPr>
        <w:t>Schválené na rokovaní vlády Slovenskej republiky 1</w:t>
      </w:r>
      <w:r>
        <w:rPr>
          <w:rFonts w:ascii="Times New Roman" w:hAnsi="Times New Roman"/>
          <w:color w:val="000000"/>
          <w:sz w:val="24"/>
          <w:szCs w:val="24"/>
        </w:rPr>
        <w:t>0</w:t>
      </w:r>
      <w:r w:rsidRPr="00EE508C">
        <w:rPr>
          <w:rFonts w:ascii="Times New Roman" w:hAnsi="Times New Roman"/>
          <w:color w:val="000000"/>
          <w:sz w:val="24"/>
          <w:szCs w:val="24"/>
        </w:rPr>
        <w:t xml:space="preserve">. </w:t>
      </w:r>
      <w:r>
        <w:rPr>
          <w:rFonts w:ascii="Times New Roman" w:hAnsi="Times New Roman"/>
          <w:color w:val="000000"/>
          <w:sz w:val="24"/>
          <w:szCs w:val="24"/>
        </w:rPr>
        <w:t>janu</w:t>
      </w:r>
      <w:r w:rsidRPr="00EE508C">
        <w:rPr>
          <w:rFonts w:ascii="Times New Roman" w:hAnsi="Times New Roman"/>
          <w:color w:val="000000"/>
          <w:sz w:val="24"/>
          <w:szCs w:val="24"/>
        </w:rPr>
        <w:t>ára 201</w:t>
      </w:r>
      <w:r>
        <w:rPr>
          <w:rFonts w:ascii="Times New Roman" w:hAnsi="Times New Roman"/>
          <w:color w:val="000000"/>
          <w:sz w:val="24"/>
          <w:szCs w:val="24"/>
        </w:rPr>
        <w:t>8</w:t>
      </w:r>
      <w:r w:rsidRPr="00EE508C">
        <w:rPr>
          <w:rFonts w:ascii="Times New Roman" w:hAnsi="Times New Roman"/>
          <w:color w:val="000000"/>
          <w:sz w:val="24"/>
          <w:szCs w:val="24"/>
        </w:rPr>
        <w:t>.</w:t>
      </w:r>
    </w:p>
    <w:p w:rsidR="00CF6463" w:rsidRPr="00EE508C" w:rsidP="00CF6463">
      <w:pPr>
        <w:pStyle w:val="NoSpacing"/>
        <w:bidi w:val="0"/>
        <w:ind w:firstLine="708"/>
        <w:jc w:val="both"/>
        <w:rPr>
          <w:rFonts w:ascii="Times New Roman" w:hAnsi="Times New Roman"/>
          <w:color w:val="000000"/>
          <w:sz w:val="24"/>
          <w:szCs w:val="24"/>
        </w:rPr>
      </w:pPr>
    </w:p>
    <w:p w:rsidR="00CF6463" w:rsidP="00CF6463">
      <w:pPr>
        <w:pStyle w:val="NoSpacing"/>
        <w:bidi w:val="0"/>
        <w:jc w:val="both"/>
        <w:rPr>
          <w:color w:val="000000"/>
          <w:sz w:val="24"/>
          <w:szCs w:val="24"/>
        </w:rPr>
      </w:pPr>
    </w:p>
    <w:p w:rsidR="00CF6463" w:rsidP="00CF6463">
      <w:pPr>
        <w:pStyle w:val="NoSpacing"/>
        <w:bidi w:val="0"/>
        <w:jc w:val="both"/>
        <w:rPr>
          <w:color w:val="000000"/>
          <w:sz w:val="24"/>
          <w:szCs w:val="24"/>
        </w:rPr>
      </w:pPr>
    </w:p>
    <w:p w:rsidR="00CF6463" w:rsidP="00CF6463">
      <w:pPr>
        <w:pStyle w:val="NoSpacing"/>
        <w:bidi w:val="0"/>
        <w:jc w:val="both"/>
        <w:rPr>
          <w:color w:val="000000"/>
          <w:sz w:val="24"/>
          <w:szCs w:val="24"/>
        </w:rPr>
      </w:pPr>
    </w:p>
    <w:p w:rsidR="00CF6463" w:rsidP="00CF6463">
      <w:pPr>
        <w:pStyle w:val="NoSpacing"/>
        <w:bidi w:val="0"/>
        <w:jc w:val="both"/>
        <w:rPr>
          <w:color w:val="000000"/>
          <w:sz w:val="24"/>
          <w:szCs w:val="24"/>
        </w:rPr>
      </w:pPr>
    </w:p>
    <w:p w:rsidR="00CF6463" w:rsidP="00CF6463">
      <w:pPr>
        <w:bidi w:val="0"/>
        <w:rPr>
          <w:rFonts w:ascii="Times New Roman" w:hAnsi="Times New Roman"/>
          <w:color w:val="000000"/>
          <w:szCs w:val="24"/>
        </w:rPr>
      </w:pPr>
    </w:p>
    <w:p w:rsidR="00CF6463" w:rsidP="00CF6463">
      <w:pPr>
        <w:bidi w:val="0"/>
        <w:ind w:firstLine="3828"/>
        <w:jc w:val="center"/>
        <w:rPr>
          <w:rFonts w:ascii="Times New Roman" w:hAnsi="Times New Roman"/>
          <w:b/>
          <w:bCs/>
          <w:szCs w:val="24"/>
        </w:rPr>
      </w:pPr>
      <w:r>
        <w:rPr>
          <w:rFonts w:ascii="Times New Roman" w:hAnsi="Times New Roman"/>
          <w:b/>
          <w:bCs/>
          <w:szCs w:val="24"/>
        </w:rPr>
        <w:t xml:space="preserve">Robert Fico </w:t>
      </w:r>
      <w:r w:rsidR="002410BF">
        <w:rPr>
          <w:rFonts w:ascii="Times New Roman" w:hAnsi="Times New Roman"/>
          <w:b/>
          <w:bCs/>
          <w:szCs w:val="24"/>
        </w:rPr>
        <w:t>v. r.</w:t>
      </w:r>
    </w:p>
    <w:p w:rsidR="00CF6463" w:rsidP="00CF6463">
      <w:pPr>
        <w:bidi w:val="0"/>
        <w:ind w:firstLine="3828"/>
        <w:jc w:val="center"/>
        <w:rPr>
          <w:rFonts w:ascii="Times New Roman" w:hAnsi="Times New Roman"/>
          <w:b/>
          <w:bCs/>
          <w:szCs w:val="24"/>
        </w:rPr>
      </w:pPr>
    </w:p>
    <w:p w:rsidR="00CF6463" w:rsidP="00CF6463">
      <w:pPr>
        <w:bidi w:val="0"/>
        <w:ind w:firstLine="3828"/>
        <w:jc w:val="center"/>
        <w:rPr>
          <w:rFonts w:ascii="Times New Roman" w:hAnsi="Times New Roman"/>
          <w:b/>
          <w:bCs/>
          <w:szCs w:val="24"/>
        </w:rPr>
      </w:pPr>
      <w:r>
        <w:rPr>
          <w:rFonts w:ascii="Times New Roman" w:hAnsi="Times New Roman"/>
          <w:b/>
          <w:bCs/>
          <w:szCs w:val="24"/>
        </w:rPr>
        <w:t>predseda vlády</w:t>
      </w:r>
    </w:p>
    <w:p w:rsidR="00CF6463" w:rsidP="00CF6463">
      <w:pPr>
        <w:bidi w:val="0"/>
        <w:ind w:firstLine="3828"/>
        <w:jc w:val="center"/>
        <w:rPr>
          <w:rFonts w:ascii="Times New Roman" w:hAnsi="Times New Roman"/>
          <w:b/>
          <w:bCs/>
          <w:szCs w:val="24"/>
        </w:rPr>
      </w:pPr>
      <w:r>
        <w:rPr>
          <w:rFonts w:ascii="Times New Roman" w:hAnsi="Times New Roman"/>
          <w:b/>
          <w:bCs/>
          <w:szCs w:val="24"/>
        </w:rPr>
        <w:t>Slovenskej republiky</w:t>
      </w:r>
    </w:p>
    <w:p w:rsidR="00CF6463" w:rsidP="00CF6463">
      <w:pPr>
        <w:bidi w:val="0"/>
        <w:ind w:firstLine="3828"/>
        <w:jc w:val="center"/>
        <w:rPr>
          <w:rFonts w:ascii="Times New Roman" w:hAnsi="Times New Roman"/>
          <w:b/>
          <w:bCs/>
          <w:szCs w:val="24"/>
        </w:rPr>
      </w:pPr>
    </w:p>
    <w:p w:rsidR="00CF6463" w:rsidP="00CF6463">
      <w:pPr>
        <w:bidi w:val="0"/>
        <w:ind w:firstLine="3828"/>
        <w:jc w:val="center"/>
        <w:rPr>
          <w:rFonts w:ascii="Times New Roman" w:hAnsi="Times New Roman"/>
          <w:b/>
          <w:bCs/>
          <w:szCs w:val="24"/>
        </w:rPr>
      </w:pPr>
    </w:p>
    <w:p w:rsidR="00CF6463" w:rsidP="00CF6463">
      <w:pPr>
        <w:bidi w:val="0"/>
        <w:ind w:firstLine="3828"/>
        <w:jc w:val="center"/>
        <w:rPr>
          <w:rFonts w:ascii="Times New Roman" w:hAnsi="Times New Roman"/>
          <w:b/>
          <w:bCs/>
          <w:szCs w:val="24"/>
        </w:rPr>
      </w:pPr>
    </w:p>
    <w:p w:rsidR="00CF6463" w:rsidP="00CF6463">
      <w:pPr>
        <w:bidi w:val="0"/>
        <w:ind w:firstLine="3828"/>
        <w:jc w:val="center"/>
        <w:rPr>
          <w:rFonts w:ascii="Times New Roman" w:hAnsi="Times New Roman"/>
          <w:b/>
          <w:bCs/>
          <w:szCs w:val="24"/>
        </w:rPr>
      </w:pPr>
      <w:r>
        <w:rPr>
          <w:rFonts w:ascii="Times New Roman" w:hAnsi="Times New Roman"/>
          <w:b/>
          <w:bCs/>
          <w:szCs w:val="24"/>
        </w:rPr>
        <w:t xml:space="preserve"> </w:t>
      </w:r>
    </w:p>
    <w:p w:rsidR="00CF6463" w:rsidP="00CF6463">
      <w:pPr>
        <w:bidi w:val="0"/>
        <w:ind w:firstLine="3828"/>
        <w:jc w:val="center"/>
        <w:rPr>
          <w:rFonts w:ascii="Times New Roman" w:hAnsi="Times New Roman"/>
          <w:b/>
          <w:bCs/>
          <w:szCs w:val="24"/>
        </w:rPr>
      </w:pPr>
    </w:p>
    <w:p w:rsidR="00CF6463" w:rsidP="00CF6463">
      <w:pPr>
        <w:bidi w:val="0"/>
        <w:ind w:firstLine="3828"/>
        <w:jc w:val="center"/>
        <w:rPr>
          <w:rFonts w:ascii="Times New Roman" w:hAnsi="Times New Roman"/>
          <w:b/>
          <w:bCs/>
          <w:szCs w:val="24"/>
        </w:rPr>
      </w:pPr>
      <w:r>
        <w:rPr>
          <w:rFonts w:ascii="Times New Roman" w:hAnsi="Times New Roman"/>
          <w:b/>
          <w:bCs/>
          <w:szCs w:val="24"/>
        </w:rPr>
        <w:t xml:space="preserve">Robert Kaliňák </w:t>
      </w:r>
      <w:r w:rsidR="002410BF">
        <w:rPr>
          <w:rFonts w:ascii="Times New Roman" w:hAnsi="Times New Roman"/>
          <w:b/>
          <w:bCs/>
          <w:szCs w:val="24"/>
        </w:rPr>
        <w:t>v. r.</w:t>
      </w:r>
    </w:p>
    <w:p w:rsidR="00CF6463" w:rsidP="00CF6463">
      <w:pPr>
        <w:bidi w:val="0"/>
        <w:ind w:firstLine="3828"/>
        <w:jc w:val="center"/>
        <w:rPr>
          <w:rFonts w:ascii="Times New Roman" w:hAnsi="Times New Roman"/>
          <w:b/>
          <w:bCs/>
          <w:szCs w:val="24"/>
        </w:rPr>
      </w:pPr>
    </w:p>
    <w:p w:rsidR="00CF6463" w:rsidP="00CF6463">
      <w:pPr>
        <w:bidi w:val="0"/>
        <w:ind w:firstLine="3828"/>
        <w:jc w:val="center"/>
        <w:rPr>
          <w:rFonts w:ascii="Times New Roman" w:hAnsi="Times New Roman"/>
          <w:b/>
          <w:bCs/>
          <w:szCs w:val="24"/>
        </w:rPr>
      </w:pPr>
      <w:r>
        <w:rPr>
          <w:rFonts w:ascii="Times New Roman" w:hAnsi="Times New Roman"/>
          <w:b/>
          <w:bCs/>
          <w:szCs w:val="24"/>
        </w:rPr>
        <w:t>podpredseda vlády a minister vnútra</w:t>
      </w:r>
    </w:p>
    <w:p w:rsidR="00CF6463" w:rsidP="00CF6463">
      <w:pPr>
        <w:bidi w:val="0"/>
        <w:ind w:firstLine="3828"/>
        <w:jc w:val="center"/>
        <w:rPr>
          <w:rFonts w:ascii="Times New Roman" w:hAnsi="Times New Roman"/>
          <w:color w:val="000000"/>
          <w:szCs w:val="24"/>
        </w:rPr>
      </w:pPr>
      <w:r>
        <w:rPr>
          <w:rFonts w:ascii="Times New Roman" w:hAnsi="Times New Roman"/>
          <w:b/>
          <w:bCs/>
          <w:szCs w:val="24"/>
        </w:rPr>
        <w:t>Slovenskej republiky</w:t>
      </w:r>
    </w:p>
    <w:p w:rsidR="00CF6463" w:rsidRPr="009327E7" w:rsidP="00CF6463">
      <w:pPr>
        <w:bidi w:val="0"/>
        <w:rPr>
          <w:rFonts w:ascii="Times New Roman" w:hAnsi="Times New Roman"/>
          <w:szCs w:val="24"/>
        </w:rPr>
      </w:pPr>
    </w:p>
    <w:p w:rsidR="00A95214">
      <w:pPr>
        <w:bidi w:val="0"/>
        <w:rPr>
          <w:rFonts w:ascii="Times New Roman" w:hAnsi="Times New Roman"/>
        </w:rPr>
      </w:pPr>
    </w:p>
    <w:sectPr w:rsidSect="00FF1F30">
      <w:footerReference w:type="default" r:id="rId1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6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D3F82">
      <w:rPr>
        <w:rFonts w:ascii="Times New Roman" w:hAnsi="Times New Roman"/>
        <w:noProof/>
      </w:rPr>
      <w:t>1</w:t>
    </w:r>
    <w:r>
      <w:rPr>
        <w:rFonts w:ascii="Times New Roman" w:hAnsi="Times New Roman"/>
      </w:rPr>
      <w:fldChar w:fldCharType="end"/>
    </w:r>
  </w:p>
  <w:p w:rsidR="00CF6463">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F6">
    <w:pPr>
      <w:pStyle w:val="Footer"/>
      <w:framePr w:wrap="around" w:vAnchor="text" w:hAnchor="margin" w:xAlign="right"/>
      <w:bidi w:val="0"/>
      <w:rPr>
        <w:rStyle w:val="PageNumber"/>
        <w:rFonts w:ascii="Times New Roman" w:hAnsi="Times New Roman"/>
      </w:rPr>
    </w:pPr>
    <w:r w:rsidR="00C01D71">
      <w:rPr>
        <w:rStyle w:val="PageNumber"/>
        <w:rFonts w:ascii="Times New Roman" w:hAnsi="Times New Roman"/>
      </w:rPr>
      <w:fldChar w:fldCharType="begin"/>
    </w:r>
    <w:r w:rsidR="00C01D71">
      <w:rPr>
        <w:rStyle w:val="PageNumber"/>
        <w:rFonts w:ascii="Times New Roman" w:hAnsi="Times New Roman"/>
      </w:rPr>
      <w:instrText xml:space="preserve">PAGE  </w:instrText>
    </w:r>
    <w:r w:rsidR="00C01D71">
      <w:rPr>
        <w:rStyle w:val="PageNumber"/>
        <w:rFonts w:ascii="Times New Roman" w:hAnsi="Times New Roman"/>
      </w:rPr>
      <w:fldChar w:fldCharType="separate"/>
    </w:r>
    <w:r w:rsidR="00C01D71">
      <w:rPr>
        <w:rStyle w:val="PageNumber"/>
        <w:rFonts w:ascii="Times New Roman" w:hAnsi="Times New Roman"/>
        <w:noProof/>
      </w:rPr>
      <w:t>10</w:t>
    </w:r>
    <w:r w:rsidR="00C01D71">
      <w:rPr>
        <w:rStyle w:val="PageNumber"/>
        <w:rFonts w:ascii="Times New Roman" w:hAnsi="Times New Roman"/>
      </w:rPr>
      <w:fldChar w:fldCharType="end"/>
    </w:r>
  </w:p>
  <w:p w:rsidR="00EE69F6">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6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D3F82">
      <w:rPr>
        <w:rFonts w:ascii="Times New Roman" w:hAnsi="Times New Roman"/>
        <w:noProof/>
      </w:rPr>
      <w:t>18</w:t>
    </w:r>
    <w:r>
      <w:rPr>
        <w:rFonts w:ascii="Times New Roman" w:hAnsi="Times New Roman"/>
      </w:rPr>
      <w:fldChar w:fldCharType="end"/>
    </w:r>
  </w:p>
  <w:p w:rsidR="00EE69F6" w:rsidRPr="002775E1" w:rsidP="002775E1">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F6">
    <w:pPr>
      <w:pStyle w:val="Footer"/>
      <w:bidi w:val="0"/>
      <w:jc w:val="right"/>
      <w:rPr>
        <w:rFonts w:ascii="Times New Roman" w:hAnsi="Times New Roman"/>
      </w:rPr>
    </w:pPr>
    <w:r w:rsidR="00C01D71">
      <w:rPr>
        <w:rFonts w:ascii="Times New Roman" w:hAnsi="Times New Roman"/>
      </w:rPr>
      <w:fldChar w:fldCharType="begin"/>
    </w:r>
    <w:r w:rsidR="00C01D71">
      <w:rPr>
        <w:rFonts w:ascii="Times New Roman" w:hAnsi="Times New Roman"/>
      </w:rPr>
      <w:instrText>PAGE   \* MERGEFORMAT</w:instrText>
    </w:r>
    <w:r w:rsidR="00C01D71">
      <w:rPr>
        <w:rFonts w:ascii="Times New Roman" w:hAnsi="Times New Roman"/>
      </w:rPr>
      <w:fldChar w:fldCharType="separate"/>
    </w:r>
    <w:r w:rsidR="00C01D71">
      <w:rPr>
        <w:rFonts w:ascii="Times New Roman" w:hAnsi="Times New Roman"/>
        <w:noProof/>
      </w:rPr>
      <w:t>0</w:t>
    </w:r>
    <w:r w:rsidR="00C01D71">
      <w:rPr>
        <w:rFonts w:ascii="Times New Roman" w:hAnsi="Times New Roman"/>
      </w:rPr>
      <w:fldChar w:fldCharType="end"/>
    </w:r>
  </w:p>
  <w:p w:rsidR="00EE69F6">
    <w:pPr>
      <w:pStyle w:val="Footer"/>
      <w:bidi w:val="0"/>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6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D3F82">
      <w:rPr>
        <w:rFonts w:ascii="Times New Roman" w:hAnsi="Times New Roman"/>
        <w:noProof/>
      </w:rPr>
      <w:t>24</w:t>
    </w:r>
    <w:r>
      <w:rPr>
        <w:rFonts w:ascii="Times New Roman" w:hAnsi="Times New Roman"/>
      </w:rPr>
      <w:fldChar w:fldCharType="end"/>
    </w:r>
  </w:p>
  <w:p w:rsidR="00EE69F6" w:rsidRPr="000264FF" w:rsidP="000264FF">
    <w:pPr>
      <w:pStyle w:val="Footer"/>
      <w:bidi w:val="0"/>
      <w:rPr>
        <w:rFonts w:ascii="Times New Roman" w:hAnsi="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6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D3F82">
      <w:rPr>
        <w:rFonts w:ascii="Times New Roman" w:hAnsi="Times New Roman"/>
        <w:noProof/>
      </w:rPr>
      <w:t>26</w:t>
    </w:r>
    <w:r>
      <w:rPr>
        <w:rFonts w:ascii="Times New Roman" w:hAnsi="Times New Roman"/>
      </w:rPr>
      <w:fldChar w:fldCharType="end"/>
    </w:r>
  </w:p>
  <w:p w:rsidR="00EE69F6" w:rsidRPr="001D6749">
    <w:pPr>
      <w:pStyle w:val="Footer"/>
      <w:bidi w:val="0"/>
      <w:jc w:val="right"/>
      <w:rPr>
        <w:rFonts w:ascii="Times New Roman" w:hAnsi="Times New Roma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6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D3F82">
      <w:rPr>
        <w:rFonts w:ascii="Times New Roman" w:hAnsi="Times New Roman"/>
        <w:noProof/>
      </w:rPr>
      <w:t>47</w:t>
    </w:r>
    <w:r>
      <w:rPr>
        <w:rFonts w:ascii="Times New Roman" w:hAnsi="Times New Roman"/>
      </w:rPr>
      <w:fldChar w:fldCharType="end"/>
    </w:r>
  </w:p>
  <w:p w:rsidR="003D2F16">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F6" w:rsidP="002775E1">
    <w:pPr>
      <w:pStyle w:val="Header"/>
      <w:bidi w:val="0"/>
      <w:jc w:val="right"/>
      <w:rPr>
        <w:rFonts w:ascii="Times New Roman" w:hAnsi="Times New Roman"/>
        <w:szCs w:val="24"/>
      </w:rPr>
    </w:pPr>
    <w:r w:rsidR="00C01D71">
      <w:rPr>
        <w:rFonts w:ascii="Times New Roman" w:hAnsi="Times New Roman"/>
        <w:szCs w:val="24"/>
      </w:rPr>
      <w:t>Príloha č. 2</w:t>
    </w:r>
  </w:p>
  <w:p w:rsidR="00EE69F6" w:rsidRPr="00EB59C8" w:rsidP="002775E1">
    <w:pPr>
      <w:pStyle w:val="Header"/>
      <w:bidi w:val="0"/>
      <w:jc w:val="right"/>
      <w:rPr>
        <w:rFonts w:ascii="Times New Roman" w:hAnsi="Times New Roman"/>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F6" w:rsidRPr="0024067A">
    <w:pPr>
      <w:pStyle w:val="Header"/>
      <w:bidi w:val="0"/>
      <w:jc w:val="right"/>
      <w:rPr>
        <w:rFonts w:ascii="Times New Roman" w:hAnsi="Times New Roman"/>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F6" w:rsidRPr="000A15AE" w:rsidP="002775E1">
    <w:pPr>
      <w:pStyle w:val="Header"/>
      <w:bidi w:val="0"/>
      <w:jc w:val="right"/>
      <w:rPr>
        <w:rFonts w:ascii="Times New Roman" w:hAnsi="Times New Roman"/>
        <w:szCs w:val="24"/>
      </w:rPr>
    </w:pPr>
    <w:r w:rsidR="00C01D71">
      <w:rPr>
        <w:rFonts w:ascii="Times New Roman" w:hAnsi="Times New Roman"/>
        <w:szCs w:val="24"/>
      </w:rPr>
      <w:t>Príloha č. 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F6" w:rsidRPr="00CD4982" w:rsidP="002775E1">
    <w:pPr>
      <w:tabs>
        <w:tab w:val="center" w:pos="4536"/>
        <w:tab w:val="right" w:pos="9072"/>
      </w:tabs>
      <w:bidi w:val="0"/>
      <w:jc w:val="right"/>
      <w:rPr>
        <w:rFonts w:ascii="Times New Roman" w:hAnsi="Times New Roman"/>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F6" w:rsidRPr="000065F9" w:rsidP="002775E1">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714"/>
    <w:multiLevelType w:val="hybridMultilevel"/>
    <w:tmpl w:val="8DAC79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1945E1"/>
    <w:multiLevelType w:val="hybridMultilevel"/>
    <w:tmpl w:val="500A092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C32005E"/>
    <w:multiLevelType w:val="hybridMultilevel"/>
    <w:tmpl w:val="05CA6C4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FAD1BBF"/>
    <w:multiLevelType w:val="hybridMultilevel"/>
    <w:tmpl w:val="203C2296"/>
    <w:lvl w:ilvl="0">
      <w:start w:val="6"/>
      <w:numFmt w:val="bullet"/>
      <w:lvlText w:val="-"/>
      <w:lvlJc w:val="left"/>
      <w:pPr>
        <w:ind w:left="1069" w:hanging="360"/>
      </w:pPr>
      <w:rPr>
        <w:rFonts w:ascii="Times New Roman" w:eastAsia="Times New Roman" w:hAnsi="Times New Roman"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4">
    <w:nsid w:val="1A9D2FE3"/>
    <w:multiLevelType w:val="hybridMultilevel"/>
    <w:tmpl w:val="CF928FB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D43384D"/>
    <w:multiLevelType w:val="hybridMultilevel"/>
    <w:tmpl w:val="54BAF81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363305C8"/>
    <w:multiLevelType w:val="hybridMultilevel"/>
    <w:tmpl w:val="C13229D4"/>
    <w:lvl w:ilvl="0">
      <w:start w:val="0"/>
      <w:numFmt w:val="bullet"/>
      <w:lvlText w:val="-"/>
      <w:lvlJc w:val="left"/>
      <w:pPr>
        <w:ind w:left="2055" w:hanging="360"/>
      </w:pPr>
      <w:rPr>
        <w:rFonts w:ascii="Times New Roman" w:eastAsia="Times New Roman" w:hAnsi="Times New Roman" w:hint="default"/>
      </w:rPr>
    </w:lvl>
    <w:lvl w:ilvl="1">
      <w:start w:val="1"/>
      <w:numFmt w:val="bullet"/>
      <w:lvlText w:val="o"/>
      <w:lvlJc w:val="left"/>
      <w:pPr>
        <w:ind w:left="2775" w:hanging="360"/>
      </w:pPr>
      <w:rPr>
        <w:rFonts w:ascii="Courier New" w:hAnsi="Courier New" w:hint="default"/>
      </w:rPr>
    </w:lvl>
    <w:lvl w:ilvl="2">
      <w:start w:val="1"/>
      <w:numFmt w:val="bullet"/>
      <w:lvlText w:val=""/>
      <w:lvlJc w:val="left"/>
      <w:pPr>
        <w:ind w:left="3495" w:hanging="360"/>
      </w:pPr>
      <w:rPr>
        <w:rFonts w:ascii="Wingdings" w:hAnsi="Wingdings" w:hint="default"/>
      </w:rPr>
    </w:lvl>
    <w:lvl w:ilvl="3">
      <w:start w:val="1"/>
      <w:numFmt w:val="bullet"/>
      <w:lvlText w:val=""/>
      <w:lvlJc w:val="left"/>
      <w:pPr>
        <w:ind w:left="4215" w:hanging="360"/>
      </w:pPr>
      <w:rPr>
        <w:rFonts w:ascii="Symbol" w:hAnsi="Symbol" w:hint="default"/>
      </w:rPr>
    </w:lvl>
    <w:lvl w:ilvl="4">
      <w:start w:val="1"/>
      <w:numFmt w:val="bullet"/>
      <w:lvlText w:val="o"/>
      <w:lvlJc w:val="left"/>
      <w:pPr>
        <w:ind w:left="4935" w:hanging="360"/>
      </w:pPr>
      <w:rPr>
        <w:rFonts w:ascii="Courier New" w:hAnsi="Courier New" w:hint="default"/>
      </w:rPr>
    </w:lvl>
    <w:lvl w:ilvl="5">
      <w:start w:val="1"/>
      <w:numFmt w:val="bullet"/>
      <w:lvlText w:val=""/>
      <w:lvlJc w:val="left"/>
      <w:pPr>
        <w:ind w:left="5655" w:hanging="360"/>
      </w:pPr>
      <w:rPr>
        <w:rFonts w:ascii="Wingdings" w:hAnsi="Wingdings" w:hint="default"/>
      </w:rPr>
    </w:lvl>
    <w:lvl w:ilvl="6">
      <w:start w:val="1"/>
      <w:numFmt w:val="bullet"/>
      <w:lvlText w:val=""/>
      <w:lvlJc w:val="left"/>
      <w:pPr>
        <w:ind w:left="6375" w:hanging="360"/>
      </w:pPr>
      <w:rPr>
        <w:rFonts w:ascii="Symbol" w:hAnsi="Symbol" w:hint="default"/>
      </w:rPr>
    </w:lvl>
    <w:lvl w:ilvl="7">
      <w:start w:val="1"/>
      <w:numFmt w:val="bullet"/>
      <w:lvlText w:val="o"/>
      <w:lvlJc w:val="left"/>
      <w:pPr>
        <w:ind w:left="7095" w:hanging="360"/>
      </w:pPr>
      <w:rPr>
        <w:rFonts w:ascii="Courier New" w:hAnsi="Courier New" w:hint="default"/>
      </w:rPr>
    </w:lvl>
    <w:lvl w:ilvl="8">
      <w:start w:val="1"/>
      <w:numFmt w:val="bullet"/>
      <w:lvlText w:val=""/>
      <w:lvlJc w:val="left"/>
      <w:pPr>
        <w:ind w:left="7815" w:hanging="360"/>
      </w:pPr>
      <w:rPr>
        <w:rFonts w:ascii="Wingdings" w:hAnsi="Wingdings" w:hint="default"/>
      </w:rPr>
    </w:lvl>
  </w:abstractNum>
  <w:abstractNum w:abstractNumId="8">
    <w:nsid w:val="3A5A4B96"/>
    <w:multiLevelType w:val="hybridMultilevel"/>
    <w:tmpl w:val="2B281AA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4A2D6245"/>
    <w:multiLevelType w:val="hybridMultilevel"/>
    <w:tmpl w:val="66DC609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A5C66A4"/>
    <w:multiLevelType w:val="hybridMultilevel"/>
    <w:tmpl w:val="4582F904"/>
    <w:lvl w:ilvl="0">
      <w:start w:val="0"/>
      <w:numFmt w:val="bullet"/>
      <w:lvlText w:val="-"/>
      <w:lvlJc w:val="left"/>
      <w:pPr>
        <w:ind w:left="2070" w:hanging="360"/>
      </w:pPr>
      <w:rPr>
        <w:rFonts w:ascii="Times New Roman" w:eastAsia="Times New Roman" w:hAnsi="Times New Roman" w:hint="default"/>
      </w:rPr>
    </w:lvl>
    <w:lvl w:ilvl="1">
      <w:start w:val="1"/>
      <w:numFmt w:val="bullet"/>
      <w:lvlText w:val="o"/>
      <w:lvlJc w:val="left"/>
      <w:pPr>
        <w:ind w:left="2790" w:hanging="360"/>
      </w:pPr>
      <w:rPr>
        <w:rFonts w:ascii="Courier New" w:hAnsi="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hint="default"/>
      </w:rPr>
    </w:lvl>
    <w:lvl w:ilvl="8">
      <w:start w:val="1"/>
      <w:numFmt w:val="bullet"/>
      <w:lvlText w:val=""/>
      <w:lvlJc w:val="left"/>
      <w:pPr>
        <w:ind w:left="7830" w:hanging="360"/>
      </w:pPr>
      <w:rPr>
        <w:rFonts w:ascii="Wingdings" w:hAnsi="Wingdings" w:hint="default"/>
      </w:rPr>
    </w:lvl>
  </w:abstractNum>
  <w:abstractNum w:abstractNumId="12">
    <w:nsid w:val="4A851494"/>
    <w:multiLevelType w:val="hybridMultilevel"/>
    <w:tmpl w:val="35486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07A298F"/>
    <w:multiLevelType w:val="hybridMultilevel"/>
    <w:tmpl w:val="0E2CEC36"/>
    <w:lvl w:ilvl="0">
      <w:start w:val="1"/>
      <w:numFmt w:val="decimal"/>
      <w:lvlText w:val="%1."/>
      <w:lvlJc w:val="left"/>
      <w:pPr>
        <w:ind w:left="1239" w:hanging="360"/>
      </w:pPr>
      <w:rPr>
        <w:rFonts w:cs="Times New Roman" w:hint="default"/>
        <w:rtl w:val="0"/>
        <w:cs w:val="0"/>
      </w:rPr>
    </w:lvl>
    <w:lvl w:ilvl="1">
      <w:start w:val="1"/>
      <w:numFmt w:val="lowerLetter"/>
      <w:lvlText w:val="%2."/>
      <w:lvlJc w:val="left"/>
      <w:pPr>
        <w:ind w:left="1959" w:hanging="360"/>
      </w:pPr>
      <w:rPr>
        <w:rFonts w:cs="Times New Roman"/>
        <w:rtl w:val="0"/>
        <w:cs w:val="0"/>
      </w:rPr>
    </w:lvl>
    <w:lvl w:ilvl="2">
      <w:start w:val="1"/>
      <w:numFmt w:val="lowerRoman"/>
      <w:lvlText w:val="%3."/>
      <w:lvlJc w:val="right"/>
      <w:pPr>
        <w:ind w:left="2679" w:hanging="180"/>
      </w:pPr>
      <w:rPr>
        <w:rFonts w:cs="Times New Roman"/>
        <w:rtl w:val="0"/>
        <w:cs w:val="0"/>
      </w:rPr>
    </w:lvl>
    <w:lvl w:ilvl="3">
      <w:start w:val="1"/>
      <w:numFmt w:val="decimal"/>
      <w:lvlText w:val="%4."/>
      <w:lvlJc w:val="left"/>
      <w:pPr>
        <w:ind w:left="3399" w:hanging="360"/>
      </w:pPr>
      <w:rPr>
        <w:rFonts w:cs="Times New Roman"/>
        <w:rtl w:val="0"/>
        <w:cs w:val="0"/>
      </w:rPr>
    </w:lvl>
    <w:lvl w:ilvl="4">
      <w:start w:val="1"/>
      <w:numFmt w:val="lowerLetter"/>
      <w:lvlText w:val="%5."/>
      <w:lvlJc w:val="left"/>
      <w:pPr>
        <w:ind w:left="4119" w:hanging="360"/>
      </w:pPr>
      <w:rPr>
        <w:rFonts w:cs="Times New Roman"/>
        <w:rtl w:val="0"/>
        <w:cs w:val="0"/>
      </w:rPr>
    </w:lvl>
    <w:lvl w:ilvl="5">
      <w:start w:val="1"/>
      <w:numFmt w:val="lowerRoman"/>
      <w:lvlText w:val="%6."/>
      <w:lvlJc w:val="right"/>
      <w:pPr>
        <w:ind w:left="4839" w:hanging="180"/>
      </w:pPr>
      <w:rPr>
        <w:rFonts w:cs="Times New Roman"/>
        <w:rtl w:val="0"/>
        <w:cs w:val="0"/>
      </w:rPr>
    </w:lvl>
    <w:lvl w:ilvl="6">
      <w:start w:val="1"/>
      <w:numFmt w:val="decimal"/>
      <w:lvlText w:val="%7."/>
      <w:lvlJc w:val="left"/>
      <w:pPr>
        <w:ind w:left="5559" w:hanging="360"/>
      </w:pPr>
      <w:rPr>
        <w:rFonts w:cs="Times New Roman"/>
        <w:rtl w:val="0"/>
        <w:cs w:val="0"/>
      </w:rPr>
    </w:lvl>
    <w:lvl w:ilvl="7">
      <w:start w:val="1"/>
      <w:numFmt w:val="lowerLetter"/>
      <w:lvlText w:val="%8."/>
      <w:lvlJc w:val="left"/>
      <w:pPr>
        <w:ind w:left="6279" w:hanging="360"/>
      </w:pPr>
      <w:rPr>
        <w:rFonts w:cs="Times New Roman"/>
        <w:rtl w:val="0"/>
        <w:cs w:val="0"/>
      </w:rPr>
    </w:lvl>
    <w:lvl w:ilvl="8">
      <w:start w:val="1"/>
      <w:numFmt w:val="lowerRoman"/>
      <w:lvlText w:val="%9."/>
      <w:lvlJc w:val="right"/>
      <w:pPr>
        <w:ind w:left="6999" w:hanging="180"/>
      </w:pPr>
      <w:rPr>
        <w:rFonts w:cs="Times New Roman"/>
        <w:rtl w:val="0"/>
        <w:cs w:val="0"/>
      </w:rPr>
    </w:lvl>
  </w:abstractNum>
  <w:abstractNum w:abstractNumId="14">
    <w:nsid w:val="53E8454D"/>
    <w:multiLevelType w:val="hybridMultilevel"/>
    <w:tmpl w:val="1020EDF4"/>
    <w:lvl w:ilvl="0">
      <w:start w:val="1"/>
      <w:numFmt w:val="decimal"/>
      <w:lvlText w:val="%1."/>
      <w:lvlJc w:val="left"/>
      <w:pPr>
        <w:ind w:left="720" w:hanging="360"/>
      </w:pPr>
      <w:rPr>
        <w:rFonts w:cs="Times New Roman" w:hint="default"/>
        <w:i w:val="0"/>
        <w:sz w:val="22"/>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4382794"/>
    <w:multiLevelType w:val="hybridMultilevel"/>
    <w:tmpl w:val="0FB018D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0DE7E3D"/>
    <w:multiLevelType w:val="hybridMultilevel"/>
    <w:tmpl w:val="78DE40AE"/>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3CA0997"/>
    <w:multiLevelType w:val="hybridMultilevel"/>
    <w:tmpl w:val="B3B80FDE"/>
    <w:lvl w:ilvl="0">
      <w:start w:val="1"/>
      <w:numFmt w:val="decimal"/>
      <w:lvlText w:val="%1."/>
      <w:lvlJc w:val="left"/>
      <w:pPr>
        <w:ind w:left="720" w:hanging="360"/>
      </w:pPr>
      <w:rPr>
        <w:rFonts w:cs="Times New Roman" w:hint="default"/>
        <w:i w:val="0"/>
        <w:sz w:val="22"/>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7A14CB7"/>
    <w:multiLevelType w:val="hybridMultilevel"/>
    <w:tmpl w:val="5B809234"/>
    <w:lvl w:ilvl="0">
      <w:start w:val="1"/>
      <w:numFmt w:val="decimal"/>
      <w:lvlText w:val="%1."/>
      <w:lvlJc w:val="left"/>
      <w:pPr>
        <w:ind w:left="72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D0769D1"/>
    <w:multiLevelType w:val="hybridMultilevel"/>
    <w:tmpl w:val="D362D278"/>
    <w:lvl w:ilvl="0">
      <w:start w:val="0"/>
      <w:numFmt w:val="bullet"/>
      <w:lvlText w:val="-"/>
      <w:lvlJc w:val="left"/>
      <w:pPr>
        <w:ind w:left="2070" w:hanging="360"/>
      </w:pPr>
      <w:rPr>
        <w:rFonts w:ascii="Times New Roman" w:eastAsia="Times New Roman" w:hAnsi="Times New Roman" w:hint="default"/>
      </w:rPr>
    </w:lvl>
    <w:lvl w:ilvl="1">
      <w:start w:val="1"/>
      <w:numFmt w:val="bullet"/>
      <w:lvlText w:val="o"/>
      <w:lvlJc w:val="left"/>
      <w:pPr>
        <w:ind w:left="2790" w:hanging="360"/>
      </w:pPr>
      <w:rPr>
        <w:rFonts w:ascii="Courier New" w:hAnsi="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hint="default"/>
      </w:rPr>
    </w:lvl>
    <w:lvl w:ilvl="8">
      <w:start w:val="1"/>
      <w:numFmt w:val="bullet"/>
      <w:lvlText w:val=""/>
      <w:lvlJc w:val="left"/>
      <w:pPr>
        <w:ind w:left="7830" w:hanging="360"/>
      </w:pPr>
      <w:rPr>
        <w:rFonts w:ascii="Wingdings" w:hAnsi="Wingdings" w:hint="default"/>
      </w:rPr>
    </w:lvl>
  </w:abstractNum>
  <w:abstractNum w:abstractNumId="20">
    <w:nsid w:val="70B476CE"/>
    <w:multiLevelType w:val="hybridMultilevel"/>
    <w:tmpl w:val="9D7634DA"/>
    <w:lvl w:ilvl="0">
      <w:start w:val="1"/>
      <w:numFmt w:val="lowerLetter"/>
      <w:lvlText w:val="%1)"/>
      <w:lvlJc w:val="left"/>
      <w:pPr>
        <w:ind w:left="927" w:hanging="360"/>
      </w:pPr>
      <w:rPr>
        <w:rFonts w:cs="Times New Roman" w:hint="default"/>
        <w:color w:val="auto"/>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1">
    <w:nsid w:val="70B52FDF"/>
    <w:multiLevelType w:val="hybridMultilevel"/>
    <w:tmpl w:val="89563616"/>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3A715AD"/>
    <w:multiLevelType w:val="hybridMultilevel"/>
    <w:tmpl w:val="A99AFE4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nsid w:val="76ED3B35"/>
    <w:multiLevelType w:val="hybridMultilevel"/>
    <w:tmpl w:val="D1F2B1E2"/>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5">
    <w:nsid w:val="7E6708D2"/>
    <w:multiLevelType w:val="hybridMultilevel"/>
    <w:tmpl w:val="47FAB0F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F21775F"/>
    <w:multiLevelType w:val="hybridMultilevel"/>
    <w:tmpl w:val="1D2ED718"/>
    <w:lvl w:ilvl="0">
      <w:start w:val="1"/>
      <w:numFmt w:val="lowerLetter"/>
      <w:lvlText w:val="%1)"/>
      <w:lvlJc w:val="left"/>
      <w:pPr>
        <w:ind w:left="644" w:hanging="360"/>
      </w:pPr>
      <w:rPr>
        <w:rFonts w:cs="Times New Roman" w:hint="default"/>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num w:numId="1">
    <w:abstractNumId w:val="3"/>
  </w:num>
  <w:num w:numId="2">
    <w:abstractNumId w:val="22"/>
  </w:num>
  <w:num w:numId="3">
    <w:abstractNumId w:val="25"/>
  </w:num>
  <w:num w:numId="4">
    <w:abstractNumId w:val="13"/>
  </w:num>
  <w:num w:numId="5">
    <w:abstractNumId w:val="24"/>
  </w:num>
  <w:num w:numId="6">
    <w:abstractNumId w:val="11"/>
  </w:num>
  <w:num w:numId="7">
    <w:abstractNumId w:val="7"/>
  </w:num>
  <w:num w:numId="8">
    <w:abstractNumId w:val="19"/>
  </w:num>
  <w:num w:numId="9">
    <w:abstractNumId w:val="5"/>
  </w:num>
  <w:num w:numId="10">
    <w:abstractNumId w:val="23"/>
  </w:num>
  <w:num w:numId="11">
    <w:abstractNumId w:val="15"/>
  </w:num>
  <w:num w:numId="12">
    <w:abstractNumId w:val="8"/>
  </w:num>
  <w:num w:numId="13">
    <w:abstractNumId w:val="4"/>
  </w:num>
  <w:num w:numId="14">
    <w:abstractNumId w:val="2"/>
  </w:num>
  <w:num w:numId="15">
    <w:abstractNumId w:val="12"/>
  </w:num>
  <w:num w:numId="16">
    <w:abstractNumId w:val="0"/>
  </w:num>
  <w:num w:numId="17">
    <w:abstractNumId w:val="20"/>
  </w:num>
  <w:num w:numId="18">
    <w:abstractNumId w:val="16"/>
  </w:num>
  <w:num w:numId="19">
    <w:abstractNumId w:val="26"/>
  </w:num>
  <w:num w:numId="20">
    <w:abstractNumId w:val="9"/>
  </w:num>
  <w:num w:numId="21">
    <w:abstractNumId w:val="6"/>
  </w:num>
  <w:num w:numId="22">
    <w:abstractNumId w:val="10"/>
  </w:num>
  <w:num w:numId="23">
    <w:abstractNumId w:val="1"/>
  </w:num>
  <w:num w:numId="24">
    <w:abstractNumId w:val="21"/>
  </w:num>
  <w:num w:numId="25">
    <w:abstractNumId w:val="18"/>
  </w:num>
  <w:num w:numId="26">
    <w:abstractNumId w:val="17"/>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CF6463"/>
    <w:rsid w:val="000065F9"/>
    <w:rsid w:val="000264FF"/>
    <w:rsid w:val="000707D1"/>
    <w:rsid w:val="000A15AE"/>
    <w:rsid w:val="000D3F82"/>
    <w:rsid w:val="00127DAC"/>
    <w:rsid w:val="00193681"/>
    <w:rsid w:val="001D6749"/>
    <w:rsid w:val="00222655"/>
    <w:rsid w:val="0024067A"/>
    <w:rsid w:val="002410BF"/>
    <w:rsid w:val="00266660"/>
    <w:rsid w:val="002775E1"/>
    <w:rsid w:val="002A5752"/>
    <w:rsid w:val="00362583"/>
    <w:rsid w:val="003749A5"/>
    <w:rsid w:val="00386D41"/>
    <w:rsid w:val="003C785D"/>
    <w:rsid w:val="003D2F16"/>
    <w:rsid w:val="0042360D"/>
    <w:rsid w:val="0045623D"/>
    <w:rsid w:val="004C60B8"/>
    <w:rsid w:val="005622E1"/>
    <w:rsid w:val="005970B4"/>
    <w:rsid w:val="005B6057"/>
    <w:rsid w:val="006134CE"/>
    <w:rsid w:val="0061355B"/>
    <w:rsid w:val="0065395B"/>
    <w:rsid w:val="00653ADA"/>
    <w:rsid w:val="006540C7"/>
    <w:rsid w:val="0066319D"/>
    <w:rsid w:val="006810A2"/>
    <w:rsid w:val="006B089A"/>
    <w:rsid w:val="007C0405"/>
    <w:rsid w:val="00845401"/>
    <w:rsid w:val="00857276"/>
    <w:rsid w:val="008B1333"/>
    <w:rsid w:val="009327E7"/>
    <w:rsid w:val="009634B3"/>
    <w:rsid w:val="009B4057"/>
    <w:rsid w:val="00A179AE"/>
    <w:rsid w:val="00A36B59"/>
    <w:rsid w:val="00A65217"/>
    <w:rsid w:val="00A657A2"/>
    <w:rsid w:val="00A95214"/>
    <w:rsid w:val="00AB4669"/>
    <w:rsid w:val="00AC71E0"/>
    <w:rsid w:val="00B10722"/>
    <w:rsid w:val="00B352FB"/>
    <w:rsid w:val="00B6708C"/>
    <w:rsid w:val="00BF3078"/>
    <w:rsid w:val="00C01D71"/>
    <w:rsid w:val="00C474CC"/>
    <w:rsid w:val="00C83061"/>
    <w:rsid w:val="00C907AA"/>
    <w:rsid w:val="00C93E07"/>
    <w:rsid w:val="00CA433D"/>
    <w:rsid w:val="00CB1399"/>
    <w:rsid w:val="00CD4982"/>
    <w:rsid w:val="00CF6463"/>
    <w:rsid w:val="00D056DB"/>
    <w:rsid w:val="00D057A2"/>
    <w:rsid w:val="00D13B6F"/>
    <w:rsid w:val="00D25593"/>
    <w:rsid w:val="00D35592"/>
    <w:rsid w:val="00DF0293"/>
    <w:rsid w:val="00DF665D"/>
    <w:rsid w:val="00E16781"/>
    <w:rsid w:val="00E7369F"/>
    <w:rsid w:val="00E75AC3"/>
    <w:rsid w:val="00E869B5"/>
    <w:rsid w:val="00EB59C8"/>
    <w:rsid w:val="00EC4D40"/>
    <w:rsid w:val="00EE508C"/>
    <w:rsid w:val="00EE69F6"/>
    <w:rsid w:val="00EF7480"/>
    <w:rsid w:val="00F048B1"/>
    <w:rsid w:val="00F712E7"/>
    <w:rsid w:val="00FC26E0"/>
    <w:rsid w:val="00FF1F3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63"/>
    <w:pPr>
      <w:framePr w:wrap="auto"/>
      <w:widowControl/>
      <w:autoSpaceDE/>
      <w:autoSpaceDN/>
      <w:adjustRightInd/>
      <w:ind w:left="0" w:right="0"/>
      <w:jc w:val="both"/>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CF6463"/>
    <w:pPr>
      <w:spacing w:before="100" w:beforeAutospacing="1" w:after="100" w:afterAutospacing="1"/>
      <w:jc w:val="left"/>
    </w:pPr>
    <w:rPr>
      <w:szCs w:val="24"/>
      <w:lang w:eastAsia="sk-SK"/>
    </w:rPr>
  </w:style>
  <w:style w:type="character" w:styleId="PlaceholderText">
    <w:name w:val="Placeholder Text"/>
    <w:basedOn w:val="DefaultParagraphFont"/>
    <w:uiPriority w:val="99"/>
    <w:semiHidden/>
    <w:rsid w:val="00CF6463"/>
    <w:rPr>
      <w:rFonts w:ascii="Times New Roman" w:hAnsi="Times New Roman" w:cs="Times New Roman"/>
      <w:color w:val="000000"/>
      <w:rtl w:val="0"/>
      <w:cs w:val="0"/>
    </w:rPr>
  </w:style>
  <w:style w:type="character" w:customStyle="1" w:styleId="ablnaChar">
    <w:name w:val="Šablóna Char"/>
    <w:link w:val="ablna"/>
    <w:locked/>
    <w:rsid w:val="00CF6463"/>
    <w:rPr>
      <w:rFonts w:ascii="Times New Roman" w:hAnsi="Times New Roman" w:cs="Times New Roman"/>
      <w:sz w:val="24"/>
      <w:lang w:val="x-none" w:eastAsia="ar-SA" w:bidi="ar-SA"/>
    </w:rPr>
  </w:style>
  <w:style w:type="paragraph" w:customStyle="1" w:styleId="ablna">
    <w:name w:val="Šablóna"/>
    <w:basedOn w:val="Header"/>
    <w:link w:val="ablnaChar"/>
    <w:qFormat/>
    <w:rsid w:val="00CF6463"/>
    <w:pPr>
      <w:tabs>
        <w:tab w:val="center" w:pos="-142"/>
        <w:tab w:val="right" w:pos="9356"/>
      </w:tabs>
      <w:suppressAutoHyphens/>
      <w:ind w:right="-1"/>
      <w:jc w:val="left"/>
    </w:pPr>
    <w:rPr>
      <w:lang w:eastAsia="ar-SA"/>
    </w:rPr>
  </w:style>
  <w:style w:type="paragraph" w:styleId="Header">
    <w:name w:val="header"/>
    <w:basedOn w:val="Normal"/>
    <w:link w:val="HlavikaChar"/>
    <w:uiPriority w:val="99"/>
    <w:unhideWhenUsed/>
    <w:rsid w:val="00CF6463"/>
    <w:pPr>
      <w:tabs>
        <w:tab w:val="center" w:pos="4536"/>
        <w:tab w:val="right" w:pos="9072"/>
      </w:tabs>
      <w:jc w:val="both"/>
    </w:pPr>
  </w:style>
  <w:style w:type="character" w:customStyle="1" w:styleId="HlavikaChar">
    <w:name w:val="Hlavička Char"/>
    <w:basedOn w:val="DefaultParagraphFont"/>
    <w:link w:val="Header"/>
    <w:uiPriority w:val="99"/>
    <w:locked/>
    <w:rsid w:val="00CF6463"/>
    <w:rPr>
      <w:rFonts w:ascii="Times New Roman" w:hAnsi="Times New Roman" w:cs="Times New Roman"/>
      <w:sz w:val="24"/>
      <w:rtl w:val="0"/>
      <w:cs w:val="0"/>
    </w:rPr>
  </w:style>
  <w:style w:type="paragraph" w:styleId="Footer">
    <w:name w:val="footer"/>
    <w:basedOn w:val="Normal"/>
    <w:link w:val="PtaChar"/>
    <w:uiPriority w:val="99"/>
    <w:unhideWhenUsed/>
    <w:rsid w:val="00CF6463"/>
    <w:pPr>
      <w:tabs>
        <w:tab w:val="center" w:pos="4536"/>
        <w:tab w:val="right" w:pos="9072"/>
      </w:tabs>
      <w:jc w:val="left"/>
    </w:pPr>
    <w:rPr>
      <w:sz w:val="20"/>
      <w:szCs w:val="20"/>
      <w:lang w:eastAsia="sk-SK"/>
    </w:rPr>
  </w:style>
  <w:style w:type="character" w:customStyle="1" w:styleId="PtaChar">
    <w:name w:val="Päta Char"/>
    <w:basedOn w:val="DefaultParagraphFont"/>
    <w:link w:val="Footer"/>
    <w:uiPriority w:val="99"/>
    <w:locked/>
    <w:rsid w:val="00CF6463"/>
    <w:rPr>
      <w:rFonts w:ascii="Times New Roman" w:hAnsi="Times New Roman" w:cs="Times New Roman"/>
      <w:sz w:val="20"/>
      <w:szCs w:val="20"/>
      <w:rtl w:val="0"/>
      <w:cs w:val="0"/>
      <w:lang w:val="x-none" w:eastAsia="sk-SK"/>
    </w:rPr>
  </w:style>
  <w:style w:type="paragraph" w:styleId="ListParagraph">
    <w:name w:val="List Paragraph"/>
    <w:basedOn w:val="Normal"/>
    <w:uiPriority w:val="34"/>
    <w:qFormat/>
    <w:rsid w:val="00CF6463"/>
    <w:pPr>
      <w:ind w:left="708"/>
      <w:jc w:val="left"/>
    </w:pPr>
    <w:rPr>
      <w:szCs w:val="24"/>
    </w:rPr>
  </w:style>
  <w:style w:type="paragraph" w:customStyle="1" w:styleId="Default">
    <w:name w:val="Default"/>
    <w:rsid w:val="00CF6463"/>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styleId="BodyTextIndent">
    <w:name w:val="Body Text Indent"/>
    <w:basedOn w:val="Normal"/>
    <w:link w:val="ZarkazkladnhotextuChar"/>
    <w:uiPriority w:val="99"/>
    <w:semiHidden/>
    <w:unhideWhenUsed/>
    <w:rsid w:val="00CF6463"/>
    <w:pPr>
      <w:spacing w:after="120"/>
      <w:ind w:left="283"/>
      <w:jc w:val="left"/>
    </w:pPr>
    <w:rPr>
      <w:szCs w:val="24"/>
      <w:lang w:val="en-US" w:eastAsia="sk-SK"/>
    </w:rPr>
  </w:style>
  <w:style w:type="character" w:customStyle="1" w:styleId="ZarkazkladnhotextuChar">
    <w:name w:val="Zarážka základného textu Char"/>
    <w:basedOn w:val="DefaultParagraphFont"/>
    <w:link w:val="BodyTextIndent"/>
    <w:uiPriority w:val="99"/>
    <w:semiHidden/>
    <w:locked/>
    <w:rsid w:val="00CF6463"/>
    <w:rPr>
      <w:rFonts w:ascii="Times New Roman" w:hAnsi="Times New Roman" w:cs="Times New Roman"/>
      <w:sz w:val="24"/>
      <w:szCs w:val="24"/>
      <w:rtl w:val="0"/>
      <w:cs w:val="0"/>
      <w:lang w:val="en-US" w:eastAsia="sk-SK"/>
    </w:rPr>
  </w:style>
  <w:style w:type="paragraph" w:styleId="BalloonText">
    <w:name w:val="Balloon Text"/>
    <w:basedOn w:val="Normal"/>
    <w:link w:val="TextbublinyChar"/>
    <w:uiPriority w:val="99"/>
    <w:semiHidden/>
    <w:unhideWhenUsed/>
    <w:rsid w:val="00CF6463"/>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F6463"/>
    <w:rPr>
      <w:rFonts w:ascii="Tahoma" w:hAnsi="Tahoma" w:cs="Tahoma"/>
      <w:sz w:val="16"/>
      <w:szCs w:val="16"/>
      <w:rtl w:val="0"/>
      <w:cs w:val="0"/>
    </w:rPr>
  </w:style>
  <w:style w:type="paragraph" w:customStyle="1" w:styleId="Zakladnystyl">
    <w:name w:val="Zakladny styl"/>
    <w:rsid w:val="00CF646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styleId="Strong">
    <w:name w:val="Strong"/>
    <w:basedOn w:val="DefaultParagraphFont"/>
    <w:uiPriority w:val="22"/>
    <w:qFormat/>
    <w:rsid w:val="00CF6463"/>
    <w:rPr>
      <w:rFonts w:cs="Times New Roman"/>
      <w:b/>
      <w:bCs/>
      <w:rtl w:val="0"/>
      <w:cs w:val="0"/>
    </w:rPr>
  </w:style>
  <w:style w:type="table" w:styleId="TableGrid">
    <w:name w:val="Table Grid"/>
    <w:basedOn w:val="TableNormal"/>
    <w:uiPriority w:val="59"/>
    <w:rsid w:val="00CF646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mkypodiarouChar"/>
    <w:uiPriority w:val="99"/>
    <w:semiHidden/>
    <w:unhideWhenUsed/>
    <w:rsid w:val="00CF6463"/>
    <w:pPr>
      <w:jc w:val="left"/>
    </w:pPr>
    <w:rPr>
      <w:sz w:val="20"/>
      <w:szCs w:val="20"/>
      <w:lang w:eastAsia="sk-SK"/>
    </w:rPr>
  </w:style>
  <w:style w:type="character" w:customStyle="1" w:styleId="TextpoznmkypodiarouChar">
    <w:name w:val="Text poznámky pod čiarou Char"/>
    <w:basedOn w:val="DefaultParagraphFont"/>
    <w:link w:val="FootnoteText"/>
    <w:uiPriority w:val="99"/>
    <w:semiHidden/>
    <w:locked/>
    <w:rsid w:val="00CF6463"/>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CF6463"/>
    <w:rPr>
      <w:rFonts w:cs="Times New Roman"/>
      <w:vertAlign w:val="superscript"/>
      <w:rtl w:val="0"/>
      <w:cs w:val="0"/>
    </w:rPr>
  </w:style>
  <w:style w:type="character" w:styleId="CommentReference">
    <w:name w:val="annotation reference"/>
    <w:basedOn w:val="DefaultParagraphFont"/>
    <w:uiPriority w:val="99"/>
    <w:semiHidden/>
    <w:unhideWhenUsed/>
    <w:rsid w:val="00CF6463"/>
    <w:rPr>
      <w:rFonts w:cs="Times New Roman"/>
      <w:sz w:val="16"/>
      <w:szCs w:val="16"/>
      <w:rtl w:val="0"/>
      <w:cs w:val="0"/>
    </w:rPr>
  </w:style>
  <w:style w:type="paragraph" w:styleId="CommentText">
    <w:name w:val="annotation text"/>
    <w:basedOn w:val="Normal"/>
    <w:link w:val="TextkomentraChar"/>
    <w:uiPriority w:val="99"/>
    <w:semiHidden/>
    <w:unhideWhenUsed/>
    <w:rsid w:val="00CF6463"/>
    <w:pPr>
      <w:jc w:val="left"/>
    </w:pPr>
    <w:rPr>
      <w:sz w:val="20"/>
      <w:szCs w:val="20"/>
      <w:lang w:eastAsia="sk-SK"/>
    </w:rPr>
  </w:style>
  <w:style w:type="character" w:customStyle="1" w:styleId="TextkomentraChar">
    <w:name w:val="Text komentára Char"/>
    <w:basedOn w:val="DefaultParagraphFont"/>
    <w:link w:val="CommentText"/>
    <w:uiPriority w:val="99"/>
    <w:semiHidden/>
    <w:locked/>
    <w:rsid w:val="00CF6463"/>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CF6463"/>
    <w:pPr>
      <w:jc w:val="left"/>
    </w:pPr>
    <w:rPr>
      <w:b/>
      <w:bCs/>
    </w:rPr>
  </w:style>
  <w:style w:type="character" w:customStyle="1" w:styleId="PredmetkomentraChar">
    <w:name w:val="Predmet komentára Char"/>
    <w:basedOn w:val="TextkomentraChar"/>
    <w:link w:val="CommentSubject"/>
    <w:uiPriority w:val="99"/>
    <w:semiHidden/>
    <w:locked/>
    <w:rsid w:val="00CF6463"/>
    <w:rPr>
      <w:b/>
      <w:bCs/>
    </w:rPr>
  </w:style>
  <w:style w:type="character" w:customStyle="1" w:styleId="longtext1">
    <w:name w:val="long_text1"/>
    <w:basedOn w:val="DefaultParagraphFont"/>
    <w:uiPriority w:val="99"/>
    <w:rsid w:val="00CF6463"/>
    <w:rPr>
      <w:rFonts w:ascii="Times New Roman" w:hAnsi="Times New Roman" w:cs="Times New Roman"/>
      <w:sz w:val="20"/>
      <w:szCs w:val="20"/>
      <w:rtl w:val="0"/>
      <w:cs w:val="0"/>
    </w:rPr>
  </w:style>
  <w:style w:type="character" w:styleId="Hyperlink">
    <w:name w:val="Hyperlink"/>
    <w:basedOn w:val="DefaultParagraphFont"/>
    <w:uiPriority w:val="99"/>
    <w:unhideWhenUsed/>
    <w:rsid w:val="00CF6463"/>
    <w:rPr>
      <w:rFonts w:ascii="Times New Roman" w:hAnsi="Times New Roman" w:cs="Times New Roman"/>
      <w:color w:val="0000FF" w:themeColor="hlink" w:themeShade="FF"/>
      <w:u w:val="single"/>
      <w:rtl w:val="0"/>
      <w:cs w:val="0"/>
    </w:rPr>
  </w:style>
  <w:style w:type="character" w:styleId="PageNumber">
    <w:name w:val="page number"/>
    <w:basedOn w:val="DefaultParagraphFont"/>
    <w:uiPriority w:val="99"/>
    <w:rsid w:val="00CF6463"/>
    <w:rPr>
      <w:rFonts w:cs="Times New Roman"/>
      <w:rtl w:val="0"/>
      <w:cs w:val="0"/>
    </w:rPr>
  </w:style>
  <w:style w:type="table" w:customStyle="1" w:styleId="Mriekatabuky1">
    <w:name w:val="Mriežka tabuľky1"/>
    <w:basedOn w:val="TableNormal"/>
    <w:next w:val="TableGrid"/>
    <w:uiPriority w:val="59"/>
    <w:rsid w:val="00CF646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6463"/>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header" Target="header5.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slov-lex.sk/pravne-predpisy/SK/ZZ/2011/404/" TargetMode="External" /><Relationship Id="rId5" Type="http://schemas.openxmlformats.org/officeDocument/2006/relationships/hyperlink" Target="https://www.slov-lex.sk/pravne-predpisy/SK/ZZ/2005/82/" TargetMode="External" /><Relationship Id="rId6" Type="http://schemas.openxmlformats.org/officeDocument/2006/relationships/hyperlink" Target="mailto:branislav.cervenka@minv.sk" TargetMode="External" /><Relationship Id="rId7" Type="http://schemas.openxmlformats.org/officeDocument/2006/relationships/hyperlink" Target="mailto:jana.pavelkova@employment.gov.sk" TargetMode="Externa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47</Pages>
  <Words>17540</Words>
  <Characters>99978</Characters>
  <Application>Microsoft Office Word</Application>
  <DocSecurity>0</DocSecurity>
  <Lines>0</Lines>
  <Paragraphs>0</Paragraphs>
  <ScaleCrop>false</ScaleCrop>
  <Company>MVSR</Company>
  <LinksUpToDate>false</LinksUpToDate>
  <CharactersWithSpaces>117284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Nataša Wiedemannová</cp:lastModifiedBy>
  <cp:revision>2</cp:revision>
  <cp:lastPrinted>2018-01-10T12:50:00Z</cp:lastPrinted>
  <dcterms:created xsi:type="dcterms:W3CDTF">2018-01-10T13:14:00Z</dcterms:created>
  <dcterms:modified xsi:type="dcterms:W3CDTF">2018-01-10T13:14:00Z</dcterms:modified>
</cp:coreProperties>
</file>