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0D5E" w:rsidP="00CA0D5E">
      <w:pPr>
        <w:pStyle w:val="Normlnywebov1"/>
        <w:keepLines/>
        <w:suppressAutoHyphens/>
        <w:bidi w:val="0"/>
        <w:spacing w:before="0"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Doložka zlučiteľnosti</w:t>
      </w:r>
    </w:p>
    <w:p w:rsidR="00CA0D5E" w:rsidP="00CA0D5E">
      <w:pPr>
        <w:pStyle w:val="Normlnywebov1"/>
        <w:keepLines/>
        <w:suppressAutoHyphens/>
        <w:bidi w:val="0"/>
        <w:spacing w:before="0"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návrhu zákona s právom Európskej únie</w:t>
      </w:r>
    </w:p>
    <w:p w:rsidR="00CA0D5E" w:rsidP="00CA0D5E">
      <w:pPr>
        <w:pStyle w:val="Normlnywebov1"/>
        <w:keepLines/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suppressAutoHyphens/>
        <w:bidi w:val="0"/>
        <w:spacing w:before="0" w:after="0"/>
        <w:rPr>
          <w:rFonts w:ascii="Times New Roman" w:hAnsi="Times New Roman"/>
          <w:color w:val="000000"/>
        </w:rPr>
      </w:pPr>
    </w:p>
    <w:p w:rsidR="00ED59FC" w:rsidP="003B37F4">
      <w:pPr>
        <w:pStyle w:val="Normlnywebov1"/>
        <w:keepLines/>
        <w:numPr>
          <w:numId w:val="1"/>
        </w:numPr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  <w:r w:rsidRPr="00ED59FC" w:rsidR="00CA0D5E">
        <w:rPr>
          <w:rFonts w:ascii="Times New Roman" w:hAnsi="Times New Roman"/>
          <w:b/>
          <w:color w:val="000000"/>
        </w:rPr>
        <w:t>Navrhovateľ zákona:</w:t>
      </w:r>
      <w:r w:rsidRPr="00ED59FC" w:rsidR="00CA0D5E">
        <w:rPr>
          <w:rFonts w:ascii="Times New Roman" w:hAnsi="Times New Roman"/>
          <w:color w:val="000000"/>
        </w:rPr>
        <w:t xml:space="preserve"> Poslanci Národnej rady Slovenskej republ</w:t>
      </w:r>
      <w:r w:rsidRPr="00ED59FC">
        <w:rPr>
          <w:rFonts w:ascii="Times New Roman" w:hAnsi="Times New Roman"/>
          <w:color w:val="000000"/>
        </w:rPr>
        <w:t xml:space="preserve">iky Milan Krajniak, Boris Kollár, Petra Krištúfková, </w:t>
      </w:r>
      <w:r w:rsidRPr="00ED59FC" w:rsidR="00CA0D5E">
        <w:rPr>
          <w:rFonts w:ascii="Times New Roman" w:hAnsi="Times New Roman"/>
          <w:color w:val="000000"/>
        </w:rPr>
        <w:t xml:space="preserve"> Pet</w:t>
      </w:r>
      <w:r w:rsidRPr="00ED59FC">
        <w:rPr>
          <w:rFonts w:ascii="Times New Roman" w:hAnsi="Times New Roman"/>
          <w:color w:val="000000"/>
        </w:rPr>
        <w:t>er Pčolinský, Adriana Pčolinská</w:t>
      </w:r>
    </w:p>
    <w:p w:rsidR="00CA0D5E" w:rsidRPr="00ED59FC" w:rsidP="00ED59FC">
      <w:pPr>
        <w:pStyle w:val="Normlnywebov1"/>
        <w:keepLines/>
        <w:suppressAutoHyphens/>
        <w:bidi w:val="0"/>
        <w:spacing w:before="0" w:after="0"/>
        <w:ind w:left="360"/>
        <w:jc w:val="both"/>
        <w:rPr>
          <w:rFonts w:ascii="Times New Roman" w:hAnsi="Times New Roman"/>
          <w:color w:val="000000"/>
        </w:rPr>
      </w:pPr>
      <w:r w:rsidRPr="00ED59FC">
        <w:rPr>
          <w:rFonts w:ascii="Times New Roman" w:hAnsi="Times New Roman"/>
          <w:color w:val="000000"/>
        </w:rPr>
        <w:t xml:space="preserve"> </w:t>
      </w:r>
    </w:p>
    <w:p w:rsidR="00CA0D5E" w:rsidP="00CA0D5E">
      <w:pPr>
        <w:pStyle w:val="Normlnywebov1"/>
        <w:keepLines/>
        <w:numPr>
          <w:numId w:val="1"/>
        </w:numPr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Názov návrhu zákona:</w:t>
      </w:r>
      <w:r>
        <w:rPr>
          <w:rFonts w:ascii="Times New Roman" w:hAnsi="Times New Roman"/>
          <w:color w:val="000000"/>
        </w:rPr>
        <w:t xml:space="preserve"> </w:t>
      </w:r>
      <w:r w:rsidR="00DF08BD">
        <w:rPr>
          <w:rFonts w:ascii="Times New Roman" w:hAnsi="Times New Roman"/>
          <w:color w:val="000000"/>
        </w:rPr>
        <w:t>Návrh zákona,</w:t>
      </w:r>
      <w:r>
        <w:rPr>
          <w:rFonts w:ascii="Times New Roman" w:hAnsi="Times New Roman"/>
          <w:color w:val="000000"/>
        </w:rPr>
        <w:t xml:space="preserve"> ktorým sa mení a dopĺňa zákon č. 311/2001 Z. z. Zákonník práce v znení neskorších predpisov </w:t>
      </w:r>
    </w:p>
    <w:p w:rsidR="00CA0D5E" w:rsidP="00CA0D5E">
      <w:pPr>
        <w:pStyle w:val="Normlnywebov1"/>
        <w:keepLines/>
        <w:suppressAutoHyphens/>
        <w:bidi w:val="0"/>
        <w:spacing w:before="0" w:after="0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numPr>
          <w:numId w:val="1"/>
        </w:numPr>
        <w:suppressAutoHyphens/>
        <w:bidi w:val="0"/>
        <w:spacing w:before="0" w:after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Predmet návrhu zákona</w:t>
      </w:r>
    </w:p>
    <w:p w:rsidR="00CA0D5E" w:rsidP="00CA0D5E">
      <w:pPr>
        <w:pStyle w:val="Normlnywebov1"/>
        <w:keepLines/>
        <w:numPr>
          <w:numId w:val="2"/>
        </w:numPr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 upravený v primárnom práve Európskej únie v čl. 151 a 153 Zmluvy o fungovaní Európskej únie,</w:t>
      </w:r>
    </w:p>
    <w:p w:rsidR="00CA0D5E" w:rsidP="00CA0D5E">
      <w:pPr>
        <w:pStyle w:val="Normlnywebov1"/>
        <w:keepLines/>
        <w:numPr>
          <w:numId w:val="2"/>
        </w:numPr>
        <w:suppressAutoHyphens/>
        <w:bidi w:val="0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nie je upravený v sekundárnom práve Európskej únie,</w:t>
      </w:r>
    </w:p>
    <w:p w:rsidR="00CA0D5E" w:rsidP="00CA0D5E">
      <w:pPr>
        <w:pStyle w:val="Normlnywebov1"/>
        <w:keepLines/>
        <w:numPr>
          <w:numId w:val="2"/>
        </w:numPr>
        <w:suppressAutoHyphens/>
        <w:bidi w:val="0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nie je upravený v judikatúre Súdneho dvora Európskej únie.</w:t>
      </w:r>
    </w:p>
    <w:p w:rsidR="00CA0D5E" w:rsidP="00CA0D5E">
      <w:pPr>
        <w:pStyle w:val="Normlnywebov1"/>
        <w:keepLines/>
        <w:suppressAutoHyphens/>
        <w:bidi w:val="0"/>
        <w:spacing w:before="0" w:after="0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numPr>
          <w:numId w:val="1"/>
        </w:numPr>
        <w:suppressAutoHyphens/>
        <w:bidi w:val="0"/>
        <w:spacing w:before="0" w:after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Záväzky Slovenskej republiky vo vzťahu k Európskej únii: </w:t>
      </w:r>
    </w:p>
    <w:p w:rsidR="00CA0D5E" w:rsidP="00CA0D5E">
      <w:pPr>
        <w:pStyle w:val="Normlnywebov1"/>
        <w:keepLines/>
        <w:suppressAutoHyphens/>
        <w:bidi w:val="0"/>
        <w:spacing w:before="0" w:after="0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numPr>
          <w:numId w:val="3"/>
        </w:numPr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lehota na prebranie príslušného právneho aktu Európskej únie, príp. aj osobitná lehota účinnosti jeho ustanovení:</w:t>
      </w:r>
    </w:p>
    <w:p w:rsidR="00CA0D5E" w:rsidP="00CA0D5E">
      <w:pPr>
        <w:pStyle w:val="Normlnywebov1"/>
        <w:keepLines/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suppressAutoHyphens/>
        <w:bidi w:val="0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Návrhom zákona sa nepreberá nový právny akt Európskej únie. </w:t>
      </w:r>
    </w:p>
    <w:p w:rsidR="00CA0D5E" w:rsidP="00CA0D5E">
      <w:pPr>
        <w:pStyle w:val="Normlnywebov1"/>
        <w:keepLines/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numPr>
          <w:numId w:val="3"/>
        </w:numPr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nápravy:</w:t>
      </w:r>
    </w:p>
    <w:p w:rsidR="00CA0D5E" w:rsidP="00CA0D5E">
      <w:pPr>
        <w:pStyle w:val="Normlnywebov1"/>
        <w:keepLines/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suppressAutoHyphens/>
        <w:bidi w:val="0"/>
        <w:spacing w:before="0" w:after="0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danej oblasti nebolo začaté konanie proti Slovenskej republike o porušení Zmluvy o fungovaní Európskej únie podľa čl. 258 až 260 Zmluvy o fungovaní Európskej únie.  </w:t>
      </w:r>
    </w:p>
    <w:p w:rsidR="00CA0D5E" w:rsidP="00CA0D5E">
      <w:pPr>
        <w:pStyle w:val="Normlnywebov1"/>
        <w:keepLines/>
        <w:numPr>
          <w:numId w:val="3"/>
        </w:numPr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informácia o právnych predpisoch, v ktorých sú uvádzané právne akty Európskej únie už prebrané, spolu s uvedením rozsahu ich prebrania, príp. potreby prijatia ďalších úprav:</w:t>
      </w:r>
    </w:p>
    <w:p w:rsidR="00CA0D5E" w:rsidP="00CA0D5E">
      <w:pPr>
        <w:pStyle w:val="Normlnywebov1"/>
        <w:keepLines/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suppressAutoHyphens/>
        <w:bidi w:val="0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Návrhom zákona sa nepreberá nový právny akt Európskej únie. </w:t>
      </w:r>
    </w:p>
    <w:p w:rsidR="00CA0D5E" w:rsidP="00CA0D5E">
      <w:pPr>
        <w:pStyle w:val="Normlnywebov1"/>
        <w:keepLines/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numPr>
          <w:numId w:val="1"/>
        </w:numPr>
        <w:suppressAutoHyphens/>
        <w:bidi w:val="0"/>
        <w:spacing w:before="0" w:after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Stupeň zlučiteľnosti návrhu právneho predpisu s právom Európskej únie:</w:t>
      </w:r>
    </w:p>
    <w:p w:rsidR="00CA0D5E" w:rsidP="00CA0D5E">
      <w:pPr>
        <w:pStyle w:val="Normlnywebov1"/>
        <w:keepLines/>
        <w:suppressAutoHyphens/>
        <w:bidi w:val="0"/>
        <w:spacing w:before="0" w:after="0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suppressAutoHyphens/>
        <w:bidi w:val="0"/>
        <w:spacing w:before="0" w:after="0"/>
        <w:ind w:firstLine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Stupeň zlučiteľnosti - úplný</w:t>
      </w:r>
    </w:p>
    <w:p w:rsidR="00CA0D5E" w:rsidP="00CA0D5E">
      <w:pPr>
        <w:pStyle w:val="Normlnywebov1"/>
        <w:keepLines/>
        <w:bidi w:val="0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u w:val="single"/>
        </w:rPr>
        <w:br w:type="page"/>
      </w:r>
      <w:r>
        <w:rPr>
          <w:rFonts w:ascii="Times New Roman" w:hAnsi="Times New Roman"/>
          <w:b/>
          <w:bCs/>
          <w:color w:val="000000"/>
        </w:rPr>
        <w:t>Doložka vybraných vplyvov</w:t>
      </w:r>
    </w:p>
    <w:p w:rsidR="00CA0D5E" w:rsidP="00CA0D5E">
      <w:pPr>
        <w:pStyle w:val="Normlnywebov1"/>
        <w:keepLines/>
        <w:widowControl w:val="0"/>
        <w:suppressAutoHyphens/>
        <w:bidi w:val="0"/>
        <w:spacing w:before="0" w:after="0"/>
        <w:rPr>
          <w:rFonts w:ascii="Times New Roman" w:hAnsi="Times New Roman"/>
          <w:b/>
          <w:color w:val="000000"/>
        </w:rPr>
      </w:pPr>
    </w:p>
    <w:p w:rsidR="00CA0D5E" w:rsidP="00CA0D5E">
      <w:pPr>
        <w:pStyle w:val="Normlnywebov1"/>
        <w:keepLines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</w:p>
    <w:p w:rsidR="00CA0D5E" w:rsidP="00CA0D5E">
      <w:pPr>
        <w:pStyle w:val="Normlnywebov1"/>
        <w:keepLines/>
        <w:widowControl w:val="0"/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widowControl w:val="0"/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Návrh zákona, ktorým sa mení a dopĺňa zákon č. 311/2001 Z. z. Zákonník práce v znení neskorších predpisov </w:t>
      </w: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b/>
          <w:bCs/>
          <w:color w:val="000000"/>
        </w:rPr>
      </w:pP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9495" w:type="dxa"/>
        <w:tblInd w:w="108" w:type="dxa"/>
        <w:tblLayout w:type="fixed"/>
        <w:tblLook w:val="04A0"/>
      </w:tblPr>
      <w:tblGrid>
        <w:gridCol w:w="5951"/>
        <w:gridCol w:w="1134"/>
        <w:gridCol w:w="1276"/>
        <w:gridCol w:w="1134"/>
      </w:tblGrid>
      <w:tr>
        <w:tblPrEx>
          <w:tblW w:w="9495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Žiadne</w:t>
            </w:r>
          </w:p>
        </w:tc>
      </w:tr>
      <w:tr>
        <w:tblPrEx>
          <w:tblW w:w="9495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CA0D5E" w:rsidP="00CA0D5E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>
        <w:tblPrEx>
          <w:tblW w:w="9495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Vplyvy na podnikateľské prostredie – dochádza ku </w:t>
            </w:r>
          </w:p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zvýšeniu 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CA0D5E" w:rsidP="00CA0D5E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>
        <w:tblPrEx>
          <w:tblW w:w="9495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CA0D5E">
            <w:pPr>
              <w:bidi w:val="0"/>
              <w:spacing w:after="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495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CA0D5E">
            <w:pPr>
              <w:bidi w:val="0"/>
              <w:spacing w:after="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495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bidi w:val="0"/>
              <w:spacing w:after="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9495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9495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9495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9495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CA0D5E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</w:tbl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</w:p>
    <w:p w:rsidR="00CA0D5E" w:rsidP="00CA0D5E">
      <w:pPr>
        <w:pStyle w:val="Normlnywebov1"/>
        <w:bidi w:val="0"/>
        <w:spacing w:before="0" w:after="0"/>
        <w:ind w:firstLine="426"/>
        <w:jc w:val="both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bidi w:val="0"/>
        <w:spacing w:before="0" w:after="0"/>
        <w:ind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Predkladaný návrh zákona bude mať pozitívne sociálne vplyvy z dôvodu zvýšenia počtu voľných pracovných miest.</w:t>
      </w:r>
    </w:p>
    <w:p w:rsidR="00CA0D5E" w:rsidP="00CA0D5E">
      <w:pPr>
        <w:pStyle w:val="Normlnywebov1"/>
        <w:bidi w:val="0"/>
        <w:spacing w:before="0" w:after="0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bidi w:val="0"/>
        <w:spacing w:before="0" w:after="0"/>
        <w:ind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. </w:t>
      </w:r>
    </w:p>
    <w:p w:rsidR="00CA0D5E" w:rsidP="00CA0D5E">
      <w:pPr>
        <w:pStyle w:val="Normlnywebov1"/>
        <w:keepLines/>
        <w:widowControl w:val="0"/>
        <w:suppressAutoHyphens/>
        <w:bidi w:val="0"/>
        <w:spacing w:before="0" w:after="0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riešenia:</w:t>
      </w: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Bezpredmetné </w:t>
      </w: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b/>
          <w:bCs/>
          <w:color w:val="000000"/>
        </w:rPr>
      </w:pP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A.5. </w:t>
        <w:tab/>
        <w:t>Stanovisko gestorov:</w:t>
      </w: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</w:p>
    <w:p w:rsidR="00CA0D5E" w:rsidP="00CA0D5E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Bezpredmetné</w:t>
      </w:r>
    </w:p>
    <w:p w:rsidR="00BF6F7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8A5"/>
    <w:multiLevelType w:val="hybridMultilevel"/>
    <w:tmpl w:val="174AE4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67F68"/>
    <w:multiLevelType w:val="hybridMultilevel"/>
    <w:tmpl w:val="115C44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245B6AAD"/>
    <w:multiLevelType w:val="hybridMultilevel"/>
    <w:tmpl w:val="5C5A54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87823D6"/>
    <w:multiLevelType w:val="hybridMultilevel"/>
    <w:tmpl w:val="8FF08E7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0D5E"/>
    <w:rsid w:val="000613B2"/>
    <w:rsid w:val="00281C71"/>
    <w:rsid w:val="003B37F4"/>
    <w:rsid w:val="00BF6F73"/>
    <w:rsid w:val="00CA0D5E"/>
    <w:rsid w:val="00DF08BD"/>
    <w:rsid w:val="00EB3E64"/>
    <w:rsid w:val="00ED59FC"/>
    <w:rsid w:val="00F128C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D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ywebov1">
    <w:name w:val="Normálny (webový)1"/>
    <w:basedOn w:val="Normal"/>
    <w:rsid w:val="00CA0D5E"/>
    <w:pPr>
      <w:spacing w:before="280" w:after="280"/>
      <w:jc w:val="left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372</Words>
  <Characters>2124</Characters>
  <Application>Microsoft Office Word</Application>
  <DocSecurity>0</DocSecurity>
  <Lines>0</Lines>
  <Paragraphs>0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2</cp:revision>
  <dcterms:created xsi:type="dcterms:W3CDTF">2018-01-12T13:12:00Z</dcterms:created>
  <dcterms:modified xsi:type="dcterms:W3CDTF">2018-01-12T13:12:00Z</dcterms:modified>
</cp:coreProperties>
</file>