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41D0" w:rsidRPr="006D41D0" w:rsidP="006D41D0">
      <w:pPr>
        <w:widowControl/>
        <w:bidi w:val="0"/>
        <w:adjustRightInd/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k-SK" w:eastAsia="sk-SK"/>
        </w:rPr>
      </w:pPr>
      <w:r w:rsidRPr="006D41D0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val="sk-SK" w:eastAsia="sk-SK"/>
        </w:rPr>
        <w:t>DOLOŽ</w:t>
      </w:r>
      <w:r w:rsidRPr="006D41D0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val="sk-SK" w:eastAsia="sk-SK"/>
        </w:rPr>
        <w:t>KA ZLUČ</w:t>
      </w:r>
      <w:r w:rsidRPr="006D41D0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val="sk-SK" w:eastAsia="sk-SK"/>
        </w:rPr>
        <w:t>ITEĽ</w:t>
      </w:r>
      <w:r w:rsidRPr="006D41D0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val="sk-SK" w:eastAsia="sk-SK"/>
        </w:rPr>
        <w:t>NOSTI</w:t>
      </w:r>
    </w:p>
    <w:p w:rsidR="003B3519" w:rsidP="003B351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3B3519" w:rsidP="003B35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RPr="003B3519" w:rsidP="003B351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Petra KRIŠTÚFKOVÁ, </w:t>
      </w:r>
      <w:r w:rsidR="00B358B7">
        <w:rPr>
          <w:rFonts w:ascii="Times New Roman" w:hAnsi="Times New Roman" w:cs="Times New Roman"/>
          <w:sz w:val="24"/>
          <w:szCs w:val="24"/>
          <w:lang w:val="sk-SK"/>
        </w:rPr>
        <w:t xml:space="preserve"> Ľudovít GOGA, </w:t>
      </w:r>
      <w:r>
        <w:rPr>
          <w:rFonts w:ascii="Times New Roman" w:hAnsi="Times New Roman" w:cs="Times New Roman"/>
          <w:sz w:val="24"/>
          <w:szCs w:val="24"/>
          <w:lang w:val="sk-SK"/>
        </w:rPr>
        <w:t>Boris KOLLÁR, Zuzana ŠEBOVÁ</w:t>
      </w:r>
    </w:p>
    <w:p w:rsidR="003B3519" w:rsidP="003B351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358B7" w:rsidRPr="00B358B7" w:rsidP="00B358B7">
      <w:pPr>
        <w:keepNext/>
        <w:bidi w:val="0"/>
        <w:spacing w:after="0" w:line="240" w:lineRule="auto"/>
        <w:ind w:left="284" w:hanging="284"/>
        <w:jc w:val="both"/>
        <w:outlineLvl w:val="0"/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</w:pPr>
      <w:r w:rsidR="003B3519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</w:t>
      </w:r>
      <w:r w:rsidR="003B3519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="003B351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076A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1076AB" w:rsidR="003B3519">
        <w:rPr>
          <w:rFonts w:ascii="Times New Roman" w:hAnsi="Times New Roman"/>
          <w:sz w:val="24"/>
          <w:szCs w:val="24"/>
          <w:lang w:val="sk-SK"/>
        </w:rPr>
        <w:t xml:space="preserve">Návrh </w:t>
      </w:r>
      <w:r w:rsidR="001076AB">
        <w:rPr>
          <w:rFonts w:ascii="Times New Roman" w:hAnsi="Times New Roman"/>
          <w:sz w:val="24"/>
          <w:szCs w:val="24"/>
          <w:lang w:val="sk-SK"/>
        </w:rPr>
        <w:t xml:space="preserve">  </w:t>
      </w: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1076AB" w:rsidR="003B3519">
        <w:rPr>
          <w:rFonts w:ascii="Times New Roman" w:hAnsi="Times New Roman"/>
          <w:sz w:val="24"/>
          <w:szCs w:val="24"/>
          <w:lang w:val="sk-SK"/>
        </w:rPr>
        <w:t>zákona,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 xml:space="preserve"> ktorý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m sa</w:t>
      </w:r>
      <w:r>
        <w:rPr>
          <w:rFonts w:ascii="Times New Roman" w:hAnsi="Times New Roman" w:eastAsiaTheme="minorEastAsia" w:cs="Times New Roman"/>
          <w:sz w:val="24"/>
          <w:szCs w:val="24"/>
          <w:lang w:val="sk-SK" w:eastAsia="sk-SK"/>
        </w:rPr>
        <w:t xml:space="preserve"> 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 xml:space="preserve"> mení</w:t>
      </w:r>
      <w:r>
        <w:rPr>
          <w:rFonts w:ascii="Times New Roman" w:hAnsi="Times New Roman" w:eastAsiaTheme="minorEastAsia" w:cs="Times New Roman"/>
          <w:sz w:val="24"/>
          <w:szCs w:val="24"/>
          <w:lang w:val="sk-SK" w:eastAsia="sk-SK"/>
        </w:rPr>
        <w:t xml:space="preserve">  </w:t>
      </w:r>
      <w:r w:rsidRPr="00B358B7">
        <w:rPr>
          <w:rFonts w:ascii="Times New Roman" w:hAnsi="Times New Roman" w:eastAsiaTheme="minorEastAsia" w:cs="Times New Roman"/>
          <w:sz w:val="24"/>
          <w:szCs w:val="24"/>
          <w:lang w:val="sk-SK" w:eastAsia="sk-SK"/>
        </w:rPr>
        <w:t xml:space="preserve"> a</w:t>
      </w:r>
      <w:r>
        <w:rPr>
          <w:rFonts w:ascii="Times New Roman" w:hAnsi="Times New Roman" w:eastAsiaTheme="minorEastAsia" w:cs="Times New Roman"/>
          <w:sz w:val="24"/>
          <w:szCs w:val="24"/>
          <w:lang w:val="sk-SK" w:eastAsia="sk-SK"/>
        </w:rPr>
        <w:t> 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dopĺň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a</w:t>
      </w:r>
      <w:r>
        <w:rPr>
          <w:rFonts w:ascii="Times New Roman" w:hAnsi="Times New Roman" w:eastAsiaTheme="minorEastAsia" w:cs="Times New Roman"/>
          <w:sz w:val="24"/>
          <w:szCs w:val="24"/>
          <w:lang w:val="sk-SK" w:eastAsia="sk-SK"/>
        </w:rPr>
        <w:t xml:space="preserve">  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 xml:space="preserve"> zá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kon č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. 238/1998 Z. z. o 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prí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spevku na pohreb v 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znení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 xml:space="preserve"> neskorší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ch predpisov</w:t>
      </w:r>
    </w:p>
    <w:p w:rsidR="003B3519" w:rsidRPr="001076AB" w:rsidP="00B358B7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3B3519" w:rsidP="003B351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3B3519" w:rsidP="003B351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3B3519" w:rsidP="003B351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3B3519" w:rsidP="003B35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3B3519" w:rsidP="003B3519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3B3519" w:rsidP="003B35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3B3519" w:rsidP="003B351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C60414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358B7" w:rsidP="00B358B7">
      <w:pPr>
        <w:keepNext/>
        <w:bidi w:val="0"/>
        <w:spacing w:after="0" w:line="240" w:lineRule="auto"/>
        <w:jc w:val="both"/>
        <w:outlineLvl w:val="0"/>
        <w:rPr>
          <w:rFonts w:ascii="Times New Roman" w:hAnsi="Times New Roman" w:eastAsiaTheme="minorEastAsia" w:cs="Times New Roman"/>
          <w:sz w:val="24"/>
          <w:szCs w:val="24"/>
          <w:lang w:val="sk-SK" w:eastAsia="sk-SK"/>
        </w:rPr>
      </w:pPr>
      <w:r w:rsidR="003B3519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="003B351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>
        <w:rPr>
          <w:rFonts w:ascii="Times New Roman" w:hAnsi="Times New Roman"/>
          <w:sz w:val="24"/>
          <w:szCs w:val="24"/>
          <w:lang w:val="sk-SK"/>
        </w:rPr>
        <w:t>Návrh zákona,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 xml:space="preserve"> ktorý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m sa mení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 xml:space="preserve"> a 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dopĺň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a zá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kon č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. 238/1998 Z. z. o 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prí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spevku na pohreb v 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znení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 xml:space="preserve"> neskorší</w:t>
      </w:r>
      <w:r w:rsidRP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ch predpisov</w:t>
      </w:r>
    </w:p>
    <w:p w:rsidR="00B358B7" w:rsidRPr="00B358B7" w:rsidP="00B358B7">
      <w:pPr>
        <w:keepNext/>
        <w:bidi w:val="0"/>
        <w:spacing w:after="0" w:line="240" w:lineRule="auto"/>
        <w:jc w:val="both"/>
        <w:outlineLvl w:val="0"/>
        <w:rPr>
          <w:rFonts w:ascii="Times New Roman" w:hAnsi="Times New Roman" w:eastAsiaTheme="minorEastAsia" w:cs="Times New Roman"/>
          <w:sz w:val="24"/>
          <w:szCs w:val="24"/>
          <w:lang w:val="sk-SK" w:eastAsia="sk-SK"/>
        </w:rPr>
      </w:pPr>
    </w:p>
    <w:p w:rsidR="003B3519" w:rsidP="00B358B7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939"/>
        <w:gridCol w:w="1843"/>
        <w:gridCol w:w="1701"/>
      </w:tblGrid>
      <w:tr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Pozitívne</w:t>
            </w:r>
            <w:r w:rsidRPr="003B3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k-SK"/>
              </w:rPr>
              <w:t>*</w:t>
            </w: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Žiadne</w:t>
            </w:r>
            <w:r w:rsidRPr="003B3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k-SK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Negatívne</w:t>
            </w:r>
            <w:r w:rsidRPr="003B3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k-SK"/>
              </w:rPr>
              <w:t>*</w:t>
            </w: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1. Vplyvy na rozpočet verejnej správy</w:t>
            </w:r>
          </w:p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 w:rsidP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D318A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3.</w:t>
            </w: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Sociálne vplyvy </w:t>
            </w:r>
          </w:p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– vplyvy  na hospodárenie obyvateľstva,</w:t>
            </w:r>
          </w:p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-sociálnu exklúziu,</w:t>
            </w:r>
          </w:p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-  rovnosť príležitostí a rodovú rovnosť a vplyvy na zamestnanosť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C60414" w:rsidP="003B3519">
      <w:pPr>
        <w:pStyle w:val="BodyText"/>
        <w:bidi w:val="0"/>
        <w:jc w:val="both"/>
        <w:rPr>
          <w:rFonts w:ascii="Times New Roman" w:hAnsi="Times New Roman" w:cs="Times New Roman"/>
          <w:sz w:val="16"/>
          <w:szCs w:val="16"/>
        </w:rPr>
      </w:pPr>
    </w:p>
    <w:p w:rsidR="003B3519" w:rsidP="003B3519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60414" w:rsidP="003B3519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B3519" w:rsidP="003B3519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CC0C4B" w:rsidP="00CC0C4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C4B" w:rsidRPr="00B358B7" w:rsidP="009432F0">
      <w:pPr>
        <w:keepNext/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EastAsia" w:cs="Times New Roman"/>
          <w:sz w:val="24"/>
          <w:szCs w:val="24"/>
          <w:lang w:val="sk-SK" w:eastAsia="sk-SK"/>
        </w:rPr>
      </w:pPr>
      <w:r w:rsidRPr="00C60414" w:rsidR="001076AB">
        <w:rPr>
          <w:rFonts w:ascii="Times New Roman" w:hAnsi="Times New Roman" w:cs="Times New Roman"/>
          <w:sz w:val="24"/>
          <w:szCs w:val="24"/>
          <w:lang w:val="sk-SK"/>
        </w:rPr>
        <w:t xml:space="preserve">Predkladaný </w:t>
      </w:r>
      <w:r w:rsidRPr="00C60414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B358B7">
        <w:rPr>
          <w:rFonts w:ascii="Times New Roman" w:hAnsi="Times New Roman" w:cs="Times New Roman"/>
          <w:sz w:val="24"/>
          <w:szCs w:val="24"/>
          <w:lang w:val="sk-SK"/>
        </w:rPr>
        <w:t xml:space="preserve">ávrh  </w:t>
      </w:r>
      <w:r w:rsidR="00B358B7">
        <w:rPr>
          <w:rFonts w:ascii="Times New Roman" w:hAnsi="Times New Roman"/>
          <w:sz w:val="24"/>
          <w:szCs w:val="24"/>
          <w:lang w:val="sk-SK"/>
        </w:rPr>
        <w:t>zákona,</w:t>
      </w:r>
      <w:r w:rsidRPr="00B358B7"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 xml:space="preserve"> ktorý</w:t>
      </w:r>
      <w:r w:rsidRPr="00B358B7"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m sa mení</w:t>
      </w:r>
      <w:r w:rsidRPr="00B358B7"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 xml:space="preserve"> a </w:t>
      </w:r>
      <w:r w:rsidRPr="00B358B7"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dopĺň</w:t>
      </w:r>
      <w:r w:rsidRPr="00B358B7"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a zá</w:t>
      </w:r>
      <w:r w:rsidRPr="00B358B7"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kon č</w:t>
      </w:r>
      <w:r w:rsidRPr="00B358B7"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. 238/1998 Z. z. o </w:t>
      </w:r>
      <w:r w:rsidRPr="00B358B7"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prí</w:t>
      </w:r>
      <w:r w:rsidRPr="00B358B7"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spevku na pohreb v </w:t>
      </w:r>
      <w:r w:rsidRPr="00B358B7"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znení</w:t>
      </w:r>
      <w:r w:rsidRPr="00B358B7"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 xml:space="preserve"> neskorší</w:t>
      </w:r>
      <w:r w:rsidRPr="00B358B7"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ch predpisov</w:t>
      </w:r>
      <w:r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 xml:space="preserve"> zvyš</w:t>
      </w:r>
      <w:r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uje prí</w:t>
      </w:r>
      <w:r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spevok š</w:t>
      </w:r>
      <w:r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tá</w:t>
      </w:r>
      <w:r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tu na pohreb pre oprá</w:t>
      </w:r>
      <w:r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vnenú</w:t>
      </w:r>
      <w:r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 xml:space="preserve"> osobu zo súč</w:t>
      </w:r>
      <w:r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>asný</w:t>
      </w:r>
      <w:r w:rsidR="00B358B7">
        <w:rPr>
          <w:rFonts w:ascii="Times New Roman" w:hAnsi="Times New Roman" w:eastAsiaTheme="minorEastAsia" w:cs="Times New Roman" w:hint="default"/>
          <w:sz w:val="24"/>
          <w:szCs w:val="24"/>
          <w:lang w:val="sk-SK" w:eastAsia="sk-SK"/>
        </w:rPr>
        <w:t xml:space="preserve">ch 79,67 </w:t>
      </w:r>
      <w:r w:rsidR="00D318A8">
        <w:rPr>
          <w:rFonts w:ascii="Times New Roman" w:hAnsi="Times New Roman" w:eastAsiaTheme="minorEastAsia" w:cs="Times New Roman"/>
          <w:sz w:val="24"/>
          <w:szCs w:val="24"/>
          <w:lang w:val="sk-SK" w:eastAsia="sk-SK"/>
        </w:rPr>
        <w:t>e</w:t>
      </w:r>
      <w:r w:rsidR="00B358B7">
        <w:rPr>
          <w:rFonts w:ascii="Times New Roman" w:hAnsi="Times New Roman" w:eastAsiaTheme="minorEastAsia" w:cs="Times New Roman"/>
          <w:sz w:val="24"/>
          <w:szCs w:val="24"/>
          <w:lang w:val="sk-SK" w:eastAsia="sk-SK"/>
        </w:rPr>
        <w:t xml:space="preserve">ur na 150,00 </w:t>
      </w:r>
      <w:r w:rsidR="00D318A8">
        <w:rPr>
          <w:rFonts w:ascii="Times New Roman" w:hAnsi="Times New Roman" w:eastAsiaTheme="minorEastAsia" w:cs="Times New Roman"/>
          <w:sz w:val="24"/>
          <w:szCs w:val="24"/>
          <w:lang w:val="sk-SK" w:eastAsia="sk-SK"/>
        </w:rPr>
        <w:t>e</w:t>
      </w:r>
      <w:r w:rsidR="00B358B7">
        <w:rPr>
          <w:rFonts w:ascii="Times New Roman" w:hAnsi="Times New Roman" w:eastAsiaTheme="minorEastAsia" w:cs="Times New Roman"/>
          <w:sz w:val="24"/>
          <w:szCs w:val="24"/>
          <w:lang w:val="sk-SK" w:eastAsia="sk-SK"/>
        </w:rPr>
        <w:t>ur</w:t>
      </w:r>
      <w:r w:rsidRPr="00C60414">
        <w:rPr>
          <w:rFonts w:ascii="Times New Roman" w:hAnsi="Times New Roman" w:cs="Times New Roman"/>
          <w:sz w:val="24"/>
          <w:szCs w:val="24"/>
          <w:lang w:val="sk-SK"/>
        </w:rPr>
        <w:t xml:space="preserve">, čo bude mať pozitívny  dopad na obyvateľstvo Slovenskej republiky a negatívny dopad na rozpočet verenej správy. </w:t>
      </w:r>
    </w:p>
    <w:p w:rsidR="00CC0C4B" w:rsidRPr="00C60414" w:rsidP="00CC0C4B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432F0" w:rsidP="009432F0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B358B7">
        <w:rPr>
          <w:rFonts w:ascii="Times New Roman" w:hAnsi="Times New Roman" w:cs="Times New Roman"/>
          <w:sz w:val="24"/>
          <w:szCs w:val="24"/>
          <w:lang w:val="sk-SK"/>
        </w:rPr>
        <w:t>Vychádzajúc z údaj</w:t>
      </w:r>
      <w:r w:rsidR="00F0322F">
        <w:rPr>
          <w:rFonts w:ascii="Times New Roman" w:hAnsi="Times New Roman" w:cs="Times New Roman"/>
          <w:sz w:val="24"/>
          <w:szCs w:val="24"/>
          <w:lang w:val="sk-SK"/>
        </w:rPr>
        <w:t xml:space="preserve">ov </w:t>
      </w:r>
      <w:r w:rsidR="00217FB4">
        <w:rPr>
          <w:rFonts w:ascii="Times New Roman" w:hAnsi="Times New Roman" w:cs="Times New Roman"/>
          <w:sz w:val="24"/>
          <w:szCs w:val="24"/>
          <w:lang w:val="sk-SK"/>
        </w:rPr>
        <w:t>zo</w:t>
      </w:r>
      <w:r w:rsidR="00F0322F">
        <w:rPr>
          <w:rFonts w:ascii="Times New Roman" w:hAnsi="Times New Roman" w:cs="Times New Roman"/>
          <w:sz w:val="24"/>
          <w:szCs w:val="24"/>
          <w:lang w:val="sk-SK"/>
        </w:rPr>
        <w:t> Správ</w:t>
      </w:r>
      <w:r w:rsidR="00217FB4">
        <w:rPr>
          <w:rFonts w:ascii="Times New Roman" w:hAnsi="Times New Roman" w:cs="Times New Roman"/>
          <w:sz w:val="24"/>
          <w:szCs w:val="24"/>
          <w:lang w:val="sk-SK"/>
        </w:rPr>
        <w:t>y</w:t>
      </w:r>
      <w:r w:rsidR="00F0322F">
        <w:rPr>
          <w:rFonts w:ascii="Times New Roman" w:hAnsi="Times New Roman" w:cs="Times New Roman"/>
          <w:sz w:val="24"/>
          <w:szCs w:val="24"/>
          <w:lang w:val="sk-SK"/>
        </w:rPr>
        <w:t xml:space="preserve"> o sociálnej situácii</w:t>
      </w:r>
      <w:r w:rsidR="00B358B7">
        <w:rPr>
          <w:rFonts w:ascii="Times New Roman" w:hAnsi="Times New Roman" w:cs="Times New Roman"/>
          <w:sz w:val="24"/>
          <w:szCs w:val="24"/>
          <w:lang w:val="sk-SK"/>
        </w:rPr>
        <w:t xml:space="preserve"> obyvateľstva Slovenskej republiky za rok 2016 bol príspevok na pohreb vyplatený po 49 224 </w:t>
      </w:r>
      <w:r>
        <w:rPr>
          <w:rFonts w:ascii="Times New Roman" w:hAnsi="Times New Roman" w:cs="Times New Roman"/>
          <w:sz w:val="24"/>
          <w:szCs w:val="24"/>
          <w:lang w:val="sk-SK"/>
        </w:rPr>
        <w:t>zosnulých osobách</w:t>
      </w:r>
      <w:r w:rsidR="00B358B7">
        <w:rPr>
          <w:rFonts w:ascii="Times New Roman" w:hAnsi="Times New Roman" w:cs="Times New Roman"/>
          <w:sz w:val="24"/>
          <w:szCs w:val="24"/>
          <w:lang w:val="sk-SK"/>
        </w:rPr>
        <w:t xml:space="preserve"> vo výške 3 918 967 </w:t>
      </w:r>
      <w:r w:rsidR="00D318A8"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B358B7">
        <w:rPr>
          <w:rFonts w:ascii="Times New Roman" w:hAnsi="Times New Roman" w:cs="Times New Roman"/>
          <w:sz w:val="24"/>
          <w:szCs w:val="24"/>
          <w:lang w:val="sk-SK"/>
        </w:rPr>
        <w:t xml:space="preserve">ur. </w:t>
      </w:r>
    </w:p>
    <w:p w:rsidR="009432F0" w:rsidP="009432F0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358B7" w:rsidP="009432F0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D318A8">
        <w:rPr>
          <w:rFonts w:ascii="Times New Roman" w:hAnsi="Times New Roman" w:cs="Times New Roman"/>
          <w:sz w:val="24"/>
          <w:szCs w:val="24"/>
          <w:lang w:val="sk-SK"/>
        </w:rPr>
        <w:t>Za predpokl</w:t>
      </w:r>
      <w:r w:rsidR="00217FB4">
        <w:rPr>
          <w:rFonts w:ascii="Times New Roman" w:hAnsi="Times New Roman" w:cs="Times New Roman"/>
          <w:sz w:val="24"/>
          <w:szCs w:val="24"/>
          <w:lang w:val="sk-SK"/>
        </w:rPr>
        <w:t xml:space="preserve">adu vývoja počtu zosnulých osôb  v Slovenskej republiky ako </w:t>
      </w:r>
      <w:r w:rsidR="00D318A8">
        <w:rPr>
          <w:rFonts w:ascii="Times New Roman" w:hAnsi="Times New Roman" w:cs="Times New Roman"/>
          <w:sz w:val="24"/>
          <w:szCs w:val="24"/>
          <w:lang w:val="sk-SK"/>
        </w:rPr>
        <w:t>za rok 2016 by</w:t>
      </w:r>
      <w:r w:rsidR="00217FB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318A8">
        <w:rPr>
          <w:rFonts w:ascii="Times New Roman" w:hAnsi="Times New Roman" w:cs="Times New Roman"/>
          <w:sz w:val="24"/>
          <w:szCs w:val="24"/>
          <w:lang w:val="sk-SK"/>
        </w:rPr>
        <w:t xml:space="preserve"> predložený návrh zákona   zvýšil</w:t>
      </w:r>
      <w:r w:rsidR="00217FB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318A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výdavky </w:t>
      </w:r>
      <w:r w:rsidR="00217FB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z </w:t>
      </w:r>
      <w:r w:rsidR="00217FB4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k-SK"/>
        </w:rPr>
        <w:t>rozpočtu verejnej správy</w:t>
      </w:r>
      <w:r w:rsidR="009432F0">
        <w:rPr>
          <w:rFonts w:ascii="Times New Roman" w:hAnsi="Times New Roman" w:cs="Times New Roman"/>
          <w:sz w:val="24"/>
          <w:szCs w:val="24"/>
          <w:lang w:val="sk-SK"/>
        </w:rPr>
        <w:t xml:space="preserve"> na rok 2018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318A8">
        <w:rPr>
          <w:rFonts w:ascii="Times New Roman" w:hAnsi="Times New Roman" w:cs="Times New Roman"/>
          <w:sz w:val="24"/>
          <w:szCs w:val="24"/>
          <w:lang w:val="sk-SK"/>
        </w:rPr>
        <w:t xml:space="preserve">na 5,9 mil. eur (zvýšenie oproti roku 2016 </w:t>
      </w:r>
      <w:r>
        <w:rPr>
          <w:rFonts w:ascii="Times New Roman" w:hAnsi="Times New Roman" w:cs="Times New Roman"/>
          <w:sz w:val="24"/>
          <w:szCs w:val="24"/>
          <w:lang w:val="sk-SK"/>
        </w:rPr>
        <w:t>cca o</w:t>
      </w:r>
      <w:r w:rsidR="00D318A8">
        <w:rPr>
          <w:rFonts w:ascii="Times New Roman" w:hAnsi="Times New Roman" w:cs="Times New Roman"/>
          <w:sz w:val="24"/>
          <w:szCs w:val="24"/>
          <w:lang w:val="sk-SK"/>
        </w:rPr>
        <w:t xml:space="preserve"> 2  mil. eur) </w:t>
      </w:r>
      <w:r w:rsidR="009432F0">
        <w:rPr>
          <w:rFonts w:ascii="Times New Roman" w:hAnsi="Times New Roman" w:cs="Times New Roman"/>
          <w:sz w:val="24"/>
          <w:szCs w:val="24"/>
          <w:lang w:val="sk-SK"/>
        </w:rPr>
        <w:t xml:space="preserve"> a v nasledujúci</w:t>
      </w:r>
      <w:r w:rsidR="00F0322F">
        <w:rPr>
          <w:rFonts w:ascii="Times New Roman" w:hAnsi="Times New Roman" w:cs="Times New Roman"/>
          <w:sz w:val="24"/>
          <w:szCs w:val="24"/>
          <w:lang w:val="sk-SK"/>
        </w:rPr>
        <w:t xml:space="preserve">ch rokoch približne </w:t>
      </w:r>
      <w:r w:rsidR="00217FB4">
        <w:rPr>
          <w:rFonts w:ascii="Times New Roman" w:hAnsi="Times New Roman" w:cs="Times New Roman"/>
          <w:sz w:val="24"/>
          <w:szCs w:val="24"/>
          <w:lang w:val="sk-SK"/>
        </w:rPr>
        <w:t xml:space="preserve">na 7,4 mil. eur (zvýšenie oproti roku 2016 </w:t>
      </w:r>
      <w:r w:rsidR="00F0322F">
        <w:rPr>
          <w:rFonts w:ascii="Times New Roman" w:hAnsi="Times New Roman" w:cs="Times New Roman"/>
          <w:sz w:val="24"/>
          <w:szCs w:val="24"/>
          <w:lang w:val="sk-SK"/>
        </w:rPr>
        <w:t xml:space="preserve">o 3,5 mil. </w:t>
      </w:r>
      <w:r w:rsidR="00D318A8"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217FB4">
        <w:rPr>
          <w:rFonts w:ascii="Times New Roman" w:hAnsi="Times New Roman" w:cs="Times New Roman"/>
          <w:sz w:val="24"/>
          <w:szCs w:val="24"/>
          <w:lang w:val="sk-SK"/>
        </w:rPr>
        <w:t>ur).</w:t>
      </w:r>
    </w:p>
    <w:p w:rsidR="00B358B7" w:rsidP="00CC0C4B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3B3519" w:rsidP="003B3519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3B3519" w:rsidP="003B3519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3B3519" w:rsidP="003B3519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A974AF" w:rsidRPr="00A974AF" w:rsidP="00A974AF">
      <w:pPr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974AF">
        <w:rPr>
          <w:rFonts w:ascii="Times New Roman" w:hAnsi="Times New Roman" w:cs="Times New Roman"/>
          <w:sz w:val="24"/>
          <w:szCs w:val="24"/>
          <w:lang w:val="sk-SK"/>
        </w:rPr>
        <w:t>Návrh zákona bol zaslaný na vyjadrenie Ministerstvu financií SR a stanovisko tohto ministerstva tvorí súčasť predkladaného materiálu.</w:t>
      </w:r>
    </w:p>
    <w:p w:rsidR="00A974AF" w:rsidRPr="00A974AF" w:rsidP="00A974AF">
      <w:pPr>
        <w:bidi w:val="0"/>
        <w:rPr>
          <w:rFonts w:ascii="Times New Roman" w:hAnsi="Times New Roman" w:cs="Times New Roman"/>
          <w:sz w:val="24"/>
          <w:szCs w:val="24"/>
          <w:lang w:val="sk-SK"/>
        </w:rPr>
      </w:pPr>
    </w:p>
    <w:p w:rsidR="00203060" w:rsidP="00A974AF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B3519"/>
    <w:rsid w:val="000D2AB4"/>
    <w:rsid w:val="001076AB"/>
    <w:rsid w:val="00203060"/>
    <w:rsid w:val="00217FB4"/>
    <w:rsid w:val="003B3519"/>
    <w:rsid w:val="006D41D0"/>
    <w:rsid w:val="009432F0"/>
    <w:rsid w:val="009615B5"/>
    <w:rsid w:val="00A974AF"/>
    <w:rsid w:val="00B27EEF"/>
    <w:rsid w:val="00B358B7"/>
    <w:rsid w:val="00C60414"/>
    <w:rsid w:val="00CC0C4B"/>
    <w:rsid w:val="00D318A8"/>
    <w:rsid w:val="00E91AA5"/>
    <w:rsid w:val="00F0322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1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3B3519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B3519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3B3519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B351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D41D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D41D0"/>
    <w:rPr>
      <w:rFonts w:ascii="Segoe UI" w:hAnsi="Segoe UI" w:cs="Segoe UI"/>
      <w:sz w:val="18"/>
      <w:szCs w:val="18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CAF3-CE60-40D9-B792-26285168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423</Words>
  <Characters>2414</Characters>
  <Application>Microsoft Office Word</Application>
  <DocSecurity>0</DocSecurity>
  <Lines>0</Lines>
  <Paragraphs>0</Paragraphs>
  <ScaleCrop>false</ScaleCrop>
  <Company>Kancelaria NRSR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2018-01-11T09:52:00Z</cp:lastPrinted>
  <dcterms:created xsi:type="dcterms:W3CDTF">2018-01-12T13:15:00Z</dcterms:created>
  <dcterms:modified xsi:type="dcterms:W3CDTF">2018-01-12T13:15:00Z</dcterms:modified>
</cp:coreProperties>
</file>