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P="002A34BA">
      <w:pPr>
        <w:bidi w:val="0"/>
        <w:spacing w:line="240" w:lineRule="auto"/>
        <w:jc w:val="center"/>
        <w:rPr>
          <w:rFonts w:ascii="Times New Roman" w:hAnsi="Times New Roman"/>
          <w:b/>
          <w:bCs/>
          <w:spacing w:val="20"/>
          <w:sz w:val="24"/>
          <w:szCs w:val="24"/>
        </w:rPr>
      </w:pPr>
    </w:p>
    <w:p w:rsidR="009D3FAF" w:rsidP="002A34BA">
      <w:pPr>
        <w:bidi w:val="0"/>
        <w:spacing w:line="240" w:lineRule="auto"/>
        <w:jc w:val="center"/>
        <w:rPr>
          <w:rFonts w:ascii="Times New Roman" w:hAnsi="Times New Roman"/>
          <w:b/>
          <w:bCs/>
          <w:spacing w:val="20"/>
          <w:sz w:val="24"/>
          <w:szCs w:val="24"/>
        </w:rPr>
      </w:pPr>
    </w:p>
    <w:p w:rsidR="009D3FAF" w:rsidP="002A34BA">
      <w:pPr>
        <w:bidi w:val="0"/>
        <w:spacing w:line="240" w:lineRule="auto"/>
        <w:jc w:val="center"/>
        <w:rPr>
          <w:rFonts w:ascii="Times New Roman" w:hAnsi="Times New Roman"/>
          <w:b/>
          <w:bCs/>
          <w:spacing w:val="20"/>
          <w:sz w:val="24"/>
          <w:szCs w:val="24"/>
        </w:rPr>
      </w:pPr>
    </w:p>
    <w:p w:rsid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9D3FAF" w:rsidRPr="009D3FAF" w:rsidP="002A34BA">
      <w:pPr>
        <w:bidi w:val="0"/>
        <w:spacing w:line="240" w:lineRule="auto"/>
        <w:jc w:val="center"/>
        <w:rPr>
          <w:rFonts w:ascii="Times New Roman" w:hAnsi="Times New Roman"/>
          <w:b/>
          <w:bCs/>
          <w:spacing w:val="20"/>
          <w:sz w:val="24"/>
          <w:szCs w:val="24"/>
        </w:rPr>
      </w:pPr>
    </w:p>
    <w:p w:rsidR="002A34BA" w:rsidRPr="009D3FAF" w:rsidP="002A34BA">
      <w:pPr>
        <w:bidi w:val="0"/>
        <w:spacing w:line="240" w:lineRule="auto"/>
        <w:jc w:val="center"/>
        <w:rPr>
          <w:rFonts w:ascii="Times New Roman" w:hAnsi="Times New Roman"/>
          <w:b/>
          <w:sz w:val="24"/>
          <w:szCs w:val="24"/>
        </w:rPr>
      </w:pPr>
      <w:r w:rsidRPr="009D3FAF">
        <w:rPr>
          <w:rFonts w:ascii="Times New Roman" w:hAnsi="Times New Roman"/>
          <w:b/>
          <w:sz w:val="24"/>
          <w:szCs w:val="24"/>
        </w:rPr>
        <w:t>z</w:t>
      </w:r>
      <w:r w:rsidRPr="009D3FAF" w:rsidR="0076188E">
        <w:rPr>
          <w:rFonts w:ascii="Times New Roman" w:hAnsi="Times New Roman"/>
          <w:b/>
          <w:sz w:val="24"/>
          <w:szCs w:val="24"/>
        </w:rPr>
        <w:t> 13. decembra</w:t>
      </w:r>
      <w:r w:rsidRPr="009D3FAF">
        <w:rPr>
          <w:rFonts w:ascii="Times New Roman" w:hAnsi="Times New Roman"/>
          <w:b/>
          <w:sz w:val="24"/>
          <w:szCs w:val="24"/>
        </w:rPr>
        <w:t xml:space="preserve"> 2017,</w:t>
      </w:r>
    </w:p>
    <w:p w:rsidR="002A34BA" w:rsidRPr="009D3FAF" w:rsidP="002A34BA">
      <w:pPr>
        <w:bidi w:val="0"/>
        <w:spacing w:line="240" w:lineRule="auto"/>
        <w:jc w:val="center"/>
        <w:rPr>
          <w:rFonts w:ascii="Times New Roman" w:hAnsi="Times New Roman"/>
          <w:sz w:val="24"/>
          <w:szCs w:val="24"/>
        </w:rPr>
      </w:pPr>
    </w:p>
    <w:p w:rsidR="002A34BA" w:rsidRPr="009D3FAF" w:rsidP="002A34BA">
      <w:pPr>
        <w:bidi w:val="0"/>
        <w:spacing w:line="240" w:lineRule="auto"/>
        <w:ind w:left="0" w:firstLine="0"/>
        <w:jc w:val="center"/>
        <w:rPr>
          <w:rFonts w:ascii="Times New Roman" w:hAnsi="Times New Roman"/>
          <w:b/>
          <w:sz w:val="24"/>
          <w:szCs w:val="24"/>
        </w:rPr>
      </w:pPr>
      <w:r w:rsidRPr="009D3FAF">
        <w:rPr>
          <w:rFonts w:ascii="Times New Roman" w:hAnsi="Times New Roman"/>
          <w:b/>
          <w:bCs/>
          <w:sz w:val="24"/>
          <w:szCs w:val="24"/>
        </w:rPr>
        <w:t>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213/1997 Z. z. o neziskových organizáciách poskytujúcich všeobecne prospešné služby v znení neskorších predpisov</w:t>
      </w:r>
    </w:p>
    <w:p w:rsidR="002A34BA" w:rsidRPr="009D3FAF" w:rsidP="002A34BA">
      <w:pPr>
        <w:bidi w:val="0"/>
        <w:spacing w:line="240" w:lineRule="auto"/>
        <w:jc w:val="center"/>
        <w:rPr>
          <w:rFonts w:ascii="Times New Roman" w:hAnsi="Times New Roman"/>
          <w:sz w:val="24"/>
          <w:szCs w:val="24"/>
        </w:rPr>
      </w:pPr>
    </w:p>
    <w:p w:rsidR="002A34BA" w:rsidRPr="009D3FAF" w:rsidP="002A34BA">
      <w:pPr>
        <w:bidi w:val="0"/>
        <w:spacing w:line="240" w:lineRule="auto"/>
        <w:rPr>
          <w:rFonts w:ascii="Times New Roman" w:hAnsi="Times New Roman"/>
          <w:sz w:val="24"/>
          <w:szCs w:val="24"/>
        </w:rPr>
      </w:pPr>
      <w:r w:rsidRPr="009D3FAF">
        <w:rPr>
          <w:rFonts w:ascii="Times New Roman" w:hAnsi="Times New Roman"/>
          <w:sz w:val="24"/>
          <w:szCs w:val="24"/>
        </w:rPr>
        <w:t xml:space="preserve">Národná rada Slovenskej republiky sa uzniesla na tomto zákone: </w:t>
      </w:r>
    </w:p>
    <w:p w:rsidR="002A34BA" w:rsidRPr="009D3FAF" w:rsidP="002A34BA">
      <w:pPr>
        <w:bidi w:val="0"/>
        <w:spacing w:line="240" w:lineRule="auto"/>
        <w:jc w:val="center"/>
        <w:rPr>
          <w:rFonts w:ascii="Times New Roman" w:hAnsi="Times New Roman"/>
          <w:b/>
          <w:bCs/>
          <w:sz w:val="24"/>
          <w:szCs w:val="24"/>
        </w:rPr>
      </w:pPr>
    </w:p>
    <w:p w:rsidR="002A34BA" w:rsidRPr="009D3FAF" w:rsidP="002A34BA">
      <w:pPr>
        <w:bidi w:val="0"/>
        <w:spacing w:line="240" w:lineRule="auto"/>
        <w:jc w:val="center"/>
        <w:rPr>
          <w:rFonts w:ascii="Times New Roman" w:hAnsi="Times New Roman"/>
          <w:bCs/>
          <w:sz w:val="24"/>
          <w:szCs w:val="24"/>
        </w:rPr>
      </w:pPr>
      <w:r w:rsidRPr="009D3FAF">
        <w:rPr>
          <w:rFonts w:ascii="Times New Roman" w:hAnsi="Times New Roman"/>
          <w:bCs/>
          <w:sz w:val="24"/>
          <w:szCs w:val="24"/>
        </w:rPr>
        <w:t>Čl. I</w:t>
      </w:r>
    </w:p>
    <w:p w:rsidR="002A34BA" w:rsidRPr="009D3FAF" w:rsidP="002A34BA">
      <w:pPr>
        <w:bidi w:val="0"/>
        <w:spacing w:line="240" w:lineRule="auto"/>
        <w:jc w:val="center"/>
        <w:rPr>
          <w:rFonts w:ascii="Times New Roman" w:hAnsi="Times New Roman"/>
          <w:b/>
          <w:bCs/>
          <w:sz w:val="24"/>
          <w:szCs w:val="24"/>
        </w:rPr>
      </w:pPr>
    </w:p>
    <w:p w:rsidR="002A34BA" w:rsidRPr="009D3FAF" w:rsidP="002A34BA">
      <w:pPr>
        <w:pStyle w:val="NormalWeb"/>
        <w:bidi w:val="0"/>
        <w:spacing w:before="0" w:beforeAutospacing="0" w:after="0" w:afterAutospacing="0"/>
        <w:jc w:val="both"/>
        <w:rPr>
          <w:rFonts w:ascii="Times New Roman" w:hAnsi="Times New Roman"/>
        </w:rPr>
      </w:pPr>
      <w:r w:rsidRPr="009D3FAF">
        <w:rPr>
          <w:rFonts w:ascii="Times New Roman" w:hAnsi="Times New Roman"/>
        </w:rPr>
        <w:t>             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w:t>
      </w:r>
      <w:r w:rsidRPr="009D3FAF" w:rsidR="007D2C75">
        <w:rPr>
          <w:rFonts w:ascii="Times New Roman" w:hAnsi="Times New Roman"/>
        </w:rPr>
        <w:t>.</w:t>
      </w:r>
      <w:r w:rsidRPr="009D3FAF">
        <w:rPr>
          <w:rFonts w:ascii="Times New Roman" w:hAnsi="Times New Roman"/>
        </w:rPr>
        <w:t>, zákona č. 77/2015 Z. z., zákona č. 393/2015 Z. z., zákona č. 422/2015 Z. z., zákona č. 428/2015 Z. z., zákona č. 91/2016 Z. z., zákona č. 125/2016 Z. z., zákona č. 167/2016 Z. z., zákona č. 317/2016 Z. z., zákona č. 356/2016 Z. z., zákona č. 41/2017 Z. z.</w:t>
      </w:r>
      <w:r w:rsidRPr="009D3FAF" w:rsidR="00B94B5E">
        <w:rPr>
          <w:rFonts w:ascii="Times New Roman" w:hAnsi="Times New Roman"/>
          <w:bCs/>
        </w:rPr>
        <w:t>,</w:t>
      </w:r>
      <w:r w:rsidRPr="009D3FAF">
        <w:rPr>
          <w:rFonts w:ascii="Times New Roman" w:hAnsi="Times New Roman"/>
          <w:bCs/>
        </w:rPr>
        <w:t> zákona č</w:t>
      </w:r>
      <w:r w:rsidRPr="009D3FAF" w:rsidR="00B94B5E">
        <w:rPr>
          <w:rFonts w:ascii="Times New Roman" w:hAnsi="Times New Roman"/>
          <w:bCs/>
        </w:rPr>
        <w:t xml:space="preserve">. 92/2017 Z. z. </w:t>
      </w:r>
      <w:r w:rsidRPr="009D3FAF" w:rsidR="00F24BE1">
        <w:rPr>
          <w:rFonts w:ascii="Times New Roman" w:hAnsi="Times New Roman"/>
          <w:bCs/>
        </w:rPr>
        <w:t>a zákona č. 257</w:t>
      </w:r>
      <w:r w:rsidRPr="009D3FAF" w:rsidR="00B94B5E">
        <w:rPr>
          <w:rFonts w:ascii="Times New Roman" w:hAnsi="Times New Roman"/>
          <w:bCs/>
        </w:rPr>
        <w:t>/2017 Z. z.</w:t>
      </w:r>
      <w:r w:rsidRPr="009D3FAF">
        <w:rPr>
          <w:rFonts w:ascii="Times New Roman" w:hAnsi="Times New Roman"/>
          <w:bCs/>
        </w:rPr>
        <w:t xml:space="preserve"> </w:t>
      </w:r>
      <w:r w:rsidRPr="009D3FAF">
        <w:rPr>
          <w:rFonts w:ascii="Times New Roman" w:hAnsi="Times New Roman"/>
        </w:rPr>
        <w:t>sa mení a dopĺňa takto:</w:t>
      </w:r>
    </w:p>
    <w:p w:rsidR="00BE242C" w:rsidRPr="009D3FAF" w:rsidP="002A34BA">
      <w:pPr>
        <w:tabs>
          <w:tab w:val="left" w:pos="851"/>
        </w:tabs>
        <w:bidi w:val="0"/>
        <w:spacing w:line="240" w:lineRule="auto"/>
        <w:ind w:firstLine="284"/>
        <w:rPr>
          <w:rFonts w:ascii="Times New Roman" w:hAnsi="Times New Roman"/>
          <w:bCs/>
          <w:sz w:val="24"/>
          <w:szCs w:val="24"/>
        </w:rPr>
      </w:pPr>
    </w:p>
    <w:p w:rsidR="002D0011" w:rsidRPr="009D3FAF" w:rsidP="00BE242C">
      <w:pPr>
        <w:keepNext/>
        <w:bidi w:val="0"/>
        <w:spacing w:line="240" w:lineRule="auto"/>
        <w:ind w:left="1134"/>
        <w:rPr>
          <w:rFonts w:ascii="Times New Roman" w:hAnsi="Times New Roman"/>
          <w:sz w:val="24"/>
          <w:szCs w:val="24"/>
        </w:rPr>
      </w:pPr>
    </w:p>
    <w:p w:rsidR="00BE242C" w:rsidRPr="009D3FAF" w:rsidP="00BE242C">
      <w:pPr>
        <w:keepNext/>
        <w:bidi w:val="0"/>
        <w:spacing w:line="240" w:lineRule="auto"/>
        <w:ind w:firstLine="0"/>
        <w:rPr>
          <w:rFonts w:ascii="Times New Roman" w:hAnsi="Times New Roman"/>
          <w:bCs/>
          <w:sz w:val="24"/>
          <w:szCs w:val="24"/>
        </w:rPr>
      </w:pPr>
      <w:r w:rsidRPr="009D3FAF">
        <w:rPr>
          <w:rFonts w:ascii="Times New Roman" w:hAnsi="Times New Roman"/>
          <w:sz w:val="24"/>
          <w:szCs w:val="24"/>
        </w:rPr>
        <w:tab/>
      </w:r>
      <w:r w:rsidRPr="009D3FAF">
        <w:rPr>
          <w:rFonts w:ascii="Times New Roman" w:hAnsi="Times New Roman"/>
          <w:bCs/>
          <w:sz w:val="24"/>
          <w:szCs w:val="24"/>
        </w:rPr>
        <w:t xml:space="preserve">§ 100b sa dopĺňa odsekmi </w:t>
      </w:r>
      <w:r w:rsidRPr="009D3FAF" w:rsidR="003A17FD">
        <w:rPr>
          <w:rFonts w:ascii="Times New Roman" w:hAnsi="Times New Roman"/>
          <w:bCs/>
          <w:sz w:val="24"/>
          <w:szCs w:val="24"/>
        </w:rPr>
        <w:t>8</w:t>
      </w:r>
      <w:r w:rsidRPr="009D3FAF">
        <w:rPr>
          <w:rFonts w:ascii="Times New Roman" w:hAnsi="Times New Roman"/>
          <w:bCs/>
          <w:sz w:val="24"/>
          <w:szCs w:val="24"/>
        </w:rPr>
        <w:t xml:space="preserve"> až </w:t>
      </w:r>
      <w:r w:rsidRPr="009D3FAF" w:rsidR="001B265D">
        <w:rPr>
          <w:rFonts w:ascii="Times New Roman" w:hAnsi="Times New Roman"/>
          <w:bCs/>
          <w:sz w:val="24"/>
          <w:szCs w:val="24"/>
        </w:rPr>
        <w:t>15</w:t>
      </w:r>
      <w:r w:rsidRPr="009D3FAF">
        <w:rPr>
          <w:rFonts w:ascii="Times New Roman" w:hAnsi="Times New Roman"/>
          <w:bCs/>
          <w:sz w:val="24"/>
          <w:szCs w:val="24"/>
        </w:rPr>
        <w:t xml:space="preserve">, ktoré znejú: </w:t>
      </w: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w:t>
      </w:r>
      <w:r w:rsidRPr="009D3FAF" w:rsidR="003A17FD">
        <w:rPr>
          <w:rFonts w:ascii="Times New Roman" w:hAnsi="Times New Roman"/>
          <w:bCs/>
          <w:sz w:val="24"/>
          <w:szCs w:val="24"/>
        </w:rPr>
        <w:t>8</w:t>
      </w:r>
      <w:r w:rsidRPr="009D3FAF">
        <w:rPr>
          <w:rFonts w:ascii="Times New Roman" w:hAnsi="Times New Roman"/>
          <w:bCs/>
          <w:sz w:val="24"/>
          <w:szCs w:val="24"/>
        </w:rPr>
        <w:t>) Prioritný majetok</w:t>
      </w:r>
      <w:r w:rsidRPr="009D3FAF" w:rsidR="002D0011">
        <w:rPr>
          <w:rFonts w:ascii="Times New Roman" w:hAnsi="Times New Roman"/>
          <w:bCs/>
          <w:sz w:val="24"/>
          <w:szCs w:val="24"/>
          <w:vertAlign w:val="superscript"/>
        </w:rPr>
        <w:t>75b</w:t>
      </w:r>
      <w:r w:rsidRPr="009D3FAF">
        <w:rPr>
          <w:rFonts w:ascii="Times New Roman" w:hAnsi="Times New Roman"/>
          <w:bCs/>
          <w:sz w:val="24"/>
          <w:szCs w:val="24"/>
        </w:rPr>
        <w:t xml:space="preserve">) neziskovej organizácie založenej štátom, ktorý jej prechodne neslúži na poskytovanie zdravotnej starostlivosti, sa považuje za dočasne prebytočný prioritný majetok. </w:t>
      </w:r>
    </w:p>
    <w:p w:rsidR="00BE242C"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w:t>
      </w:r>
      <w:r w:rsidRPr="009D3FAF" w:rsidR="003A17FD">
        <w:rPr>
          <w:rFonts w:ascii="Times New Roman" w:hAnsi="Times New Roman"/>
          <w:bCs/>
          <w:sz w:val="24"/>
          <w:szCs w:val="24"/>
        </w:rPr>
        <w:t>9</w:t>
      </w:r>
      <w:r w:rsidRPr="009D3FAF">
        <w:rPr>
          <w:rFonts w:ascii="Times New Roman" w:hAnsi="Times New Roman"/>
          <w:bCs/>
          <w:sz w:val="24"/>
          <w:szCs w:val="24"/>
        </w:rPr>
        <w:t xml:space="preserve">) Dočasne prebytočný prioritný majetok môže nezisková organizácia založená štátom prenechať do nájmu alebo výpožičky inej fyzickej osobe alebo právnickej osobe najviac na päť rokov. Ak ide o dočasne prebytočný nehnuteľný prioritný majetok, v nájomnej zmluve možno dohodnúť </w:t>
      </w:r>
      <w:r w:rsidRPr="009D3FAF" w:rsidR="004C7015">
        <w:rPr>
          <w:rFonts w:ascii="Times New Roman" w:hAnsi="Times New Roman"/>
          <w:bCs/>
          <w:sz w:val="24"/>
          <w:szCs w:val="24"/>
        </w:rPr>
        <w:t>najmenej</w:t>
      </w:r>
      <w:r w:rsidRPr="009D3FAF">
        <w:rPr>
          <w:rFonts w:ascii="Times New Roman" w:hAnsi="Times New Roman"/>
          <w:bCs/>
          <w:sz w:val="24"/>
          <w:szCs w:val="24"/>
        </w:rPr>
        <w:t xml:space="preserve"> také nájomné, za aké sa v tom čase a na tom mieste obvykle prenechávajú do nájmu na dohodnutý účel také alebo porovnateľné nehnuteľnosti. Nezisková organizácia založená štátom zverejňuje ponuku na nájom alebo výpožičku dočasne prebytočného prioritného majetku na </w:t>
      </w:r>
      <w:r w:rsidRPr="009D3FAF" w:rsidR="007F4104">
        <w:rPr>
          <w:rFonts w:ascii="Times New Roman" w:hAnsi="Times New Roman"/>
          <w:bCs/>
          <w:sz w:val="24"/>
          <w:szCs w:val="24"/>
        </w:rPr>
        <w:t>svojom webovom sídle</w:t>
      </w:r>
      <w:bookmarkStart w:id="0" w:name="_Hlk500070197"/>
      <w:r w:rsidRPr="009D3FAF" w:rsidR="00B07D79">
        <w:rPr>
          <w:rFonts w:ascii="Times New Roman" w:hAnsi="Times New Roman"/>
          <w:sz w:val="24"/>
          <w:szCs w:val="24"/>
          <w:lang w:eastAsia="sk-SK"/>
        </w:rPr>
        <w:t xml:space="preserve"> </w:t>
      </w:r>
      <w:r w:rsidRPr="009D3FAF" w:rsidR="00B07D79">
        <w:rPr>
          <w:rFonts w:ascii="Times New Roman" w:hAnsi="Times New Roman"/>
          <w:bCs/>
          <w:sz w:val="24"/>
          <w:szCs w:val="24"/>
        </w:rPr>
        <w:t>a na webovom sídle ministerstva zdravotníctva</w:t>
      </w:r>
      <w:bookmarkEnd w:id="0"/>
      <w:r w:rsidRPr="009D3FAF">
        <w:rPr>
          <w:rFonts w:ascii="Times New Roman" w:hAnsi="Times New Roman"/>
          <w:bCs/>
          <w:sz w:val="24"/>
          <w:szCs w:val="24"/>
        </w:rPr>
        <w:t xml:space="preserve">. </w:t>
      </w:r>
    </w:p>
    <w:p w:rsidR="00BE242C"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w:t>
      </w:r>
      <w:r w:rsidRPr="009D3FAF" w:rsidR="003A17FD">
        <w:rPr>
          <w:rFonts w:ascii="Times New Roman" w:hAnsi="Times New Roman"/>
          <w:bCs/>
          <w:sz w:val="24"/>
          <w:szCs w:val="24"/>
        </w:rPr>
        <w:t>10</w:t>
      </w:r>
      <w:r w:rsidRPr="009D3FAF">
        <w:rPr>
          <w:rFonts w:ascii="Times New Roman" w:hAnsi="Times New Roman"/>
          <w:bCs/>
          <w:sz w:val="24"/>
          <w:szCs w:val="24"/>
        </w:rPr>
        <w:t xml:space="preserve">) Nájomca alebo vypožičiavateľ môže nehnuteľný prioritný majetok užívať len v rozsahu určenom nájomnou zmluvou alebo zmluvou o výpožičke. Nájomca ani vypožičiavateľ nesmie prenechať nehnuteľný prioritný majetok do nájmu, podnájmu alebo výpožičky. Ak nájomca alebo vypožičiavateľ prenechal nehnuteľný prioritný majetok do nájmu, podnájmu alebo výpožičky, je taká zmluva neplatná. Zmeny na nehnuteľnom prioritnom majetku prenechanom do nájmu alebo výpožičky môže nájomca alebo vypožičiavateľ vykonať len s predchádzajúcim písomným súhlasom neziskovej organizácie založenej štátom. Nájomca alebo vypožičiavateľ môže požadovať úhradu nákladov spojených so zmenou na nehnuteľnom prioritnom majetku, len ak zmeny vykonal na základe predchádzajúceho písomného súhlasu neziskovej organizácie založenej štátom a jej predchádzajúceho </w:t>
      </w:r>
      <w:r w:rsidRPr="009D3FAF" w:rsidR="00B07D79">
        <w:rPr>
          <w:rFonts w:ascii="Times New Roman" w:hAnsi="Times New Roman"/>
          <w:bCs/>
          <w:sz w:val="24"/>
          <w:szCs w:val="24"/>
        </w:rPr>
        <w:t xml:space="preserve">písomného </w:t>
      </w:r>
      <w:r w:rsidRPr="009D3FAF">
        <w:rPr>
          <w:rFonts w:ascii="Times New Roman" w:hAnsi="Times New Roman"/>
          <w:bCs/>
          <w:sz w:val="24"/>
          <w:szCs w:val="24"/>
        </w:rPr>
        <w:t xml:space="preserve">záväzku uhradiť náklady spojené so zmenou na nehnuteľnom prioritnom majetku. Nezisková organizácia založená štátom nie je oprávnená dohodnúť v nájomnej zmluve alebo v zmluve o výpožičke zmluvnú pokutu v neprospech </w:t>
      </w:r>
      <w:r w:rsidRPr="009D3FAF" w:rsidR="00B07D79">
        <w:rPr>
          <w:rFonts w:ascii="Times New Roman" w:hAnsi="Times New Roman"/>
          <w:bCs/>
          <w:sz w:val="24"/>
          <w:szCs w:val="24"/>
        </w:rPr>
        <w:t>neziskovej organizácie</w:t>
      </w:r>
      <w:r w:rsidRPr="009D3FAF" w:rsidR="00C65190">
        <w:rPr>
          <w:rFonts w:ascii="Times New Roman" w:hAnsi="Times New Roman"/>
          <w:bCs/>
          <w:sz w:val="24"/>
          <w:szCs w:val="24"/>
        </w:rPr>
        <w:t xml:space="preserve"> založenej štátom</w:t>
      </w:r>
      <w:r w:rsidRPr="009D3FAF">
        <w:rPr>
          <w:rFonts w:ascii="Times New Roman" w:hAnsi="Times New Roman"/>
          <w:bCs/>
          <w:sz w:val="24"/>
          <w:szCs w:val="24"/>
        </w:rPr>
        <w:t>.</w:t>
      </w:r>
    </w:p>
    <w:p w:rsidR="00BE242C"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w:t>
      </w:r>
      <w:r w:rsidRPr="009D3FAF" w:rsidR="003A17FD">
        <w:rPr>
          <w:rFonts w:ascii="Times New Roman" w:hAnsi="Times New Roman"/>
          <w:bCs/>
          <w:sz w:val="24"/>
          <w:szCs w:val="24"/>
        </w:rPr>
        <w:t>11</w:t>
      </w:r>
      <w:r w:rsidRPr="009D3FAF">
        <w:rPr>
          <w:rFonts w:ascii="Times New Roman" w:hAnsi="Times New Roman"/>
          <w:bCs/>
          <w:sz w:val="24"/>
          <w:szCs w:val="24"/>
        </w:rPr>
        <w:t xml:space="preserve">) Prioritný hnuteľný majetok neziskovej organizácie založenej štátom, ktorý neslúži a ani v budúcnosti nebude slúžiť na poskytovanie zdravotnej starostlivosti, sa považuje za prebytočný prioritný hnuteľný majetok. Prebytočný prioritný hnuteľný majetok môže nezisková organizácia založená štátom previesť kúpnou zmluvou do vlastníctva inej fyzickej osoby alebo právnickej osoby. </w:t>
      </w:r>
      <w:r w:rsidRPr="009D3FAF" w:rsidR="003E386B">
        <w:rPr>
          <w:rFonts w:ascii="Times New Roman" w:hAnsi="Times New Roman"/>
          <w:bCs/>
          <w:sz w:val="24"/>
          <w:szCs w:val="24"/>
        </w:rPr>
        <w:t>Nezisková organizácia založená štátom zverejňuje ponuku na predaj prebytočného prioritného hnuteľného majetku na svojom webovom sídle a na webovom sídle ministerstva zdravotníctva.</w:t>
      </w:r>
    </w:p>
    <w:p w:rsidR="00BE242C"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w:t>
      </w:r>
      <w:r w:rsidRPr="009D3FAF" w:rsidR="003A17FD">
        <w:rPr>
          <w:rFonts w:ascii="Times New Roman" w:hAnsi="Times New Roman"/>
          <w:bCs/>
          <w:sz w:val="24"/>
          <w:szCs w:val="24"/>
        </w:rPr>
        <w:t>12</w:t>
      </w:r>
      <w:r w:rsidRPr="009D3FAF">
        <w:rPr>
          <w:rFonts w:ascii="Times New Roman" w:hAnsi="Times New Roman"/>
          <w:bCs/>
          <w:sz w:val="24"/>
          <w:szCs w:val="24"/>
        </w:rPr>
        <w:t>) O dočasnej prebytočnosti prioritného majetku a o prebytočnosti prioritného hnuteľného majetku rozhoduje riaditeľ neziskovej organizácie založenej štátom</w:t>
      </w:r>
      <w:bookmarkStart w:id="1" w:name="_Hlk500070712"/>
      <w:r w:rsidRPr="009D3FAF" w:rsidR="00B07D79">
        <w:rPr>
          <w:rFonts w:ascii="Times New Roman" w:hAnsi="Times New Roman"/>
          <w:sz w:val="24"/>
          <w:szCs w:val="24"/>
          <w:lang w:eastAsia="sk-SK"/>
        </w:rPr>
        <w:t xml:space="preserve"> </w:t>
      </w:r>
      <w:r w:rsidRPr="009D3FAF" w:rsidR="00B07D79">
        <w:rPr>
          <w:rFonts w:ascii="Times New Roman" w:hAnsi="Times New Roman"/>
          <w:bCs/>
          <w:sz w:val="24"/>
          <w:szCs w:val="24"/>
        </w:rPr>
        <w:t xml:space="preserve">po predchádzajúcom </w:t>
      </w:r>
      <w:bookmarkStart w:id="2" w:name="_Hlk500070835"/>
      <w:r w:rsidRPr="009D3FAF" w:rsidR="00B07D79">
        <w:rPr>
          <w:rFonts w:ascii="Times New Roman" w:hAnsi="Times New Roman"/>
          <w:bCs/>
          <w:sz w:val="24"/>
          <w:szCs w:val="24"/>
        </w:rPr>
        <w:t xml:space="preserve">súhlase </w:t>
      </w:r>
      <w:r w:rsidRPr="009D3FAF" w:rsidR="004C7015">
        <w:rPr>
          <w:rFonts w:ascii="Times New Roman" w:hAnsi="Times New Roman"/>
          <w:bCs/>
          <w:sz w:val="24"/>
          <w:szCs w:val="24"/>
        </w:rPr>
        <w:t>najmenej dvojtretinovej väčšiny</w:t>
      </w:r>
      <w:r w:rsidRPr="009D3FAF" w:rsidR="00B07D79">
        <w:rPr>
          <w:rFonts w:ascii="Times New Roman" w:hAnsi="Times New Roman"/>
          <w:bCs/>
          <w:sz w:val="24"/>
          <w:szCs w:val="24"/>
        </w:rPr>
        <w:t xml:space="preserve"> hlasov všetkých členov správnej rady neziskovej organizácie založenej štátom</w:t>
      </w:r>
      <w:bookmarkEnd w:id="1"/>
      <w:bookmarkEnd w:id="2"/>
      <w:r w:rsidRPr="009D3FAF">
        <w:rPr>
          <w:rFonts w:ascii="Times New Roman" w:hAnsi="Times New Roman"/>
          <w:bCs/>
          <w:sz w:val="24"/>
          <w:szCs w:val="24"/>
        </w:rPr>
        <w:t>. Rozhodnutie o dočasnej prebytočnosti prioritného majetku a rozhodnutie o prebytočnosti prioritného hnuteľného majetku musí byť písomné.  Rozhodnutie o dočasnej prebytočnosti prioritného majetku musí obsahovať  označenie dočasne prebytočného prioritného majetku a jeho identifikačné údaje. Rozhodnutie o prebytočnosti prioritného hnuteľného majetku musí obsahovať  označenie prebytočného prioritného hnuteľného majetku a jeho identifikačné údaje. Na rozhodovanie o dočasnej prebytočnosti prioritného majetku a  na rozhodovanie o prebytočnosti prioritného hnuteľného majetku sa nevzťahujú všeobecné predpisy o správnom konaní.</w:t>
      </w:r>
      <w:hyperlink r:id="rId4" w:anchor="f2179615" w:history="1">
        <w:r w:rsidRPr="009D3FAF">
          <w:rPr>
            <w:rFonts w:ascii="Times New Roman" w:hAnsi="Times New Roman"/>
            <w:bCs/>
            <w:sz w:val="24"/>
            <w:szCs w:val="24"/>
            <w:vertAlign w:val="superscript"/>
          </w:rPr>
          <w:t>72</w:t>
        </w:r>
        <w:r w:rsidRPr="009D3FAF">
          <w:rPr>
            <w:rFonts w:ascii="Times New Roman" w:hAnsi="Times New Roman"/>
            <w:sz w:val="24"/>
            <w:szCs w:val="24"/>
          </w:rPr>
          <w:t>)</w:t>
        </w:r>
      </w:hyperlink>
      <w:r w:rsidRPr="009D3FAF">
        <w:rPr>
          <w:rFonts w:ascii="Times New Roman" w:hAnsi="Times New Roman"/>
          <w:bCs/>
          <w:sz w:val="24"/>
          <w:szCs w:val="24"/>
        </w:rPr>
        <w:t xml:space="preserve">  Rozhodnutie o dočasnej prebytočnosti prioritného majetku a  rozhodnutie o prebytočnosti prioritného hnuteľného majetku nie sú preskúmateľné správnym súdom. </w:t>
      </w:r>
    </w:p>
    <w:p w:rsidR="00BE242C"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 xml:space="preserve"> (</w:t>
      </w:r>
      <w:r w:rsidRPr="009D3FAF" w:rsidR="003A17FD">
        <w:rPr>
          <w:rFonts w:ascii="Times New Roman" w:hAnsi="Times New Roman"/>
          <w:bCs/>
          <w:sz w:val="24"/>
          <w:szCs w:val="24"/>
        </w:rPr>
        <w:t>13</w:t>
      </w:r>
      <w:r w:rsidRPr="009D3FAF">
        <w:rPr>
          <w:rFonts w:ascii="Times New Roman" w:hAnsi="Times New Roman"/>
          <w:bCs/>
          <w:sz w:val="24"/>
          <w:szCs w:val="24"/>
        </w:rPr>
        <w:t>) Nezisková organizácia založená štátom je povinná s dočasne prebytočným prioritným majetkom a prebytočným prioritným hnuteľným majetkom naložiť bez zbytočného odkladu, účelne a s maximálnou hospodárnosťou.</w:t>
      </w:r>
    </w:p>
    <w:p w:rsidR="00BE242C" w:rsidRPr="009D3FAF" w:rsidP="00BE242C">
      <w:pPr>
        <w:bidi w:val="0"/>
        <w:spacing w:line="240" w:lineRule="auto"/>
        <w:ind w:firstLine="0"/>
        <w:rPr>
          <w:rFonts w:ascii="Times New Roman" w:hAnsi="Times New Roman"/>
          <w:bCs/>
          <w:sz w:val="24"/>
          <w:szCs w:val="24"/>
        </w:rPr>
      </w:pPr>
    </w:p>
    <w:p w:rsidR="001B265D"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 xml:space="preserve">(14) </w:t>
      </w:r>
      <w:r w:rsidRPr="009D3FAF" w:rsidR="004C7015">
        <w:rPr>
          <w:rFonts w:ascii="Times New Roman" w:hAnsi="Times New Roman"/>
          <w:bCs/>
          <w:sz w:val="24"/>
          <w:szCs w:val="24"/>
        </w:rPr>
        <w:t xml:space="preserve">Oznámenie o výbere záujemcu o uzavretie nájomnej zmluvy a zmluvy o výpožičke podľa odseku </w:t>
      </w:r>
      <w:r w:rsidRPr="009D3FAF" w:rsidR="00E36A80">
        <w:rPr>
          <w:rFonts w:ascii="Times New Roman" w:hAnsi="Times New Roman"/>
          <w:bCs/>
          <w:sz w:val="24"/>
          <w:szCs w:val="24"/>
        </w:rPr>
        <w:t>9</w:t>
      </w:r>
      <w:r w:rsidRPr="009D3FAF" w:rsidR="004C7015">
        <w:rPr>
          <w:rFonts w:ascii="Times New Roman" w:hAnsi="Times New Roman"/>
          <w:bCs/>
          <w:sz w:val="24"/>
          <w:szCs w:val="24"/>
        </w:rPr>
        <w:t xml:space="preserve"> a oznámenie o výbere záujemcu o uzavretie kúpnej zmluvy podľa odseku </w:t>
      </w:r>
      <w:r w:rsidRPr="009D3FAF" w:rsidR="00E36A80">
        <w:rPr>
          <w:rFonts w:ascii="Times New Roman" w:hAnsi="Times New Roman"/>
          <w:bCs/>
          <w:sz w:val="24"/>
          <w:szCs w:val="24"/>
        </w:rPr>
        <w:t>11</w:t>
      </w:r>
      <w:r w:rsidRPr="009D3FAF" w:rsidR="004C7015">
        <w:rPr>
          <w:rFonts w:ascii="Times New Roman" w:hAnsi="Times New Roman"/>
          <w:bCs/>
          <w:sz w:val="24"/>
          <w:szCs w:val="24"/>
        </w:rPr>
        <w:t xml:space="preserve"> uverejní ministerstvo zdravotníctva na svojom webovom sídle na základe písomnej žiadosti neziskovej organizácie založenej štátom; oznámenie musí obsahovať identifikačné údaje neziskovej organizácie založenej štátom, identifikáciu a zoznam majetku, spôsob zamýšľaného nakladania s majetkom, lehotu na predloženie ponúk záujemcov, ktorá nemôže byť kratšia ako 30 dní od zverejnenia oznámenia na webovom sídle ministerstva zdravotníctva a termín verejného otvárania obálok s ponukami. Ponuky vyhodnocuje správna rada neziskovej organizácie založenej štátom na verejnom otvorení obálok s ponukami, pričom jediným kritériom pre úspešnosť záujemcu o uzavretie nájomnej zmluvy podľa odseku </w:t>
      </w:r>
      <w:r w:rsidRPr="009D3FAF" w:rsidR="00E36A80">
        <w:rPr>
          <w:rFonts w:ascii="Times New Roman" w:hAnsi="Times New Roman"/>
          <w:bCs/>
          <w:sz w:val="24"/>
          <w:szCs w:val="24"/>
        </w:rPr>
        <w:t>9</w:t>
      </w:r>
      <w:r w:rsidRPr="009D3FAF" w:rsidR="004C7015">
        <w:rPr>
          <w:rFonts w:ascii="Times New Roman" w:hAnsi="Times New Roman"/>
          <w:bCs/>
          <w:sz w:val="24"/>
          <w:szCs w:val="24"/>
        </w:rPr>
        <w:t xml:space="preserve"> alebo o uzavretie kúpnej zmluvy podľa odseku </w:t>
      </w:r>
      <w:r w:rsidRPr="009D3FAF" w:rsidR="00E36A80">
        <w:rPr>
          <w:rFonts w:ascii="Times New Roman" w:hAnsi="Times New Roman"/>
          <w:bCs/>
          <w:sz w:val="24"/>
          <w:szCs w:val="24"/>
        </w:rPr>
        <w:t>11</w:t>
      </w:r>
      <w:r w:rsidRPr="009D3FAF" w:rsidR="004C7015">
        <w:rPr>
          <w:rFonts w:ascii="Times New Roman" w:hAnsi="Times New Roman"/>
          <w:bCs/>
          <w:sz w:val="24"/>
          <w:szCs w:val="24"/>
        </w:rPr>
        <w:t xml:space="preserve"> je najvyššia cena</w:t>
      </w:r>
      <w:r w:rsidRPr="009D3FAF">
        <w:rPr>
          <w:rFonts w:ascii="Times New Roman" w:hAnsi="Times New Roman"/>
          <w:bCs/>
          <w:sz w:val="24"/>
          <w:szCs w:val="24"/>
        </w:rPr>
        <w:t>.</w:t>
      </w:r>
    </w:p>
    <w:p w:rsidR="001B265D"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autoSpaceDE w:val="0"/>
        <w:autoSpaceDN w:val="0"/>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w:t>
      </w:r>
      <w:r w:rsidRPr="009D3FAF" w:rsidR="001B265D">
        <w:rPr>
          <w:rFonts w:ascii="Times New Roman" w:hAnsi="Times New Roman"/>
          <w:bCs/>
          <w:sz w:val="24"/>
          <w:szCs w:val="24"/>
        </w:rPr>
        <w:t>15</w:t>
      </w:r>
      <w:r w:rsidRPr="009D3FAF">
        <w:rPr>
          <w:rFonts w:ascii="Times New Roman" w:hAnsi="Times New Roman"/>
          <w:bCs/>
          <w:sz w:val="24"/>
          <w:szCs w:val="24"/>
        </w:rPr>
        <w:t xml:space="preserve">) Uzavretie nájomnej zmluvy a zmluvy o výpožičke podľa odseku </w:t>
      </w:r>
      <w:r w:rsidRPr="009D3FAF" w:rsidR="003A17FD">
        <w:rPr>
          <w:rFonts w:ascii="Times New Roman" w:hAnsi="Times New Roman"/>
          <w:bCs/>
          <w:sz w:val="24"/>
          <w:szCs w:val="24"/>
        </w:rPr>
        <w:t>9</w:t>
      </w:r>
      <w:r w:rsidRPr="009D3FAF">
        <w:rPr>
          <w:rFonts w:ascii="Times New Roman" w:hAnsi="Times New Roman"/>
          <w:bCs/>
          <w:sz w:val="24"/>
          <w:szCs w:val="24"/>
        </w:rPr>
        <w:t xml:space="preserve"> a  uzavretie kúpnej zmluvy podľa odseku </w:t>
      </w:r>
      <w:r w:rsidRPr="009D3FAF" w:rsidR="003A17FD">
        <w:rPr>
          <w:rFonts w:ascii="Times New Roman" w:hAnsi="Times New Roman"/>
          <w:bCs/>
          <w:sz w:val="24"/>
          <w:szCs w:val="24"/>
        </w:rPr>
        <w:t>11</w:t>
      </w:r>
      <w:r w:rsidRPr="009D3FAF">
        <w:rPr>
          <w:rFonts w:ascii="Times New Roman" w:hAnsi="Times New Roman"/>
          <w:bCs/>
          <w:sz w:val="24"/>
          <w:szCs w:val="24"/>
        </w:rPr>
        <w:t xml:space="preserve"> schvaľuje správna rada neziskovej organizácie založenej štátom dvojtretinovou väčšinou hlasov všetkých členov správnej rady neziskovej organizácie založenej štátom. Na uzavretie </w:t>
      </w:r>
      <w:bookmarkStart w:id="3" w:name="_Hlk500070852"/>
      <w:r w:rsidRPr="009D3FAF" w:rsidR="00B07D79">
        <w:rPr>
          <w:rFonts w:ascii="Times New Roman" w:hAnsi="Times New Roman"/>
          <w:bCs/>
          <w:sz w:val="24"/>
          <w:szCs w:val="24"/>
        </w:rPr>
        <w:t xml:space="preserve">nájomnej zmluvy a zmluvy o výpožičke podľa odseku </w:t>
      </w:r>
      <w:r w:rsidRPr="009D3FAF" w:rsidR="00E36A80">
        <w:rPr>
          <w:rFonts w:ascii="Times New Roman" w:hAnsi="Times New Roman"/>
          <w:bCs/>
          <w:sz w:val="24"/>
          <w:szCs w:val="24"/>
        </w:rPr>
        <w:t>9</w:t>
      </w:r>
      <w:r w:rsidRPr="009D3FAF" w:rsidR="00B07D79">
        <w:rPr>
          <w:rFonts w:ascii="Times New Roman" w:hAnsi="Times New Roman"/>
          <w:bCs/>
          <w:sz w:val="24"/>
          <w:szCs w:val="24"/>
        </w:rPr>
        <w:t xml:space="preserve"> a</w:t>
      </w:r>
      <w:bookmarkEnd w:id="3"/>
      <w:r w:rsidRPr="009D3FAF" w:rsidR="00B07D79">
        <w:rPr>
          <w:rFonts w:ascii="Times New Roman" w:hAnsi="Times New Roman"/>
          <w:bCs/>
          <w:sz w:val="24"/>
          <w:szCs w:val="24"/>
        </w:rPr>
        <w:t xml:space="preserve"> </w:t>
      </w:r>
      <w:r w:rsidRPr="009D3FAF">
        <w:rPr>
          <w:rFonts w:ascii="Times New Roman" w:hAnsi="Times New Roman"/>
          <w:bCs/>
          <w:sz w:val="24"/>
          <w:szCs w:val="24"/>
        </w:rPr>
        <w:t xml:space="preserve">kúpnej zmluvy podľa odseku </w:t>
      </w:r>
      <w:r w:rsidRPr="009D3FAF" w:rsidR="003A17FD">
        <w:rPr>
          <w:rFonts w:ascii="Times New Roman" w:hAnsi="Times New Roman"/>
          <w:bCs/>
          <w:sz w:val="24"/>
          <w:szCs w:val="24"/>
        </w:rPr>
        <w:t>11</w:t>
      </w:r>
      <w:r w:rsidRPr="009D3FAF">
        <w:rPr>
          <w:rFonts w:ascii="Times New Roman" w:hAnsi="Times New Roman"/>
          <w:bCs/>
          <w:sz w:val="24"/>
          <w:szCs w:val="24"/>
        </w:rPr>
        <w:t xml:space="preserve"> sa vyžaduje aj predchádzajúci súhlas všetkých zakladateľov a spoluzakladateľov neziskovej organizácie založenej štátom. Prevodom prebytočného prioritného hnuteľného majetku neziskovej organizácie založenej štátom zaniká jeho účelové určenie podľa osobitného predpisu.</w:t>
      </w:r>
      <w:r w:rsidRPr="009D3FAF" w:rsidR="002D0011">
        <w:rPr>
          <w:rFonts w:ascii="Times New Roman" w:hAnsi="Times New Roman"/>
          <w:bCs/>
          <w:sz w:val="24"/>
          <w:szCs w:val="24"/>
          <w:vertAlign w:val="superscript"/>
        </w:rPr>
        <w:t>75c</w:t>
      </w:r>
      <w:r w:rsidRPr="009D3FAF">
        <w:rPr>
          <w:rFonts w:ascii="Times New Roman" w:hAnsi="Times New Roman"/>
          <w:bCs/>
          <w:sz w:val="24"/>
          <w:szCs w:val="24"/>
        </w:rPr>
        <w:t>)“.</w:t>
      </w:r>
    </w:p>
    <w:p w:rsidR="00BE242C" w:rsidRPr="009D3FAF" w:rsidP="00BE242C">
      <w:pPr>
        <w:autoSpaceDE w:val="0"/>
        <w:autoSpaceDN w:val="0"/>
        <w:bidi w:val="0"/>
        <w:spacing w:line="240" w:lineRule="auto"/>
        <w:ind w:left="0" w:firstLine="567"/>
        <w:rPr>
          <w:rFonts w:ascii="Times New Roman" w:hAnsi="Times New Roman"/>
          <w:bCs/>
          <w:sz w:val="24"/>
          <w:szCs w:val="24"/>
        </w:rPr>
      </w:pPr>
    </w:p>
    <w:p w:rsidR="00BE242C" w:rsidRPr="009D3FAF" w:rsidP="00BE242C">
      <w:pPr>
        <w:bidi w:val="0"/>
        <w:spacing w:line="240" w:lineRule="auto"/>
        <w:ind w:left="0" w:firstLine="0"/>
        <w:rPr>
          <w:rFonts w:ascii="Times New Roman" w:hAnsi="Times New Roman"/>
          <w:sz w:val="24"/>
          <w:szCs w:val="24"/>
        </w:rPr>
      </w:pPr>
      <w:r w:rsidRPr="009D3FAF">
        <w:rPr>
          <w:rFonts w:ascii="Times New Roman" w:hAnsi="Times New Roman"/>
          <w:sz w:val="24"/>
          <w:szCs w:val="24"/>
        </w:rPr>
        <w:t>Poznámk</w:t>
      </w:r>
      <w:r w:rsidRPr="009D3FAF" w:rsidR="002D0011">
        <w:rPr>
          <w:rFonts w:ascii="Times New Roman" w:hAnsi="Times New Roman"/>
          <w:sz w:val="24"/>
          <w:szCs w:val="24"/>
        </w:rPr>
        <w:t>a</w:t>
      </w:r>
      <w:r w:rsidRPr="009D3FAF">
        <w:rPr>
          <w:rFonts w:ascii="Times New Roman" w:hAnsi="Times New Roman"/>
          <w:sz w:val="24"/>
          <w:szCs w:val="24"/>
        </w:rPr>
        <w:t xml:space="preserve"> pod čiarou k odkaz</w:t>
      </w:r>
      <w:r w:rsidRPr="009D3FAF" w:rsidR="002D0011">
        <w:rPr>
          <w:rFonts w:ascii="Times New Roman" w:hAnsi="Times New Roman"/>
          <w:sz w:val="24"/>
          <w:szCs w:val="24"/>
        </w:rPr>
        <w:t>u</w:t>
      </w:r>
      <w:r w:rsidRPr="009D3FAF">
        <w:rPr>
          <w:rFonts w:ascii="Times New Roman" w:hAnsi="Times New Roman"/>
          <w:sz w:val="24"/>
          <w:szCs w:val="24"/>
        </w:rPr>
        <w:t xml:space="preserve"> 75c </w:t>
      </w:r>
      <w:r w:rsidRPr="009D3FAF" w:rsidR="002D0011">
        <w:rPr>
          <w:rFonts w:ascii="Times New Roman" w:hAnsi="Times New Roman"/>
          <w:sz w:val="24"/>
          <w:szCs w:val="24"/>
        </w:rPr>
        <w:t>znie</w:t>
      </w:r>
      <w:r w:rsidRPr="009D3FAF">
        <w:rPr>
          <w:rFonts w:ascii="Times New Roman" w:hAnsi="Times New Roman"/>
          <w:sz w:val="24"/>
          <w:szCs w:val="24"/>
        </w:rPr>
        <w:t xml:space="preserve">: </w:t>
      </w:r>
    </w:p>
    <w:p w:rsidR="00BE242C" w:rsidRPr="009D3FAF" w:rsidP="00BE242C">
      <w:pPr>
        <w:autoSpaceDE w:val="0"/>
        <w:autoSpaceDN w:val="0"/>
        <w:bidi w:val="0"/>
        <w:spacing w:line="240" w:lineRule="auto"/>
        <w:rPr>
          <w:rFonts w:ascii="Times New Roman" w:hAnsi="Times New Roman"/>
          <w:sz w:val="24"/>
          <w:szCs w:val="24"/>
        </w:rPr>
      </w:pPr>
      <w:r w:rsidRPr="009D3FAF">
        <w:rPr>
          <w:rFonts w:ascii="Times New Roman" w:hAnsi="Times New Roman"/>
          <w:sz w:val="24"/>
          <w:szCs w:val="24"/>
        </w:rPr>
        <w:t>„</w:t>
      </w:r>
      <w:r w:rsidRPr="009D3FAF" w:rsidR="002D0011">
        <w:rPr>
          <w:rFonts w:ascii="Times New Roman" w:hAnsi="Times New Roman"/>
          <w:sz w:val="24"/>
          <w:szCs w:val="24"/>
          <w:vertAlign w:val="superscript"/>
        </w:rPr>
        <w:t>75c</w:t>
      </w:r>
      <w:r w:rsidRPr="009D3FAF">
        <w:rPr>
          <w:rFonts w:ascii="Times New Roman" w:hAnsi="Times New Roman"/>
          <w:sz w:val="24"/>
          <w:szCs w:val="24"/>
        </w:rPr>
        <w:t xml:space="preserve">) </w:t>
        <w:tab/>
        <w:t xml:space="preserve">§ 31a ods. 1 zákona č. 213/1997 Z. z. v znení </w:t>
      </w:r>
      <w:r w:rsidRPr="009D3FAF" w:rsidR="002D0011">
        <w:rPr>
          <w:rFonts w:ascii="Times New Roman" w:hAnsi="Times New Roman"/>
          <w:sz w:val="24"/>
          <w:szCs w:val="24"/>
        </w:rPr>
        <w:t>zákona č. 35/2002 Z. z.</w:t>
      </w:r>
      <w:r w:rsidRPr="009D3FAF">
        <w:rPr>
          <w:rFonts w:ascii="Times New Roman" w:hAnsi="Times New Roman"/>
          <w:sz w:val="24"/>
          <w:szCs w:val="24"/>
        </w:rPr>
        <w:t>“.</w:t>
      </w:r>
    </w:p>
    <w:p w:rsidR="002A34BA" w:rsidRPr="009D3FAF" w:rsidP="002A34BA">
      <w:pPr>
        <w:keepNext/>
        <w:bidi w:val="0"/>
        <w:spacing w:line="240" w:lineRule="auto"/>
        <w:jc w:val="center"/>
        <w:rPr>
          <w:rFonts w:ascii="Times New Roman" w:hAnsi="Times New Roman"/>
          <w:bCs/>
          <w:sz w:val="24"/>
          <w:szCs w:val="24"/>
        </w:rPr>
      </w:pPr>
    </w:p>
    <w:p w:rsidR="002A34BA" w:rsidRPr="009D3FAF" w:rsidP="002A34BA">
      <w:pPr>
        <w:keepNext/>
        <w:bidi w:val="0"/>
        <w:spacing w:line="240" w:lineRule="auto"/>
        <w:jc w:val="center"/>
        <w:rPr>
          <w:rFonts w:ascii="Times New Roman" w:hAnsi="Times New Roman"/>
          <w:bCs/>
          <w:sz w:val="24"/>
          <w:szCs w:val="24"/>
        </w:rPr>
      </w:pPr>
      <w:r w:rsidRPr="009D3FAF">
        <w:rPr>
          <w:rFonts w:ascii="Times New Roman" w:hAnsi="Times New Roman"/>
          <w:bCs/>
          <w:sz w:val="24"/>
          <w:szCs w:val="24"/>
        </w:rPr>
        <w:t>Čl. II</w:t>
      </w:r>
    </w:p>
    <w:p w:rsidR="002A34BA" w:rsidRPr="009D3FAF" w:rsidP="002A34BA">
      <w:pPr>
        <w:keepNext/>
        <w:bidi w:val="0"/>
        <w:spacing w:line="240" w:lineRule="auto"/>
        <w:jc w:val="center"/>
        <w:rPr>
          <w:rFonts w:ascii="Times New Roman" w:hAnsi="Times New Roman"/>
          <w:bCs/>
          <w:sz w:val="24"/>
          <w:szCs w:val="24"/>
        </w:rPr>
      </w:pPr>
    </w:p>
    <w:p w:rsidR="00FC7378" w:rsidRPr="009D3FAF" w:rsidP="00FC7378">
      <w:pPr>
        <w:keepNext/>
        <w:bidi w:val="0"/>
        <w:spacing w:line="240" w:lineRule="auto"/>
        <w:ind w:left="0" w:firstLine="567"/>
        <w:rPr>
          <w:rFonts w:ascii="Times New Roman" w:hAnsi="Times New Roman"/>
          <w:bCs/>
          <w:sz w:val="24"/>
          <w:szCs w:val="24"/>
        </w:rPr>
      </w:pPr>
      <w:r w:rsidRPr="009D3FAF" w:rsidR="002A34BA">
        <w:rPr>
          <w:rFonts w:ascii="Times New Roman" w:hAnsi="Times New Roman"/>
          <w:bCs/>
          <w:sz w:val="24"/>
          <w:szCs w:val="24"/>
        </w:rPr>
        <w:t>Zákon č. 213/1997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o neziskových organizáciách poskytujúcich všeobecne prospešné služby v znení zákona č. 35/2002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zákona č. 335/2007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zákona č. 445/2008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zákona č. 8/2010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zákona č. 547/2011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 xml:space="preserve">.z., </w:t>
      </w:r>
      <w:r w:rsidRPr="009D3FAF" w:rsidR="00B94B5E">
        <w:rPr>
          <w:rFonts w:ascii="Times New Roman" w:hAnsi="Times New Roman"/>
          <w:bCs/>
          <w:sz w:val="24"/>
          <w:szCs w:val="24"/>
        </w:rPr>
        <w:t>nálezu Ústavného súdu Slovenskej republiky č. 5/2012 Z. z.,</w:t>
      </w:r>
      <w:r w:rsidRPr="009D3FAF" w:rsidR="002A34BA">
        <w:rPr>
          <w:rFonts w:ascii="Times New Roman" w:hAnsi="Times New Roman"/>
          <w:bCs/>
          <w:sz w:val="24"/>
          <w:szCs w:val="24"/>
        </w:rPr>
        <w:t xml:space="preserve"> zákona č. 352/2013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zákona č. 272/2015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zákona č. 354/2015 Z.</w:t>
      </w:r>
      <w:r w:rsidRPr="009D3FAF" w:rsidR="00B94B5E">
        <w:rPr>
          <w:rFonts w:ascii="Times New Roman" w:hAnsi="Times New Roman"/>
          <w:bCs/>
          <w:sz w:val="24"/>
          <w:szCs w:val="24"/>
        </w:rPr>
        <w:t xml:space="preserve"> </w:t>
      </w:r>
      <w:r w:rsidRPr="009D3FAF" w:rsidR="002A34BA">
        <w:rPr>
          <w:rFonts w:ascii="Times New Roman" w:hAnsi="Times New Roman"/>
          <w:bCs/>
          <w:sz w:val="24"/>
          <w:szCs w:val="24"/>
        </w:rPr>
        <w:t>z. a zákona č. 91/2016 Z. z. sa mení a dopĺňa takto:</w:t>
      </w:r>
    </w:p>
    <w:p w:rsidR="002A34BA" w:rsidRPr="009D3FAF" w:rsidP="002A34BA">
      <w:pPr>
        <w:bidi w:val="0"/>
        <w:spacing w:line="240" w:lineRule="auto"/>
        <w:ind w:left="0" w:firstLine="567"/>
        <w:rPr>
          <w:rFonts w:ascii="Times New Roman" w:hAnsi="Times New Roman"/>
          <w:bCs/>
          <w:sz w:val="24"/>
          <w:szCs w:val="24"/>
        </w:rPr>
      </w:pPr>
    </w:p>
    <w:p w:rsidR="002A34BA" w:rsidRPr="009D3FAF" w:rsidP="002A34BA">
      <w:pPr>
        <w:bidi w:val="0"/>
        <w:spacing w:line="240" w:lineRule="auto"/>
        <w:rPr>
          <w:rFonts w:ascii="Times New Roman" w:hAnsi="Times New Roman"/>
          <w:bCs/>
          <w:sz w:val="24"/>
          <w:szCs w:val="24"/>
        </w:rPr>
      </w:pPr>
      <w:r w:rsidRPr="009D3FAF">
        <w:rPr>
          <w:rFonts w:ascii="Times New Roman" w:hAnsi="Times New Roman"/>
          <w:bCs/>
          <w:sz w:val="24"/>
          <w:szCs w:val="24"/>
        </w:rPr>
        <w:t>1.</w:t>
        <w:tab/>
        <w:t>V § 14 sa vypúšťajú písmená f) a g).</w:t>
      </w:r>
    </w:p>
    <w:p w:rsidR="002A34BA" w:rsidRPr="009D3FAF" w:rsidP="002A34BA">
      <w:pPr>
        <w:bidi w:val="0"/>
        <w:spacing w:line="240" w:lineRule="auto"/>
        <w:rPr>
          <w:rFonts w:ascii="Times New Roman" w:hAnsi="Times New Roman"/>
          <w:bCs/>
          <w:sz w:val="24"/>
          <w:szCs w:val="24"/>
        </w:rPr>
      </w:pPr>
    </w:p>
    <w:p w:rsidR="002A34BA" w:rsidRPr="009D3FAF" w:rsidP="002A34BA">
      <w:pPr>
        <w:bidi w:val="0"/>
        <w:spacing w:line="240" w:lineRule="auto"/>
        <w:rPr>
          <w:rFonts w:ascii="Times New Roman" w:hAnsi="Times New Roman"/>
          <w:bCs/>
          <w:sz w:val="24"/>
          <w:szCs w:val="24"/>
        </w:rPr>
      </w:pPr>
      <w:r w:rsidRPr="009D3FAF">
        <w:rPr>
          <w:rFonts w:ascii="Times New Roman" w:hAnsi="Times New Roman"/>
          <w:bCs/>
          <w:sz w:val="24"/>
          <w:szCs w:val="24"/>
        </w:rPr>
        <w:t>2.</w:t>
        <w:tab/>
      </w:r>
      <w:r w:rsidRPr="009D3FAF" w:rsidR="007F4104">
        <w:rPr>
          <w:rFonts w:ascii="Times New Roman" w:hAnsi="Times New Roman"/>
          <w:bCs/>
          <w:sz w:val="24"/>
          <w:szCs w:val="24"/>
        </w:rPr>
        <w:t>V § 15 sa odsek 3 dopĺňa písmenami e) a f), ktoré znejú:</w:t>
      </w:r>
    </w:p>
    <w:p w:rsidR="002A34BA" w:rsidRPr="009D3FAF" w:rsidP="002A34BA">
      <w:pPr>
        <w:bidi w:val="0"/>
        <w:spacing w:line="240" w:lineRule="auto"/>
        <w:ind w:firstLine="0"/>
        <w:rPr>
          <w:rFonts w:ascii="Times New Roman" w:hAnsi="Times New Roman"/>
          <w:bCs/>
          <w:sz w:val="24"/>
          <w:szCs w:val="24"/>
        </w:rPr>
      </w:pPr>
      <w:r w:rsidRPr="009D3FAF">
        <w:rPr>
          <w:rFonts w:ascii="Times New Roman" w:hAnsi="Times New Roman"/>
          <w:bCs/>
          <w:sz w:val="24"/>
          <w:szCs w:val="24"/>
        </w:rPr>
        <w:t>„e) nezisková organizácia porušuje povinnosť podľa § 10 ods. 3,</w:t>
      </w:r>
    </w:p>
    <w:p w:rsidR="002A34BA" w:rsidRPr="009D3FAF" w:rsidP="002A34BA">
      <w:pPr>
        <w:bidi w:val="0"/>
        <w:spacing w:line="240" w:lineRule="auto"/>
        <w:ind w:firstLine="0"/>
        <w:rPr>
          <w:rFonts w:ascii="Times New Roman" w:hAnsi="Times New Roman"/>
          <w:bCs/>
          <w:sz w:val="24"/>
          <w:szCs w:val="24"/>
        </w:rPr>
      </w:pPr>
      <w:r w:rsidRPr="009D3FAF">
        <w:rPr>
          <w:rFonts w:ascii="Times New Roman" w:hAnsi="Times New Roman"/>
          <w:bCs/>
          <w:sz w:val="24"/>
          <w:szCs w:val="24"/>
        </w:rPr>
        <w:t>f) nezisková organizácia neuloží výročnú správu vo verejnej časti registra účtovných závierok</w:t>
      </w:r>
      <w:r w:rsidRPr="009D3FAF">
        <w:rPr>
          <w:rFonts w:ascii="Times New Roman" w:hAnsi="Times New Roman"/>
          <w:bCs/>
          <w:sz w:val="24"/>
          <w:szCs w:val="24"/>
          <w:vertAlign w:val="superscript"/>
        </w:rPr>
        <w:t>4</w:t>
      </w:r>
      <w:r w:rsidRPr="009D3FAF">
        <w:rPr>
          <w:rFonts w:ascii="Times New Roman" w:hAnsi="Times New Roman"/>
          <w:bCs/>
          <w:sz w:val="24"/>
          <w:szCs w:val="24"/>
        </w:rPr>
        <w:t>) podľa § 34 ods. 3.“</w:t>
      </w:r>
      <w:r w:rsidRPr="009D3FAF" w:rsidR="00077A83">
        <w:rPr>
          <w:rFonts w:ascii="Times New Roman" w:hAnsi="Times New Roman"/>
          <w:bCs/>
          <w:sz w:val="24"/>
          <w:szCs w:val="24"/>
        </w:rPr>
        <w:t>.</w:t>
      </w:r>
    </w:p>
    <w:p w:rsidR="002A34BA" w:rsidRPr="009D3FAF" w:rsidP="002A34BA">
      <w:pPr>
        <w:bidi w:val="0"/>
        <w:spacing w:line="240" w:lineRule="auto"/>
        <w:ind w:firstLine="0"/>
        <w:rPr>
          <w:rFonts w:ascii="Times New Roman" w:hAnsi="Times New Roman"/>
          <w:bCs/>
          <w:sz w:val="24"/>
          <w:szCs w:val="24"/>
        </w:rPr>
      </w:pPr>
    </w:p>
    <w:p w:rsidR="001F2D42" w:rsidRPr="009D3FAF" w:rsidP="00CA02C0">
      <w:pPr>
        <w:bidi w:val="0"/>
        <w:spacing w:line="240" w:lineRule="auto"/>
        <w:rPr>
          <w:rFonts w:ascii="Times New Roman" w:hAnsi="Times New Roman"/>
          <w:bCs/>
          <w:sz w:val="24"/>
          <w:szCs w:val="24"/>
        </w:rPr>
      </w:pPr>
      <w:r w:rsidRPr="009D3FAF" w:rsidR="002A34BA">
        <w:rPr>
          <w:rFonts w:ascii="Times New Roman" w:hAnsi="Times New Roman"/>
          <w:bCs/>
          <w:sz w:val="24"/>
          <w:szCs w:val="24"/>
        </w:rPr>
        <w:t>3.</w:t>
        <w:tab/>
        <w:t>V § 15 ods. 4 sa číslica „2“ nahrádza číslicou „3“.</w:t>
      </w:r>
    </w:p>
    <w:p w:rsidR="0076188E"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rPr>
          <w:rFonts w:ascii="Times New Roman" w:hAnsi="Times New Roman"/>
          <w:bCs/>
          <w:sz w:val="24"/>
          <w:szCs w:val="24"/>
        </w:rPr>
      </w:pPr>
      <w:r w:rsidRPr="009D3FAF">
        <w:rPr>
          <w:rFonts w:ascii="Times New Roman" w:hAnsi="Times New Roman"/>
          <w:bCs/>
          <w:sz w:val="24"/>
          <w:szCs w:val="24"/>
        </w:rPr>
        <w:t>4.</w:t>
        <w:tab/>
        <w:t>V § 15 ods. 4 sa slová „môže určiť“ nahrádzajú slovom „určí“.</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rPr>
          <w:rFonts w:ascii="Times New Roman" w:hAnsi="Times New Roman"/>
          <w:bCs/>
          <w:sz w:val="24"/>
          <w:szCs w:val="24"/>
        </w:rPr>
      </w:pPr>
      <w:r w:rsidRPr="009D3FAF">
        <w:rPr>
          <w:rFonts w:ascii="Times New Roman" w:hAnsi="Times New Roman"/>
          <w:bCs/>
          <w:sz w:val="24"/>
          <w:szCs w:val="24"/>
        </w:rPr>
        <w:t>5.</w:t>
        <w:tab/>
        <w:t xml:space="preserve">§ 19 sa dopĺňa odsekmi 4 až 7, ktoré znejú: </w:t>
      </w:r>
    </w:p>
    <w:p w:rsidR="00CA02C0" w:rsidRPr="009D3FAF" w:rsidP="00CA02C0">
      <w:pPr>
        <w:bidi w:val="0"/>
        <w:spacing w:line="240" w:lineRule="auto"/>
        <w:rPr>
          <w:rFonts w:ascii="Times New Roman" w:hAnsi="Times New Roman"/>
          <w:bCs/>
          <w:sz w:val="24"/>
          <w:szCs w:val="24"/>
        </w:rPr>
      </w:pPr>
      <w:r w:rsidRPr="009D3FAF">
        <w:rPr>
          <w:rFonts w:ascii="Times New Roman" w:hAnsi="Times New Roman"/>
          <w:bCs/>
          <w:sz w:val="24"/>
          <w:szCs w:val="24"/>
        </w:rPr>
        <w:t xml:space="preserve"> </w:t>
      </w: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„(4) Správna rada zodpovedá za hospodárenie s majetkom neziskovej organizácie.</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(5) Členovia správnej rady sú povinní vykonávať svoju pôsobnosť s náležitou starostlivosťou, ktorá zahŕňa povinnosť vykonávať ju s odbornou starostlivosťou a v súlade so záujmami neziskovej organizácie a všetkých jej zakladateľov. Najmä sú povinní zaobstarať si a pri rozhodovaní zohľadniť všetky dostupné informácie týkajúce sa predmetu rozhodnutia, zachovávať mlčanlivosť o dôverných informáciách a skutočnostiach, ktorých prezradenie tretím osobám by mohlo neziskovej organizácii spôsobiť škodu alebo ohroziť jej záujmy alebo záujmy jej zakladateľov, a pri výkone svojej pôsobnosti nesmú uprednostňovať svoje záujmy, záujmy len niektorých zakladateľov alebo záujmy tretích osôb pred záujmami neziskovej organizácie.</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(6) Členovia správnej rady, ktorí porušili svoje povinnosti pri výkone svojej pôsobnosti, sú povinní spoločne a nerozdielne nahradiť škodu, ktorú tým neziskovej organizácii spôsobili.</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
          <w:bCs/>
          <w:sz w:val="24"/>
          <w:szCs w:val="24"/>
        </w:rPr>
      </w:pPr>
      <w:r w:rsidRPr="009D3FAF">
        <w:rPr>
          <w:rFonts w:ascii="Times New Roman" w:hAnsi="Times New Roman"/>
          <w:bCs/>
          <w:sz w:val="24"/>
          <w:szCs w:val="24"/>
        </w:rPr>
        <w:t>(7) Člen správnej rady nezodpovedá za škodu, ak preukáže, že postupoval pri výkone svojej pôsobnosti s odbornou starostlivosťou a v dobrej viere, že koná v záujme neziskovej organizácie. Členov správnej rady nezbavuje zodpovednosti, ak ich konanie schválila dozorná rada (revízor).“.</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rPr>
          <w:rFonts w:ascii="Times New Roman" w:hAnsi="Times New Roman"/>
          <w:bCs/>
          <w:sz w:val="24"/>
          <w:szCs w:val="24"/>
        </w:rPr>
      </w:pPr>
      <w:r w:rsidRPr="009D3FAF">
        <w:rPr>
          <w:rFonts w:ascii="Times New Roman" w:hAnsi="Times New Roman"/>
          <w:bCs/>
          <w:sz w:val="24"/>
          <w:szCs w:val="24"/>
        </w:rPr>
        <w:t>6.</w:t>
        <w:tab/>
        <w:t xml:space="preserve">§ 23 sa dopĺňa odsekmi 5 až 10, ktoré znejú: </w:t>
      </w:r>
    </w:p>
    <w:p w:rsidR="00CA02C0" w:rsidRPr="009D3FAF" w:rsidP="00CA02C0">
      <w:pPr>
        <w:bidi w:val="0"/>
        <w:spacing w:line="240" w:lineRule="auto"/>
        <w:rPr>
          <w:rFonts w:ascii="Times New Roman" w:hAnsi="Times New Roman"/>
          <w:b/>
          <w:bCs/>
          <w:sz w:val="24"/>
          <w:szCs w:val="24"/>
        </w:rPr>
      </w:pPr>
    </w:p>
    <w:p w:rsidR="00CA02C0" w:rsidRPr="009D3FAF" w:rsidP="00CA02C0">
      <w:pPr>
        <w:bidi w:val="0"/>
        <w:spacing w:line="240" w:lineRule="auto"/>
        <w:ind w:firstLine="0"/>
        <w:rPr>
          <w:rFonts w:ascii="Times New Roman" w:hAnsi="Times New Roman"/>
          <w:bCs/>
          <w:sz w:val="24"/>
          <w:szCs w:val="24"/>
        </w:rPr>
      </w:pPr>
      <w:r w:rsidRPr="009D3FAF">
        <w:rPr>
          <w:rFonts w:ascii="Times New Roman" w:hAnsi="Times New Roman"/>
          <w:bCs/>
          <w:sz w:val="24"/>
          <w:szCs w:val="24"/>
        </w:rPr>
        <w:t>„(5) Riaditeľ zodpovedá za hospodárenie s majetkom neziskovej organizácie.</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(6) Riaditeľ je povinný vykonávať svoju pôsobnosť s odbornou starostlivosťou a v súlade so záujmami neziskovej organizácie a všetkých jej zakladateľov. Najmä je povinný zaobstarať si a pri rozhodovaní zohľadniť všetky dostupné informácie týkajúce sa predmetu rozhodnutia, zachovávať mlčanlivosť o dôverných informáciách a skutočnostiach, ktorých prezradenie tretím osobám by mohlo neziskovej organizácii spôsobiť škodu alebo ohroziť jej záujmy alebo záujmy jej zakladateľov, a pri výkone svojej pôsobnosti nesmie uprednostňovať svoje záujmy, záujmy len niektorých zakladateľov alebo záujmy tretích osôb pred záujmami neziskovej organizácie.</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(7) Riaditeľ je povinný nahradiť škodu, ktorú spôsobil neziskovej organizácii porušením svojich povinností pri výkone svojej pôsobnosti.</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(8) Riaditeľ nezodpovedá za škodu, ak preukáže, že postupoval pri výkone svojej pôsobnosti s odbornou starostlivosťou a v dobrej viere, že koná v záujme neziskovej organizácie. Riaditeľ nezodpovedá za škodu spôsobenú neziskovej organizácii konaním, ktorým vykonával rozhodnutie správnej rady; to neplatí, ak je rozhodnutie správnej rady v rozpore s právnymi predpismi, zakladacou listinou alebo štatútom alebo ak ide o povinnosť podať návrh na vyhlásenie konkurzu. Riaditeľa nezbavuje zodpovednosti, ak jeho konanie schválila dozorná rada (revízor).</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bCs/>
          <w:sz w:val="24"/>
          <w:szCs w:val="24"/>
        </w:rPr>
      </w:pPr>
      <w:r w:rsidRPr="009D3FAF">
        <w:rPr>
          <w:rFonts w:ascii="Times New Roman" w:hAnsi="Times New Roman"/>
          <w:bCs/>
          <w:sz w:val="24"/>
          <w:szCs w:val="24"/>
        </w:rPr>
        <w:t>(9) Dohody medzi neziskovou organizáciou a riaditeľom, ktoré vylučujú alebo obmedzujú zodpovednosť riaditeľa, sú zakázané; zakladacia listina ani štatút nemôžu obmedziť alebo vylúčiť zodpovednosť riaditeľa.</w:t>
      </w:r>
    </w:p>
    <w:p w:rsidR="00CA02C0" w:rsidRPr="009D3FAF" w:rsidP="00CA02C0">
      <w:pPr>
        <w:bidi w:val="0"/>
        <w:spacing w:line="240" w:lineRule="auto"/>
        <w:rPr>
          <w:rFonts w:ascii="Times New Roman" w:hAnsi="Times New Roman"/>
          <w:bCs/>
          <w:sz w:val="24"/>
          <w:szCs w:val="24"/>
        </w:rPr>
      </w:pPr>
    </w:p>
    <w:p w:rsidR="00CA02C0" w:rsidRPr="009D3FAF" w:rsidP="00CA02C0">
      <w:pPr>
        <w:bidi w:val="0"/>
        <w:spacing w:line="240" w:lineRule="auto"/>
        <w:ind w:left="0" w:firstLine="567"/>
        <w:rPr>
          <w:rFonts w:ascii="Times New Roman" w:hAnsi="Times New Roman"/>
          <w:sz w:val="24"/>
          <w:szCs w:val="24"/>
        </w:rPr>
      </w:pPr>
      <w:r w:rsidRPr="009D3FAF">
        <w:rPr>
          <w:rFonts w:ascii="Times New Roman" w:hAnsi="Times New Roman"/>
          <w:bCs/>
          <w:sz w:val="24"/>
          <w:szCs w:val="24"/>
        </w:rPr>
        <w:t>(10) Nároky neziskovej organizácie na náhradu škody voči riaditeľovi môže uplatniť vo svojom mene a na vlastný účet veriteľ neziskovej organizácie, ak nemôže uspokojiť svoju pohľadávku z majetku neziskovej organizácie. Ustanovenia odsekov 6 až 8 sa použijú primerane. Nároky veriteľov neziskovej organizácie voči riaditeľovi nezanikajú, ak sa nezisková organizácia vzdá nárokov na náhradu škody alebo s ním uzatvorí dohodu o urovnaní. Ak je na majetok neziskovej organizácie vyhlásený konkurz, uplatňuje nároky veriteľov neziskovej organizácie voči riaditeľovi správca konkurznej podstaty.“.</w:t>
      </w:r>
    </w:p>
    <w:p w:rsidR="002A34BA" w:rsidRPr="009D3FAF" w:rsidP="002A34BA">
      <w:pPr>
        <w:keepNext/>
        <w:bidi w:val="0"/>
        <w:spacing w:line="240" w:lineRule="auto"/>
        <w:ind w:left="0" w:firstLine="0"/>
        <w:jc w:val="center"/>
        <w:rPr>
          <w:rFonts w:ascii="Times New Roman" w:hAnsi="Times New Roman"/>
          <w:sz w:val="24"/>
          <w:szCs w:val="24"/>
        </w:rPr>
      </w:pPr>
      <w:r w:rsidRPr="009D3FAF">
        <w:rPr>
          <w:rFonts w:ascii="Times New Roman" w:hAnsi="Times New Roman"/>
          <w:sz w:val="24"/>
          <w:szCs w:val="24"/>
        </w:rPr>
        <w:t>Čl. III</w:t>
      </w:r>
    </w:p>
    <w:p w:rsidR="002A34BA" w:rsidRPr="009D3FAF" w:rsidP="002A34BA">
      <w:pPr>
        <w:keepNext/>
        <w:bidi w:val="0"/>
        <w:spacing w:line="240" w:lineRule="auto"/>
        <w:ind w:left="0" w:firstLine="567"/>
        <w:rPr>
          <w:rFonts w:ascii="Times New Roman" w:hAnsi="Times New Roman"/>
          <w:bCs/>
          <w:sz w:val="24"/>
          <w:szCs w:val="24"/>
        </w:rPr>
      </w:pPr>
    </w:p>
    <w:p w:rsidR="002A34BA" w:rsidRPr="009D3FAF" w:rsidP="002A34BA">
      <w:pPr>
        <w:keepNext/>
        <w:bidi w:val="0"/>
        <w:spacing w:line="240" w:lineRule="auto"/>
        <w:ind w:left="0" w:firstLine="567"/>
        <w:rPr>
          <w:rFonts w:ascii="Times New Roman" w:hAnsi="Times New Roman"/>
          <w:sz w:val="24"/>
          <w:szCs w:val="24"/>
        </w:rPr>
      </w:pPr>
      <w:r w:rsidRPr="009D3FAF">
        <w:rPr>
          <w:rFonts w:ascii="Times New Roman" w:hAnsi="Times New Roman"/>
          <w:bCs/>
          <w:sz w:val="24"/>
          <w:szCs w:val="24"/>
        </w:rPr>
        <w:t xml:space="preserve">Tento zákon nadobúda účinnosť </w:t>
      </w:r>
      <w:r w:rsidRPr="009D3FAF" w:rsidR="007F4104">
        <w:rPr>
          <w:rFonts w:ascii="Times New Roman" w:hAnsi="Times New Roman"/>
          <w:bCs/>
          <w:sz w:val="24"/>
          <w:szCs w:val="24"/>
        </w:rPr>
        <w:t>15. januára 2018</w:t>
      </w:r>
      <w:r w:rsidRPr="009D3FAF">
        <w:rPr>
          <w:rFonts w:ascii="Times New Roman" w:hAnsi="Times New Roman"/>
          <w:bCs/>
          <w:sz w:val="24"/>
          <w:szCs w:val="24"/>
        </w:rPr>
        <w:t>.</w:t>
      </w:r>
    </w:p>
    <w:p w:rsidR="009D3FAF">
      <w:pPr>
        <w:bidi w:val="0"/>
        <w:rPr>
          <w:rFonts w:ascii="Times New Roman" w:hAnsi="Times New Roman"/>
          <w:sz w:val="24"/>
          <w:szCs w:val="24"/>
        </w:rPr>
      </w:pPr>
    </w:p>
    <w:p w:rsidR="009D3FAF" w:rsidRPr="009D3FAF" w:rsidP="009D3FAF">
      <w:pPr>
        <w:bidi w:val="0"/>
        <w:rPr>
          <w:rFonts w:ascii="Times New Roman" w:hAnsi="Times New Roman"/>
          <w:sz w:val="24"/>
          <w:szCs w:val="24"/>
        </w:rPr>
      </w:pPr>
    </w:p>
    <w:p w:rsidR="009D3FAF" w:rsidP="009D3FAF">
      <w:pPr>
        <w:bidi w:val="0"/>
        <w:rPr>
          <w:rFonts w:ascii="Times New Roman" w:hAnsi="Times New Roman"/>
          <w:sz w:val="24"/>
          <w:szCs w:val="24"/>
        </w:rPr>
      </w:pPr>
    </w:p>
    <w:p w:rsidR="009D3FAF" w:rsidRPr="009D3FAF" w:rsidP="009D3FAF">
      <w:pPr>
        <w:bidi w:val="0"/>
        <w:rPr>
          <w:rFonts w:ascii="Times New Roman" w:hAnsi="Times New Roman"/>
          <w:sz w:val="24"/>
          <w:szCs w:val="24"/>
        </w:rPr>
      </w:pPr>
      <w:r>
        <w:rPr>
          <w:rFonts w:ascii="Times New Roman" w:hAnsi="Times New Roman"/>
          <w:sz w:val="24"/>
          <w:szCs w:val="24"/>
        </w:rPr>
        <w:tab/>
        <w:tab/>
      </w:r>
    </w:p>
    <w:p w:rsid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center"/>
        <w:rPr>
          <w:rFonts w:ascii="Times New Roman" w:hAnsi="Times New Roman"/>
          <w:sz w:val="24"/>
          <w:szCs w:val="24"/>
        </w:rPr>
      </w:pPr>
      <w:r w:rsidRPr="009D3FAF">
        <w:rPr>
          <w:rFonts w:ascii="Times New Roman" w:hAnsi="Times New Roman"/>
          <w:sz w:val="24"/>
          <w:szCs w:val="24"/>
        </w:rPr>
        <w:t>prezident Slovenskej republiky</w:t>
      </w: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center"/>
        <w:rPr>
          <w:rFonts w:ascii="Times New Roman" w:hAnsi="Times New Roman"/>
          <w:sz w:val="24"/>
          <w:szCs w:val="24"/>
        </w:rPr>
      </w:pPr>
    </w:p>
    <w:p w:rsidR="009D3FAF" w:rsidRPr="009D3FAF" w:rsidP="009D3FAF">
      <w:pPr>
        <w:bidi w:val="0"/>
        <w:spacing w:after="200" w:line="276" w:lineRule="auto"/>
        <w:ind w:left="0" w:firstLine="0"/>
        <w:jc w:val="center"/>
        <w:rPr>
          <w:rFonts w:ascii="Times New Roman" w:hAnsi="Times New Roman"/>
          <w:sz w:val="24"/>
          <w:szCs w:val="24"/>
        </w:rPr>
      </w:pPr>
      <w:r w:rsidRPr="009D3FAF">
        <w:rPr>
          <w:rFonts w:ascii="Times New Roman" w:hAnsi="Times New Roman"/>
          <w:sz w:val="24"/>
          <w:szCs w:val="24"/>
        </w:rPr>
        <w:t>predseda Národnej rady Slovenskej republiky</w:t>
      </w: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left"/>
        <w:rPr>
          <w:rFonts w:ascii="Times New Roman" w:hAnsi="Times New Roman"/>
          <w:sz w:val="24"/>
          <w:szCs w:val="24"/>
        </w:rPr>
      </w:pPr>
    </w:p>
    <w:p w:rsidR="009D3FAF" w:rsidRPr="009D3FAF" w:rsidP="009D3FAF">
      <w:pPr>
        <w:bidi w:val="0"/>
        <w:spacing w:after="200" w:line="276" w:lineRule="auto"/>
        <w:ind w:left="0" w:firstLine="0"/>
        <w:jc w:val="center"/>
        <w:rPr>
          <w:rFonts w:ascii="Times New Roman" w:hAnsi="Times New Roman"/>
          <w:sz w:val="24"/>
          <w:szCs w:val="24"/>
        </w:rPr>
      </w:pPr>
      <w:r w:rsidRPr="009D3FAF">
        <w:rPr>
          <w:rFonts w:ascii="Times New Roman" w:hAnsi="Times New Roman"/>
          <w:sz w:val="24"/>
          <w:szCs w:val="24"/>
        </w:rPr>
        <w:t>predseda vlády Slovenskej republiky</w:t>
      </w:r>
    </w:p>
    <w:p w:rsidR="009D3FAF" w:rsidRPr="009D3FAF" w:rsidP="009D3FAF">
      <w:pPr>
        <w:bidi w:val="0"/>
        <w:spacing w:after="200" w:line="276" w:lineRule="auto"/>
        <w:ind w:left="0" w:firstLine="0"/>
        <w:jc w:val="left"/>
      </w:pPr>
    </w:p>
    <w:p w:rsidR="00AA59FA" w:rsidRPr="009D3FAF" w:rsidP="009D3FAF">
      <w:pPr>
        <w:tabs>
          <w:tab w:val="left" w:pos="3569"/>
        </w:tabs>
        <w:bidi w:val="0"/>
        <w:rPr>
          <w:rFonts w:ascii="Times New Roman" w:hAnsi="Times New Roman"/>
          <w:sz w:val="24"/>
          <w:szCs w:val="24"/>
        </w:rPr>
      </w:pPr>
    </w:p>
    <w:sectPr w:rsidSect="009D3FAF">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AF">
    <w:pPr>
      <w:pStyle w:val="Footer"/>
      <w:bidi w:val="0"/>
      <w:jc w:val="right"/>
    </w:pPr>
    <w:r>
      <w:fldChar w:fldCharType="begin"/>
    </w:r>
    <w:r>
      <w:instrText>PAGE   \* MERGEFORMAT</w:instrText>
    </w:r>
    <w:r>
      <w:fldChar w:fldCharType="separate"/>
    </w:r>
    <w:r w:rsidR="00247D08">
      <w:rPr>
        <w:noProof/>
      </w:rPr>
      <w:t>5</w:t>
    </w:r>
    <w:r>
      <w:fldChar w:fldCharType="end"/>
    </w:r>
  </w:p>
  <w:p w:rsidR="009D3FA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2D8E"/>
    <w:multiLevelType w:val="hybridMultilevel"/>
    <w:tmpl w:val="C5D4F8D8"/>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
    <w:nsid w:val="6B277FAC"/>
    <w:multiLevelType w:val="hybridMultilevel"/>
    <w:tmpl w:val="B030D892"/>
    <w:lvl w:ilvl="0">
      <w:start w:val="1"/>
      <w:numFmt w:val="lowerLetter"/>
      <w:lvlText w:val="%1)"/>
      <w:lvlJc w:val="left"/>
      <w:pPr>
        <w:ind w:left="924" w:hanging="360"/>
      </w:pPr>
      <w:rPr>
        <w:rFonts w:cs="Times New Roman" w:hint="default"/>
        <w:rtl w:val="0"/>
        <w:cs w:val="0"/>
      </w:rPr>
    </w:lvl>
    <w:lvl w:ilvl="1">
      <w:start w:val="1"/>
      <w:numFmt w:val="lowerLetter"/>
      <w:lvlText w:val="%2."/>
      <w:lvlJc w:val="left"/>
      <w:pPr>
        <w:ind w:left="1644" w:hanging="360"/>
      </w:pPr>
      <w:rPr>
        <w:rFonts w:cs="Times New Roman"/>
        <w:rtl w:val="0"/>
        <w:cs w:val="0"/>
      </w:rPr>
    </w:lvl>
    <w:lvl w:ilvl="2">
      <w:start w:val="1"/>
      <w:numFmt w:val="lowerRoman"/>
      <w:lvlText w:val="%3."/>
      <w:lvlJc w:val="right"/>
      <w:pPr>
        <w:ind w:left="2364" w:hanging="180"/>
      </w:pPr>
      <w:rPr>
        <w:rFonts w:cs="Times New Roman"/>
        <w:rtl w:val="0"/>
        <w:cs w:val="0"/>
      </w:rPr>
    </w:lvl>
    <w:lvl w:ilvl="3">
      <w:start w:val="1"/>
      <w:numFmt w:val="decimal"/>
      <w:lvlText w:val="%4."/>
      <w:lvlJc w:val="left"/>
      <w:pPr>
        <w:ind w:left="3084" w:hanging="360"/>
      </w:pPr>
      <w:rPr>
        <w:rFonts w:cs="Times New Roman"/>
        <w:rtl w:val="0"/>
        <w:cs w:val="0"/>
      </w:rPr>
    </w:lvl>
    <w:lvl w:ilvl="4">
      <w:start w:val="1"/>
      <w:numFmt w:val="lowerLetter"/>
      <w:lvlText w:val="%5."/>
      <w:lvlJc w:val="left"/>
      <w:pPr>
        <w:ind w:left="3804" w:hanging="360"/>
      </w:pPr>
      <w:rPr>
        <w:rFonts w:cs="Times New Roman"/>
        <w:rtl w:val="0"/>
        <w:cs w:val="0"/>
      </w:rPr>
    </w:lvl>
    <w:lvl w:ilvl="5">
      <w:start w:val="1"/>
      <w:numFmt w:val="lowerRoman"/>
      <w:lvlText w:val="%6."/>
      <w:lvlJc w:val="right"/>
      <w:pPr>
        <w:ind w:left="4524" w:hanging="180"/>
      </w:pPr>
      <w:rPr>
        <w:rFonts w:cs="Times New Roman"/>
        <w:rtl w:val="0"/>
        <w:cs w:val="0"/>
      </w:rPr>
    </w:lvl>
    <w:lvl w:ilvl="6">
      <w:start w:val="1"/>
      <w:numFmt w:val="decimal"/>
      <w:lvlText w:val="%7."/>
      <w:lvlJc w:val="left"/>
      <w:pPr>
        <w:ind w:left="5244" w:hanging="360"/>
      </w:pPr>
      <w:rPr>
        <w:rFonts w:cs="Times New Roman"/>
        <w:rtl w:val="0"/>
        <w:cs w:val="0"/>
      </w:rPr>
    </w:lvl>
    <w:lvl w:ilvl="7">
      <w:start w:val="1"/>
      <w:numFmt w:val="lowerLetter"/>
      <w:lvlText w:val="%8."/>
      <w:lvlJc w:val="left"/>
      <w:pPr>
        <w:ind w:left="5964" w:hanging="360"/>
      </w:pPr>
      <w:rPr>
        <w:rFonts w:cs="Times New Roman"/>
        <w:rtl w:val="0"/>
        <w:cs w:val="0"/>
      </w:rPr>
    </w:lvl>
    <w:lvl w:ilvl="8">
      <w:start w:val="1"/>
      <w:numFmt w:val="lowerRoman"/>
      <w:lvlText w:val="%9."/>
      <w:lvlJc w:val="right"/>
      <w:pPr>
        <w:ind w:left="6684" w:hanging="180"/>
      </w:pPr>
      <w:rPr>
        <w:rFonts w:cs="Times New Roman"/>
        <w:rtl w:val="0"/>
        <w:cs w:val="0"/>
      </w:rPr>
    </w:lvl>
  </w:abstractNum>
  <w:abstractNum w:abstractNumId="2">
    <w:nsid w:val="77194E21"/>
    <w:multiLevelType w:val="hybridMultilevel"/>
    <w:tmpl w:val="7D1AF24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2A34BA"/>
    <w:rsid w:val="00007DB0"/>
    <w:rsid w:val="0005275E"/>
    <w:rsid w:val="00077804"/>
    <w:rsid w:val="00077A83"/>
    <w:rsid w:val="000E3DD3"/>
    <w:rsid w:val="000F511E"/>
    <w:rsid w:val="00104D62"/>
    <w:rsid w:val="00107E82"/>
    <w:rsid w:val="001B265D"/>
    <w:rsid w:val="001D292F"/>
    <w:rsid w:val="001F2D42"/>
    <w:rsid w:val="001F5CBC"/>
    <w:rsid w:val="002129D1"/>
    <w:rsid w:val="00247D08"/>
    <w:rsid w:val="002A34BA"/>
    <w:rsid w:val="002D0011"/>
    <w:rsid w:val="002E14CF"/>
    <w:rsid w:val="002F788F"/>
    <w:rsid w:val="003330DF"/>
    <w:rsid w:val="003A17FD"/>
    <w:rsid w:val="003A53DD"/>
    <w:rsid w:val="003C1E5D"/>
    <w:rsid w:val="003C3AB4"/>
    <w:rsid w:val="003C55F9"/>
    <w:rsid w:val="003D3D08"/>
    <w:rsid w:val="003E386B"/>
    <w:rsid w:val="00442426"/>
    <w:rsid w:val="004C7015"/>
    <w:rsid w:val="004D1749"/>
    <w:rsid w:val="00563E44"/>
    <w:rsid w:val="005A26D9"/>
    <w:rsid w:val="005C48DB"/>
    <w:rsid w:val="005D2952"/>
    <w:rsid w:val="00686CDD"/>
    <w:rsid w:val="0075553A"/>
    <w:rsid w:val="0076188E"/>
    <w:rsid w:val="007D2C75"/>
    <w:rsid w:val="007F4104"/>
    <w:rsid w:val="00830DED"/>
    <w:rsid w:val="00865163"/>
    <w:rsid w:val="00942DA9"/>
    <w:rsid w:val="009629CE"/>
    <w:rsid w:val="009679B6"/>
    <w:rsid w:val="00967E6A"/>
    <w:rsid w:val="009B4632"/>
    <w:rsid w:val="009D1F2E"/>
    <w:rsid w:val="009D3FAF"/>
    <w:rsid w:val="00AA1B4B"/>
    <w:rsid w:val="00AA59FA"/>
    <w:rsid w:val="00AF080A"/>
    <w:rsid w:val="00B07D79"/>
    <w:rsid w:val="00B176C5"/>
    <w:rsid w:val="00B94B5E"/>
    <w:rsid w:val="00BB4776"/>
    <w:rsid w:val="00BE242C"/>
    <w:rsid w:val="00BE3CC3"/>
    <w:rsid w:val="00BF44E8"/>
    <w:rsid w:val="00C5236E"/>
    <w:rsid w:val="00C65190"/>
    <w:rsid w:val="00CA02C0"/>
    <w:rsid w:val="00CC15BB"/>
    <w:rsid w:val="00D10C9E"/>
    <w:rsid w:val="00DF4318"/>
    <w:rsid w:val="00E3089C"/>
    <w:rsid w:val="00E36A80"/>
    <w:rsid w:val="00E425EA"/>
    <w:rsid w:val="00EF76A7"/>
    <w:rsid w:val="00F24BE1"/>
    <w:rsid w:val="00F41270"/>
    <w:rsid w:val="00F5119C"/>
    <w:rsid w:val="00F5649B"/>
    <w:rsid w:val="00F7128B"/>
    <w:rsid w:val="00FC4B17"/>
    <w:rsid w:val="00FC737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BA"/>
    <w:pPr>
      <w:framePr w:wrap="auto"/>
      <w:widowControl/>
      <w:autoSpaceDE/>
      <w:autoSpaceDN/>
      <w:adjustRightInd/>
      <w:spacing w:line="264" w:lineRule="auto"/>
      <w:ind w:left="567" w:right="0" w:hanging="567"/>
      <w:jc w:val="both"/>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2A34BA"/>
    <w:pPr>
      <w:tabs>
        <w:tab w:val="center" w:pos="4536"/>
        <w:tab w:val="right" w:pos="9072"/>
      </w:tabs>
      <w:jc w:val="both"/>
    </w:pPr>
  </w:style>
  <w:style w:type="character" w:customStyle="1" w:styleId="HlavikaChar">
    <w:name w:val="Hlavička Char"/>
    <w:basedOn w:val="DefaultParagraphFont"/>
    <w:link w:val="Header"/>
    <w:uiPriority w:val="99"/>
    <w:locked/>
    <w:rsid w:val="002A34BA"/>
    <w:rPr>
      <w:rFonts w:ascii="Calibri" w:hAnsi="Calibri" w:cs="Times New Roman"/>
      <w:rtl w:val="0"/>
      <w:cs w:val="0"/>
    </w:rPr>
  </w:style>
  <w:style w:type="paragraph" w:styleId="Footer">
    <w:name w:val="footer"/>
    <w:basedOn w:val="Normal"/>
    <w:link w:val="PtaChar"/>
    <w:uiPriority w:val="99"/>
    <w:unhideWhenUsed/>
    <w:rsid w:val="002A34BA"/>
    <w:pPr>
      <w:tabs>
        <w:tab w:val="center" w:pos="4536"/>
        <w:tab w:val="right" w:pos="9072"/>
      </w:tabs>
      <w:jc w:val="both"/>
    </w:pPr>
  </w:style>
  <w:style w:type="character" w:customStyle="1" w:styleId="PtaChar">
    <w:name w:val="Päta Char"/>
    <w:basedOn w:val="DefaultParagraphFont"/>
    <w:link w:val="Footer"/>
    <w:uiPriority w:val="99"/>
    <w:locked/>
    <w:rsid w:val="002A34BA"/>
    <w:rPr>
      <w:rFonts w:ascii="Calibri" w:hAnsi="Calibri" w:cs="Times New Roman"/>
      <w:rtl w:val="0"/>
      <w:cs w:val="0"/>
    </w:rPr>
  </w:style>
  <w:style w:type="paragraph" w:styleId="NormalWeb">
    <w:name w:val="Normal (Web)"/>
    <w:basedOn w:val="Normal"/>
    <w:uiPriority w:val="99"/>
    <w:unhideWhenUsed/>
    <w:rsid w:val="002A34BA"/>
    <w:pPr>
      <w:spacing w:before="100" w:beforeAutospacing="1" w:after="100" w:afterAutospacing="1" w:line="240" w:lineRule="auto"/>
      <w:ind w:left="0" w:firstLine="0"/>
      <w:jc w:val="left"/>
    </w:pPr>
    <w:rPr>
      <w:rFonts w:ascii="Times New Roman" w:hAnsi="Times New Roman"/>
      <w:sz w:val="24"/>
      <w:szCs w:val="24"/>
      <w:lang w:eastAsia="sk-SK"/>
    </w:rPr>
  </w:style>
  <w:style w:type="paragraph" w:styleId="ListParagraph">
    <w:name w:val="List Paragraph"/>
    <w:basedOn w:val="Normal"/>
    <w:uiPriority w:val="34"/>
    <w:qFormat/>
    <w:rsid w:val="00BE242C"/>
    <w:pPr>
      <w:ind w:left="720"/>
      <w:contextualSpacing/>
      <w:jc w:val="both"/>
    </w:pPr>
  </w:style>
  <w:style w:type="paragraph" w:styleId="BalloonText">
    <w:name w:val="Balloon Text"/>
    <w:basedOn w:val="Normal"/>
    <w:link w:val="TextbublinyChar"/>
    <w:uiPriority w:val="99"/>
    <w:semiHidden/>
    <w:unhideWhenUsed/>
    <w:rsid w:val="00FC4B17"/>
    <w:pPr>
      <w:spacing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C4B17"/>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077A83"/>
    <w:rPr>
      <w:rFonts w:cs="Times New Roman"/>
      <w:sz w:val="16"/>
      <w:szCs w:val="16"/>
      <w:rtl w:val="0"/>
      <w:cs w:val="0"/>
    </w:rPr>
  </w:style>
  <w:style w:type="paragraph" w:styleId="CommentText">
    <w:name w:val="annotation text"/>
    <w:basedOn w:val="Normal"/>
    <w:link w:val="TextkomentraChar"/>
    <w:uiPriority w:val="99"/>
    <w:semiHidden/>
    <w:unhideWhenUsed/>
    <w:rsid w:val="00077A83"/>
    <w:pPr>
      <w:spacing w:line="240" w:lineRule="auto"/>
      <w:jc w:val="both"/>
    </w:pPr>
    <w:rPr>
      <w:sz w:val="20"/>
      <w:szCs w:val="20"/>
    </w:rPr>
  </w:style>
  <w:style w:type="character" w:customStyle="1" w:styleId="TextkomentraChar">
    <w:name w:val="Text komentára Char"/>
    <w:basedOn w:val="DefaultParagraphFont"/>
    <w:link w:val="CommentText"/>
    <w:uiPriority w:val="99"/>
    <w:semiHidden/>
    <w:locked/>
    <w:rsid w:val="00077A83"/>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077A83"/>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077A83"/>
    <w:rPr>
      <w:b/>
      <w:bCs/>
    </w:rPr>
  </w:style>
  <w:style w:type="paragraph" w:styleId="Revision">
    <w:name w:val="Revision"/>
    <w:hidden/>
    <w:uiPriority w:val="99"/>
    <w:semiHidden/>
    <w:rsid w:val="00E36A8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pi.sk/zz/1993-278"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1828</Words>
  <Characters>10421</Characters>
  <Application>Microsoft Office Word</Application>
  <DocSecurity>0</DocSecurity>
  <Lines>0</Lines>
  <Paragraphs>0</Paragraphs>
  <ScaleCrop>false</ScaleCrop>
  <Company>Kancelaria NRSR</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Švorcová, Veronika</cp:lastModifiedBy>
  <cp:revision>2</cp:revision>
  <cp:lastPrinted>2017-12-13T08:57:00Z</cp:lastPrinted>
  <dcterms:created xsi:type="dcterms:W3CDTF">2017-12-13T08:57:00Z</dcterms:created>
  <dcterms:modified xsi:type="dcterms:W3CDTF">2017-12-13T08:57:00Z</dcterms:modified>
</cp:coreProperties>
</file>