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B16E4" w:rsidRPr="001C729D" w:rsidP="003B16E4">
      <w:pPr>
        <w:pStyle w:val="Heading2"/>
        <w:bidi w:val="0"/>
        <w:ind w:hanging="3649"/>
        <w:rPr>
          <w:rFonts w:ascii="Times New Roman" w:hAnsi="Times New Roman"/>
        </w:rPr>
      </w:pPr>
      <w:r w:rsidRPr="001C729D">
        <w:rPr>
          <w:rFonts w:ascii="Times New Roman" w:hAnsi="Times New Roman"/>
        </w:rPr>
        <w:t>ÚSTAVNOPRÁVNY VÝBOR</w:t>
      </w:r>
    </w:p>
    <w:p w:rsidR="003B16E4" w:rsidP="003B16E4">
      <w:pPr>
        <w:bidi w:val="0"/>
        <w:spacing w:line="360" w:lineRule="auto"/>
        <w:rPr>
          <w:rFonts w:ascii="Times New Roman" w:hAnsi="Times New Roman"/>
          <w:b/>
        </w:rPr>
      </w:pPr>
      <w:r w:rsidRPr="001C729D">
        <w:rPr>
          <w:rFonts w:ascii="Times New Roman" w:hAnsi="Times New Roman"/>
          <w:b/>
        </w:rPr>
        <w:t>NÁRODNEJ RADY SLOVENSKEJ REPUBLIKY</w:t>
      </w:r>
    </w:p>
    <w:p w:rsidR="00BD0DED" w:rsidP="003B16E4">
      <w:pPr>
        <w:bidi w:val="0"/>
        <w:spacing w:line="360" w:lineRule="auto"/>
        <w:rPr>
          <w:rFonts w:ascii="Times New Roman" w:hAnsi="Times New Roman"/>
          <w:b/>
        </w:rPr>
      </w:pPr>
    </w:p>
    <w:p w:rsidR="00BD0DED" w:rsidP="003B16E4">
      <w:pPr>
        <w:bidi w:val="0"/>
        <w:spacing w:line="360" w:lineRule="auto"/>
        <w:rPr>
          <w:rFonts w:ascii="Times New Roman" w:hAnsi="Times New Roman"/>
          <w:b/>
        </w:rPr>
      </w:pPr>
    </w:p>
    <w:p w:rsidR="003B16E4" w:rsidRPr="001C729D" w:rsidP="003B16E4">
      <w:pPr>
        <w:bidi w:val="0"/>
        <w:rPr>
          <w:rFonts w:ascii="Times New Roman" w:hAnsi="Times New Roman"/>
        </w:rPr>
      </w:pPr>
      <w:r w:rsidRPr="001C729D">
        <w:rPr>
          <w:rFonts w:ascii="Times New Roman" w:hAnsi="Times New Roman"/>
        </w:rPr>
        <w:tab/>
        <w:tab/>
        <w:tab/>
        <w:tab/>
        <w:tab/>
        <w:tab/>
        <w:tab/>
        <w:t xml:space="preserve"> </w:t>
      </w:r>
      <w:r w:rsidRPr="001C729D" w:rsidR="00297AEF">
        <w:rPr>
          <w:rFonts w:ascii="Times New Roman" w:hAnsi="Times New Roman"/>
        </w:rPr>
        <w:tab/>
      </w:r>
      <w:r w:rsidRPr="001C729D" w:rsidR="00B26A42">
        <w:rPr>
          <w:rFonts w:ascii="Times New Roman" w:hAnsi="Times New Roman"/>
        </w:rPr>
        <w:t>5</w:t>
      </w:r>
      <w:r w:rsidR="00C16467">
        <w:rPr>
          <w:rFonts w:ascii="Times New Roman" w:hAnsi="Times New Roman"/>
        </w:rPr>
        <w:t>9</w:t>
      </w:r>
      <w:r w:rsidRPr="001C729D">
        <w:rPr>
          <w:rFonts w:ascii="Times New Roman" w:hAnsi="Times New Roman"/>
        </w:rPr>
        <w:t>. schôdza</w:t>
      </w:r>
      <w:r w:rsidR="000A3E86">
        <w:rPr>
          <w:rFonts w:ascii="Times New Roman" w:hAnsi="Times New Roman"/>
        </w:rPr>
        <w:t xml:space="preserve"> (pokračovanie)</w:t>
      </w:r>
    </w:p>
    <w:p w:rsidR="003B16E4" w:rsidRPr="001C729D" w:rsidP="003B16E4">
      <w:pPr>
        <w:bidi w:val="0"/>
        <w:ind w:left="5592" w:hanging="12"/>
        <w:rPr>
          <w:rFonts w:ascii="Times New Roman" w:hAnsi="Times New Roman"/>
        </w:rPr>
      </w:pPr>
      <w:r w:rsidRPr="001C729D">
        <w:rPr>
          <w:rFonts w:ascii="Times New Roman" w:hAnsi="Times New Roman"/>
        </w:rPr>
        <w:tab/>
        <w:t xml:space="preserve"> </w:t>
      </w:r>
      <w:r w:rsidRPr="001C729D" w:rsidR="00297AEF">
        <w:rPr>
          <w:rFonts w:ascii="Times New Roman" w:hAnsi="Times New Roman"/>
        </w:rPr>
        <w:tab/>
      </w:r>
      <w:r w:rsidR="000A3E86">
        <w:rPr>
          <w:rFonts w:ascii="Times New Roman" w:hAnsi="Times New Roman"/>
        </w:rPr>
        <w:t xml:space="preserve"> </w:t>
      </w:r>
      <w:r w:rsidRPr="001C729D">
        <w:rPr>
          <w:rFonts w:ascii="Times New Roman" w:hAnsi="Times New Roman"/>
        </w:rPr>
        <w:t>Číslo: CRD-</w:t>
      </w:r>
      <w:r w:rsidR="00095D25">
        <w:rPr>
          <w:rFonts w:ascii="Times New Roman" w:hAnsi="Times New Roman"/>
        </w:rPr>
        <w:t>1</w:t>
      </w:r>
      <w:r w:rsidR="00BB383B">
        <w:rPr>
          <w:rFonts w:ascii="Times New Roman" w:hAnsi="Times New Roman"/>
        </w:rPr>
        <w:t>8</w:t>
      </w:r>
      <w:r w:rsidR="005C03D2">
        <w:rPr>
          <w:rFonts w:ascii="Times New Roman" w:hAnsi="Times New Roman"/>
        </w:rPr>
        <w:t>28</w:t>
      </w:r>
      <w:r w:rsidRPr="001C729D">
        <w:rPr>
          <w:rFonts w:ascii="Times New Roman" w:hAnsi="Times New Roman"/>
        </w:rPr>
        <w:t>/201</w:t>
      </w:r>
      <w:r w:rsidRPr="001C729D" w:rsidR="001C0674">
        <w:rPr>
          <w:rFonts w:ascii="Times New Roman" w:hAnsi="Times New Roman"/>
        </w:rPr>
        <w:t>7</w:t>
      </w:r>
    </w:p>
    <w:p w:rsidR="003B16E4" w:rsidP="003B16E4">
      <w:pPr>
        <w:bidi w:val="0"/>
        <w:rPr>
          <w:rFonts w:ascii="Times New Roman" w:hAnsi="Times New Roman"/>
        </w:rPr>
      </w:pPr>
    </w:p>
    <w:p w:rsidR="00C90EC4" w:rsidRPr="001C729D" w:rsidP="003B16E4">
      <w:pPr>
        <w:bidi w:val="0"/>
        <w:rPr>
          <w:rFonts w:ascii="Times New Roman" w:hAnsi="Times New Roman"/>
        </w:rPr>
      </w:pPr>
    </w:p>
    <w:p w:rsidR="003B16E4" w:rsidRPr="00C20CAC" w:rsidP="003B16E4">
      <w:pPr>
        <w:bidi w:val="0"/>
        <w:jc w:val="center"/>
        <w:rPr>
          <w:rFonts w:ascii="Times New Roman" w:hAnsi="Times New Roman"/>
          <w:sz w:val="36"/>
          <w:szCs w:val="36"/>
        </w:rPr>
      </w:pPr>
      <w:r w:rsidRPr="00C20CAC" w:rsidR="00C20CAC">
        <w:rPr>
          <w:rFonts w:ascii="Times New Roman" w:hAnsi="Times New Roman"/>
          <w:sz w:val="36"/>
          <w:szCs w:val="36"/>
        </w:rPr>
        <w:t>306</w:t>
      </w:r>
    </w:p>
    <w:p w:rsidR="003B16E4" w:rsidRPr="001C729D" w:rsidP="003B16E4">
      <w:pPr>
        <w:bidi w:val="0"/>
        <w:jc w:val="center"/>
        <w:rPr>
          <w:rFonts w:ascii="Times New Roman" w:hAnsi="Times New Roman"/>
          <w:b/>
        </w:rPr>
      </w:pPr>
      <w:r w:rsidRPr="001C729D">
        <w:rPr>
          <w:rFonts w:ascii="Times New Roman" w:hAnsi="Times New Roman"/>
          <w:b/>
        </w:rPr>
        <w:t>U z n e s e n i e</w:t>
      </w:r>
    </w:p>
    <w:p w:rsidR="003B16E4" w:rsidRPr="001C729D" w:rsidP="003B16E4">
      <w:pPr>
        <w:bidi w:val="0"/>
        <w:jc w:val="center"/>
        <w:rPr>
          <w:rFonts w:ascii="Times New Roman" w:hAnsi="Times New Roman"/>
          <w:b/>
        </w:rPr>
      </w:pPr>
      <w:r w:rsidRPr="001C729D">
        <w:rPr>
          <w:rFonts w:ascii="Times New Roman" w:hAnsi="Times New Roman"/>
          <w:b/>
        </w:rPr>
        <w:t>Ústavnoprávneho výboru Národnej rady Slovenskej republiky</w:t>
      </w:r>
    </w:p>
    <w:p w:rsidR="003B16E4" w:rsidRPr="001C729D" w:rsidP="003B16E4">
      <w:pPr>
        <w:bidi w:val="0"/>
        <w:jc w:val="center"/>
        <w:rPr>
          <w:rFonts w:ascii="Times New Roman" w:hAnsi="Times New Roman"/>
          <w:b/>
        </w:rPr>
      </w:pPr>
      <w:r w:rsidR="00C16467">
        <w:rPr>
          <w:rFonts w:ascii="Times New Roman" w:hAnsi="Times New Roman"/>
          <w:b/>
        </w:rPr>
        <w:t xml:space="preserve">z </w:t>
      </w:r>
      <w:r w:rsidR="0025778B">
        <w:rPr>
          <w:rFonts w:ascii="Times New Roman" w:hAnsi="Times New Roman"/>
          <w:b/>
        </w:rPr>
        <w:t>12</w:t>
      </w:r>
      <w:r w:rsidR="00B012BA">
        <w:rPr>
          <w:rFonts w:ascii="Times New Roman" w:hAnsi="Times New Roman"/>
          <w:b/>
        </w:rPr>
        <w:t>. dece</w:t>
      </w:r>
      <w:r w:rsidR="00981E3E">
        <w:rPr>
          <w:rFonts w:ascii="Times New Roman" w:hAnsi="Times New Roman"/>
          <w:b/>
        </w:rPr>
        <w:t>mbra</w:t>
      </w:r>
      <w:r w:rsidRPr="001C729D" w:rsidR="00B26A42">
        <w:rPr>
          <w:rFonts w:ascii="Times New Roman" w:hAnsi="Times New Roman"/>
          <w:b/>
        </w:rPr>
        <w:t xml:space="preserve"> </w:t>
      </w:r>
      <w:r w:rsidRPr="001C729D">
        <w:rPr>
          <w:rFonts w:ascii="Times New Roman" w:hAnsi="Times New Roman"/>
          <w:b/>
        </w:rPr>
        <w:t>2017</w:t>
      </w:r>
    </w:p>
    <w:p w:rsidR="003B16E4" w:rsidRPr="00C52FB8" w:rsidP="003B16E4">
      <w:pPr>
        <w:pStyle w:val="BodyText"/>
        <w:bidi w:val="0"/>
        <w:rPr>
          <w:rFonts w:ascii="Times New Roman" w:hAnsi="Times New Roman"/>
        </w:rPr>
      </w:pPr>
    </w:p>
    <w:p w:rsidR="00422E13" w:rsidRPr="007E39D5" w:rsidP="00422E13">
      <w:pPr>
        <w:pStyle w:val="TxBrp9"/>
        <w:bidi w:val="0"/>
        <w:spacing w:line="240" w:lineRule="auto"/>
        <w:rPr>
          <w:rFonts w:ascii="Times New Roman" w:hAnsi="Times New Roman"/>
          <w:sz w:val="24"/>
        </w:rPr>
      </w:pPr>
      <w:r w:rsidRPr="00C52FB8" w:rsidR="003B16E4">
        <w:rPr>
          <w:rFonts w:ascii="Times New Roman" w:hAnsi="Times New Roman"/>
          <w:sz w:val="24"/>
        </w:rPr>
        <w:t>k </w:t>
      </w:r>
      <w:r w:rsidRPr="00C52FB8" w:rsidR="005C03D2">
        <w:rPr>
          <w:rFonts w:ascii="Times New Roman" w:hAnsi="Times New Roman"/>
          <w:sz w:val="24"/>
        </w:rPr>
        <w:t xml:space="preserve">návrhu poslancov Národnej rady Slovenskej republiky Štefana ZELNÍKA a Tibora BASTRNÁKA na vydanie  zákona,  ktorým sa mení a dopĺňa zákon č. 578/2004 Z. z. o poskytovateľoch zdravotnej starostlivosti, zdravotníckych pracovníkoch, stavovských organizáciách v zdravotníctve a o zmene a doplnení niektorých zákonov v znení neskorších predpisov a ktorým sa mení a dopĺňa zákon č. 213/1997 Z. z. o neziskových organizáciách poskytujúcich všeobecne prospešné služby v znení </w:t>
      </w:r>
      <w:r w:rsidR="007E39D5">
        <w:rPr>
          <w:rFonts w:ascii="Times New Roman" w:hAnsi="Times New Roman"/>
          <w:sz w:val="24"/>
        </w:rPr>
        <w:t>neskorších predpisov (tlač 712)</w:t>
      </w:r>
    </w:p>
    <w:p w:rsidR="00BD0DED" w:rsidRPr="005952E2" w:rsidP="00422E13">
      <w:pPr>
        <w:pStyle w:val="TxBrp9"/>
        <w:bidi w:val="0"/>
        <w:spacing w:line="240" w:lineRule="auto"/>
        <w:rPr>
          <w:rFonts w:ascii="Times New Roman" w:hAnsi="Times New Roman" w:cs="Arial"/>
          <w:sz w:val="24"/>
        </w:rPr>
      </w:pPr>
    </w:p>
    <w:p w:rsidR="000A4F64" w:rsidRPr="00D9289F" w:rsidP="001C729D">
      <w:pPr>
        <w:tabs>
          <w:tab w:val="left" w:pos="851"/>
        </w:tabs>
        <w:bidi w:val="0"/>
        <w:jc w:val="both"/>
        <w:rPr>
          <w:rFonts w:ascii="Times New Roman" w:hAnsi="Times New Roman"/>
        </w:rPr>
      </w:pPr>
    </w:p>
    <w:p w:rsidR="003B16E4" w:rsidRPr="00EC0BB9" w:rsidP="001C729D">
      <w:pPr>
        <w:tabs>
          <w:tab w:val="left" w:pos="851"/>
          <w:tab w:val="left" w:pos="993"/>
        </w:tabs>
        <w:bidi w:val="0"/>
        <w:rPr>
          <w:rFonts w:ascii="Times New Roman" w:hAnsi="Times New Roman"/>
          <w:b/>
          <w:lang w:eastAsia="en-US"/>
        </w:rPr>
      </w:pPr>
      <w:r w:rsidRPr="00EC0BB9">
        <w:rPr>
          <w:rFonts w:ascii="Times New Roman" w:hAnsi="Times New Roman"/>
        </w:rPr>
        <w:tab/>
      </w:r>
      <w:r w:rsidRPr="00EC0BB9">
        <w:rPr>
          <w:rFonts w:ascii="Times New Roman" w:hAnsi="Times New Roman"/>
          <w:b/>
        </w:rPr>
        <w:t>Ústavnoprávny výbor Národnej rady Slovenskej republiky</w:t>
      </w:r>
    </w:p>
    <w:p w:rsidR="003B16E4" w:rsidRPr="00EC0BB9" w:rsidP="001C729D">
      <w:pPr>
        <w:tabs>
          <w:tab w:val="left" w:pos="851"/>
          <w:tab w:val="left" w:pos="993"/>
        </w:tabs>
        <w:bidi w:val="0"/>
        <w:jc w:val="both"/>
        <w:rPr>
          <w:rFonts w:ascii="Times New Roman" w:hAnsi="Times New Roman"/>
          <w:b/>
        </w:rPr>
      </w:pPr>
    </w:p>
    <w:p w:rsidR="003B16E4" w:rsidRPr="00EC0BB9" w:rsidP="00EC0BB9">
      <w:pPr>
        <w:tabs>
          <w:tab w:val="left" w:pos="851"/>
          <w:tab w:val="left" w:pos="993"/>
          <w:tab w:val="left" w:pos="1276"/>
        </w:tabs>
        <w:bidi w:val="0"/>
        <w:jc w:val="both"/>
        <w:rPr>
          <w:rFonts w:ascii="Times New Roman" w:hAnsi="Times New Roman"/>
          <w:lang w:eastAsia="en-US"/>
        </w:rPr>
      </w:pPr>
      <w:r w:rsidRPr="00EC0BB9">
        <w:rPr>
          <w:rFonts w:ascii="Times New Roman" w:hAnsi="Times New Roman"/>
          <w:b/>
        </w:rPr>
        <w:tab/>
        <w:t>A.  s ú h l a s í</w:t>
      </w:r>
      <w:r w:rsidRPr="00EC0BB9">
        <w:rPr>
          <w:rFonts w:ascii="Times New Roman" w:hAnsi="Times New Roman"/>
        </w:rPr>
        <w:t xml:space="preserve"> </w:t>
      </w:r>
    </w:p>
    <w:p w:rsidR="003B16E4" w:rsidRPr="00EB5413" w:rsidP="00EC0BB9">
      <w:pPr>
        <w:tabs>
          <w:tab w:val="left" w:pos="284"/>
          <w:tab w:val="left" w:pos="851"/>
          <w:tab w:val="left" w:pos="993"/>
          <w:tab w:val="left" w:pos="1276"/>
        </w:tabs>
        <w:bidi w:val="0"/>
        <w:jc w:val="both"/>
        <w:rPr>
          <w:rFonts w:ascii="Times New Roman" w:hAnsi="Times New Roman"/>
        </w:rPr>
      </w:pPr>
    </w:p>
    <w:p w:rsidR="00C52FB8" w:rsidRPr="00C52FB8" w:rsidP="00C52FB8">
      <w:pPr>
        <w:pStyle w:val="TxBrp9"/>
        <w:tabs>
          <w:tab w:val="clear" w:pos="204"/>
          <w:tab w:val="left" w:pos="1134"/>
        </w:tabs>
        <w:bidi w:val="0"/>
        <w:spacing w:line="240" w:lineRule="auto"/>
        <w:rPr>
          <w:rFonts w:ascii="Times New Roman" w:hAnsi="Times New Roman"/>
          <w:sz w:val="24"/>
        </w:rPr>
      </w:pPr>
      <w:r w:rsidRPr="00EB5413" w:rsidR="00297AEF">
        <w:rPr>
          <w:rFonts w:ascii="Times New Roman" w:hAnsi="Times New Roman"/>
          <w:sz w:val="24"/>
        </w:rPr>
        <w:tab/>
      </w:r>
      <w:r>
        <w:rPr>
          <w:rFonts w:ascii="Times New Roman" w:hAnsi="Times New Roman"/>
          <w:sz w:val="24"/>
        </w:rPr>
        <w:t>s</w:t>
      </w:r>
      <w:r w:rsidRPr="00EB5413" w:rsidR="00EC0BB9">
        <w:rPr>
          <w:rFonts w:ascii="Times New Roman" w:hAnsi="Times New Roman"/>
          <w:noProof/>
          <w:sz w:val="24"/>
        </w:rPr>
        <w:t xml:space="preserve"> </w:t>
      </w:r>
      <w:r w:rsidRPr="00EB5413" w:rsidR="003B16E4">
        <w:rPr>
          <w:rFonts w:ascii="Times New Roman" w:hAnsi="Times New Roman"/>
          <w:noProof/>
          <w:sz w:val="24"/>
        </w:rPr>
        <w:t>návrhom</w:t>
      </w:r>
      <w:r w:rsidRPr="00C52FB8">
        <w:rPr>
          <w:rFonts w:ascii="Times New Roman" w:hAnsi="Times New Roman"/>
          <w:sz w:val="24"/>
        </w:rPr>
        <w:t xml:space="preserve"> poslancov Národnej rady Slovenskej republiky Štefana ZELNÍKA a Tibora BASTRNÁKA na vydanie  zákona,  ktorým sa mení a dopĺňa </w:t>
      </w:r>
      <w:r>
        <w:rPr>
          <w:rFonts w:ascii="Times New Roman" w:hAnsi="Times New Roman"/>
          <w:sz w:val="24"/>
        </w:rPr>
        <w:t>zákon č. </w:t>
      </w:r>
      <w:r w:rsidRPr="00C52FB8">
        <w:rPr>
          <w:rFonts w:ascii="Times New Roman" w:hAnsi="Times New Roman"/>
          <w:sz w:val="24"/>
        </w:rPr>
        <w:t xml:space="preserve">578/2004 Z. z. o poskytovateľoch zdravotnej starostlivosti, zdravotníckych pracovníkoch, stavovských organizáciách v zdravotníctve a o zmene a doplnení niektorých zákonov v znení neskorších predpisov a ktorým sa mení a dopĺňa </w:t>
      </w:r>
      <w:r>
        <w:rPr>
          <w:rFonts w:ascii="Times New Roman" w:hAnsi="Times New Roman"/>
          <w:sz w:val="24"/>
        </w:rPr>
        <w:t>zákon č. </w:t>
      </w:r>
      <w:r w:rsidRPr="00C52FB8">
        <w:rPr>
          <w:rFonts w:ascii="Times New Roman" w:hAnsi="Times New Roman"/>
          <w:sz w:val="24"/>
        </w:rPr>
        <w:t>213/1997 Z. z. o neziskových organizáciách poskytujúcich všeobecne prospešné služby v znení neskorších predpisov (tlač 712)</w:t>
      </w:r>
      <w:r w:rsidR="00964241">
        <w:rPr>
          <w:rFonts w:ascii="Times New Roman" w:hAnsi="Times New Roman"/>
          <w:sz w:val="24"/>
        </w:rPr>
        <w:t>;</w:t>
      </w:r>
    </w:p>
    <w:p w:rsidR="00C52FB8" w:rsidRPr="005952E2" w:rsidP="00C52FB8">
      <w:pPr>
        <w:pStyle w:val="TxBrp9"/>
        <w:bidi w:val="0"/>
        <w:spacing w:line="240" w:lineRule="auto"/>
        <w:rPr>
          <w:rFonts w:ascii="Times New Roman" w:hAnsi="Times New Roman" w:cs="Arial"/>
          <w:sz w:val="24"/>
        </w:rPr>
      </w:pPr>
    </w:p>
    <w:p w:rsidR="00297AEF" w:rsidRPr="00EC0BB9" w:rsidP="000A4F64">
      <w:pPr>
        <w:tabs>
          <w:tab w:val="left" w:pos="709"/>
          <w:tab w:val="left" w:pos="851"/>
          <w:tab w:val="left" w:pos="993"/>
          <w:tab w:val="left" w:pos="1276"/>
        </w:tabs>
        <w:bidi w:val="0"/>
        <w:jc w:val="both"/>
        <w:rPr>
          <w:rFonts w:ascii="Times New Roman" w:hAnsi="Times New Roman"/>
          <w:b/>
        </w:rPr>
      </w:pPr>
    </w:p>
    <w:p w:rsidR="003B16E4" w:rsidRPr="000A4F64" w:rsidP="000A4F64">
      <w:pPr>
        <w:tabs>
          <w:tab w:val="left" w:pos="709"/>
          <w:tab w:val="left" w:pos="851"/>
          <w:tab w:val="left" w:pos="993"/>
          <w:tab w:val="left" w:pos="1276"/>
        </w:tabs>
        <w:bidi w:val="0"/>
        <w:jc w:val="both"/>
        <w:rPr>
          <w:rFonts w:ascii="Times New Roman" w:hAnsi="Times New Roman"/>
          <w:b/>
        </w:rPr>
      </w:pPr>
      <w:r w:rsidRPr="000A4F64">
        <w:rPr>
          <w:rFonts w:ascii="Times New Roman" w:hAnsi="Times New Roman"/>
          <w:b/>
        </w:rPr>
        <w:tab/>
      </w:r>
      <w:r w:rsidR="00C748DB">
        <w:rPr>
          <w:rFonts w:ascii="Times New Roman" w:hAnsi="Times New Roman"/>
          <w:b/>
        </w:rPr>
        <w:t>  </w:t>
      </w:r>
      <w:r w:rsidRPr="000A4F64">
        <w:rPr>
          <w:rFonts w:ascii="Times New Roman" w:hAnsi="Times New Roman"/>
          <w:b/>
        </w:rPr>
        <w:t>B.  o d p o r ú č a</w:t>
      </w:r>
    </w:p>
    <w:p w:rsidR="003B16E4" w:rsidRPr="000A4F64" w:rsidP="000A4F64">
      <w:pPr>
        <w:tabs>
          <w:tab w:val="left" w:pos="709"/>
          <w:tab w:val="left" w:pos="851"/>
          <w:tab w:val="left" w:pos="993"/>
          <w:tab w:val="left" w:pos="1276"/>
        </w:tabs>
        <w:bidi w:val="0"/>
        <w:jc w:val="both"/>
        <w:rPr>
          <w:rFonts w:ascii="Times New Roman" w:hAnsi="Times New Roman"/>
          <w:b/>
        </w:rPr>
      </w:pPr>
    </w:p>
    <w:p w:rsidR="003B16E4" w:rsidP="000A4F64">
      <w:pPr>
        <w:tabs>
          <w:tab w:val="left" w:pos="709"/>
          <w:tab w:val="left" w:pos="851"/>
          <w:tab w:val="left" w:pos="993"/>
          <w:tab w:val="left" w:pos="1276"/>
        </w:tabs>
        <w:bidi w:val="0"/>
        <w:jc w:val="both"/>
        <w:rPr>
          <w:rFonts w:ascii="Times New Roman" w:hAnsi="Times New Roman"/>
        </w:rPr>
      </w:pPr>
      <w:r w:rsidRPr="000A4F64">
        <w:rPr>
          <w:rFonts w:ascii="Times New Roman" w:hAnsi="Times New Roman"/>
          <w:b/>
        </w:rPr>
        <w:tab/>
        <w:tab/>
      </w:r>
      <w:r w:rsidRPr="000A4F64" w:rsidR="001C729D">
        <w:rPr>
          <w:rFonts w:ascii="Times New Roman" w:hAnsi="Times New Roman"/>
          <w:b/>
        </w:rPr>
        <w:tab/>
      </w:r>
      <w:r w:rsidRPr="000A4F64" w:rsidR="000A4F64">
        <w:rPr>
          <w:rFonts w:ascii="Times New Roman" w:hAnsi="Times New Roman"/>
          <w:b/>
        </w:rPr>
        <w:t xml:space="preserve"> </w:t>
      </w:r>
      <w:r w:rsidR="00EC0BB9">
        <w:rPr>
          <w:rFonts w:ascii="Times New Roman" w:hAnsi="Times New Roman"/>
          <w:b/>
        </w:rPr>
        <w:t> </w:t>
      </w:r>
      <w:r w:rsidR="00C748DB">
        <w:rPr>
          <w:rFonts w:ascii="Times New Roman" w:hAnsi="Times New Roman"/>
          <w:b/>
        </w:rPr>
        <w:t> </w:t>
      </w:r>
      <w:r w:rsidR="00422E13">
        <w:rPr>
          <w:rFonts w:ascii="Times New Roman" w:hAnsi="Times New Roman"/>
          <w:b/>
        </w:rPr>
        <w:tab/>
      </w:r>
      <w:r w:rsidRPr="000A4F64">
        <w:rPr>
          <w:rFonts w:ascii="Times New Roman" w:hAnsi="Times New Roman"/>
        </w:rPr>
        <w:t>Národnej rade Slovenskej republiky</w:t>
      </w:r>
      <w:r w:rsidR="00683D87">
        <w:rPr>
          <w:rFonts w:ascii="Times New Roman" w:hAnsi="Times New Roman"/>
        </w:rPr>
        <w:t xml:space="preserve"> </w:t>
      </w:r>
    </w:p>
    <w:p w:rsidR="00C92EB7" w:rsidRPr="000A4F64" w:rsidP="000A4F64">
      <w:pPr>
        <w:tabs>
          <w:tab w:val="left" w:pos="709"/>
          <w:tab w:val="left" w:pos="851"/>
          <w:tab w:val="left" w:pos="993"/>
          <w:tab w:val="left" w:pos="1276"/>
        </w:tabs>
        <w:bidi w:val="0"/>
        <w:jc w:val="both"/>
        <w:rPr>
          <w:rFonts w:ascii="Times New Roman" w:hAnsi="Times New Roman"/>
        </w:rPr>
      </w:pPr>
    </w:p>
    <w:p w:rsidR="003B16E4" w:rsidRPr="00EB7872" w:rsidP="00964241">
      <w:pPr>
        <w:pStyle w:val="TxBrp9"/>
        <w:tabs>
          <w:tab w:val="left" w:pos="1276"/>
        </w:tabs>
        <w:bidi w:val="0"/>
        <w:spacing w:line="240" w:lineRule="auto"/>
        <w:rPr>
          <w:rFonts w:ascii="Times New Roman" w:hAnsi="Times New Roman"/>
          <w:noProof/>
        </w:rPr>
      </w:pPr>
      <w:r w:rsidRPr="000A4F64" w:rsidR="00297AEF">
        <w:rPr>
          <w:rFonts w:ascii="Times New Roman" w:hAnsi="Times New Roman"/>
          <w:noProof/>
        </w:rPr>
        <w:tab/>
      </w:r>
      <w:r w:rsidR="00EB5413">
        <w:rPr>
          <w:rFonts w:ascii="Times New Roman" w:hAnsi="Times New Roman"/>
          <w:noProof/>
        </w:rPr>
        <w:tab/>
      </w:r>
      <w:r w:rsidRPr="00C80CA3" w:rsidR="00C80CA3">
        <w:rPr>
          <w:rFonts w:ascii="Times New Roman" w:hAnsi="Times New Roman"/>
          <w:noProof/>
          <w:sz w:val="24"/>
        </w:rPr>
        <w:t>n</w:t>
      </w:r>
      <w:r w:rsidRPr="00964241" w:rsidR="000569DC">
        <w:rPr>
          <w:rFonts w:ascii="Times New Roman" w:hAnsi="Times New Roman"/>
          <w:noProof/>
          <w:sz w:val="24"/>
        </w:rPr>
        <w:t>ávrh</w:t>
      </w:r>
      <w:r w:rsidR="00683D87">
        <w:rPr>
          <w:rFonts w:ascii="Times New Roman" w:hAnsi="Times New Roman"/>
          <w:noProof/>
          <w:sz w:val="24"/>
        </w:rPr>
        <w:t xml:space="preserve"> </w:t>
      </w:r>
      <w:r w:rsidRPr="00C52FB8" w:rsidR="00964241">
        <w:rPr>
          <w:rFonts w:ascii="Times New Roman" w:hAnsi="Times New Roman"/>
          <w:sz w:val="24"/>
        </w:rPr>
        <w:t xml:space="preserve">poslancov Národnej rady Slovenskej republiky Štefana ZELNÍKA a Tibora BASTRNÁKA na vydanie  zákona,  ktorým sa mení a dopĺňa </w:t>
      </w:r>
      <w:r w:rsidR="00964241">
        <w:rPr>
          <w:rFonts w:ascii="Times New Roman" w:hAnsi="Times New Roman"/>
          <w:sz w:val="24"/>
        </w:rPr>
        <w:t>zákon č. </w:t>
      </w:r>
      <w:r w:rsidRPr="00C52FB8" w:rsidR="00964241">
        <w:rPr>
          <w:rFonts w:ascii="Times New Roman" w:hAnsi="Times New Roman"/>
          <w:sz w:val="24"/>
        </w:rPr>
        <w:t>578/2004 Z. z.</w:t>
      </w:r>
      <w:r w:rsidR="00C16467">
        <w:rPr>
          <w:rFonts w:ascii="Times New Roman" w:hAnsi="Times New Roman"/>
          <w:sz w:val="24"/>
        </w:rPr>
        <w:t xml:space="preserve"> </w:t>
      </w:r>
      <w:r w:rsidRPr="00C52FB8" w:rsidR="00964241">
        <w:rPr>
          <w:rFonts w:ascii="Times New Roman" w:hAnsi="Times New Roman"/>
          <w:sz w:val="24"/>
        </w:rPr>
        <w:t xml:space="preserve">o poskytovateľoch zdravotnej starostlivosti, zdravotníckych pracovníkoch, stavovských organizáciách v zdravotníctve a o zmene a doplnení niektorých zákonov v znení neskorších predpisov a ktorým sa mení a dopĺňa </w:t>
      </w:r>
      <w:r w:rsidR="00964241">
        <w:rPr>
          <w:rFonts w:ascii="Times New Roman" w:hAnsi="Times New Roman"/>
          <w:sz w:val="24"/>
        </w:rPr>
        <w:t>zákon č. </w:t>
      </w:r>
      <w:r w:rsidRPr="00C52FB8" w:rsidR="00964241">
        <w:rPr>
          <w:rFonts w:ascii="Times New Roman" w:hAnsi="Times New Roman"/>
          <w:sz w:val="24"/>
        </w:rPr>
        <w:t>213/1997 Z. z. o neziskových organizáciách poskytujúcich všeobecne prospešné služby v znení neskorších predpisov (tlač 712)</w:t>
      </w:r>
      <w:r w:rsidR="00964241">
        <w:rPr>
          <w:rFonts w:ascii="Times New Roman" w:hAnsi="Times New Roman"/>
          <w:sz w:val="24"/>
        </w:rPr>
        <w:t xml:space="preserve"> </w:t>
      </w:r>
      <w:r w:rsidRPr="00A15B08">
        <w:rPr>
          <w:rFonts w:ascii="Times New Roman" w:hAnsi="Times New Roman"/>
          <w:b/>
          <w:bCs/>
          <w:sz w:val="24"/>
        </w:rPr>
        <w:t>schváliť</w:t>
      </w:r>
      <w:r w:rsidRPr="00683D87">
        <w:rPr>
          <w:rFonts w:ascii="Times New Roman" w:hAnsi="Times New Roman"/>
          <w:bCs/>
          <w:sz w:val="24"/>
        </w:rPr>
        <w:t xml:space="preserve"> so</w:t>
      </w:r>
      <w:r w:rsidRPr="00EB5413">
        <w:rPr>
          <w:rFonts w:ascii="Times New Roman" w:hAnsi="Times New Roman"/>
          <w:bCs/>
          <w:sz w:val="24"/>
        </w:rPr>
        <w:t xml:space="preserve"> zmenami a doplnkami uvedenými v prílohe tohto uznesenia; </w:t>
      </w:r>
    </w:p>
    <w:p w:rsidR="00C92EB7" w:rsidRPr="00EB5413" w:rsidP="00AB2C4B">
      <w:pPr>
        <w:pStyle w:val="TxBrp1"/>
        <w:tabs>
          <w:tab w:val="left" w:pos="720"/>
          <w:tab w:val="left" w:pos="1276"/>
        </w:tabs>
        <w:bidi w:val="0"/>
        <w:spacing w:line="240" w:lineRule="auto"/>
        <w:ind w:left="0"/>
        <w:rPr>
          <w:rFonts w:ascii="Times New Roman" w:hAnsi="Times New Roman"/>
          <w:sz w:val="24"/>
          <w:lang w:val="sk-SK"/>
        </w:rPr>
      </w:pPr>
    </w:p>
    <w:p w:rsidR="001C729D" w:rsidRPr="000A4F64" w:rsidP="00AB2C4B">
      <w:pPr>
        <w:tabs>
          <w:tab w:val="left" w:pos="1134"/>
          <w:tab w:val="left" w:pos="1276"/>
        </w:tabs>
        <w:bidi w:val="0"/>
        <w:ind w:firstLine="708"/>
        <w:rPr>
          <w:rFonts w:ascii="Times New Roman" w:hAnsi="Times New Roman"/>
          <w:b/>
        </w:rPr>
      </w:pPr>
      <w:r w:rsidR="00C748DB">
        <w:rPr>
          <w:rFonts w:ascii="Times New Roman" w:hAnsi="Times New Roman"/>
          <w:b/>
        </w:rPr>
        <w:t> </w:t>
      </w:r>
      <w:r w:rsidRPr="000A4F64">
        <w:rPr>
          <w:rFonts w:ascii="Times New Roman" w:hAnsi="Times New Roman"/>
          <w:b/>
        </w:rPr>
        <w:t>C.</w:t>
        <w:tab/>
        <w:t>p o v e r u j e</w:t>
      </w:r>
    </w:p>
    <w:p w:rsidR="001C729D" w:rsidRPr="000A4F64" w:rsidP="00AB2C4B">
      <w:pPr>
        <w:tabs>
          <w:tab w:val="left" w:pos="1134"/>
          <w:tab w:val="left" w:pos="1276"/>
        </w:tabs>
        <w:bidi w:val="0"/>
        <w:rPr>
          <w:rFonts w:ascii="Times New Roman" w:hAnsi="Times New Roman"/>
        </w:rPr>
      </w:pPr>
      <w:r w:rsidRPr="000A4F64">
        <w:rPr>
          <w:rFonts w:ascii="Times New Roman" w:hAnsi="Times New Roman"/>
        </w:rPr>
        <w:tab/>
      </w:r>
    </w:p>
    <w:p w:rsidR="001C729D" w:rsidP="00AB2C4B">
      <w:pPr>
        <w:pStyle w:val="BodyText"/>
        <w:tabs>
          <w:tab w:val="left" w:pos="1134"/>
          <w:tab w:val="left" w:pos="1276"/>
        </w:tabs>
        <w:bidi w:val="0"/>
        <w:rPr>
          <w:rFonts w:ascii="Times New Roman" w:hAnsi="Times New Roman"/>
        </w:rPr>
      </w:pPr>
      <w:r w:rsidRPr="000A4F64">
        <w:rPr>
          <w:rFonts w:ascii="Times New Roman" w:hAnsi="Times New Roman"/>
        </w:rPr>
        <w:tab/>
        <w:t xml:space="preserve">predsedu výboru </w:t>
      </w:r>
    </w:p>
    <w:p w:rsidR="00C92EB7" w:rsidRPr="000A4F64" w:rsidP="00AB2C4B">
      <w:pPr>
        <w:pStyle w:val="BodyText"/>
        <w:tabs>
          <w:tab w:val="left" w:pos="1134"/>
          <w:tab w:val="left" w:pos="1276"/>
        </w:tabs>
        <w:bidi w:val="0"/>
        <w:rPr>
          <w:rFonts w:ascii="Times New Roman" w:hAnsi="Times New Roman"/>
        </w:rPr>
      </w:pPr>
    </w:p>
    <w:p w:rsidR="001C729D" w:rsidRPr="000A4F64" w:rsidP="00AB2C4B">
      <w:pPr>
        <w:pStyle w:val="BodyText"/>
        <w:tabs>
          <w:tab w:val="left" w:pos="1134"/>
          <w:tab w:val="left" w:pos="1276"/>
        </w:tabs>
        <w:bidi w:val="0"/>
        <w:rPr>
          <w:rFonts w:ascii="Times New Roman" w:hAnsi="Times New Roman"/>
        </w:rPr>
      </w:pPr>
      <w:r w:rsidRPr="000A4F64">
        <w:rPr>
          <w:rFonts w:ascii="Times New Roman" w:hAnsi="Times New Roman"/>
        </w:rPr>
        <w:tab/>
        <w:t>predložiť stanovisko výboru k uvedenému návrhu zákona predsedovi gestorského</w:t>
      </w:r>
      <w:r w:rsidR="00981E3E">
        <w:rPr>
          <w:rFonts w:ascii="Times New Roman" w:hAnsi="Times New Roman"/>
        </w:rPr>
        <w:t xml:space="preserve"> Výboru </w:t>
      </w:r>
      <w:r w:rsidRPr="000A4F64">
        <w:rPr>
          <w:rFonts w:ascii="Times New Roman" w:hAnsi="Times New Roman"/>
        </w:rPr>
        <w:t>Národnej rady Slovenskej republiky</w:t>
      </w:r>
      <w:r w:rsidR="00981E3E">
        <w:rPr>
          <w:rFonts w:ascii="Times New Roman" w:hAnsi="Times New Roman"/>
        </w:rPr>
        <w:t xml:space="preserve"> pre </w:t>
      </w:r>
      <w:r w:rsidR="00422E13">
        <w:rPr>
          <w:rFonts w:ascii="Times New Roman" w:hAnsi="Times New Roman"/>
        </w:rPr>
        <w:t xml:space="preserve">zdravotníctvo. </w:t>
      </w:r>
    </w:p>
    <w:p w:rsidR="00456880" w:rsidP="001C729D">
      <w:pPr>
        <w:pStyle w:val="BodyText"/>
        <w:tabs>
          <w:tab w:val="left" w:pos="1021"/>
        </w:tabs>
        <w:bidi w:val="0"/>
        <w:rPr>
          <w:rFonts w:ascii="Times New Roman" w:hAnsi="Times New Roman"/>
        </w:rPr>
      </w:pPr>
    </w:p>
    <w:p w:rsidR="00BD0DED" w:rsidP="001C729D">
      <w:pPr>
        <w:pStyle w:val="BodyText"/>
        <w:tabs>
          <w:tab w:val="left" w:pos="1021"/>
        </w:tabs>
        <w:bidi w:val="0"/>
        <w:rPr>
          <w:rFonts w:ascii="Times New Roman" w:hAnsi="Times New Roman"/>
        </w:rPr>
      </w:pPr>
    </w:p>
    <w:p w:rsidR="00BD0DED" w:rsidP="001C729D">
      <w:pPr>
        <w:pStyle w:val="BodyText"/>
        <w:tabs>
          <w:tab w:val="left" w:pos="1021"/>
        </w:tabs>
        <w:bidi w:val="0"/>
        <w:rPr>
          <w:rFonts w:ascii="Times New Roman" w:hAnsi="Times New Roman"/>
        </w:rPr>
      </w:pPr>
    </w:p>
    <w:p w:rsidR="007E39D5" w:rsidP="001C729D">
      <w:pPr>
        <w:pStyle w:val="BodyText"/>
        <w:tabs>
          <w:tab w:val="left" w:pos="1021"/>
        </w:tabs>
        <w:bidi w:val="0"/>
        <w:rPr>
          <w:rFonts w:ascii="Times New Roman" w:hAnsi="Times New Roman"/>
        </w:rPr>
      </w:pPr>
    </w:p>
    <w:p w:rsidR="007E39D5" w:rsidP="001C729D">
      <w:pPr>
        <w:pStyle w:val="BodyText"/>
        <w:tabs>
          <w:tab w:val="left" w:pos="1021"/>
        </w:tabs>
        <w:bidi w:val="0"/>
        <w:rPr>
          <w:rFonts w:ascii="Times New Roman" w:hAnsi="Times New Roman"/>
        </w:rPr>
      </w:pPr>
    </w:p>
    <w:p w:rsidR="00C16467" w:rsidP="001C729D">
      <w:pPr>
        <w:pStyle w:val="BodyText"/>
        <w:tabs>
          <w:tab w:val="left" w:pos="1021"/>
        </w:tabs>
        <w:bidi w:val="0"/>
        <w:rPr>
          <w:rFonts w:ascii="Times New Roman" w:hAnsi="Times New Roman"/>
        </w:rPr>
      </w:pPr>
    </w:p>
    <w:p w:rsidR="007E39D5" w:rsidP="001C729D">
      <w:pPr>
        <w:pStyle w:val="BodyText"/>
        <w:tabs>
          <w:tab w:val="left" w:pos="1021"/>
        </w:tabs>
        <w:bidi w:val="0"/>
        <w:rPr>
          <w:rFonts w:ascii="Times New Roman" w:hAnsi="Times New Roman"/>
        </w:rPr>
      </w:pPr>
    </w:p>
    <w:p w:rsidR="0052458B" w:rsidP="001C729D">
      <w:pPr>
        <w:pStyle w:val="BodyText"/>
        <w:tabs>
          <w:tab w:val="left" w:pos="1021"/>
        </w:tabs>
        <w:bidi w:val="0"/>
        <w:rPr>
          <w:rFonts w:ascii="Times New Roman" w:hAnsi="Times New Roman"/>
        </w:rPr>
      </w:pPr>
    </w:p>
    <w:p w:rsidR="0052458B" w:rsidP="001C729D">
      <w:pPr>
        <w:pStyle w:val="BodyText"/>
        <w:tabs>
          <w:tab w:val="left" w:pos="1021"/>
        </w:tabs>
        <w:bidi w:val="0"/>
        <w:rPr>
          <w:rFonts w:ascii="Times New Roman" w:hAnsi="Times New Roman"/>
        </w:rPr>
      </w:pPr>
    </w:p>
    <w:p w:rsidR="00205B5B" w:rsidP="001C729D">
      <w:pPr>
        <w:pStyle w:val="BodyText"/>
        <w:tabs>
          <w:tab w:val="left" w:pos="1021"/>
        </w:tabs>
        <w:bidi w:val="0"/>
        <w:rPr>
          <w:rFonts w:ascii="Times New Roman" w:hAnsi="Times New Roman"/>
        </w:rPr>
      </w:pPr>
    </w:p>
    <w:p w:rsidR="00205B5B" w:rsidP="001C729D">
      <w:pPr>
        <w:pStyle w:val="BodyText"/>
        <w:tabs>
          <w:tab w:val="left" w:pos="1021"/>
        </w:tabs>
        <w:bidi w:val="0"/>
        <w:rPr>
          <w:rFonts w:ascii="Times New Roman" w:hAnsi="Times New Roman"/>
        </w:rPr>
      </w:pPr>
    </w:p>
    <w:p w:rsidR="0052458B" w:rsidP="001C729D">
      <w:pPr>
        <w:pStyle w:val="BodyText"/>
        <w:tabs>
          <w:tab w:val="left" w:pos="1021"/>
        </w:tabs>
        <w:bidi w:val="0"/>
        <w:rPr>
          <w:rFonts w:ascii="Times New Roman" w:hAnsi="Times New Roman"/>
        </w:rPr>
      </w:pPr>
    </w:p>
    <w:p w:rsidR="007E39D5" w:rsidRPr="000A4F64" w:rsidP="001C729D">
      <w:pPr>
        <w:pStyle w:val="BodyText"/>
        <w:tabs>
          <w:tab w:val="left" w:pos="1021"/>
        </w:tabs>
        <w:bidi w:val="0"/>
        <w:rPr>
          <w:rFonts w:ascii="Times New Roman" w:hAnsi="Times New Roman"/>
        </w:rPr>
      </w:pPr>
    </w:p>
    <w:p w:rsidR="00BF46D0" w:rsidRPr="000A4F64" w:rsidP="00BF46D0">
      <w:pPr>
        <w:bidi w:val="0"/>
        <w:jc w:val="both"/>
        <w:rPr>
          <w:rFonts w:ascii="AT*Toronto" w:hAnsi="AT*Toronto"/>
        </w:rPr>
      </w:pPr>
      <w:r w:rsidRPr="000A4F64">
        <w:rPr>
          <w:rFonts w:ascii="Times New Roman" w:hAnsi="Times New Roman"/>
        </w:rPr>
        <w:tab/>
        <w:tab/>
        <w:tab/>
        <w:tab/>
        <w:tab/>
        <w:tab/>
        <w:tab/>
        <w:tab/>
        <w:tab/>
        <w:t xml:space="preserve">      </w:t>
      </w:r>
      <w:r w:rsidRPr="000A4F64" w:rsidR="005F4E47">
        <w:rPr>
          <w:rFonts w:ascii="Times New Roman" w:hAnsi="Times New Roman"/>
        </w:rPr>
        <w:t xml:space="preserve">    </w:t>
      </w:r>
      <w:r w:rsidRPr="000A4F64">
        <w:rPr>
          <w:rFonts w:ascii="Times New Roman" w:hAnsi="Times New Roman"/>
        </w:rPr>
        <w:t xml:space="preserve"> </w:t>
      </w:r>
      <w:r w:rsidRPr="000A4F64" w:rsidR="005F4E47">
        <w:rPr>
          <w:rFonts w:ascii="Times New Roman" w:hAnsi="Times New Roman"/>
        </w:rPr>
        <w:t>Róbert Madej</w:t>
      </w:r>
    </w:p>
    <w:p w:rsidR="00BF46D0" w:rsidRPr="000A4F64" w:rsidP="00BF46D0">
      <w:pPr>
        <w:bidi w:val="0"/>
        <w:ind w:left="5664" w:firstLine="708"/>
        <w:jc w:val="both"/>
        <w:rPr>
          <w:rFonts w:ascii="AT*Toronto" w:hAnsi="AT*Toronto"/>
        </w:rPr>
      </w:pPr>
      <w:r w:rsidRPr="000A4F64">
        <w:rPr>
          <w:rFonts w:ascii="Times New Roman" w:hAnsi="Times New Roman"/>
        </w:rPr>
        <w:t xml:space="preserve">         predseda výboru</w:t>
      </w:r>
    </w:p>
    <w:p w:rsidR="00BF46D0" w:rsidRPr="000A4F64" w:rsidP="00BF46D0">
      <w:pPr>
        <w:tabs>
          <w:tab w:val="left" w:pos="1021"/>
        </w:tabs>
        <w:bidi w:val="0"/>
        <w:jc w:val="both"/>
        <w:rPr>
          <w:rFonts w:ascii="Times New Roman" w:hAnsi="Times New Roman"/>
        </w:rPr>
      </w:pPr>
      <w:r w:rsidRPr="000A4F64">
        <w:rPr>
          <w:rFonts w:ascii="Times New Roman" w:hAnsi="Times New Roman"/>
        </w:rPr>
        <w:t>overovatelia výboru:</w:t>
      </w:r>
    </w:p>
    <w:p w:rsidR="00BF46D0" w:rsidRPr="000A4F64" w:rsidP="00BF46D0">
      <w:pPr>
        <w:tabs>
          <w:tab w:val="left" w:pos="1021"/>
        </w:tabs>
        <w:bidi w:val="0"/>
        <w:jc w:val="both"/>
        <w:rPr>
          <w:rFonts w:ascii="Times New Roman" w:hAnsi="Times New Roman"/>
        </w:rPr>
      </w:pPr>
      <w:r w:rsidRPr="000A4F64">
        <w:rPr>
          <w:rFonts w:ascii="Times New Roman" w:hAnsi="Times New Roman"/>
        </w:rPr>
        <w:t>Ondrej Dostál</w:t>
      </w:r>
    </w:p>
    <w:p w:rsidR="00BF46D0" w:rsidP="00BF46D0">
      <w:pPr>
        <w:tabs>
          <w:tab w:val="left" w:pos="1021"/>
        </w:tabs>
        <w:bidi w:val="0"/>
        <w:jc w:val="both"/>
        <w:rPr>
          <w:rFonts w:ascii="Times New Roman" w:hAnsi="Times New Roman"/>
        </w:rPr>
      </w:pPr>
      <w:r w:rsidRPr="001C729D">
        <w:rPr>
          <w:rFonts w:ascii="Times New Roman" w:hAnsi="Times New Roman"/>
        </w:rPr>
        <w:t xml:space="preserve">Peter Kresák </w:t>
      </w:r>
    </w:p>
    <w:p w:rsidR="00C92EB7" w:rsidP="00BF46D0">
      <w:pPr>
        <w:tabs>
          <w:tab w:val="left" w:pos="1021"/>
        </w:tabs>
        <w:bidi w:val="0"/>
        <w:jc w:val="both"/>
        <w:rPr>
          <w:rFonts w:ascii="Times New Roman" w:hAnsi="Times New Roman"/>
        </w:rPr>
      </w:pPr>
    </w:p>
    <w:p w:rsidR="00BD0DED" w:rsidP="000B4B0D">
      <w:pPr>
        <w:pStyle w:val="Heading2"/>
        <w:bidi w:val="0"/>
        <w:jc w:val="left"/>
        <w:rPr>
          <w:rFonts w:ascii="Times New Roman" w:hAnsi="Times New Roman"/>
        </w:rPr>
      </w:pPr>
    </w:p>
    <w:p w:rsidR="00BD0DED" w:rsidP="000B4B0D">
      <w:pPr>
        <w:pStyle w:val="Heading2"/>
        <w:bidi w:val="0"/>
        <w:jc w:val="left"/>
        <w:rPr>
          <w:rFonts w:ascii="Times New Roman" w:hAnsi="Times New Roman"/>
        </w:rPr>
      </w:pPr>
    </w:p>
    <w:p w:rsidR="00BD0DED" w:rsidP="000B4B0D">
      <w:pPr>
        <w:pStyle w:val="Heading2"/>
        <w:bidi w:val="0"/>
        <w:jc w:val="left"/>
        <w:rPr>
          <w:rFonts w:ascii="Times New Roman" w:hAnsi="Times New Roman"/>
        </w:rPr>
      </w:pPr>
    </w:p>
    <w:p w:rsidR="00BD0DED" w:rsidP="000B4B0D">
      <w:pPr>
        <w:pStyle w:val="Heading2"/>
        <w:bidi w:val="0"/>
        <w:jc w:val="left"/>
        <w:rPr>
          <w:rFonts w:ascii="Times New Roman" w:hAnsi="Times New Roman"/>
        </w:rPr>
      </w:pPr>
    </w:p>
    <w:p w:rsidR="00BD0DED" w:rsidP="000B4B0D">
      <w:pPr>
        <w:pStyle w:val="Heading2"/>
        <w:bidi w:val="0"/>
        <w:jc w:val="left"/>
        <w:rPr>
          <w:rFonts w:ascii="Times New Roman" w:hAnsi="Times New Roman"/>
        </w:rPr>
      </w:pPr>
    </w:p>
    <w:p w:rsidR="00BD0DED" w:rsidP="000B4B0D">
      <w:pPr>
        <w:pStyle w:val="Heading2"/>
        <w:bidi w:val="0"/>
        <w:jc w:val="left"/>
        <w:rPr>
          <w:rFonts w:ascii="Times New Roman" w:hAnsi="Times New Roman"/>
        </w:rPr>
      </w:pPr>
    </w:p>
    <w:p w:rsidR="00BD0DED" w:rsidP="000B4B0D">
      <w:pPr>
        <w:pStyle w:val="Heading2"/>
        <w:bidi w:val="0"/>
        <w:jc w:val="left"/>
        <w:rPr>
          <w:rFonts w:ascii="Times New Roman" w:hAnsi="Times New Roman"/>
        </w:rPr>
      </w:pPr>
    </w:p>
    <w:p w:rsidR="00BD0DED" w:rsidP="000B4B0D">
      <w:pPr>
        <w:pStyle w:val="Heading2"/>
        <w:bidi w:val="0"/>
        <w:jc w:val="left"/>
        <w:rPr>
          <w:rFonts w:ascii="Times New Roman" w:hAnsi="Times New Roman"/>
        </w:rPr>
      </w:pPr>
    </w:p>
    <w:p w:rsidR="00BD0DED" w:rsidP="000B4B0D">
      <w:pPr>
        <w:pStyle w:val="Heading2"/>
        <w:bidi w:val="0"/>
        <w:jc w:val="left"/>
        <w:rPr>
          <w:rFonts w:ascii="Times New Roman" w:hAnsi="Times New Roman"/>
        </w:rPr>
      </w:pPr>
    </w:p>
    <w:p w:rsidR="00BD0DED" w:rsidP="000B4B0D">
      <w:pPr>
        <w:pStyle w:val="Heading2"/>
        <w:bidi w:val="0"/>
        <w:jc w:val="left"/>
        <w:rPr>
          <w:rFonts w:ascii="Times New Roman" w:hAnsi="Times New Roman"/>
        </w:rPr>
      </w:pPr>
    </w:p>
    <w:p w:rsidR="00BD0DED" w:rsidP="000B4B0D">
      <w:pPr>
        <w:pStyle w:val="Heading2"/>
        <w:bidi w:val="0"/>
        <w:jc w:val="left"/>
        <w:rPr>
          <w:rFonts w:ascii="Times New Roman" w:hAnsi="Times New Roman"/>
        </w:rPr>
      </w:pPr>
    </w:p>
    <w:p w:rsidR="00BD0DED" w:rsidP="000B4B0D">
      <w:pPr>
        <w:pStyle w:val="Heading2"/>
        <w:bidi w:val="0"/>
        <w:jc w:val="left"/>
        <w:rPr>
          <w:rFonts w:ascii="Times New Roman" w:hAnsi="Times New Roman"/>
        </w:rPr>
      </w:pPr>
    </w:p>
    <w:p w:rsidR="00BD0DED" w:rsidP="000B4B0D">
      <w:pPr>
        <w:pStyle w:val="Heading2"/>
        <w:bidi w:val="0"/>
        <w:jc w:val="left"/>
        <w:rPr>
          <w:rFonts w:ascii="Times New Roman" w:hAnsi="Times New Roman"/>
        </w:rPr>
      </w:pPr>
    </w:p>
    <w:p w:rsidR="00BD0DED" w:rsidP="000B4B0D">
      <w:pPr>
        <w:pStyle w:val="Heading2"/>
        <w:bidi w:val="0"/>
        <w:jc w:val="left"/>
        <w:rPr>
          <w:rFonts w:ascii="Times New Roman" w:hAnsi="Times New Roman"/>
        </w:rPr>
      </w:pPr>
    </w:p>
    <w:p w:rsidR="00BD0DED" w:rsidP="000B4B0D">
      <w:pPr>
        <w:pStyle w:val="Heading2"/>
        <w:bidi w:val="0"/>
        <w:jc w:val="left"/>
        <w:rPr>
          <w:rFonts w:ascii="Times New Roman" w:hAnsi="Times New Roman"/>
        </w:rPr>
      </w:pPr>
    </w:p>
    <w:p w:rsidR="00BD0DED" w:rsidP="000B4B0D">
      <w:pPr>
        <w:pStyle w:val="Heading2"/>
        <w:bidi w:val="0"/>
        <w:jc w:val="left"/>
        <w:rPr>
          <w:rFonts w:ascii="Times New Roman" w:hAnsi="Times New Roman"/>
        </w:rPr>
      </w:pPr>
    </w:p>
    <w:p w:rsidR="00BD0DED" w:rsidP="000B4B0D">
      <w:pPr>
        <w:pStyle w:val="Heading2"/>
        <w:bidi w:val="0"/>
        <w:jc w:val="left"/>
        <w:rPr>
          <w:rFonts w:ascii="Times New Roman" w:hAnsi="Times New Roman"/>
        </w:rPr>
      </w:pPr>
    </w:p>
    <w:p w:rsidR="00BD0DED" w:rsidP="00BD0DED">
      <w:pPr>
        <w:bidi w:val="0"/>
        <w:rPr>
          <w:rFonts w:ascii="Times New Roman" w:hAnsi="Times New Roman"/>
          <w:lang w:eastAsia="en-US"/>
        </w:rPr>
      </w:pPr>
    </w:p>
    <w:p w:rsidR="00BD0DED" w:rsidP="00BD0DED">
      <w:pPr>
        <w:bidi w:val="0"/>
        <w:rPr>
          <w:rFonts w:ascii="Times New Roman" w:hAnsi="Times New Roman"/>
          <w:lang w:eastAsia="en-US"/>
        </w:rPr>
      </w:pPr>
    </w:p>
    <w:p w:rsidR="00BD0DED" w:rsidP="00BD0DED">
      <w:pPr>
        <w:bidi w:val="0"/>
        <w:rPr>
          <w:rFonts w:ascii="Times New Roman" w:hAnsi="Times New Roman"/>
          <w:lang w:eastAsia="en-US"/>
        </w:rPr>
      </w:pPr>
    </w:p>
    <w:p w:rsidR="00BD0DED" w:rsidP="00BD0DED">
      <w:pPr>
        <w:bidi w:val="0"/>
        <w:rPr>
          <w:rFonts w:ascii="Times New Roman" w:hAnsi="Times New Roman"/>
          <w:lang w:eastAsia="en-US"/>
        </w:rPr>
      </w:pPr>
    </w:p>
    <w:p w:rsidR="00BD0DED" w:rsidP="00BD0DED">
      <w:pPr>
        <w:bidi w:val="0"/>
        <w:rPr>
          <w:rFonts w:ascii="Times New Roman" w:hAnsi="Times New Roman"/>
          <w:lang w:eastAsia="en-US"/>
        </w:rPr>
      </w:pPr>
    </w:p>
    <w:p w:rsidR="00BD0DED" w:rsidP="000B4B0D">
      <w:pPr>
        <w:pStyle w:val="Heading2"/>
        <w:bidi w:val="0"/>
        <w:jc w:val="left"/>
        <w:rPr>
          <w:rFonts w:ascii="Times New Roman" w:hAnsi="Times New Roman"/>
        </w:rPr>
      </w:pPr>
    </w:p>
    <w:p w:rsidR="00BD0DED" w:rsidP="00BD0DED">
      <w:pPr>
        <w:bidi w:val="0"/>
        <w:rPr>
          <w:rFonts w:ascii="Times New Roman" w:hAnsi="Times New Roman"/>
          <w:lang w:eastAsia="en-US"/>
        </w:rPr>
      </w:pPr>
    </w:p>
    <w:p w:rsidR="00BD0DED" w:rsidRPr="00BD0DED" w:rsidP="00BD0DED">
      <w:pPr>
        <w:bidi w:val="0"/>
        <w:rPr>
          <w:rFonts w:ascii="Times New Roman" w:hAnsi="Times New Roman"/>
          <w:lang w:eastAsia="en-US"/>
        </w:rPr>
      </w:pPr>
    </w:p>
    <w:p w:rsidR="000B4B0D" w:rsidRPr="001C729D" w:rsidP="000B4B0D">
      <w:pPr>
        <w:pStyle w:val="Heading2"/>
        <w:bidi w:val="0"/>
        <w:jc w:val="left"/>
        <w:rPr>
          <w:rFonts w:ascii="Times New Roman" w:hAnsi="Times New Roman"/>
        </w:rPr>
      </w:pPr>
      <w:r w:rsidRPr="001C729D">
        <w:rPr>
          <w:rFonts w:ascii="Times New Roman" w:hAnsi="Times New Roman"/>
        </w:rPr>
        <w:t>P r í l o h a</w:t>
      </w:r>
    </w:p>
    <w:p w:rsidR="000B4B0D" w:rsidRPr="001C729D" w:rsidP="000B4B0D">
      <w:pPr>
        <w:bidi w:val="0"/>
        <w:ind w:left="4253" w:firstLine="708"/>
        <w:jc w:val="both"/>
        <w:rPr>
          <w:rFonts w:ascii="Times New Roman" w:hAnsi="Times New Roman"/>
          <w:b/>
          <w:bCs/>
        </w:rPr>
      </w:pPr>
      <w:r w:rsidRPr="001C729D">
        <w:rPr>
          <w:rFonts w:ascii="Times New Roman" w:hAnsi="Times New Roman"/>
          <w:b/>
          <w:bCs/>
        </w:rPr>
        <w:t xml:space="preserve">k uzneseniu Ústavnoprávneho </w:t>
      </w:r>
    </w:p>
    <w:p w:rsidR="00AB2C4B" w:rsidP="000B4B0D">
      <w:pPr>
        <w:bidi w:val="0"/>
        <w:ind w:left="4253" w:firstLine="708"/>
        <w:jc w:val="both"/>
        <w:rPr>
          <w:rFonts w:ascii="Times New Roman" w:hAnsi="Times New Roman"/>
          <w:b/>
        </w:rPr>
      </w:pPr>
      <w:r w:rsidRPr="001C729D" w:rsidR="000B4B0D">
        <w:rPr>
          <w:rFonts w:ascii="Times New Roman" w:hAnsi="Times New Roman"/>
          <w:b/>
        </w:rPr>
        <w:t>výboru Národnej rady SR č.</w:t>
      </w:r>
      <w:r w:rsidR="00963637">
        <w:rPr>
          <w:rFonts w:ascii="Times New Roman" w:hAnsi="Times New Roman"/>
          <w:b/>
        </w:rPr>
        <w:t xml:space="preserve"> </w:t>
      </w:r>
      <w:r w:rsidR="00B012BA">
        <w:rPr>
          <w:rFonts w:ascii="Times New Roman" w:hAnsi="Times New Roman"/>
          <w:b/>
        </w:rPr>
        <w:t>306</w:t>
      </w:r>
    </w:p>
    <w:p w:rsidR="000B4B0D" w:rsidRPr="001C729D" w:rsidP="000B4B0D">
      <w:pPr>
        <w:bidi w:val="0"/>
        <w:ind w:left="4253" w:firstLine="708"/>
        <w:jc w:val="both"/>
        <w:rPr>
          <w:rFonts w:ascii="Times New Roman" w:hAnsi="Times New Roman"/>
          <w:b/>
        </w:rPr>
      </w:pPr>
      <w:r w:rsidR="00AB2C4B">
        <w:rPr>
          <w:rFonts w:ascii="Times New Roman" w:hAnsi="Times New Roman"/>
          <w:b/>
        </w:rPr>
        <w:t>z</w:t>
      </w:r>
      <w:r w:rsidR="00170C52">
        <w:rPr>
          <w:rFonts w:ascii="Times New Roman" w:hAnsi="Times New Roman"/>
          <w:b/>
        </w:rPr>
        <w:t xml:space="preserve"> </w:t>
      </w:r>
      <w:r w:rsidR="0025778B">
        <w:rPr>
          <w:rFonts w:ascii="Times New Roman" w:hAnsi="Times New Roman"/>
          <w:b/>
        </w:rPr>
        <w:t>12</w:t>
      </w:r>
      <w:r w:rsidR="00170C52">
        <w:rPr>
          <w:rFonts w:ascii="Times New Roman" w:hAnsi="Times New Roman"/>
          <w:b/>
        </w:rPr>
        <w:t xml:space="preserve">. </w:t>
      </w:r>
      <w:r w:rsidR="00B012BA">
        <w:rPr>
          <w:rFonts w:ascii="Times New Roman" w:hAnsi="Times New Roman"/>
          <w:b/>
        </w:rPr>
        <w:t>dec</w:t>
      </w:r>
      <w:r w:rsidR="006709DC">
        <w:rPr>
          <w:rFonts w:ascii="Times New Roman" w:hAnsi="Times New Roman"/>
          <w:b/>
        </w:rPr>
        <w:t>embra</w:t>
      </w:r>
      <w:r w:rsidRPr="001C729D" w:rsidR="003A4509">
        <w:rPr>
          <w:rFonts w:ascii="Times New Roman" w:hAnsi="Times New Roman"/>
          <w:b/>
        </w:rPr>
        <w:t xml:space="preserve"> </w:t>
      </w:r>
      <w:r w:rsidRPr="001C729D">
        <w:rPr>
          <w:rFonts w:ascii="Times New Roman" w:hAnsi="Times New Roman"/>
          <w:b/>
        </w:rPr>
        <w:t>201</w:t>
      </w:r>
      <w:r w:rsidRPr="001C729D" w:rsidR="00DB0C62">
        <w:rPr>
          <w:rFonts w:ascii="Times New Roman" w:hAnsi="Times New Roman"/>
          <w:b/>
        </w:rPr>
        <w:t>7</w:t>
      </w:r>
    </w:p>
    <w:p w:rsidR="000B4B0D" w:rsidRPr="001C729D" w:rsidP="000B4B0D">
      <w:pPr>
        <w:bidi w:val="0"/>
        <w:ind w:left="4253" w:firstLine="703"/>
        <w:jc w:val="both"/>
        <w:rPr>
          <w:rFonts w:ascii="Times New Roman" w:hAnsi="Times New Roman"/>
          <w:b/>
          <w:bCs/>
          <w:lang w:eastAsia="en-US"/>
        </w:rPr>
      </w:pPr>
      <w:r w:rsidRPr="001C729D">
        <w:rPr>
          <w:rFonts w:ascii="Times New Roman" w:hAnsi="Times New Roman"/>
          <w:b/>
          <w:bCs/>
        </w:rPr>
        <w:t>___________________________</w:t>
      </w:r>
      <w:r w:rsidRPr="001C729D" w:rsidR="001E1C36">
        <w:rPr>
          <w:rFonts w:ascii="Times New Roman" w:hAnsi="Times New Roman"/>
          <w:b/>
          <w:bCs/>
        </w:rPr>
        <w:t>_</w:t>
      </w:r>
    </w:p>
    <w:p w:rsidR="000B4B0D" w:rsidRPr="001C729D" w:rsidP="000B4B0D">
      <w:pPr>
        <w:bidi w:val="0"/>
        <w:jc w:val="center"/>
        <w:rPr>
          <w:rFonts w:ascii="Times New Roman" w:hAnsi="Times New Roman"/>
          <w:lang w:eastAsia="en-US"/>
        </w:rPr>
      </w:pPr>
    </w:p>
    <w:p w:rsidR="008646D8" w:rsidRPr="001C729D" w:rsidP="00B348A8">
      <w:pPr>
        <w:bidi w:val="0"/>
        <w:rPr>
          <w:rFonts w:ascii="Times New Roman" w:hAnsi="Times New Roman"/>
          <w:lang w:eastAsia="en-US"/>
        </w:rPr>
      </w:pPr>
    </w:p>
    <w:p w:rsidR="000B4B0D" w:rsidRPr="001C729D" w:rsidP="000B4B0D">
      <w:pPr>
        <w:bidi w:val="0"/>
        <w:rPr>
          <w:rFonts w:ascii="Times New Roman" w:hAnsi="Times New Roman"/>
          <w:lang w:eastAsia="en-US"/>
        </w:rPr>
      </w:pPr>
    </w:p>
    <w:p w:rsidR="000B4B0D" w:rsidRPr="001C729D" w:rsidP="000B4B0D">
      <w:pPr>
        <w:pStyle w:val="Heading2"/>
        <w:bidi w:val="0"/>
        <w:ind w:left="0" w:firstLine="0"/>
        <w:jc w:val="center"/>
        <w:rPr>
          <w:rFonts w:ascii="Times New Roman" w:hAnsi="Times New Roman"/>
        </w:rPr>
      </w:pPr>
      <w:r w:rsidRPr="001C729D">
        <w:rPr>
          <w:rFonts w:ascii="Times New Roman" w:hAnsi="Times New Roman"/>
        </w:rPr>
        <w:t>Pozmeňujúce a doplňujúce návrhy</w:t>
      </w:r>
    </w:p>
    <w:p w:rsidR="00261C0D" w:rsidRPr="00445A99" w:rsidP="00261C0D">
      <w:pPr>
        <w:bidi w:val="0"/>
        <w:jc w:val="both"/>
        <w:rPr>
          <w:rFonts w:ascii="Times New Roman" w:hAnsi="Times New Roman"/>
          <w:b/>
        </w:rPr>
      </w:pPr>
    </w:p>
    <w:p w:rsidR="00445A99" w:rsidRPr="00445A99" w:rsidP="00445A99">
      <w:pPr>
        <w:pStyle w:val="TxBrp9"/>
        <w:bidi w:val="0"/>
        <w:spacing w:line="240" w:lineRule="auto"/>
        <w:rPr>
          <w:rFonts w:ascii="Times New Roman" w:hAnsi="Times New Roman"/>
          <w:b/>
          <w:sz w:val="24"/>
        </w:rPr>
      </w:pPr>
      <w:r w:rsidRPr="00445A99" w:rsidR="00EC0BB9">
        <w:rPr>
          <w:rFonts w:ascii="Times New Roman" w:hAnsi="Times New Roman"/>
          <w:b/>
          <w:sz w:val="24"/>
        </w:rPr>
        <w:t>k </w:t>
      </w:r>
      <w:r w:rsidR="00471C1F">
        <w:rPr>
          <w:rFonts w:ascii="Times New Roman" w:hAnsi="Times New Roman"/>
          <w:b/>
          <w:sz w:val="24"/>
        </w:rPr>
        <w:t xml:space="preserve">návrhu </w:t>
      </w:r>
      <w:r w:rsidRPr="00445A99">
        <w:rPr>
          <w:rFonts w:ascii="Times New Roman" w:hAnsi="Times New Roman"/>
          <w:b/>
          <w:sz w:val="24"/>
        </w:rPr>
        <w:t xml:space="preserve">poslancov Národnej rady Slovenskej republiky Štefana ZELNÍKA a Tibora BASTRNÁKA na   vydanie  zákona,  ktorým sa mení a dopĺňa </w:t>
      </w:r>
      <w:r w:rsidR="00BD0DED">
        <w:rPr>
          <w:rFonts w:ascii="Times New Roman" w:hAnsi="Times New Roman"/>
          <w:b/>
          <w:sz w:val="24"/>
        </w:rPr>
        <w:t>zákon č. 578/2004 Z. </w:t>
      </w:r>
      <w:r w:rsidRPr="00445A99">
        <w:rPr>
          <w:rFonts w:ascii="Times New Roman" w:hAnsi="Times New Roman"/>
          <w:b/>
          <w:sz w:val="24"/>
        </w:rPr>
        <w:t>z. o poskytovateľoch zdravotnej starostlivosti, zdravotníckych pracovníkoch, stavovských organizáciách v zdravotníctve a o zmene a doplnení niektorých zákonov v znení neskorších predpisov a ktorým sa mení a dopĺňa zákon č. 213/1997 Z. z. o neziskových organizáciách poskytujúcich všeobecne prospešné služby v znení neskorších predpisov (tlač 712)</w:t>
      </w:r>
    </w:p>
    <w:p w:rsidR="00632E90" w:rsidRPr="00F6466B" w:rsidP="00632E90">
      <w:pPr>
        <w:pStyle w:val="TxBrp9"/>
        <w:tabs>
          <w:tab w:val="clear" w:pos="204"/>
          <w:tab w:val="left" w:pos="284"/>
          <w:tab w:val="left" w:pos="1276"/>
        </w:tabs>
        <w:bidi w:val="0"/>
        <w:spacing w:line="240" w:lineRule="auto"/>
        <w:rPr>
          <w:rFonts w:ascii="Times New Roman" w:hAnsi="Times New Roman"/>
          <w:b/>
        </w:rPr>
      </w:pPr>
      <w:r w:rsidRPr="00F6466B">
        <w:rPr>
          <w:rFonts w:ascii="Times New Roman" w:hAnsi="Times New Roman" w:cs="Arial"/>
          <w:b/>
          <w:sz w:val="24"/>
        </w:rPr>
        <w:t>________________________________________________________________________</w:t>
      </w:r>
    </w:p>
    <w:p w:rsidR="00AB1998" w:rsidRPr="00750AEB" w:rsidP="0034502A">
      <w:pPr>
        <w:bidi w:val="0"/>
        <w:rPr>
          <w:rFonts w:ascii="Times New Roman" w:hAnsi="Times New Roman"/>
        </w:rPr>
      </w:pPr>
    </w:p>
    <w:p w:rsidR="0005303E" w:rsidRPr="00750AEB" w:rsidP="0005303E">
      <w:pPr>
        <w:pStyle w:val="Heading1"/>
        <w:bidi w:val="0"/>
        <w:spacing w:before="0"/>
        <w:rPr>
          <w:rFonts w:ascii="Times New Roman" w:hAnsi="Times New Roman"/>
          <w:b w:val="0"/>
          <w:color w:val="auto"/>
          <w:sz w:val="24"/>
          <w:szCs w:val="24"/>
        </w:rPr>
      </w:pPr>
      <w:r w:rsidRPr="00750AEB">
        <w:rPr>
          <w:rFonts w:ascii="Times New Roman" w:hAnsi="Times New Roman"/>
          <w:b w:val="0"/>
          <w:color w:val="auto"/>
          <w:sz w:val="24"/>
          <w:szCs w:val="24"/>
        </w:rPr>
        <w:t xml:space="preserve">                                    </w:t>
      </w:r>
    </w:p>
    <w:p w:rsidR="0005303E" w:rsidRPr="00750AEB" w:rsidP="0005303E">
      <w:pPr>
        <w:pStyle w:val="NoSpacing"/>
        <w:numPr>
          <w:numId w:val="29"/>
        </w:numPr>
        <w:bidi w:val="0"/>
        <w:ind w:left="284" w:hanging="284"/>
        <w:rPr>
          <w:rFonts w:ascii="Times New Roman" w:hAnsi="Times New Roman"/>
          <w:b/>
          <w:sz w:val="24"/>
          <w:szCs w:val="24"/>
        </w:rPr>
      </w:pPr>
      <w:r w:rsidRPr="00750AEB">
        <w:rPr>
          <w:rFonts w:ascii="Times New Roman" w:hAnsi="Times New Roman"/>
          <w:b/>
          <w:sz w:val="24"/>
          <w:szCs w:val="24"/>
        </w:rPr>
        <w:t>K čl. I</w:t>
      </w:r>
    </w:p>
    <w:p w:rsidR="0005303E" w:rsidRPr="00750AEB" w:rsidP="0005303E">
      <w:pPr>
        <w:pStyle w:val="NoSpacing"/>
        <w:bidi w:val="0"/>
        <w:ind w:left="284"/>
        <w:rPr>
          <w:rFonts w:ascii="Times New Roman" w:hAnsi="Times New Roman"/>
          <w:sz w:val="24"/>
          <w:szCs w:val="24"/>
        </w:rPr>
      </w:pPr>
      <w:r w:rsidRPr="00750AEB">
        <w:rPr>
          <w:rFonts w:ascii="Times New Roman" w:hAnsi="Times New Roman"/>
        </w:rPr>
        <w:t xml:space="preserve"> </w:t>
      </w:r>
      <w:r w:rsidRPr="00750AEB">
        <w:rPr>
          <w:rFonts w:ascii="Times New Roman" w:hAnsi="Times New Roman"/>
          <w:sz w:val="24"/>
          <w:szCs w:val="24"/>
        </w:rPr>
        <w:t>V čl. I sa vypúšťa  bod 1.</w:t>
      </w:r>
    </w:p>
    <w:p w:rsidR="0005303E" w:rsidRPr="00750AEB" w:rsidP="0005303E">
      <w:pPr>
        <w:pStyle w:val="NoSpacing"/>
        <w:bidi w:val="0"/>
        <w:ind w:left="284"/>
        <w:jc w:val="both"/>
        <w:rPr>
          <w:rFonts w:ascii="Times New Roman" w:hAnsi="Times New Roman"/>
          <w:sz w:val="24"/>
          <w:szCs w:val="24"/>
        </w:rPr>
      </w:pPr>
      <w:r w:rsidRPr="00750AEB">
        <w:rPr>
          <w:rFonts w:ascii="Times New Roman" w:hAnsi="Times New Roman"/>
          <w:sz w:val="24"/>
          <w:szCs w:val="24"/>
        </w:rPr>
        <w:t xml:space="preserve"> V nadväznosti na vypustenie bodu 1, ktorý dopĺňal nové odseky (4 až 10 v § 100b) sa upraví úvodná veta a vnútorné odkazy a označenie odsekov v 2. bode.</w:t>
      </w:r>
    </w:p>
    <w:p w:rsidR="0005303E" w:rsidRPr="00750AEB" w:rsidP="0005303E">
      <w:pPr>
        <w:pStyle w:val="NoSpacing"/>
        <w:bidi w:val="0"/>
        <w:ind w:left="284"/>
        <w:jc w:val="both"/>
        <w:rPr>
          <w:rFonts w:ascii="Times New Roman" w:hAnsi="Times New Roman"/>
          <w:sz w:val="24"/>
          <w:szCs w:val="24"/>
        </w:rPr>
      </w:pPr>
    </w:p>
    <w:p w:rsidR="0005303E" w:rsidRPr="00750AEB" w:rsidP="0005303E">
      <w:pPr>
        <w:pStyle w:val="NoSpacing"/>
        <w:bidi w:val="0"/>
        <w:ind w:left="284"/>
        <w:jc w:val="both"/>
        <w:rPr>
          <w:rFonts w:ascii="Times New Roman" w:hAnsi="Times New Roman"/>
          <w:sz w:val="24"/>
          <w:szCs w:val="24"/>
        </w:rPr>
      </w:pPr>
      <w:r w:rsidRPr="00750AEB">
        <w:rPr>
          <w:rFonts w:ascii="Times New Roman" w:hAnsi="Times New Roman"/>
          <w:sz w:val="24"/>
          <w:szCs w:val="24"/>
        </w:rPr>
        <w:t xml:space="preserve">Súčasne sa zrušuje číslovanie bodov. </w:t>
      </w:r>
    </w:p>
    <w:p w:rsidR="0005303E" w:rsidRPr="00750AEB" w:rsidP="0005303E">
      <w:pPr>
        <w:pStyle w:val="ListParagraph"/>
        <w:tabs>
          <w:tab w:val="left" w:pos="3969"/>
        </w:tabs>
        <w:overflowPunct w:val="0"/>
        <w:autoSpaceDE w:val="0"/>
        <w:autoSpaceDN w:val="0"/>
        <w:bidi w:val="0"/>
        <w:adjustRightInd w:val="0"/>
        <w:ind w:left="0"/>
        <w:jc w:val="both"/>
        <w:rPr>
          <w:rFonts w:ascii="Times New Roman" w:hAnsi="Times New Roman"/>
        </w:rPr>
      </w:pPr>
      <w:r w:rsidRPr="00750AEB">
        <w:rPr>
          <w:rFonts w:ascii="Times New Roman" w:hAnsi="Times New Roman"/>
        </w:rPr>
        <w:t xml:space="preserve">       </w:t>
      </w:r>
    </w:p>
    <w:p w:rsidR="0005303E" w:rsidRPr="00750AEB" w:rsidP="0005303E">
      <w:pPr>
        <w:pStyle w:val="ListParagraph"/>
        <w:tabs>
          <w:tab w:val="left" w:pos="3969"/>
        </w:tabs>
        <w:overflowPunct w:val="0"/>
        <w:autoSpaceDE w:val="0"/>
        <w:autoSpaceDN w:val="0"/>
        <w:bidi w:val="0"/>
        <w:adjustRightInd w:val="0"/>
        <w:ind w:left="3540"/>
        <w:jc w:val="both"/>
        <w:rPr>
          <w:rFonts w:ascii="Times New Roman" w:hAnsi="Times New Roman"/>
        </w:rPr>
      </w:pPr>
      <w:r w:rsidRPr="00750AEB">
        <w:rPr>
          <w:rFonts w:ascii="Times New Roman" w:hAnsi="Times New Roman"/>
        </w:rPr>
        <w:t xml:space="preserve">Navrhuje sa vypustiť možnosť zmeny (prevodu) zakladateľa v neziskovej organizácii, nakoľko by sa tým zaviedol nesystémový prvok do fungovania neziskových organizácii vo všeobecnosti. Zakladateľ neziskovej organizácie je osoba, ktorá bola pri jej vzniku – neopakovateľnom okamihu. Možnosť prevodu práv zakladateľa by bola v rozpore s koncepciou právnej úpravy neziskových organizácií a neprípustne by zavádzala prvky z právnej úpravy obchodných spoločností podobné prevodom obchodných podielov .  </w:t>
      </w:r>
    </w:p>
    <w:p w:rsidR="0005303E" w:rsidRPr="00750AEB" w:rsidP="0005303E">
      <w:pPr>
        <w:bidi w:val="0"/>
        <w:ind w:left="3969" w:hanging="3969"/>
        <w:jc w:val="both"/>
        <w:rPr>
          <w:rFonts w:ascii="Times New Roman" w:hAnsi="Times New Roman"/>
        </w:rPr>
      </w:pPr>
    </w:p>
    <w:p w:rsidR="0005303E" w:rsidRPr="00750AEB" w:rsidP="0005303E">
      <w:pPr>
        <w:pStyle w:val="ListParagraph"/>
        <w:numPr>
          <w:numId w:val="29"/>
        </w:numPr>
        <w:bidi w:val="0"/>
        <w:ind w:left="284" w:hanging="284"/>
        <w:rPr>
          <w:rFonts w:ascii="Times New Roman" w:hAnsi="Times New Roman"/>
          <w:b/>
          <w:bCs/>
          <w:sz w:val="22"/>
          <w:szCs w:val="22"/>
        </w:rPr>
      </w:pPr>
      <w:r w:rsidRPr="00750AEB">
        <w:rPr>
          <w:rFonts w:ascii="Times New Roman" w:hAnsi="Times New Roman"/>
          <w:b/>
          <w:bCs/>
        </w:rPr>
        <w:t>K čl. I doterajšiemu bodu 2</w:t>
      </w:r>
    </w:p>
    <w:p w:rsidR="0005303E" w:rsidRPr="00750AEB" w:rsidP="0005303E">
      <w:pPr>
        <w:tabs>
          <w:tab w:val="left" w:pos="284"/>
        </w:tabs>
        <w:bidi w:val="0"/>
        <w:ind w:left="284"/>
        <w:jc w:val="both"/>
        <w:rPr>
          <w:rFonts w:ascii="Times New Roman" w:hAnsi="Times New Roman"/>
        </w:rPr>
      </w:pPr>
      <w:r w:rsidRPr="00750AEB">
        <w:rPr>
          <w:rFonts w:ascii="Times New Roman" w:hAnsi="Times New Roman"/>
        </w:rPr>
        <w:t>V čl. I doterajšom bode 2 v § 100b ods. 15 druhej vete sa slovo „len“ nahrádza slovom „najmenej“.</w:t>
      </w:r>
    </w:p>
    <w:p w:rsidR="0005303E" w:rsidRPr="00750AEB" w:rsidP="0005303E">
      <w:pPr>
        <w:tabs>
          <w:tab w:val="left" w:pos="284"/>
        </w:tabs>
        <w:bidi w:val="0"/>
        <w:ind w:left="284"/>
        <w:rPr>
          <w:rFonts w:ascii="Times New Roman" w:hAnsi="Times New Roman"/>
        </w:rPr>
      </w:pPr>
    </w:p>
    <w:p w:rsidR="0005303E" w:rsidRPr="00750AEB" w:rsidP="0005303E">
      <w:pPr>
        <w:bidi w:val="0"/>
        <w:ind w:left="3540"/>
        <w:jc w:val="both"/>
        <w:rPr>
          <w:rFonts w:ascii="Times New Roman" w:hAnsi="Times New Roman"/>
        </w:rPr>
      </w:pPr>
      <w:r w:rsidRPr="00750AEB">
        <w:rPr>
          <w:rFonts w:ascii="Times New Roman" w:hAnsi="Times New Roman"/>
        </w:rPr>
        <w:t>Vzhľadom na navrhovanú úpravu, aby pri vyhodnocovaní ponúk na verejnom otváraní obálok bolo kritériom pre úspešnosť záujemcu najvyššia cena (čl. I doterajší bod 2 v § 100b sa za odsek 19 vkladá nový odsek 20), navrhuje sa, aby v nájomnej zmluve bolo možné dohodnúť najmenej také nájomné, za aké sa v tom čase a na tom mieste obvykle prenechávajú do nájmu na dohodnutý účel také alebo porovnateľné nehnuteľnosti.</w:t>
      </w:r>
    </w:p>
    <w:p w:rsidR="0005303E" w:rsidRPr="00750AEB" w:rsidP="0005303E">
      <w:pPr>
        <w:bidi w:val="0"/>
        <w:ind w:left="3540"/>
        <w:jc w:val="both"/>
        <w:rPr>
          <w:rFonts w:ascii="Times New Roman" w:hAnsi="Times New Roman"/>
        </w:rPr>
      </w:pPr>
    </w:p>
    <w:p w:rsidR="0005303E" w:rsidRPr="00750AEB" w:rsidP="0005303E">
      <w:pPr>
        <w:bidi w:val="0"/>
        <w:rPr>
          <w:rFonts w:ascii="Times New Roman" w:hAnsi="Times New Roman"/>
        </w:rPr>
      </w:pPr>
    </w:p>
    <w:p w:rsidR="0005303E" w:rsidRPr="00750AEB" w:rsidP="0005303E">
      <w:pPr>
        <w:pStyle w:val="ListParagraph"/>
        <w:numPr>
          <w:numId w:val="29"/>
        </w:numPr>
        <w:bidi w:val="0"/>
        <w:spacing w:before="60" w:after="60"/>
        <w:ind w:left="284" w:hanging="284"/>
        <w:jc w:val="both"/>
        <w:rPr>
          <w:rFonts w:ascii="Times New Roman" w:hAnsi="Times New Roman"/>
          <w:b/>
        </w:rPr>
      </w:pPr>
      <w:r w:rsidRPr="00750AEB">
        <w:rPr>
          <w:rFonts w:ascii="Times New Roman" w:hAnsi="Times New Roman"/>
          <w:b/>
        </w:rPr>
        <w:t>K čl. I doterajšiemu bodu 2</w:t>
      </w:r>
    </w:p>
    <w:p w:rsidR="0005303E" w:rsidRPr="00750AEB" w:rsidP="0005303E">
      <w:pPr>
        <w:pStyle w:val="ListParagraph"/>
        <w:bidi w:val="0"/>
        <w:ind w:left="284"/>
        <w:jc w:val="both"/>
        <w:rPr>
          <w:rFonts w:ascii="Times New Roman" w:hAnsi="Times New Roman"/>
        </w:rPr>
      </w:pPr>
      <w:r w:rsidRPr="00750AEB">
        <w:rPr>
          <w:rFonts w:ascii="Times New Roman" w:hAnsi="Times New Roman"/>
        </w:rPr>
        <w:t>V čl. I doterajšom bode 2 v § 100b ods. 15 sa na konci pripájajú tieto slová: „a na webovom sídle ministerstva zdravotníctva“.</w:t>
      </w:r>
    </w:p>
    <w:p w:rsidR="0005303E" w:rsidRPr="00750AEB" w:rsidP="0005303E">
      <w:pPr>
        <w:pStyle w:val="ListParagraph"/>
        <w:bidi w:val="0"/>
        <w:ind w:left="284"/>
        <w:jc w:val="both"/>
        <w:rPr>
          <w:rFonts w:ascii="Times New Roman" w:hAnsi="Times New Roman"/>
        </w:rPr>
      </w:pPr>
    </w:p>
    <w:p w:rsidR="0005303E" w:rsidRPr="00750AEB" w:rsidP="0005303E">
      <w:pPr>
        <w:pStyle w:val="ListParagraph"/>
        <w:bidi w:val="0"/>
        <w:ind w:left="3539"/>
        <w:jc w:val="both"/>
        <w:rPr>
          <w:rFonts w:ascii="Times New Roman" w:hAnsi="Times New Roman"/>
        </w:rPr>
      </w:pPr>
      <w:r w:rsidRPr="00750AEB">
        <w:rPr>
          <w:rFonts w:ascii="Times New Roman" w:hAnsi="Times New Roman"/>
        </w:rPr>
        <w:t>Za účelom zvýšenia transparentnosti sa navrhuje, aby ponuky na využitie dočasne prebytočného majetku boli zverejnené aj na webovom sídle ministerstva.</w:t>
      </w:r>
    </w:p>
    <w:p w:rsidR="0005303E" w:rsidRPr="00750AEB" w:rsidP="0005303E">
      <w:pPr>
        <w:pStyle w:val="ListParagraph"/>
        <w:bidi w:val="0"/>
        <w:ind w:left="284"/>
        <w:jc w:val="both"/>
        <w:rPr>
          <w:rFonts w:ascii="Times New Roman" w:hAnsi="Times New Roman"/>
        </w:rPr>
      </w:pPr>
    </w:p>
    <w:p w:rsidR="0005303E" w:rsidRPr="00750AEB" w:rsidP="0005303E">
      <w:pPr>
        <w:pStyle w:val="ListParagraph"/>
        <w:bidi w:val="0"/>
        <w:ind w:left="284"/>
        <w:jc w:val="both"/>
        <w:rPr>
          <w:rFonts w:ascii="Times New Roman" w:hAnsi="Times New Roman"/>
        </w:rPr>
      </w:pPr>
    </w:p>
    <w:p w:rsidR="0005303E" w:rsidRPr="00750AEB" w:rsidP="0005303E">
      <w:pPr>
        <w:pStyle w:val="ListParagraph"/>
        <w:numPr>
          <w:numId w:val="29"/>
        </w:numPr>
        <w:bidi w:val="0"/>
        <w:spacing w:before="60" w:after="60"/>
        <w:ind w:left="284" w:hanging="284"/>
        <w:jc w:val="both"/>
        <w:rPr>
          <w:rFonts w:ascii="Times New Roman" w:hAnsi="Times New Roman"/>
          <w:b/>
        </w:rPr>
      </w:pPr>
      <w:r w:rsidRPr="00750AEB">
        <w:rPr>
          <w:rFonts w:ascii="Times New Roman" w:hAnsi="Times New Roman"/>
          <w:b/>
        </w:rPr>
        <w:t>K čl. I doterajšiemu bodu 2</w:t>
      </w:r>
    </w:p>
    <w:p w:rsidR="0005303E" w:rsidRPr="00750AEB" w:rsidP="0005303E">
      <w:pPr>
        <w:pStyle w:val="ListParagraph"/>
        <w:bidi w:val="0"/>
        <w:ind w:left="284"/>
        <w:jc w:val="both"/>
        <w:rPr>
          <w:rFonts w:ascii="Times New Roman" w:hAnsi="Times New Roman"/>
        </w:rPr>
      </w:pPr>
      <w:r w:rsidRPr="00750AEB">
        <w:rPr>
          <w:rFonts w:ascii="Times New Roman" w:hAnsi="Times New Roman"/>
        </w:rPr>
        <w:t>V čl. I doterajšom bode 2 v § 100b ods. 16 sa v piatej vete pred slovo „záväzku“ vkladá slovo „písomného“ a v šiestej vete slová „štátu ako zakladateľa neziskovej organizácie založenej štátom“ nahrádzajú slovami „neziskovej organizácie založenej štátom“.</w:t>
      </w:r>
    </w:p>
    <w:p w:rsidR="0005303E" w:rsidRPr="00750AEB" w:rsidP="0005303E">
      <w:pPr>
        <w:pStyle w:val="ListParagraph"/>
        <w:bidi w:val="0"/>
        <w:ind w:left="284"/>
        <w:jc w:val="both"/>
        <w:rPr>
          <w:rFonts w:ascii="Times New Roman" w:hAnsi="Times New Roman"/>
        </w:rPr>
      </w:pPr>
    </w:p>
    <w:p w:rsidR="0005303E" w:rsidRPr="00750AEB" w:rsidP="0005303E">
      <w:pPr>
        <w:pStyle w:val="ListParagraph"/>
        <w:bidi w:val="0"/>
        <w:ind w:left="3539"/>
        <w:jc w:val="both"/>
        <w:rPr>
          <w:rFonts w:ascii="Times New Roman" w:hAnsi="Times New Roman"/>
        </w:rPr>
      </w:pPr>
      <w:r w:rsidRPr="00750AEB">
        <w:rPr>
          <w:rFonts w:ascii="Times New Roman" w:hAnsi="Times New Roman"/>
        </w:rPr>
        <w:t>Ide o spresnenie, ktoré uvádza, že nemožno uzatvoriť dojednanie o zmluvnej pokute v neprospech celej neziskovej organizácie a nie len v neprospech jedného zakladateľa, čo by spôsobovalo interpretačné problémy.</w:t>
      </w:r>
    </w:p>
    <w:p w:rsidR="0005303E" w:rsidRPr="00750AEB" w:rsidP="0005303E">
      <w:pPr>
        <w:pStyle w:val="ListParagraph"/>
        <w:bidi w:val="0"/>
        <w:ind w:left="3539"/>
        <w:jc w:val="both"/>
        <w:rPr>
          <w:rFonts w:ascii="Times New Roman" w:hAnsi="Times New Roman"/>
        </w:rPr>
      </w:pPr>
    </w:p>
    <w:p w:rsidR="0005303E" w:rsidRPr="00750AEB" w:rsidP="0005303E">
      <w:pPr>
        <w:pStyle w:val="ListParagraph"/>
        <w:bidi w:val="0"/>
        <w:ind w:left="3539"/>
        <w:jc w:val="both"/>
        <w:rPr>
          <w:rFonts w:ascii="Times New Roman" w:hAnsi="Times New Roman"/>
        </w:rPr>
      </w:pPr>
    </w:p>
    <w:p w:rsidR="0005303E" w:rsidRPr="00750AEB" w:rsidP="0005303E">
      <w:pPr>
        <w:pStyle w:val="ListParagraph"/>
        <w:numPr>
          <w:numId w:val="29"/>
        </w:numPr>
        <w:bidi w:val="0"/>
        <w:spacing w:before="60" w:after="60"/>
        <w:ind w:left="284" w:hanging="284"/>
        <w:jc w:val="both"/>
        <w:rPr>
          <w:rFonts w:ascii="Times New Roman" w:hAnsi="Times New Roman"/>
          <w:b/>
        </w:rPr>
      </w:pPr>
      <w:r w:rsidRPr="00750AEB">
        <w:rPr>
          <w:rFonts w:ascii="Times New Roman" w:hAnsi="Times New Roman"/>
          <w:b/>
        </w:rPr>
        <w:t>K čl. I doterajšiemu bodu 2</w:t>
      </w:r>
    </w:p>
    <w:p w:rsidR="0005303E" w:rsidRPr="00750AEB" w:rsidP="0005303E">
      <w:pPr>
        <w:pStyle w:val="ListParagraph"/>
        <w:bidi w:val="0"/>
        <w:spacing w:before="60" w:after="60"/>
        <w:ind w:left="284"/>
        <w:jc w:val="both"/>
        <w:rPr>
          <w:rFonts w:ascii="Times New Roman" w:hAnsi="Times New Roman"/>
        </w:rPr>
      </w:pPr>
      <w:r w:rsidRPr="00750AEB">
        <w:rPr>
          <w:rFonts w:ascii="Times New Roman" w:hAnsi="Times New Roman"/>
        </w:rPr>
        <w:t>V čl. I doterajšom bode 2 v § 100b ods. 17 sa na konci pripája táto veta: „Nezisková organizácia založená štátom zverejňuje ponuku na predaj prebytočného prioritného hnuteľného majetku na svojom webovom sídle</w:t>
      </w:r>
      <w:r w:rsidRPr="00750AEB">
        <w:rPr>
          <w:rFonts w:ascii="Arial" w:hAnsi="Arial" w:cs="Arial"/>
          <w:bCs/>
        </w:rPr>
        <w:t xml:space="preserve"> </w:t>
      </w:r>
      <w:r w:rsidRPr="00750AEB">
        <w:rPr>
          <w:rFonts w:ascii="Times New Roman" w:hAnsi="Times New Roman"/>
          <w:bCs/>
        </w:rPr>
        <w:t>a na webovom sídle ministerstva zdravotníctva</w:t>
      </w:r>
      <w:r w:rsidRPr="00750AEB">
        <w:rPr>
          <w:rFonts w:ascii="Times New Roman" w:hAnsi="Times New Roman"/>
        </w:rPr>
        <w:t>.“.</w:t>
      </w:r>
    </w:p>
    <w:p w:rsidR="0005303E" w:rsidRPr="00750AEB" w:rsidP="0005303E">
      <w:pPr>
        <w:pStyle w:val="ListParagraph"/>
        <w:bidi w:val="0"/>
        <w:spacing w:before="60" w:after="60"/>
        <w:ind w:left="3544"/>
        <w:jc w:val="both"/>
        <w:rPr>
          <w:rFonts w:ascii="Times New Roman" w:hAnsi="Times New Roman"/>
        </w:rPr>
      </w:pPr>
      <w:r w:rsidRPr="00750AEB">
        <w:rPr>
          <w:rFonts w:ascii="Times New Roman" w:hAnsi="Times New Roman"/>
        </w:rPr>
        <w:t>Za účelom zvýšenia transparentnosti sa navrhuje, aby ponuky na predaj prebytočného prioritného hnuteľného majetku boli zverejnené na webovom sídle neziskovej organizácie založenej štátom, ako aj na webovom sídle ministerstva.</w:t>
      </w:r>
    </w:p>
    <w:p w:rsidR="0005303E" w:rsidRPr="00750AEB" w:rsidP="0005303E">
      <w:pPr>
        <w:pStyle w:val="ListParagraph"/>
        <w:bidi w:val="0"/>
        <w:spacing w:before="60" w:after="60"/>
        <w:ind w:left="284"/>
        <w:jc w:val="both"/>
        <w:rPr>
          <w:rFonts w:ascii="Times New Roman" w:hAnsi="Times New Roman"/>
        </w:rPr>
      </w:pPr>
    </w:p>
    <w:p w:rsidR="0005303E" w:rsidRPr="00750AEB" w:rsidP="0005303E">
      <w:pPr>
        <w:pStyle w:val="ListParagraph"/>
        <w:bidi w:val="0"/>
        <w:spacing w:before="60" w:after="60"/>
        <w:ind w:left="284"/>
        <w:jc w:val="both"/>
        <w:rPr>
          <w:rFonts w:ascii="Times New Roman" w:hAnsi="Times New Roman"/>
        </w:rPr>
      </w:pPr>
    </w:p>
    <w:p w:rsidR="0005303E" w:rsidRPr="00750AEB" w:rsidP="0005303E">
      <w:pPr>
        <w:pStyle w:val="ListParagraph"/>
        <w:numPr>
          <w:numId w:val="29"/>
        </w:numPr>
        <w:bidi w:val="0"/>
        <w:spacing w:before="60" w:after="60"/>
        <w:ind w:left="284" w:hanging="284"/>
        <w:jc w:val="both"/>
        <w:rPr>
          <w:rFonts w:ascii="Times New Roman" w:hAnsi="Times New Roman"/>
          <w:b/>
        </w:rPr>
      </w:pPr>
      <w:r w:rsidRPr="00750AEB">
        <w:rPr>
          <w:rFonts w:ascii="Times New Roman" w:hAnsi="Times New Roman"/>
          <w:b/>
        </w:rPr>
        <w:t>K čl. I doterajšiemu bodu 2</w:t>
      </w:r>
    </w:p>
    <w:p w:rsidR="0005303E" w:rsidRPr="00750AEB" w:rsidP="0005303E">
      <w:pPr>
        <w:pStyle w:val="ListParagraph"/>
        <w:bidi w:val="0"/>
        <w:ind w:left="284"/>
        <w:jc w:val="both"/>
        <w:rPr>
          <w:rFonts w:ascii="Times New Roman" w:hAnsi="Times New Roman"/>
        </w:rPr>
      </w:pPr>
      <w:r w:rsidRPr="00750AEB">
        <w:rPr>
          <w:rFonts w:ascii="Times New Roman" w:hAnsi="Times New Roman"/>
        </w:rPr>
        <w:t>V čl. I doterajšom bode 2 v § 100b ods. 18 sa na konci prvej vety pripájajú tieto slová: „po predchádzajúcom súhlase najmenej dvojtretinovej väčšiny hlasov všetkých členov správnej rady neziskovej organizácie založenej štátom“.</w:t>
      </w:r>
    </w:p>
    <w:p w:rsidR="0005303E" w:rsidRPr="00750AEB" w:rsidP="0005303E">
      <w:pPr>
        <w:pStyle w:val="ListParagraph"/>
        <w:bidi w:val="0"/>
        <w:ind w:left="284"/>
        <w:jc w:val="both"/>
        <w:rPr>
          <w:rFonts w:ascii="Times New Roman" w:hAnsi="Times New Roman"/>
        </w:rPr>
      </w:pPr>
    </w:p>
    <w:p w:rsidR="0005303E" w:rsidRPr="00750AEB" w:rsidP="0005303E">
      <w:pPr>
        <w:pStyle w:val="ListParagraph"/>
        <w:bidi w:val="0"/>
        <w:ind w:left="3539"/>
        <w:jc w:val="both"/>
        <w:rPr>
          <w:rFonts w:ascii="Times New Roman" w:hAnsi="Times New Roman"/>
        </w:rPr>
      </w:pPr>
      <w:r w:rsidRPr="00750AEB">
        <w:rPr>
          <w:rFonts w:ascii="Times New Roman" w:hAnsi="Times New Roman"/>
        </w:rPr>
        <w:t>Navrhuje sa, aby rozhodnutiu riaditeľa o prebytočnosti majetku predchádzal súhlas dvojtretinovej väčšiny väčšinou hlasov všetkých členov správnej rady neziskovej organizácie založenej štátom.</w:t>
      </w:r>
    </w:p>
    <w:p w:rsidR="0005303E" w:rsidRPr="00750AEB" w:rsidP="0005303E">
      <w:pPr>
        <w:pStyle w:val="ListParagraph"/>
        <w:bidi w:val="0"/>
        <w:ind w:left="0"/>
        <w:jc w:val="both"/>
        <w:rPr>
          <w:rFonts w:ascii="Times New Roman" w:hAnsi="Times New Roman"/>
        </w:rPr>
      </w:pPr>
    </w:p>
    <w:p w:rsidR="0005303E" w:rsidRPr="00750AEB" w:rsidP="0005303E">
      <w:pPr>
        <w:pStyle w:val="ListParagraph"/>
        <w:bidi w:val="0"/>
        <w:ind w:left="284"/>
        <w:jc w:val="both"/>
        <w:rPr>
          <w:rFonts w:ascii="Times New Roman" w:hAnsi="Times New Roman"/>
        </w:rPr>
      </w:pPr>
    </w:p>
    <w:p w:rsidR="0005303E" w:rsidRPr="00750AEB" w:rsidP="0005303E">
      <w:pPr>
        <w:pStyle w:val="ListParagraph"/>
        <w:numPr>
          <w:numId w:val="29"/>
        </w:numPr>
        <w:bidi w:val="0"/>
        <w:spacing w:before="60" w:after="60"/>
        <w:ind w:left="284" w:hanging="284"/>
        <w:jc w:val="both"/>
        <w:rPr>
          <w:rFonts w:ascii="Times New Roman" w:hAnsi="Times New Roman"/>
          <w:b/>
        </w:rPr>
      </w:pPr>
      <w:r w:rsidRPr="00750AEB">
        <w:rPr>
          <w:rFonts w:ascii="Times New Roman" w:hAnsi="Times New Roman"/>
          <w:b/>
        </w:rPr>
        <w:t>K čl. I doterajšiemu bodu 2</w:t>
      </w:r>
    </w:p>
    <w:p w:rsidR="0005303E" w:rsidRPr="00750AEB" w:rsidP="0005303E">
      <w:pPr>
        <w:pStyle w:val="ListParagraph"/>
        <w:bidi w:val="0"/>
        <w:ind w:left="284"/>
        <w:jc w:val="both"/>
        <w:rPr>
          <w:rFonts w:ascii="Times New Roman" w:hAnsi="Times New Roman"/>
        </w:rPr>
      </w:pPr>
      <w:r w:rsidRPr="00750AEB">
        <w:rPr>
          <w:rFonts w:ascii="Times New Roman" w:hAnsi="Times New Roman"/>
        </w:rPr>
        <w:t>V čl. I doterajšom bode 2 v § 100b sa za odsek 19 vkladá nový odsek 20, ktorý znie:</w:t>
      </w:r>
    </w:p>
    <w:p w:rsidR="0005303E" w:rsidRPr="00750AEB" w:rsidP="0005303E">
      <w:pPr>
        <w:pStyle w:val="ListParagraph"/>
        <w:bidi w:val="0"/>
        <w:ind w:left="284"/>
        <w:jc w:val="both"/>
        <w:rPr>
          <w:rFonts w:ascii="Times New Roman" w:hAnsi="Times New Roman"/>
        </w:rPr>
      </w:pPr>
      <w:r w:rsidRPr="00750AEB">
        <w:rPr>
          <w:rFonts w:ascii="Times New Roman" w:hAnsi="Times New Roman"/>
        </w:rPr>
        <w:t>„(20) Oznámenie o výbere záujemcu o uzavretie nájomnej zmluvy a zmluvy o výpožičke podľa odseku 15 a oznámenie o výbere záujemcu o uzavretie kúpnej zmluvy podľa odseku 17 uverejní ministerstvo zdravotníctva na svojom webovom sídle na základe písomnej žiadosti neziskovej organizácie založenej štátom; oznámenie musí obsahovať identifikačné údaje neziskovej organizácie založenej štátom, identifikáciu a zoznam majetku, spôsob zamýšľaného nakladania s majetkom, lehotu na predloženie ponúk záujemcov, ktorá nemôže byť kratšia ako 30 dní od zverejnenia oznámenia na webovom sídle ministerstva zdravotníctva a termín verejného otvárania obálok s ponukami. Ponuky vyhodnocuje správna rada neziskovej organizácie založenej štátom na verejnom otvorení obálok s ponukami, pričom jediným kritériom pre úspešnosť záujemcu o uzavretie nájomnej zmluvy podľa odseku 15 alebo o uzavretie kúpnej zmluvy podľa odseku 17 je najvyššia cena.“.</w:t>
      </w:r>
    </w:p>
    <w:p w:rsidR="0005303E" w:rsidRPr="00750AEB" w:rsidP="0005303E">
      <w:pPr>
        <w:pStyle w:val="ListParagraph"/>
        <w:bidi w:val="0"/>
        <w:ind w:left="284"/>
        <w:jc w:val="both"/>
        <w:rPr>
          <w:rFonts w:ascii="Times New Roman" w:hAnsi="Times New Roman"/>
        </w:rPr>
      </w:pPr>
    </w:p>
    <w:p w:rsidR="0005303E" w:rsidRPr="00750AEB" w:rsidP="0005303E">
      <w:pPr>
        <w:pStyle w:val="ListParagraph"/>
        <w:bidi w:val="0"/>
        <w:ind w:left="284"/>
        <w:jc w:val="both"/>
        <w:rPr>
          <w:rFonts w:ascii="Times New Roman" w:hAnsi="Times New Roman"/>
        </w:rPr>
      </w:pPr>
      <w:r w:rsidRPr="00750AEB">
        <w:rPr>
          <w:rFonts w:ascii="Times New Roman" w:hAnsi="Times New Roman"/>
        </w:rPr>
        <w:t>Nasledujúce odseky sa primerane prečíslujú a upraví sa úvodná veta novelizačného bodu.</w:t>
      </w:r>
    </w:p>
    <w:p w:rsidR="0005303E" w:rsidRPr="00750AEB" w:rsidP="0005303E">
      <w:pPr>
        <w:pStyle w:val="ListParagraph"/>
        <w:bidi w:val="0"/>
        <w:ind w:left="284"/>
        <w:jc w:val="both"/>
        <w:rPr>
          <w:rFonts w:ascii="Times New Roman" w:hAnsi="Times New Roman"/>
        </w:rPr>
      </w:pPr>
    </w:p>
    <w:p w:rsidR="0005303E" w:rsidRPr="00750AEB" w:rsidP="0005303E">
      <w:pPr>
        <w:pStyle w:val="ListParagraph"/>
        <w:bidi w:val="0"/>
        <w:ind w:left="3539"/>
        <w:jc w:val="both"/>
        <w:rPr>
          <w:rFonts w:ascii="Times New Roman" w:hAnsi="Times New Roman"/>
        </w:rPr>
      </w:pPr>
      <w:r w:rsidRPr="00750AEB">
        <w:rPr>
          <w:rFonts w:ascii="Times New Roman" w:hAnsi="Times New Roman"/>
        </w:rPr>
        <w:t>Navrhuje sa zaviesť povinné náležitosti pre oznámenie o prebytočnom majetku, rovnako ako aj lehota na predkladanie ponúk. Za účelom vyššej transparentnosti budú oznámenia zverejňované na webovom sídle ministerstva zdravotníctva.</w:t>
      </w:r>
    </w:p>
    <w:p w:rsidR="0005303E" w:rsidRPr="00750AEB" w:rsidP="0005303E">
      <w:pPr>
        <w:pStyle w:val="ListParagraph"/>
        <w:bidi w:val="0"/>
        <w:ind w:left="0"/>
        <w:jc w:val="both"/>
        <w:rPr>
          <w:rFonts w:ascii="Times New Roman" w:hAnsi="Times New Roman"/>
        </w:rPr>
      </w:pPr>
    </w:p>
    <w:p w:rsidR="0005303E" w:rsidRPr="00750AEB" w:rsidP="0005303E">
      <w:pPr>
        <w:pStyle w:val="ListParagraph"/>
        <w:bidi w:val="0"/>
        <w:ind w:left="0"/>
        <w:jc w:val="both"/>
        <w:rPr>
          <w:rFonts w:ascii="Times New Roman" w:hAnsi="Times New Roman"/>
        </w:rPr>
      </w:pPr>
    </w:p>
    <w:p w:rsidR="0005303E" w:rsidRPr="00750AEB" w:rsidP="000A3E86">
      <w:pPr>
        <w:pStyle w:val="ListParagraph"/>
        <w:numPr>
          <w:numId w:val="29"/>
        </w:numPr>
        <w:bidi w:val="0"/>
        <w:spacing w:before="60" w:after="60"/>
        <w:ind w:left="284" w:hanging="284"/>
        <w:jc w:val="both"/>
        <w:rPr>
          <w:rFonts w:ascii="Times New Roman" w:hAnsi="Times New Roman"/>
          <w:b/>
        </w:rPr>
      </w:pPr>
      <w:r w:rsidRPr="00750AEB">
        <w:rPr>
          <w:rFonts w:ascii="Times New Roman" w:hAnsi="Times New Roman"/>
          <w:b/>
        </w:rPr>
        <w:t>K čl. I doterajšiemu bodu 2</w:t>
      </w:r>
    </w:p>
    <w:p w:rsidR="0005303E" w:rsidRPr="00750AEB" w:rsidP="000A3E86">
      <w:pPr>
        <w:pStyle w:val="ListParagraph"/>
        <w:bidi w:val="0"/>
        <w:ind w:left="284"/>
        <w:jc w:val="both"/>
        <w:rPr>
          <w:rFonts w:ascii="Times New Roman" w:hAnsi="Times New Roman"/>
        </w:rPr>
      </w:pPr>
      <w:r w:rsidRPr="00750AEB">
        <w:rPr>
          <w:rFonts w:ascii="Times New Roman" w:hAnsi="Times New Roman"/>
        </w:rPr>
        <w:t xml:space="preserve">V čl. I doterajšom bode 2 v § 100b ods. 20 druhej vete sa za slovami „Na uzavretie“ vkladajú slová „nájomnej zmluvy a zmluvy o výpožičke podľa odseku 15 a“.  </w:t>
      </w:r>
    </w:p>
    <w:p w:rsidR="0005303E" w:rsidRPr="00750AEB" w:rsidP="0005303E">
      <w:pPr>
        <w:pStyle w:val="ListParagraph"/>
        <w:bidi w:val="0"/>
        <w:ind w:left="284"/>
        <w:jc w:val="both"/>
        <w:rPr>
          <w:rFonts w:ascii="Times New Roman" w:hAnsi="Times New Roman"/>
        </w:rPr>
      </w:pPr>
    </w:p>
    <w:p w:rsidR="0005303E" w:rsidRPr="00750AEB" w:rsidP="0005303E">
      <w:pPr>
        <w:pStyle w:val="ListParagraph"/>
        <w:bidi w:val="0"/>
        <w:ind w:left="3539"/>
        <w:jc w:val="both"/>
        <w:rPr>
          <w:rFonts w:ascii="Times New Roman" w:hAnsi="Times New Roman"/>
        </w:rPr>
      </w:pPr>
      <w:r w:rsidRPr="00750AEB">
        <w:rPr>
          <w:rFonts w:ascii="Times New Roman" w:hAnsi="Times New Roman"/>
        </w:rPr>
        <w:t>Navrhuje sa doplniť podmienka predchádzajúceho súhlasu všetkých zakladateľov a spoluzakladateľov neziskovej organizácie založenej štátom na uzavretie nájomnej zmluvy a zmluvy o výpožičke podľa odseku 15.</w:t>
      </w:r>
    </w:p>
    <w:p w:rsidR="0005303E" w:rsidRPr="00750AEB" w:rsidP="0005303E">
      <w:pPr>
        <w:pStyle w:val="ListParagraph"/>
        <w:bidi w:val="0"/>
        <w:ind w:left="0"/>
        <w:jc w:val="both"/>
        <w:rPr>
          <w:rFonts w:ascii="Times New Roman" w:hAnsi="Times New Roman"/>
        </w:rPr>
      </w:pPr>
    </w:p>
    <w:p w:rsidR="00113EF3" w:rsidRPr="00750AEB" w:rsidP="00113EF3">
      <w:pPr>
        <w:tabs>
          <w:tab w:val="left" w:pos="1740"/>
        </w:tabs>
        <w:bidi w:val="0"/>
        <w:ind w:left="3686"/>
        <w:jc w:val="both"/>
        <w:rPr>
          <w:rFonts w:ascii="Times New Roman" w:hAnsi="Times New Roman"/>
          <w:bCs/>
        </w:rPr>
      </w:pPr>
    </w:p>
    <w:p w:rsidR="00113EF3" w:rsidP="00113EF3">
      <w:pPr>
        <w:bidi w:val="0"/>
        <w:jc w:val="both"/>
        <w:rPr>
          <w:rFonts w:ascii="Times New Roman" w:hAnsi="Times New Roman"/>
        </w:rPr>
      </w:pPr>
      <w:r w:rsidRPr="00750AEB">
        <w:rPr>
          <w:rFonts w:ascii="Times New Roman" w:hAnsi="Times New Roman"/>
          <w:b/>
        </w:rPr>
        <w:t>9.</w:t>
      </w:r>
      <w:r>
        <w:rPr>
          <w:rFonts w:ascii="Times New Roman" w:hAnsi="Times New Roman"/>
        </w:rPr>
        <w:t xml:space="preserve"> </w:t>
      </w:r>
      <w:r w:rsidRPr="00750AEB">
        <w:rPr>
          <w:rFonts w:ascii="Times New Roman" w:hAnsi="Times New Roman"/>
          <w:b/>
        </w:rPr>
        <w:t>V čl. II sa dopĺňa bod 4,</w:t>
      </w:r>
      <w:r>
        <w:rPr>
          <w:rFonts w:ascii="Times New Roman" w:hAnsi="Times New Roman"/>
        </w:rPr>
        <w:t xml:space="preserve"> ktorý znie:</w:t>
      </w:r>
    </w:p>
    <w:p w:rsidR="00113EF3" w:rsidP="00113EF3">
      <w:pPr>
        <w:bidi w:val="0"/>
        <w:jc w:val="both"/>
        <w:rPr>
          <w:rFonts w:ascii="Times New Roman" w:hAnsi="Times New Roman"/>
        </w:rPr>
      </w:pPr>
      <w:r>
        <w:rPr>
          <w:rFonts w:ascii="Times New Roman" w:hAnsi="Times New Roman"/>
        </w:rPr>
        <w:t>„4. V § 15 ods. 4 sa slová „môže určiť“ nahrádzajú slovom „určí“.“</w:t>
      </w:r>
    </w:p>
    <w:p w:rsidR="00113EF3" w:rsidRPr="00113EF3" w:rsidP="00113EF3">
      <w:pPr>
        <w:bidi w:val="0"/>
        <w:jc w:val="both"/>
        <w:rPr>
          <w:rFonts w:ascii="Times New Roman" w:hAnsi="Times New Roman"/>
        </w:rPr>
      </w:pPr>
    </w:p>
    <w:p w:rsidR="00113EF3" w:rsidRPr="00113EF3" w:rsidP="00113EF3">
      <w:pPr>
        <w:bidi w:val="0"/>
        <w:ind w:left="3686"/>
        <w:jc w:val="both"/>
        <w:rPr>
          <w:rFonts w:ascii="Times New Roman" w:hAnsi="Times New Roman"/>
        </w:rPr>
      </w:pPr>
      <w:r w:rsidRPr="00113EF3">
        <w:rPr>
          <w:rFonts w:ascii="Times New Roman" w:hAnsi="Times New Roman"/>
        </w:rPr>
        <w:t>Navrhuje sa upraviť postup rozhodovania súdu v konaní o zrušení neziskovej organizácie z menej vážnych dôvodov (§ 15 ods. 3), keď súd neziskovú organizáciu zrušiť môže, ale nemusí. Podľa súčasnej úpravy môže súd určiť neziskovej organizácii lehotu na odstránenie dôvodu, pre ktorý je jej zrušenie navrhnuté. Vzhľadom na to, že nie je vo verejnom záujme rušiť neziskové organizácie z menej vážnych dôvodov, ktoré môžu mať len formálny charakter, navrhuje sa, aby mal súd vždy povinnosť neziskovej organizácii určiť lehotu na odstránenie dôvodu na zrušenie.</w:t>
      </w:r>
    </w:p>
    <w:p w:rsidR="00113EF3" w:rsidRPr="00113EF3" w:rsidP="00113EF3">
      <w:pPr>
        <w:bidi w:val="0"/>
        <w:jc w:val="both"/>
        <w:rPr>
          <w:rFonts w:ascii="Times New Roman" w:hAnsi="Times New Roman"/>
        </w:rPr>
      </w:pPr>
    </w:p>
    <w:p w:rsidR="0005303E" w:rsidRPr="00113EF3" w:rsidP="00755F3C">
      <w:pPr>
        <w:pStyle w:val="ListParagraph"/>
        <w:bidi w:val="0"/>
        <w:ind w:left="4253"/>
        <w:jc w:val="both"/>
        <w:rPr>
          <w:rFonts w:ascii="Times New Roman" w:hAnsi="Times New Roman"/>
        </w:rPr>
      </w:pPr>
    </w:p>
    <w:p w:rsidR="00750AEB" w:rsidRPr="00750AEB" w:rsidP="00750AEB">
      <w:pPr>
        <w:pStyle w:val="ListParagraph"/>
        <w:numPr>
          <w:numId w:val="31"/>
        </w:numPr>
        <w:bidi w:val="0"/>
        <w:ind w:left="426" w:hanging="426"/>
        <w:jc w:val="both"/>
        <w:rPr>
          <w:rFonts w:ascii="Times New Roman" w:hAnsi="Times New Roman"/>
          <w:bCs/>
        </w:rPr>
      </w:pPr>
      <w:r w:rsidRPr="00750AEB">
        <w:rPr>
          <w:rFonts w:ascii="Times New Roman" w:hAnsi="Times New Roman"/>
          <w:b/>
          <w:bCs/>
        </w:rPr>
        <w:t>Čl. II sa dopĺňa bodmi 4 a 5,</w:t>
      </w:r>
      <w:r w:rsidRPr="00750AEB">
        <w:rPr>
          <w:rFonts w:ascii="Times New Roman" w:hAnsi="Times New Roman"/>
          <w:bCs/>
        </w:rPr>
        <w:t xml:space="preserve"> ktoré znejú:</w:t>
      </w:r>
    </w:p>
    <w:p w:rsidR="00750AEB" w:rsidP="00750AEB">
      <w:pPr>
        <w:pStyle w:val="ListParagraph"/>
        <w:bidi w:val="0"/>
        <w:jc w:val="both"/>
        <w:rPr>
          <w:rFonts w:ascii="Times New Roman" w:hAnsi="Times New Roman"/>
          <w:bCs/>
        </w:rPr>
      </w:pPr>
    </w:p>
    <w:p w:rsidR="00750AEB" w:rsidRPr="00617A70" w:rsidP="00750AEB">
      <w:pPr>
        <w:bidi w:val="0"/>
        <w:jc w:val="both"/>
        <w:rPr>
          <w:rFonts w:ascii="Times New Roman" w:hAnsi="Times New Roman"/>
          <w:bCs/>
        </w:rPr>
      </w:pPr>
      <w:r>
        <w:rPr>
          <w:rFonts w:ascii="Times New Roman" w:hAnsi="Times New Roman"/>
          <w:bCs/>
        </w:rPr>
        <w:t xml:space="preserve">„4. </w:t>
      </w:r>
      <w:r w:rsidRPr="00617A70">
        <w:rPr>
          <w:rFonts w:ascii="Times New Roman" w:hAnsi="Times New Roman"/>
          <w:bCs/>
        </w:rPr>
        <w:t>§ 19 sa dopĺňa odsek</w:t>
      </w:r>
      <w:r>
        <w:rPr>
          <w:rFonts w:ascii="Times New Roman" w:hAnsi="Times New Roman"/>
          <w:bCs/>
        </w:rPr>
        <w:t>mi</w:t>
      </w:r>
      <w:r w:rsidRPr="00617A70">
        <w:rPr>
          <w:rFonts w:ascii="Times New Roman" w:hAnsi="Times New Roman"/>
          <w:bCs/>
        </w:rPr>
        <w:t xml:space="preserve"> 4</w:t>
      </w:r>
      <w:r>
        <w:rPr>
          <w:rFonts w:ascii="Times New Roman" w:hAnsi="Times New Roman"/>
          <w:bCs/>
        </w:rPr>
        <w:t xml:space="preserve"> až 7</w:t>
      </w:r>
      <w:r w:rsidRPr="00617A70">
        <w:rPr>
          <w:rFonts w:ascii="Times New Roman" w:hAnsi="Times New Roman"/>
          <w:bCs/>
        </w:rPr>
        <w:t>, ktor</w:t>
      </w:r>
      <w:r>
        <w:rPr>
          <w:rFonts w:ascii="Times New Roman" w:hAnsi="Times New Roman"/>
          <w:bCs/>
        </w:rPr>
        <w:t>é</w:t>
      </w:r>
      <w:r w:rsidRPr="00617A70">
        <w:rPr>
          <w:rFonts w:ascii="Times New Roman" w:hAnsi="Times New Roman"/>
          <w:bCs/>
        </w:rPr>
        <w:t xml:space="preserve"> </w:t>
      </w:r>
      <w:r>
        <w:rPr>
          <w:rFonts w:ascii="Times New Roman" w:hAnsi="Times New Roman"/>
          <w:bCs/>
        </w:rPr>
        <w:t>znejú</w:t>
      </w:r>
      <w:r w:rsidRPr="00617A70">
        <w:rPr>
          <w:rFonts w:ascii="Times New Roman" w:hAnsi="Times New Roman"/>
          <w:bCs/>
        </w:rPr>
        <w:t xml:space="preserve">: </w:t>
      </w:r>
    </w:p>
    <w:p w:rsidR="00750AEB" w:rsidRPr="00B10C1A" w:rsidP="00750AEB">
      <w:pPr>
        <w:pStyle w:val="ListParagraph"/>
        <w:bidi w:val="0"/>
        <w:jc w:val="both"/>
        <w:rPr>
          <w:rFonts w:ascii="Times New Roman" w:hAnsi="Times New Roman"/>
          <w:bCs/>
        </w:rPr>
      </w:pPr>
      <w:r w:rsidRPr="00B10C1A">
        <w:rPr>
          <w:rFonts w:ascii="Times New Roman" w:hAnsi="Times New Roman"/>
          <w:bCs/>
        </w:rPr>
        <w:t xml:space="preserve"> </w:t>
      </w:r>
    </w:p>
    <w:p w:rsidR="00750AEB" w:rsidP="00750AEB">
      <w:pPr>
        <w:bidi w:val="0"/>
        <w:ind w:firstLine="708"/>
        <w:jc w:val="both"/>
        <w:rPr>
          <w:rFonts w:ascii="Times New Roman" w:hAnsi="Times New Roman"/>
          <w:bCs/>
        </w:rPr>
      </w:pPr>
      <w:r>
        <w:rPr>
          <w:rFonts w:ascii="Times New Roman" w:hAnsi="Times New Roman"/>
          <w:bCs/>
        </w:rPr>
        <w:t>„(4</w:t>
      </w:r>
      <w:r w:rsidRPr="006E07DE">
        <w:rPr>
          <w:rFonts w:ascii="Times New Roman" w:hAnsi="Times New Roman"/>
          <w:bCs/>
        </w:rPr>
        <w:t>) Správna rada zodpovedá za hospodárenie s</w:t>
      </w:r>
      <w:r>
        <w:rPr>
          <w:rFonts w:ascii="Times New Roman" w:hAnsi="Times New Roman"/>
          <w:bCs/>
        </w:rPr>
        <w:t> majetkom</w:t>
      </w:r>
      <w:r w:rsidRPr="00617A70">
        <w:rPr>
          <w:rFonts w:ascii="Times New Roman" w:hAnsi="Times New Roman"/>
          <w:bCs/>
        </w:rPr>
        <w:t xml:space="preserve"> </w:t>
      </w:r>
      <w:r w:rsidRPr="00B10C1A">
        <w:rPr>
          <w:rFonts w:ascii="Times New Roman" w:hAnsi="Times New Roman"/>
          <w:bCs/>
        </w:rPr>
        <w:t>neziskovej organizácie</w:t>
      </w:r>
      <w:r w:rsidRPr="00493AF2">
        <w:rPr>
          <w:rFonts w:ascii="Times New Roman" w:hAnsi="Times New Roman"/>
          <w:bCs/>
        </w:rPr>
        <w:t>.</w:t>
      </w:r>
    </w:p>
    <w:p w:rsidR="00750AEB" w:rsidP="00750AEB">
      <w:pPr>
        <w:bidi w:val="0"/>
        <w:jc w:val="both"/>
        <w:rPr>
          <w:rFonts w:ascii="Times New Roman" w:hAnsi="Times New Roman"/>
          <w:bCs/>
        </w:rPr>
      </w:pPr>
    </w:p>
    <w:p w:rsidR="00750AEB" w:rsidP="00750AEB">
      <w:pPr>
        <w:bidi w:val="0"/>
        <w:ind w:firstLine="708"/>
        <w:jc w:val="both"/>
        <w:rPr>
          <w:rFonts w:ascii="Times New Roman" w:hAnsi="Times New Roman"/>
          <w:bCs/>
        </w:rPr>
      </w:pPr>
      <w:r>
        <w:rPr>
          <w:rFonts w:ascii="Times New Roman" w:hAnsi="Times New Roman"/>
          <w:bCs/>
        </w:rPr>
        <w:t>(5) Členovia správnej rady</w:t>
      </w:r>
      <w:r w:rsidRPr="00BD6098">
        <w:rPr>
          <w:rFonts w:ascii="Times New Roman" w:hAnsi="Times New Roman"/>
          <w:bCs/>
        </w:rPr>
        <w:t xml:space="preserve"> sú povinní vykonávať svoju pôsobnosť s náležitou starostlivosťou, ktorá zahŕňa povinnosť vykonávať </w:t>
      </w:r>
      <w:r>
        <w:rPr>
          <w:rFonts w:ascii="Times New Roman" w:hAnsi="Times New Roman"/>
          <w:bCs/>
        </w:rPr>
        <w:t>ju s odbornou starostlivosťou a v súlade so záujmami neziskovej organizácie a všetkých jej zakladateľov</w:t>
      </w:r>
      <w:r w:rsidRPr="00BD6098">
        <w:rPr>
          <w:rFonts w:ascii="Times New Roman" w:hAnsi="Times New Roman"/>
          <w:bCs/>
        </w:rPr>
        <w:t>. Najmä sú povinní zaobstarať si a pri rozhodovaní zohľadniť všetky dostupné informácie týkajúce sa predmetu rozhodnutia, zachovávať mlčanli</w:t>
      </w:r>
      <w:r>
        <w:rPr>
          <w:rFonts w:ascii="Times New Roman" w:hAnsi="Times New Roman"/>
          <w:bCs/>
        </w:rPr>
        <w:t>vosť o dôverných informáciách a </w:t>
      </w:r>
      <w:r w:rsidRPr="00BD6098">
        <w:rPr>
          <w:rFonts w:ascii="Times New Roman" w:hAnsi="Times New Roman"/>
          <w:bCs/>
        </w:rPr>
        <w:t>skutočnostiach, ktorých prezradenie tr</w:t>
      </w:r>
      <w:r>
        <w:rPr>
          <w:rFonts w:ascii="Times New Roman" w:hAnsi="Times New Roman"/>
          <w:bCs/>
        </w:rPr>
        <w:t>etím osobám by mohlo neziskovej organizácii</w:t>
      </w:r>
      <w:r w:rsidRPr="00BD6098">
        <w:rPr>
          <w:rFonts w:ascii="Times New Roman" w:hAnsi="Times New Roman"/>
          <w:bCs/>
        </w:rPr>
        <w:t xml:space="preserve"> spôsobiť škodu alebo ohroziť jej zá</w:t>
      </w:r>
      <w:r>
        <w:rPr>
          <w:rFonts w:ascii="Times New Roman" w:hAnsi="Times New Roman"/>
          <w:bCs/>
        </w:rPr>
        <w:t>ujmy alebo záujmy jej zakladateľov</w:t>
      </w:r>
      <w:r w:rsidRPr="00BD6098">
        <w:rPr>
          <w:rFonts w:ascii="Times New Roman" w:hAnsi="Times New Roman"/>
          <w:bCs/>
        </w:rPr>
        <w:t>, a pri výkone svojej pôsobnosti nesmú uprednostňovať svoje záujmy, záujmy len</w:t>
      </w:r>
      <w:r>
        <w:rPr>
          <w:rFonts w:ascii="Times New Roman" w:hAnsi="Times New Roman"/>
          <w:bCs/>
        </w:rPr>
        <w:t xml:space="preserve"> niektorých zakladateľov</w:t>
      </w:r>
      <w:r w:rsidRPr="00BD6098">
        <w:rPr>
          <w:rFonts w:ascii="Times New Roman" w:hAnsi="Times New Roman"/>
          <w:bCs/>
        </w:rPr>
        <w:t xml:space="preserve"> alebo záujmy tretíc</w:t>
      </w:r>
      <w:r>
        <w:rPr>
          <w:rFonts w:ascii="Times New Roman" w:hAnsi="Times New Roman"/>
          <w:bCs/>
        </w:rPr>
        <w:t>h osôb pred záujmami neziskovej organizácie</w:t>
      </w:r>
      <w:r w:rsidRPr="00BD6098">
        <w:rPr>
          <w:rFonts w:ascii="Times New Roman" w:hAnsi="Times New Roman"/>
          <w:bCs/>
        </w:rPr>
        <w:t>.</w:t>
      </w:r>
    </w:p>
    <w:p w:rsidR="00750AEB" w:rsidP="00750AEB">
      <w:pPr>
        <w:bidi w:val="0"/>
        <w:jc w:val="both"/>
        <w:rPr>
          <w:rFonts w:ascii="Times New Roman" w:hAnsi="Times New Roman"/>
          <w:bCs/>
        </w:rPr>
      </w:pPr>
    </w:p>
    <w:p w:rsidR="00750AEB" w:rsidP="00750AEB">
      <w:pPr>
        <w:bidi w:val="0"/>
        <w:ind w:firstLine="708"/>
        <w:jc w:val="both"/>
        <w:rPr>
          <w:rFonts w:ascii="Times New Roman" w:hAnsi="Times New Roman"/>
          <w:bCs/>
        </w:rPr>
      </w:pPr>
      <w:r>
        <w:rPr>
          <w:rFonts w:ascii="Times New Roman" w:hAnsi="Times New Roman"/>
          <w:bCs/>
        </w:rPr>
        <w:t xml:space="preserve">(6) </w:t>
      </w:r>
      <w:r w:rsidRPr="00BD6098">
        <w:rPr>
          <w:rFonts w:ascii="Times New Roman" w:hAnsi="Times New Roman"/>
          <w:bCs/>
        </w:rPr>
        <w:t>Členovi</w:t>
      </w:r>
      <w:r>
        <w:rPr>
          <w:rFonts w:ascii="Times New Roman" w:hAnsi="Times New Roman"/>
          <w:bCs/>
        </w:rPr>
        <w:t>a správnej rady</w:t>
      </w:r>
      <w:r w:rsidRPr="00BD6098">
        <w:rPr>
          <w:rFonts w:ascii="Times New Roman" w:hAnsi="Times New Roman"/>
          <w:bCs/>
        </w:rPr>
        <w:t>, ktorí porušili svoje povinnosti pri výkone svojej pôsobnosti, sú povinní spoločne a nerozdielne nahra</w:t>
      </w:r>
      <w:r>
        <w:rPr>
          <w:rFonts w:ascii="Times New Roman" w:hAnsi="Times New Roman"/>
          <w:bCs/>
        </w:rPr>
        <w:t>diť škodu, ktorú tým neziskovej organizácii</w:t>
      </w:r>
      <w:r w:rsidRPr="00BD6098">
        <w:rPr>
          <w:rFonts w:ascii="Times New Roman" w:hAnsi="Times New Roman"/>
          <w:bCs/>
        </w:rPr>
        <w:t xml:space="preserve"> spôsobili.</w:t>
      </w:r>
    </w:p>
    <w:p w:rsidR="00750AEB" w:rsidP="00750AEB">
      <w:pPr>
        <w:bidi w:val="0"/>
        <w:jc w:val="both"/>
        <w:rPr>
          <w:rFonts w:ascii="Times New Roman" w:hAnsi="Times New Roman"/>
          <w:bCs/>
        </w:rPr>
      </w:pPr>
    </w:p>
    <w:p w:rsidR="00750AEB" w:rsidRPr="006E07DE" w:rsidP="00750AEB">
      <w:pPr>
        <w:bidi w:val="0"/>
        <w:ind w:firstLine="708"/>
        <w:jc w:val="both"/>
        <w:rPr>
          <w:rFonts w:ascii="Times New Roman" w:hAnsi="Times New Roman"/>
          <w:b/>
          <w:bCs/>
        </w:rPr>
      </w:pPr>
      <w:r>
        <w:rPr>
          <w:rFonts w:ascii="Times New Roman" w:hAnsi="Times New Roman"/>
          <w:bCs/>
        </w:rPr>
        <w:t>(7) Člen správnej rady</w:t>
      </w:r>
      <w:r w:rsidRPr="001E0F01">
        <w:rPr>
          <w:rFonts w:ascii="Times New Roman" w:hAnsi="Times New Roman"/>
          <w:bCs/>
        </w:rPr>
        <w:t xml:space="preserve"> nezodpovedá za škodu, ak preukáže, že postupoval pri výkone svojej pôsobnosti s odbornou starostlivosťou a v dobrej vie</w:t>
      </w:r>
      <w:r>
        <w:rPr>
          <w:rFonts w:ascii="Times New Roman" w:hAnsi="Times New Roman"/>
          <w:bCs/>
        </w:rPr>
        <w:t>re, že koná v záujme neziskovej organizácie</w:t>
      </w:r>
      <w:r w:rsidRPr="001E0F01">
        <w:rPr>
          <w:rFonts w:ascii="Times New Roman" w:hAnsi="Times New Roman"/>
          <w:bCs/>
        </w:rPr>
        <w:t xml:space="preserve">. </w:t>
      </w:r>
      <w:r w:rsidRPr="001C6700">
        <w:rPr>
          <w:rFonts w:ascii="Times New Roman" w:hAnsi="Times New Roman"/>
          <w:bCs/>
        </w:rPr>
        <w:t>Členov správnej rady nezbavuje zodpovednosti, ak ich konanie schválila dozorná rada (revízor).</w:t>
      </w:r>
      <w:r w:rsidRPr="001E0F01">
        <w:rPr>
          <w:rFonts w:ascii="Times New Roman" w:hAnsi="Times New Roman"/>
          <w:bCs/>
        </w:rPr>
        <w:t>“</w:t>
      </w:r>
      <w:r w:rsidRPr="00493AF2">
        <w:rPr>
          <w:rFonts w:ascii="Times New Roman" w:hAnsi="Times New Roman"/>
          <w:bCs/>
        </w:rPr>
        <w:t>.</w:t>
      </w:r>
    </w:p>
    <w:p w:rsidR="00750AEB" w:rsidRPr="006E07DE" w:rsidP="00750AEB">
      <w:pPr>
        <w:bidi w:val="0"/>
        <w:rPr>
          <w:rFonts w:ascii="Times New Roman" w:hAnsi="Times New Roman"/>
        </w:rPr>
      </w:pPr>
    </w:p>
    <w:p w:rsidR="00750AEB" w:rsidRPr="00617A70" w:rsidP="00750AEB">
      <w:pPr>
        <w:bidi w:val="0"/>
        <w:jc w:val="both"/>
        <w:rPr>
          <w:rFonts w:ascii="Times New Roman" w:hAnsi="Times New Roman"/>
          <w:bCs/>
        </w:rPr>
      </w:pPr>
      <w:r>
        <w:rPr>
          <w:rFonts w:ascii="Times New Roman" w:hAnsi="Times New Roman"/>
          <w:bCs/>
        </w:rPr>
        <w:t xml:space="preserve">5. </w:t>
      </w:r>
      <w:r w:rsidRPr="00617A70">
        <w:rPr>
          <w:rFonts w:ascii="Times New Roman" w:hAnsi="Times New Roman"/>
          <w:bCs/>
        </w:rPr>
        <w:t>§ 23 sa dopĺňa odsek</w:t>
      </w:r>
      <w:r>
        <w:rPr>
          <w:rFonts w:ascii="Times New Roman" w:hAnsi="Times New Roman"/>
          <w:bCs/>
        </w:rPr>
        <w:t>mi</w:t>
      </w:r>
      <w:r w:rsidRPr="00617A70">
        <w:rPr>
          <w:rFonts w:ascii="Times New Roman" w:hAnsi="Times New Roman"/>
          <w:bCs/>
        </w:rPr>
        <w:t xml:space="preserve"> 5</w:t>
      </w:r>
      <w:r>
        <w:rPr>
          <w:rFonts w:ascii="Times New Roman" w:hAnsi="Times New Roman"/>
          <w:bCs/>
        </w:rPr>
        <w:t xml:space="preserve"> až 10</w:t>
      </w:r>
      <w:r w:rsidRPr="00617A70">
        <w:rPr>
          <w:rFonts w:ascii="Times New Roman" w:hAnsi="Times New Roman"/>
          <w:bCs/>
        </w:rPr>
        <w:t>, ktor</w:t>
      </w:r>
      <w:r>
        <w:rPr>
          <w:rFonts w:ascii="Times New Roman" w:hAnsi="Times New Roman"/>
          <w:bCs/>
        </w:rPr>
        <w:t>é znejú</w:t>
      </w:r>
      <w:r w:rsidRPr="00617A70">
        <w:rPr>
          <w:rFonts w:ascii="Times New Roman" w:hAnsi="Times New Roman"/>
          <w:bCs/>
        </w:rPr>
        <w:t xml:space="preserve">: </w:t>
      </w:r>
    </w:p>
    <w:p w:rsidR="00750AEB" w:rsidRPr="006E07DE" w:rsidP="00750AEB">
      <w:pPr>
        <w:bidi w:val="0"/>
        <w:jc w:val="both"/>
        <w:rPr>
          <w:rFonts w:ascii="Times New Roman" w:hAnsi="Times New Roman"/>
          <w:b/>
          <w:bCs/>
        </w:rPr>
      </w:pPr>
    </w:p>
    <w:p w:rsidR="00750AEB" w:rsidP="00750AEB">
      <w:pPr>
        <w:bidi w:val="0"/>
        <w:ind w:firstLine="708"/>
        <w:jc w:val="both"/>
        <w:rPr>
          <w:rFonts w:ascii="Times New Roman" w:hAnsi="Times New Roman"/>
          <w:bCs/>
        </w:rPr>
      </w:pPr>
      <w:r>
        <w:rPr>
          <w:rFonts w:ascii="Times New Roman" w:hAnsi="Times New Roman"/>
          <w:bCs/>
        </w:rPr>
        <w:t>„(5</w:t>
      </w:r>
      <w:r w:rsidRPr="006E07DE">
        <w:rPr>
          <w:rFonts w:ascii="Times New Roman" w:hAnsi="Times New Roman"/>
          <w:bCs/>
        </w:rPr>
        <w:t>) Riaditeľ zodpovedá za hospodárenie</w:t>
      </w:r>
      <w:r>
        <w:rPr>
          <w:rFonts w:ascii="Times New Roman" w:hAnsi="Times New Roman"/>
          <w:bCs/>
        </w:rPr>
        <w:t xml:space="preserve"> </w:t>
      </w:r>
      <w:r w:rsidRPr="00B10C1A">
        <w:rPr>
          <w:rFonts w:ascii="Times New Roman" w:hAnsi="Times New Roman"/>
          <w:bCs/>
        </w:rPr>
        <w:t>s majetkom neziskovej organizácie</w:t>
      </w:r>
      <w:r w:rsidRPr="006E07DE">
        <w:rPr>
          <w:rFonts w:ascii="Times New Roman" w:hAnsi="Times New Roman"/>
          <w:bCs/>
        </w:rPr>
        <w:t>.</w:t>
      </w:r>
    </w:p>
    <w:p w:rsidR="00750AEB" w:rsidP="00750AEB">
      <w:pPr>
        <w:bidi w:val="0"/>
        <w:jc w:val="both"/>
        <w:rPr>
          <w:rFonts w:ascii="Times New Roman" w:hAnsi="Times New Roman"/>
          <w:bCs/>
        </w:rPr>
      </w:pPr>
    </w:p>
    <w:p w:rsidR="00750AEB" w:rsidP="00750AEB">
      <w:pPr>
        <w:bidi w:val="0"/>
        <w:ind w:firstLine="708"/>
        <w:jc w:val="both"/>
        <w:rPr>
          <w:rFonts w:ascii="Times New Roman" w:hAnsi="Times New Roman"/>
          <w:bCs/>
        </w:rPr>
      </w:pPr>
      <w:r>
        <w:rPr>
          <w:rFonts w:ascii="Times New Roman" w:hAnsi="Times New Roman"/>
          <w:bCs/>
        </w:rPr>
        <w:t>(6) Riaditeľ je povinný</w:t>
      </w:r>
      <w:r w:rsidRPr="00607885">
        <w:rPr>
          <w:rFonts w:ascii="Times New Roman" w:hAnsi="Times New Roman"/>
          <w:bCs/>
        </w:rPr>
        <w:t xml:space="preserve"> vykonávať svoju pôsobno</w:t>
      </w:r>
      <w:r>
        <w:rPr>
          <w:rFonts w:ascii="Times New Roman" w:hAnsi="Times New Roman"/>
          <w:bCs/>
        </w:rPr>
        <w:t>sť s odbornou starostlivosťou a v súlade so záujmami neziskovej organizácie a všetkých jej zakladateľov. Najmä je povinný</w:t>
      </w:r>
      <w:r w:rsidRPr="00607885">
        <w:rPr>
          <w:rFonts w:ascii="Times New Roman" w:hAnsi="Times New Roman"/>
          <w:bCs/>
        </w:rPr>
        <w:t xml:space="preserve"> zaobstarať si a pri rozhodovaní zohľadniť všetky dostupné informácie týkajúce sa predmetu rozhodnutia, zachovávať mlčanli</w:t>
      </w:r>
      <w:r>
        <w:rPr>
          <w:rFonts w:ascii="Times New Roman" w:hAnsi="Times New Roman"/>
          <w:bCs/>
        </w:rPr>
        <w:t>vosť o dôverných informáciách a </w:t>
      </w:r>
      <w:r w:rsidRPr="00607885">
        <w:rPr>
          <w:rFonts w:ascii="Times New Roman" w:hAnsi="Times New Roman"/>
          <w:bCs/>
        </w:rPr>
        <w:t>skutočnostiach, ktorých prezradenie tr</w:t>
      </w:r>
      <w:r>
        <w:rPr>
          <w:rFonts w:ascii="Times New Roman" w:hAnsi="Times New Roman"/>
          <w:bCs/>
        </w:rPr>
        <w:t>etím osobám by mohlo neziskovej organizácii</w:t>
      </w:r>
      <w:r w:rsidRPr="00607885">
        <w:rPr>
          <w:rFonts w:ascii="Times New Roman" w:hAnsi="Times New Roman"/>
          <w:bCs/>
        </w:rPr>
        <w:t xml:space="preserve"> spôsobiť škodu alebo ohroziť jej záu</w:t>
      </w:r>
      <w:r>
        <w:rPr>
          <w:rFonts w:ascii="Times New Roman" w:hAnsi="Times New Roman"/>
          <w:bCs/>
        </w:rPr>
        <w:t>jmy alebo záujmy jej zakladateľov</w:t>
      </w:r>
      <w:r w:rsidRPr="00607885">
        <w:rPr>
          <w:rFonts w:ascii="Times New Roman" w:hAnsi="Times New Roman"/>
          <w:bCs/>
        </w:rPr>
        <w:t>, a pr</w:t>
      </w:r>
      <w:r>
        <w:rPr>
          <w:rFonts w:ascii="Times New Roman" w:hAnsi="Times New Roman"/>
          <w:bCs/>
        </w:rPr>
        <w:t>i výkone svojej pôsobnosti nesmie</w:t>
      </w:r>
      <w:r w:rsidRPr="00607885">
        <w:rPr>
          <w:rFonts w:ascii="Times New Roman" w:hAnsi="Times New Roman"/>
          <w:bCs/>
        </w:rPr>
        <w:t xml:space="preserve"> uprednostňovať svoje záujmy, z</w:t>
      </w:r>
      <w:r>
        <w:rPr>
          <w:rFonts w:ascii="Times New Roman" w:hAnsi="Times New Roman"/>
          <w:bCs/>
        </w:rPr>
        <w:t>áujmy len niektorých zakladateľov</w:t>
      </w:r>
      <w:r w:rsidRPr="00607885">
        <w:rPr>
          <w:rFonts w:ascii="Times New Roman" w:hAnsi="Times New Roman"/>
          <w:bCs/>
        </w:rPr>
        <w:t xml:space="preserve"> alebo záujmy tretíc</w:t>
      </w:r>
      <w:r>
        <w:rPr>
          <w:rFonts w:ascii="Times New Roman" w:hAnsi="Times New Roman"/>
          <w:bCs/>
        </w:rPr>
        <w:t>h osôb pred záujmami neziskovej organizácie</w:t>
      </w:r>
      <w:r w:rsidRPr="00607885">
        <w:rPr>
          <w:rFonts w:ascii="Times New Roman" w:hAnsi="Times New Roman"/>
          <w:bCs/>
        </w:rPr>
        <w:t>.</w:t>
      </w:r>
    </w:p>
    <w:p w:rsidR="00750AEB" w:rsidP="00750AEB">
      <w:pPr>
        <w:bidi w:val="0"/>
        <w:jc w:val="both"/>
        <w:rPr>
          <w:rFonts w:ascii="Times New Roman" w:hAnsi="Times New Roman"/>
          <w:bCs/>
        </w:rPr>
      </w:pPr>
    </w:p>
    <w:p w:rsidR="00750AEB" w:rsidP="00750AEB">
      <w:pPr>
        <w:bidi w:val="0"/>
        <w:ind w:firstLine="708"/>
        <w:jc w:val="both"/>
        <w:rPr>
          <w:rFonts w:ascii="Times New Roman" w:hAnsi="Times New Roman"/>
          <w:bCs/>
        </w:rPr>
      </w:pPr>
      <w:r>
        <w:rPr>
          <w:rFonts w:ascii="Times New Roman" w:hAnsi="Times New Roman"/>
          <w:bCs/>
        </w:rPr>
        <w:t>(7) Riaditeľ je povinný nahradiť škodu, ktorú spôsobil neziskovej organizácii porušením svojich povinností pri výkone svojej pôsobnosti.</w:t>
      </w:r>
    </w:p>
    <w:p w:rsidR="00750AEB" w:rsidP="00750AEB">
      <w:pPr>
        <w:bidi w:val="0"/>
        <w:jc w:val="both"/>
        <w:rPr>
          <w:rFonts w:ascii="Times New Roman" w:hAnsi="Times New Roman"/>
          <w:bCs/>
        </w:rPr>
      </w:pPr>
    </w:p>
    <w:p w:rsidR="00750AEB" w:rsidP="00750AEB">
      <w:pPr>
        <w:bidi w:val="0"/>
        <w:ind w:firstLine="708"/>
        <w:jc w:val="both"/>
        <w:rPr>
          <w:rFonts w:ascii="Times New Roman" w:hAnsi="Times New Roman"/>
          <w:bCs/>
        </w:rPr>
      </w:pPr>
      <w:r>
        <w:rPr>
          <w:rFonts w:ascii="Times New Roman" w:hAnsi="Times New Roman"/>
          <w:bCs/>
        </w:rPr>
        <w:t>(8) Riaditeľ</w:t>
      </w:r>
      <w:r w:rsidRPr="006B6C65">
        <w:rPr>
          <w:rFonts w:ascii="Times New Roman" w:hAnsi="Times New Roman"/>
          <w:bCs/>
        </w:rPr>
        <w:t xml:space="preserve"> nezodpovedá za škodu, ak preukáže, že postupoval pri výkone svojej pôsobnosti s odbornou starostlivosťou a v dobrej vie</w:t>
      </w:r>
      <w:r>
        <w:rPr>
          <w:rFonts w:ascii="Times New Roman" w:hAnsi="Times New Roman"/>
          <w:bCs/>
        </w:rPr>
        <w:t>re, že koná v záujme neziskovej organizácie. Riaditeľ nezodpovedá za škodu spôsobenú neziskovej organizácii konaním, ktorým vykonával rozhodnutie správnej rady</w:t>
      </w:r>
      <w:r w:rsidRPr="006B6C65">
        <w:rPr>
          <w:rFonts w:ascii="Times New Roman" w:hAnsi="Times New Roman"/>
          <w:bCs/>
        </w:rPr>
        <w:t xml:space="preserve">; to neplatí, ak je </w:t>
      </w:r>
      <w:r>
        <w:rPr>
          <w:rFonts w:ascii="Times New Roman" w:hAnsi="Times New Roman"/>
          <w:bCs/>
        </w:rPr>
        <w:t>rozhodnutie správnej rady</w:t>
      </w:r>
      <w:r w:rsidRPr="006B6C65">
        <w:rPr>
          <w:rFonts w:ascii="Times New Roman" w:hAnsi="Times New Roman"/>
          <w:bCs/>
        </w:rPr>
        <w:t xml:space="preserve"> v rozpore s právnymi</w:t>
      </w:r>
      <w:r>
        <w:rPr>
          <w:rFonts w:ascii="Times New Roman" w:hAnsi="Times New Roman"/>
          <w:bCs/>
        </w:rPr>
        <w:t xml:space="preserve"> predpismi, zakladacou listinou alebo štatútom</w:t>
      </w:r>
      <w:r w:rsidRPr="006B6C65">
        <w:rPr>
          <w:rFonts w:ascii="Times New Roman" w:hAnsi="Times New Roman"/>
          <w:bCs/>
        </w:rPr>
        <w:t xml:space="preserve"> </w:t>
      </w:r>
      <w:r w:rsidRPr="001C6700">
        <w:rPr>
          <w:rFonts w:ascii="Times New Roman" w:hAnsi="Times New Roman"/>
          <w:bCs/>
        </w:rPr>
        <w:t>alebo ak ide o</w:t>
      </w:r>
      <w:r>
        <w:rPr>
          <w:rFonts w:ascii="Times New Roman" w:hAnsi="Times New Roman"/>
          <w:bCs/>
        </w:rPr>
        <w:t> </w:t>
      </w:r>
      <w:r w:rsidRPr="001C6700">
        <w:rPr>
          <w:rFonts w:ascii="Times New Roman" w:hAnsi="Times New Roman"/>
          <w:bCs/>
        </w:rPr>
        <w:t>povinnosť podať návrh na vyhlásenie konkurzu</w:t>
      </w:r>
      <w:r w:rsidRPr="006B6C65">
        <w:rPr>
          <w:rFonts w:ascii="Times New Roman" w:hAnsi="Times New Roman"/>
          <w:bCs/>
        </w:rPr>
        <w:t xml:space="preserve">. </w:t>
      </w:r>
      <w:r w:rsidRPr="001C6700">
        <w:rPr>
          <w:rFonts w:ascii="Times New Roman" w:hAnsi="Times New Roman"/>
          <w:bCs/>
        </w:rPr>
        <w:t>Riaditeľa nezbavuje zodpovednosti, ak jeho konanie schválila dozorná rada (revízor).</w:t>
      </w:r>
    </w:p>
    <w:p w:rsidR="00750AEB" w:rsidP="00750AEB">
      <w:pPr>
        <w:bidi w:val="0"/>
        <w:jc w:val="both"/>
        <w:rPr>
          <w:rFonts w:ascii="Times New Roman" w:hAnsi="Times New Roman"/>
          <w:bCs/>
        </w:rPr>
      </w:pPr>
    </w:p>
    <w:p w:rsidR="00750AEB" w:rsidP="00750AEB">
      <w:pPr>
        <w:bidi w:val="0"/>
        <w:ind w:firstLine="708"/>
        <w:jc w:val="both"/>
        <w:rPr>
          <w:rFonts w:ascii="Times New Roman" w:hAnsi="Times New Roman"/>
          <w:bCs/>
        </w:rPr>
      </w:pPr>
      <w:r>
        <w:rPr>
          <w:rFonts w:ascii="Times New Roman" w:hAnsi="Times New Roman"/>
          <w:bCs/>
        </w:rPr>
        <w:t>(9) Dohody medzi neziskovou organizáciou a riaditeľom</w:t>
      </w:r>
      <w:r w:rsidRPr="008F0481">
        <w:rPr>
          <w:rFonts w:ascii="Times New Roman" w:hAnsi="Times New Roman"/>
          <w:bCs/>
        </w:rPr>
        <w:t>, ktoré vylučujú alebo</w:t>
      </w:r>
      <w:r>
        <w:rPr>
          <w:rFonts w:ascii="Times New Roman" w:hAnsi="Times New Roman"/>
          <w:bCs/>
        </w:rPr>
        <w:t xml:space="preserve"> obmedzujú zodpovednosť riaditeľa</w:t>
      </w:r>
      <w:r w:rsidRPr="008F0481">
        <w:rPr>
          <w:rFonts w:ascii="Times New Roman" w:hAnsi="Times New Roman"/>
          <w:bCs/>
        </w:rPr>
        <w:t xml:space="preserve">, sú zakázané; </w:t>
      </w:r>
      <w:r>
        <w:rPr>
          <w:rFonts w:ascii="Times New Roman" w:hAnsi="Times New Roman"/>
          <w:bCs/>
        </w:rPr>
        <w:t>zakladacia listina ani štatút</w:t>
      </w:r>
      <w:r w:rsidRPr="008F0481">
        <w:rPr>
          <w:rFonts w:ascii="Times New Roman" w:hAnsi="Times New Roman"/>
          <w:bCs/>
        </w:rPr>
        <w:t xml:space="preserve"> nemôžu obmedziť ale</w:t>
      </w:r>
      <w:r>
        <w:rPr>
          <w:rFonts w:ascii="Times New Roman" w:hAnsi="Times New Roman"/>
          <w:bCs/>
        </w:rPr>
        <w:t xml:space="preserve">bo vylúčiť zodpovednosť riaditeľa. </w:t>
      </w:r>
    </w:p>
    <w:p w:rsidR="00750AEB" w:rsidP="00750AEB">
      <w:pPr>
        <w:bidi w:val="0"/>
        <w:jc w:val="both"/>
        <w:rPr>
          <w:rFonts w:ascii="Times New Roman" w:hAnsi="Times New Roman"/>
          <w:bCs/>
        </w:rPr>
      </w:pPr>
    </w:p>
    <w:p w:rsidR="00750AEB" w:rsidRPr="006E07DE" w:rsidP="00750AEB">
      <w:pPr>
        <w:bidi w:val="0"/>
        <w:ind w:firstLine="708"/>
        <w:jc w:val="both"/>
        <w:rPr>
          <w:rFonts w:ascii="Times New Roman" w:hAnsi="Times New Roman"/>
          <w:b/>
          <w:bCs/>
        </w:rPr>
      </w:pPr>
      <w:r>
        <w:rPr>
          <w:rFonts w:ascii="Times New Roman" w:hAnsi="Times New Roman"/>
          <w:bCs/>
        </w:rPr>
        <w:t>(10) Nároky neziskovej organizácie na náhradu škody voči riaditeľovi</w:t>
      </w:r>
      <w:r w:rsidRPr="00715F64">
        <w:rPr>
          <w:rFonts w:ascii="Times New Roman" w:hAnsi="Times New Roman"/>
          <w:bCs/>
        </w:rPr>
        <w:t xml:space="preserve"> môže uplatniť vo svojom mene </w:t>
      </w:r>
      <w:r>
        <w:rPr>
          <w:rFonts w:ascii="Times New Roman" w:hAnsi="Times New Roman"/>
          <w:bCs/>
        </w:rPr>
        <w:t>a na vlastný účet veriteľ neziskovej organizácie</w:t>
      </w:r>
      <w:r w:rsidRPr="00715F64">
        <w:rPr>
          <w:rFonts w:ascii="Times New Roman" w:hAnsi="Times New Roman"/>
          <w:bCs/>
        </w:rPr>
        <w:t xml:space="preserve">, ak nemôže uspokojiť svoju </w:t>
      </w:r>
      <w:r>
        <w:rPr>
          <w:rFonts w:ascii="Times New Roman" w:hAnsi="Times New Roman"/>
          <w:bCs/>
        </w:rPr>
        <w:t xml:space="preserve">pohľadávku z majetku neziskovej organizácie. </w:t>
      </w:r>
      <w:r w:rsidRPr="001C6700">
        <w:rPr>
          <w:rFonts w:ascii="Times New Roman" w:hAnsi="Times New Roman"/>
          <w:bCs/>
        </w:rPr>
        <w:t>Ustanovenia odsekov 6 až 8 sa použijú primerane.</w:t>
      </w:r>
      <w:r>
        <w:rPr>
          <w:rFonts w:ascii="Times New Roman" w:hAnsi="Times New Roman"/>
          <w:bCs/>
        </w:rPr>
        <w:t xml:space="preserve"> Nároky veriteľov neziskovej organizácie voči riaditeľovi nezanikajú, ak sa nezisková organizácia</w:t>
      </w:r>
      <w:r w:rsidRPr="00715F64">
        <w:rPr>
          <w:rFonts w:ascii="Times New Roman" w:hAnsi="Times New Roman"/>
          <w:bCs/>
        </w:rPr>
        <w:t xml:space="preserve"> vzdá nárok</w:t>
      </w:r>
      <w:r>
        <w:rPr>
          <w:rFonts w:ascii="Times New Roman" w:hAnsi="Times New Roman"/>
          <w:bCs/>
        </w:rPr>
        <w:t>ov na náhradu škody alebo s ním</w:t>
      </w:r>
      <w:r w:rsidRPr="00715F64">
        <w:rPr>
          <w:rFonts w:ascii="Times New Roman" w:hAnsi="Times New Roman"/>
          <w:bCs/>
        </w:rPr>
        <w:t xml:space="preserve"> uzatvorí dohodu o urovna</w:t>
      </w:r>
      <w:r>
        <w:rPr>
          <w:rFonts w:ascii="Times New Roman" w:hAnsi="Times New Roman"/>
          <w:bCs/>
        </w:rPr>
        <w:t>ní. Ak je na majetok neziskovej organizácie</w:t>
      </w:r>
      <w:r w:rsidRPr="00715F64">
        <w:rPr>
          <w:rFonts w:ascii="Times New Roman" w:hAnsi="Times New Roman"/>
          <w:bCs/>
        </w:rPr>
        <w:t xml:space="preserve"> vyhlásený konkurz, uplatň</w:t>
      </w:r>
      <w:r>
        <w:rPr>
          <w:rFonts w:ascii="Times New Roman" w:hAnsi="Times New Roman"/>
          <w:bCs/>
        </w:rPr>
        <w:t>uje nároky veriteľov neziskovej organizácie voči riaditeľovi</w:t>
      </w:r>
      <w:r w:rsidRPr="00715F64">
        <w:rPr>
          <w:rFonts w:ascii="Times New Roman" w:hAnsi="Times New Roman"/>
          <w:bCs/>
        </w:rPr>
        <w:t xml:space="preserve"> správca konkurznej podstaty.</w:t>
      </w:r>
      <w:r w:rsidRPr="008F0481">
        <w:rPr>
          <w:rFonts w:ascii="Times New Roman" w:hAnsi="Times New Roman"/>
          <w:bCs/>
        </w:rPr>
        <w:t>“</w:t>
      </w:r>
      <w:r w:rsidRPr="006E07DE">
        <w:rPr>
          <w:rFonts w:ascii="Times New Roman" w:hAnsi="Times New Roman"/>
          <w:bCs/>
        </w:rPr>
        <w:t>.</w:t>
      </w:r>
      <w:r>
        <w:rPr>
          <w:rFonts w:ascii="Times New Roman" w:hAnsi="Times New Roman"/>
          <w:bCs/>
        </w:rPr>
        <w:t xml:space="preserve">“. </w:t>
      </w:r>
    </w:p>
    <w:p w:rsidR="00750AEB" w:rsidRPr="00750AEB" w:rsidP="00750AEB">
      <w:pPr>
        <w:tabs>
          <w:tab w:val="left" w:pos="1740"/>
        </w:tabs>
        <w:bidi w:val="0"/>
        <w:ind w:left="4253"/>
        <w:jc w:val="both"/>
        <w:rPr>
          <w:rFonts w:ascii="Times New Roman" w:hAnsi="Times New Roman"/>
          <w:bCs/>
        </w:rPr>
      </w:pPr>
      <w:r w:rsidRPr="00750AEB">
        <w:rPr>
          <w:rFonts w:ascii="Times New Roman" w:hAnsi="Times New Roman"/>
          <w:bCs/>
        </w:rPr>
        <w:t>V novonavrhovaných bodoch 4 a 5 sa navrhuje jednoznačné určenie zodpovednosti správnej rady a riaditeľa neziskovej organizácie poskytujúcej všeobecne prospešné služby za hospodárenie s majetkom organizácie a to analogicky k ustanoveniam Obchodného zákonníka o zodpovednosti predstavenstva akciovej spoločnosti a konateľa spoločnosti s ručením obmedzeným. Dôvodom navrhnutej zmeny je zámer predkladateľa tohto pozmeňujúceho a doplňujúceho návrhu stanoviť pre oba uvedené štatutárne orgány jasný zodpovednostný rámec obdobný právnej úprave zodpovednosti štatutárnych orgánov obchodných spoločností podľa Obchodného zákonníka.</w:t>
      </w:r>
    </w:p>
    <w:p w:rsidR="00750AEB" w:rsidRPr="006E07DE" w:rsidP="00750AEB">
      <w:pPr>
        <w:tabs>
          <w:tab w:val="left" w:pos="1740"/>
        </w:tabs>
        <w:bidi w:val="0"/>
        <w:jc w:val="both"/>
        <w:rPr>
          <w:rFonts w:ascii="Times New Roman" w:hAnsi="Times New Roman"/>
          <w:bCs/>
          <w:i/>
        </w:rPr>
      </w:pPr>
    </w:p>
    <w:p w:rsidR="00750AEB" w:rsidP="00750AEB">
      <w:pPr>
        <w:tabs>
          <w:tab w:val="left" w:pos="1740"/>
        </w:tabs>
        <w:bidi w:val="0"/>
        <w:rPr>
          <w:rFonts w:ascii="Times New Roman" w:hAnsi="Times New Roman"/>
          <w:b/>
          <w:bCs/>
        </w:rPr>
      </w:pPr>
    </w:p>
    <w:p w:rsidR="00750AEB" w:rsidP="00750AEB">
      <w:pPr>
        <w:tabs>
          <w:tab w:val="left" w:pos="1740"/>
        </w:tabs>
        <w:bidi w:val="0"/>
        <w:rPr>
          <w:rFonts w:ascii="Times New Roman" w:hAnsi="Times New Roman"/>
          <w:b/>
          <w:bCs/>
        </w:rPr>
      </w:pPr>
    </w:p>
    <w:p w:rsidR="00750AEB" w:rsidP="00750AEB">
      <w:pPr>
        <w:tabs>
          <w:tab w:val="left" w:pos="1740"/>
        </w:tabs>
        <w:bidi w:val="0"/>
        <w:rPr>
          <w:rFonts w:ascii="Times New Roman" w:hAnsi="Times New Roman"/>
          <w:b/>
          <w:bCs/>
        </w:rPr>
      </w:pPr>
    </w:p>
    <w:p w:rsidR="00750AEB" w:rsidP="00750AEB">
      <w:pPr>
        <w:tabs>
          <w:tab w:val="left" w:pos="1740"/>
        </w:tabs>
        <w:bidi w:val="0"/>
        <w:rPr>
          <w:rFonts w:ascii="Times New Roman" w:hAnsi="Times New Roman"/>
          <w:b/>
          <w:bCs/>
        </w:rPr>
      </w:pPr>
    </w:p>
    <w:p w:rsidR="00750AEB" w:rsidP="00750AEB">
      <w:pPr>
        <w:tabs>
          <w:tab w:val="left" w:pos="1740"/>
        </w:tabs>
        <w:bidi w:val="0"/>
        <w:rPr>
          <w:rFonts w:ascii="Times New Roman" w:hAnsi="Times New Roman"/>
          <w:b/>
          <w:bCs/>
        </w:rPr>
      </w:pPr>
    </w:p>
    <w:sectPr w:rsidSect="00E94D4C">
      <w:pgSz w:w="11906" w:h="16838"/>
      <w:pgMar w:top="1417" w:right="1417" w:bottom="1417" w:left="1843"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AT*Toronto">
    <w:altName w:val="Times New Roman"/>
    <w:panose1 w:val="00000000000000000000"/>
    <w:charset w:val="00"/>
    <w:family w:val="auto"/>
    <w:pitch w:val="variable"/>
    <w:sig w:usb0="00000000" w:usb1="00000000" w:usb2="00000000" w:usb3="00000000" w:csb0="00000001"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3B9E"/>
    <w:multiLevelType w:val="hybridMultilevel"/>
    <w:tmpl w:val="CDEC6514"/>
    <w:lvl w:ilvl="0">
      <w:start w:val="10"/>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D9F510D"/>
    <w:multiLevelType w:val="hybridMultilevel"/>
    <w:tmpl w:val="25209132"/>
    <w:lvl w:ilvl="0">
      <w:start w:val="1"/>
      <w:numFmt w:val="decimal"/>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00710D8"/>
    <w:multiLevelType w:val="hybridMultilevel"/>
    <w:tmpl w:val="579ED990"/>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BB51B47"/>
    <w:multiLevelType w:val="hybridMultilevel"/>
    <w:tmpl w:val="CF7E898A"/>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C273EF8"/>
    <w:multiLevelType w:val="hybridMultilevel"/>
    <w:tmpl w:val="69684526"/>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F0E2043"/>
    <w:multiLevelType w:val="hybridMultilevel"/>
    <w:tmpl w:val="DD4EA4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3FF1D3A"/>
    <w:multiLevelType w:val="hybridMultilevel"/>
    <w:tmpl w:val="41B420B6"/>
    <w:lvl w:ilvl="0">
      <w:start w:val="9"/>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F8007E2"/>
    <w:multiLevelType w:val="hybridMultilevel"/>
    <w:tmpl w:val="82CE9A5A"/>
    <w:lvl w:ilvl="0">
      <w:start w:val="1"/>
      <w:numFmt w:val="decimal"/>
      <w:lvlText w:val="%1."/>
      <w:lvlJc w:val="left"/>
      <w:pPr>
        <w:ind w:left="360" w:hanging="360"/>
      </w:pPr>
      <w:rPr>
        <w:rFonts w:ascii="Times New Roman" w:hAnsi="Times New Roman" w:cs="Times New Roman" w:hint="default"/>
        <w:b w:val="0"/>
        <w:i w:val="0"/>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94015AC"/>
    <w:multiLevelType w:val="hybridMultilevel"/>
    <w:tmpl w:val="A782A442"/>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4">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52670515"/>
    <w:multiLevelType w:val="hybridMultilevel"/>
    <w:tmpl w:val="60668FAE"/>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7">
    <w:nsid w:val="545F7CEC"/>
    <w:multiLevelType w:val="hybridMultilevel"/>
    <w:tmpl w:val="5040400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9">
    <w:nsid w:val="61357E61"/>
    <w:multiLevelType w:val="hybridMultilevel"/>
    <w:tmpl w:val="36C6CA60"/>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6AB0069"/>
    <w:multiLevelType w:val="hybridMultilevel"/>
    <w:tmpl w:val="C7C8CC3E"/>
    <w:lvl w:ilvl="0">
      <w:start w:val="10"/>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099768D"/>
    <w:multiLevelType w:val="hybridMultilevel"/>
    <w:tmpl w:val="33BAB55A"/>
    <w:lvl w:ilvl="0">
      <w:start w:val="1"/>
      <w:numFmt w:val="decimal"/>
      <w:lvlText w:val="%1."/>
      <w:lvlJc w:val="left"/>
      <w:pPr>
        <w:ind w:left="360"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706727A"/>
    <w:multiLevelType w:val="hybridMultilevel"/>
    <w:tmpl w:val="2624A7B8"/>
    <w:lvl w:ilvl="0">
      <w:start w:val="1"/>
      <w:numFmt w:val="decimal"/>
      <w:lvlText w:val="%1."/>
      <w:lvlJc w:val="left"/>
      <w:pPr>
        <w:ind w:left="1495"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99F14F2"/>
    <w:multiLevelType w:val="hybridMultilevel"/>
    <w:tmpl w:val="C00C421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E280DC6"/>
    <w:multiLevelType w:val="hybridMultilevel"/>
    <w:tmpl w:val="C00E702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lvlOverride w:ilvl="2"/>
    <w:lvlOverride w:ilvl="3"/>
    <w:lvlOverride w:ilvl="4"/>
    <w:lvlOverride w:ilvl="5"/>
    <w:lvlOverride w:ilvl="6"/>
    <w:lvlOverride w:ilvl="7"/>
    <w:lvlOverride w:ilvl="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lvlOverride w:ilvl="2"/>
    <w:lvlOverride w:ilvl="3"/>
    <w:lvlOverride w:ilvl="4"/>
    <w:lvlOverride w:ilvl="5"/>
    <w:lvlOverride w:ilvl="6"/>
    <w:lvlOverride w:ilvl="7"/>
    <w:lvlOverride w:ilvl="8"/>
  </w:num>
  <w:num w:numId="15">
    <w:abstractNumId w:val="3"/>
  </w:num>
  <w:num w:numId="16">
    <w:abstractNumId w:val="23"/>
  </w:num>
  <w:num w:numId="17">
    <w:abstractNumId w:val="6"/>
  </w:num>
  <w:num w:numId="18">
    <w:abstractNumId w:val="22"/>
  </w:num>
  <w:num w:numId="19">
    <w:abstractNumId w:val="9"/>
  </w:num>
  <w:num w:numId="20">
    <w:abstractNumId w:val="11"/>
  </w:num>
  <w:num w:numId="21">
    <w:abstractNumId w:val="8"/>
  </w:num>
  <w:num w:numId="22">
    <w:abstractNumId w:val="19"/>
  </w:num>
  <w:num w:numId="23">
    <w:abstractNumId w:val="2"/>
  </w:num>
  <w:num w:numId="24">
    <w:abstractNumId w:val="5"/>
  </w:num>
  <w:num w:numId="25">
    <w:abstractNumId w:val="16"/>
  </w:num>
  <w:num w:numId="26">
    <w:abstractNumId w:val="13"/>
  </w:num>
  <w:num w:numId="27">
    <w:abstractNumId w:val="7"/>
  </w:num>
  <w:num w:numId="28">
    <w:abstractNumId w:val="24"/>
  </w:num>
  <w:num w:numId="29">
    <w:abstractNumId w:val="17"/>
  </w:num>
  <w:num w:numId="30">
    <w:abstractNumId w:val="0"/>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TrackMoves/>
  <w:defaultTabStop w:val="708"/>
  <w:hyphenationZone w:val="425"/>
  <w:characterSpacingControl w:val="doNotCompress"/>
  <w:compat/>
  <w:rsids>
    <w:rsidRoot w:val="002E0F39"/>
    <w:rsid w:val="0000531F"/>
    <w:rsid w:val="00005C35"/>
    <w:rsid w:val="00013123"/>
    <w:rsid w:val="00017101"/>
    <w:rsid w:val="00025261"/>
    <w:rsid w:val="00026536"/>
    <w:rsid w:val="000277F9"/>
    <w:rsid w:val="000314C3"/>
    <w:rsid w:val="00033DB5"/>
    <w:rsid w:val="00042741"/>
    <w:rsid w:val="000427EA"/>
    <w:rsid w:val="0004473E"/>
    <w:rsid w:val="00052DC6"/>
    <w:rsid w:val="0005303E"/>
    <w:rsid w:val="000542FC"/>
    <w:rsid w:val="00054481"/>
    <w:rsid w:val="00055F74"/>
    <w:rsid w:val="00056151"/>
    <w:rsid w:val="00056307"/>
    <w:rsid w:val="000569DC"/>
    <w:rsid w:val="00075FF2"/>
    <w:rsid w:val="00080BDB"/>
    <w:rsid w:val="00083AB6"/>
    <w:rsid w:val="00085F65"/>
    <w:rsid w:val="00086CAA"/>
    <w:rsid w:val="00095773"/>
    <w:rsid w:val="00095D25"/>
    <w:rsid w:val="000A131F"/>
    <w:rsid w:val="000A3E86"/>
    <w:rsid w:val="000A4F64"/>
    <w:rsid w:val="000B4B0D"/>
    <w:rsid w:val="000B5629"/>
    <w:rsid w:val="000C04C2"/>
    <w:rsid w:val="000C5A9F"/>
    <w:rsid w:val="000C6EE5"/>
    <w:rsid w:val="000D11D5"/>
    <w:rsid w:val="000D7017"/>
    <w:rsid w:val="000E4D3D"/>
    <w:rsid w:val="000E5922"/>
    <w:rsid w:val="000F4A21"/>
    <w:rsid w:val="000F7919"/>
    <w:rsid w:val="00113EF3"/>
    <w:rsid w:val="0011659C"/>
    <w:rsid w:val="0012498D"/>
    <w:rsid w:val="00133EC8"/>
    <w:rsid w:val="001408B8"/>
    <w:rsid w:val="00145B73"/>
    <w:rsid w:val="0015407E"/>
    <w:rsid w:val="00157ABA"/>
    <w:rsid w:val="0016311B"/>
    <w:rsid w:val="001675FA"/>
    <w:rsid w:val="00170C52"/>
    <w:rsid w:val="00176982"/>
    <w:rsid w:val="00180775"/>
    <w:rsid w:val="0018383F"/>
    <w:rsid w:val="00195B23"/>
    <w:rsid w:val="001B2E15"/>
    <w:rsid w:val="001C042F"/>
    <w:rsid w:val="001C0674"/>
    <w:rsid w:val="001C4A70"/>
    <w:rsid w:val="001C6700"/>
    <w:rsid w:val="001C729D"/>
    <w:rsid w:val="001D0E8E"/>
    <w:rsid w:val="001D1945"/>
    <w:rsid w:val="001D20D9"/>
    <w:rsid w:val="001D7465"/>
    <w:rsid w:val="001E06A2"/>
    <w:rsid w:val="001E0F01"/>
    <w:rsid w:val="001E1C36"/>
    <w:rsid w:val="001E4637"/>
    <w:rsid w:val="001E77B1"/>
    <w:rsid w:val="00205B5B"/>
    <w:rsid w:val="00216CBA"/>
    <w:rsid w:val="002209A7"/>
    <w:rsid w:val="00225EAA"/>
    <w:rsid w:val="0023079A"/>
    <w:rsid w:val="00230C36"/>
    <w:rsid w:val="00236746"/>
    <w:rsid w:val="00243157"/>
    <w:rsid w:val="00247FA3"/>
    <w:rsid w:val="00252D2D"/>
    <w:rsid w:val="00253BE5"/>
    <w:rsid w:val="002564F6"/>
    <w:rsid w:val="0025778B"/>
    <w:rsid w:val="0026026B"/>
    <w:rsid w:val="00261C0D"/>
    <w:rsid w:val="002659BB"/>
    <w:rsid w:val="00272641"/>
    <w:rsid w:val="00272C9D"/>
    <w:rsid w:val="00275772"/>
    <w:rsid w:val="002774F7"/>
    <w:rsid w:val="00280394"/>
    <w:rsid w:val="00293328"/>
    <w:rsid w:val="00297AEF"/>
    <w:rsid w:val="002B6D69"/>
    <w:rsid w:val="002C3458"/>
    <w:rsid w:val="002C425B"/>
    <w:rsid w:val="002C7346"/>
    <w:rsid w:val="002C7E7B"/>
    <w:rsid w:val="002E0F39"/>
    <w:rsid w:val="002F2CA6"/>
    <w:rsid w:val="00305B09"/>
    <w:rsid w:val="00311D17"/>
    <w:rsid w:val="003141CB"/>
    <w:rsid w:val="00316036"/>
    <w:rsid w:val="003248F3"/>
    <w:rsid w:val="003250DB"/>
    <w:rsid w:val="0032619A"/>
    <w:rsid w:val="00327CBF"/>
    <w:rsid w:val="00327EB9"/>
    <w:rsid w:val="00340196"/>
    <w:rsid w:val="00341E2B"/>
    <w:rsid w:val="00342B87"/>
    <w:rsid w:val="003443A9"/>
    <w:rsid w:val="0034502A"/>
    <w:rsid w:val="0034648D"/>
    <w:rsid w:val="003468D1"/>
    <w:rsid w:val="00357A46"/>
    <w:rsid w:val="0037481B"/>
    <w:rsid w:val="00381962"/>
    <w:rsid w:val="00386D14"/>
    <w:rsid w:val="00387EB0"/>
    <w:rsid w:val="003A2CF6"/>
    <w:rsid w:val="003A4509"/>
    <w:rsid w:val="003B16E4"/>
    <w:rsid w:val="003B5025"/>
    <w:rsid w:val="003F3FB3"/>
    <w:rsid w:val="003F7533"/>
    <w:rsid w:val="00400444"/>
    <w:rsid w:val="00401DB9"/>
    <w:rsid w:val="004048F2"/>
    <w:rsid w:val="0040559F"/>
    <w:rsid w:val="004207DA"/>
    <w:rsid w:val="00422E13"/>
    <w:rsid w:val="0042443B"/>
    <w:rsid w:val="0042779C"/>
    <w:rsid w:val="0043375D"/>
    <w:rsid w:val="00444C82"/>
    <w:rsid w:val="00445986"/>
    <w:rsid w:val="00445A99"/>
    <w:rsid w:val="0045309D"/>
    <w:rsid w:val="00453FB8"/>
    <w:rsid w:val="00456880"/>
    <w:rsid w:val="00471C1F"/>
    <w:rsid w:val="00475F91"/>
    <w:rsid w:val="004867B1"/>
    <w:rsid w:val="00487919"/>
    <w:rsid w:val="0049242C"/>
    <w:rsid w:val="00493AF2"/>
    <w:rsid w:val="00494410"/>
    <w:rsid w:val="004A0985"/>
    <w:rsid w:val="004A4006"/>
    <w:rsid w:val="004B52C8"/>
    <w:rsid w:val="004C2167"/>
    <w:rsid w:val="004D304C"/>
    <w:rsid w:val="004D554A"/>
    <w:rsid w:val="004E53F1"/>
    <w:rsid w:val="004E6ADD"/>
    <w:rsid w:val="004F07EC"/>
    <w:rsid w:val="004F6ED1"/>
    <w:rsid w:val="004F76D2"/>
    <w:rsid w:val="005019D5"/>
    <w:rsid w:val="00502405"/>
    <w:rsid w:val="0050664B"/>
    <w:rsid w:val="00510B80"/>
    <w:rsid w:val="005115AA"/>
    <w:rsid w:val="0052198E"/>
    <w:rsid w:val="0052255B"/>
    <w:rsid w:val="0052458B"/>
    <w:rsid w:val="00524F1C"/>
    <w:rsid w:val="00531B76"/>
    <w:rsid w:val="00533E0E"/>
    <w:rsid w:val="0053517A"/>
    <w:rsid w:val="00541A50"/>
    <w:rsid w:val="005502F8"/>
    <w:rsid w:val="005520A7"/>
    <w:rsid w:val="00567A29"/>
    <w:rsid w:val="005800CC"/>
    <w:rsid w:val="00581C83"/>
    <w:rsid w:val="005865BB"/>
    <w:rsid w:val="00592AED"/>
    <w:rsid w:val="005952E2"/>
    <w:rsid w:val="005966AE"/>
    <w:rsid w:val="005A094E"/>
    <w:rsid w:val="005C03D2"/>
    <w:rsid w:val="005C2EDE"/>
    <w:rsid w:val="005D15F6"/>
    <w:rsid w:val="005D173A"/>
    <w:rsid w:val="005D3A23"/>
    <w:rsid w:val="005D4246"/>
    <w:rsid w:val="005F1818"/>
    <w:rsid w:val="005F2668"/>
    <w:rsid w:val="005F4E47"/>
    <w:rsid w:val="005F6D60"/>
    <w:rsid w:val="005F7C19"/>
    <w:rsid w:val="006014AD"/>
    <w:rsid w:val="00607885"/>
    <w:rsid w:val="00611509"/>
    <w:rsid w:val="00617A70"/>
    <w:rsid w:val="006205E6"/>
    <w:rsid w:val="00625598"/>
    <w:rsid w:val="00625A09"/>
    <w:rsid w:val="00632E90"/>
    <w:rsid w:val="00633163"/>
    <w:rsid w:val="006347B8"/>
    <w:rsid w:val="00635BD6"/>
    <w:rsid w:val="00635CF7"/>
    <w:rsid w:val="00636DE5"/>
    <w:rsid w:val="0063712C"/>
    <w:rsid w:val="0064039C"/>
    <w:rsid w:val="006423F7"/>
    <w:rsid w:val="00644AC6"/>
    <w:rsid w:val="00645A31"/>
    <w:rsid w:val="00651E0D"/>
    <w:rsid w:val="00652C64"/>
    <w:rsid w:val="006622BA"/>
    <w:rsid w:val="00666E04"/>
    <w:rsid w:val="006709DC"/>
    <w:rsid w:val="00670F8D"/>
    <w:rsid w:val="006732EA"/>
    <w:rsid w:val="00674F37"/>
    <w:rsid w:val="00676301"/>
    <w:rsid w:val="00683D87"/>
    <w:rsid w:val="00684CF9"/>
    <w:rsid w:val="00686334"/>
    <w:rsid w:val="006906F6"/>
    <w:rsid w:val="00691D31"/>
    <w:rsid w:val="00694809"/>
    <w:rsid w:val="006A1DF7"/>
    <w:rsid w:val="006A3FC4"/>
    <w:rsid w:val="006B660E"/>
    <w:rsid w:val="006B6C65"/>
    <w:rsid w:val="006C02F7"/>
    <w:rsid w:val="006D08DF"/>
    <w:rsid w:val="006D121F"/>
    <w:rsid w:val="006D1A30"/>
    <w:rsid w:val="006D1C71"/>
    <w:rsid w:val="006D4781"/>
    <w:rsid w:val="006D62A3"/>
    <w:rsid w:val="006D7226"/>
    <w:rsid w:val="006E07DE"/>
    <w:rsid w:val="006E65D8"/>
    <w:rsid w:val="00715F64"/>
    <w:rsid w:val="007228D5"/>
    <w:rsid w:val="00737008"/>
    <w:rsid w:val="00741BD4"/>
    <w:rsid w:val="00742648"/>
    <w:rsid w:val="00746CBA"/>
    <w:rsid w:val="00750AEB"/>
    <w:rsid w:val="0075143C"/>
    <w:rsid w:val="00755F3C"/>
    <w:rsid w:val="0075728A"/>
    <w:rsid w:val="00774913"/>
    <w:rsid w:val="007769EA"/>
    <w:rsid w:val="00777C2B"/>
    <w:rsid w:val="00777E3C"/>
    <w:rsid w:val="0078002C"/>
    <w:rsid w:val="00780216"/>
    <w:rsid w:val="00784159"/>
    <w:rsid w:val="0078617F"/>
    <w:rsid w:val="00796A9B"/>
    <w:rsid w:val="007A374C"/>
    <w:rsid w:val="007B265B"/>
    <w:rsid w:val="007E16F5"/>
    <w:rsid w:val="007E39D5"/>
    <w:rsid w:val="007E460F"/>
    <w:rsid w:val="007F0517"/>
    <w:rsid w:val="007F3316"/>
    <w:rsid w:val="00805D8C"/>
    <w:rsid w:val="00815BB8"/>
    <w:rsid w:val="008200B2"/>
    <w:rsid w:val="0082154D"/>
    <w:rsid w:val="0084672F"/>
    <w:rsid w:val="00846FCB"/>
    <w:rsid w:val="008549D2"/>
    <w:rsid w:val="00863B5E"/>
    <w:rsid w:val="008646D8"/>
    <w:rsid w:val="00866249"/>
    <w:rsid w:val="00866416"/>
    <w:rsid w:val="00867155"/>
    <w:rsid w:val="0087441E"/>
    <w:rsid w:val="00880B72"/>
    <w:rsid w:val="00881487"/>
    <w:rsid w:val="00887C40"/>
    <w:rsid w:val="00893692"/>
    <w:rsid w:val="008A450D"/>
    <w:rsid w:val="008C2EB6"/>
    <w:rsid w:val="008C59A2"/>
    <w:rsid w:val="008C7312"/>
    <w:rsid w:val="008D03F7"/>
    <w:rsid w:val="008D6220"/>
    <w:rsid w:val="008D732C"/>
    <w:rsid w:val="008E19B6"/>
    <w:rsid w:val="008E3035"/>
    <w:rsid w:val="008E5048"/>
    <w:rsid w:val="008E516D"/>
    <w:rsid w:val="008F0481"/>
    <w:rsid w:val="008F2371"/>
    <w:rsid w:val="008F2FF0"/>
    <w:rsid w:val="009056DE"/>
    <w:rsid w:val="009137E8"/>
    <w:rsid w:val="0091382B"/>
    <w:rsid w:val="009267E2"/>
    <w:rsid w:val="00927B33"/>
    <w:rsid w:val="00930238"/>
    <w:rsid w:val="0093322B"/>
    <w:rsid w:val="00935578"/>
    <w:rsid w:val="009366C4"/>
    <w:rsid w:val="00937E90"/>
    <w:rsid w:val="00946ED3"/>
    <w:rsid w:val="009541E4"/>
    <w:rsid w:val="00963637"/>
    <w:rsid w:val="00964241"/>
    <w:rsid w:val="009651E9"/>
    <w:rsid w:val="009707B1"/>
    <w:rsid w:val="0097097A"/>
    <w:rsid w:val="00971F79"/>
    <w:rsid w:val="00974AF9"/>
    <w:rsid w:val="00981E3E"/>
    <w:rsid w:val="009826CC"/>
    <w:rsid w:val="00984470"/>
    <w:rsid w:val="00984B6C"/>
    <w:rsid w:val="00984E01"/>
    <w:rsid w:val="009936D3"/>
    <w:rsid w:val="009947FE"/>
    <w:rsid w:val="00994936"/>
    <w:rsid w:val="00995FEA"/>
    <w:rsid w:val="009A78F6"/>
    <w:rsid w:val="009C0B91"/>
    <w:rsid w:val="009C3A1D"/>
    <w:rsid w:val="009D07B3"/>
    <w:rsid w:val="009F0206"/>
    <w:rsid w:val="00A033BC"/>
    <w:rsid w:val="00A063DA"/>
    <w:rsid w:val="00A10099"/>
    <w:rsid w:val="00A12B56"/>
    <w:rsid w:val="00A150C9"/>
    <w:rsid w:val="00A15B08"/>
    <w:rsid w:val="00A2253A"/>
    <w:rsid w:val="00A321D5"/>
    <w:rsid w:val="00A325D1"/>
    <w:rsid w:val="00A341D4"/>
    <w:rsid w:val="00A40D67"/>
    <w:rsid w:val="00A4162C"/>
    <w:rsid w:val="00A432BB"/>
    <w:rsid w:val="00A439A2"/>
    <w:rsid w:val="00A65A35"/>
    <w:rsid w:val="00A735B2"/>
    <w:rsid w:val="00A829F5"/>
    <w:rsid w:val="00A8389A"/>
    <w:rsid w:val="00A92B7A"/>
    <w:rsid w:val="00A94248"/>
    <w:rsid w:val="00A961FD"/>
    <w:rsid w:val="00A97450"/>
    <w:rsid w:val="00AA25F6"/>
    <w:rsid w:val="00AB1998"/>
    <w:rsid w:val="00AB2C4B"/>
    <w:rsid w:val="00AB6ADF"/>
    <w:rsid w:val="00AC4481"/>
    <w:rsid w:val="00AD570A"/>
    <w:rsid w:val="00AE50E4"/>
    <w:rsid w:val="00AE5D87"/>
    <w:rsid w:val="00AF3C7D"/>
    <w:rsid w:val="00AF4506"/>
    <w:rsid w:val="00B012BA"/>
    <w:rsid w:val="00B01563"/>
    <w:rsid w:val="00B10C1A"/>
    <w:rsid w:val="00B126C1"/>
    <w:rsid w:val="00B2007A"/>
    <w:rsid w:val="00B20AD2"/>
    <w:rsid w:val="00B252E1"/>
    <w:rsid w:val="00B25410"/>
    <w:rsid w:val="00B26A42"/>
    <w:rsid w:val="00B32E55"/>
    <w:rsid w:val="00B348A8"/>
    <w:rsid w:val="00B5130C"/>
    <w:rsid w:val="00B61D9F"/>
    <w:rsid w:val="00B76C54"/>
    <w:rsid w:val="00B80D02"/>
    <w:rsid w:val="00B863B1"/>
    <w:rsid w:val="00B8714A"/>
    <w:rsid w:val="00B933E0"/>
    <w:rsid w:val="00B93401"/>
    <w:rsid w:val="00BA65A4"/>
    <w:rsid w:val="00BB383B"/>
    <w:rsid w:val="00BB39AB"/>
    <w:rsid w:val="00BC241B"/>
    <w:rsid w:val="00BD0DED"/>
    <w:rsid w:val="00BD31F2"/>
    <w:rsid w:val="00BD46BE"/>
    <w:rsid w:val="00BD6098"/>
    <w:rsid w:val="00BD69BC"/>
    <w:rsid w:val="00BE2A9D"/>
    <w:rsid w:val="00BE64DC"/>
    <w:rsid w:val="00BE6BF3"/>
    <w:rsid w:val="00BE6FE9"/>
    <w:rsid w:val="00BF46D0"/>
    <w:rsid w:val="00BF5636"/>
    <w:rsid w:val="00C0230E"/>
    <w:rsid w:val="00C10CE9"/>
    <w:rsid w:val="00C14623"/>
    <w:rsid w:val="00C14E08"/>
    <w:rsid w:val="00C160DD"/>
    <w:rsid w:val="00C16467"/>
    <w:rsid w:val="00C20CAC"/>
    <w:rsid w:val="00C21EEF"/>
    <w:rsid w:val="00C23827"/>
    <w:rsid w:val="00C246F3"/>
    <w:rsid w:val="00C318E0"/>
    <w:rsid w:val="00C34375"/>
    <w:rsid w:val="00C41EDE"/>
    <w:rsid w:val="00C43093"/>
    <w:rsid w:val="00C4399B"/>
    <w:rsid w:val="00C44170"/>
    <w:rsid w:val="00C47E9B"/>
    <w:rsid w:val="00C52FB8"/>
    <w:rsid w:val="00C53EE1"/>
    <w:rsid w:val="00C63820"/>
    <w:rsid w:val="00C71405"/>
    <w:rsid w:val="00C72040"/>
    <w:rsid w:val="00C748DB"/>
    <w:rsid w:val="00C80CA3"/>
    <w:rsid w:val="00C80D37"/>
    <w:rsid w:val="00C84061"/>
    <w:rsid w:val="00C90DE9"/>
    <w:rsid w:val="00C90EC4"/>
    <w:rsid w:val="00C92EB7"/>
    <w:rsid w:val="00C97D6B"/>
    <w:rsid w:val="00CA06A5"/>
    <w:rsid w:val="00CA164F"/>
    <w:rsid w:val="00CA20D0"/>
    <w:rsid w:val="00CA4D35"/>
    <w:rsid w:val="00CA4FF2"/>
    <w:rsid w:val="00CB048A"/>
    <w:rsid w:val="00CC1DC4"/>
    <w:rsid w:val="00CD3BED"/>
    <w:rsid w:val="00CD738B"/>
    <w:rsid w:val="00CE06F8"/>
    <w:rsid w:val="00CE5BB9"/>
    <w:rsid w:val="00CE6292"/>
    <w:rsid w:val="00D027B6"/>
    <w:rsid w:val="00D063FE"/>
    <w:rsid w:val="00D1165C"/>
    <w:rsid w:val="00D14363"/>
    <w:rsid w:val="00D14D38"/>
    <w:rsid w:val="00D2405B"/>
    <w:rsid w:val="00D259F2"/>
    <w:rsid w:val="00D346C5"/>
    <w:rsid w:val="00D35424"/>
    <w:rsid w:val="00D60656"/>
    <w:rsid w:val="00D60B6B"/>
    <w:rsid w:val="00D62315"/>
    <w:rsid w:val="00D65F85"/>
    <w:rsid w:val="00D73193"/>
    <w:rsid w:val="00D73B41"/>
    <w:rsid w:val="00D908DD"/>
    <w:rsid w:val="00D9289F"/>
    <w:rsid w:val="00DA12B9"/>
    <w:rsid w:val="00DA40E6"/>
    <w:rsid w:val="00DA4F3B"/>
    <w:rsid w:val="00DA5725"/>
    <w:rsid w:val="00DB0C62"/>
    <w:rsid w:val="00DB4A21"/>
    <w:rsid w:val="00DC1DC2"/>
    <w:rsid w:val="00DC4441"/>
    <w:rsid w:val="00DE1504"/>
    <w:rsid w:val="00DF59B6"/>
    <w:rsid w:val="00DF7C19"/>
    <w:rsid w:val="00E04980"/>
    <w:rsid w:val="00E04F5E"/>
    <w:rsid w:val="00E14185"/>
    <w:rsid w:val="00E14D23"/>
    <w:rsid w:val="00E15826"/>
    <w:rsid w:val="00E22D3C"/>
    <w:rsid w:val="00E2388B"/>
    <w:rsid w:val="00E238CD"/>
    <w:rsid w:val="00E279D9"/>
    <w:rsid w:val="00E31B6B"/>
    <w:rsid w:val="00E34AF9"/>
    <w:rsid w:val="00E3734B"/>
    <w:rsid w:val="00E37C45"/>
    <w:rsid w:val="00E40961"/>
    <w:rsid w:val="00E44935"/>
    <w:rsid w:val="00E4618A"/>
    <w:rsid w:val="00E479B9"/>
    <w:rsid w:val="00E525C0"/>
    <w:rsid w:val="00E5361E"/>
    <w:rsid w:val="00E74566"/>
    <w:rsid w:val="00E774D0"/>
    <w:rsid w:val="00E807E6"/>
    <w:rsid w:val="00E90402"/>
    <w:rsid w:val="00E94D4C"/>
    <w:rsid w:val="00EA0671"/>
    <w:rsid w:val="00EA4B50"/>
    <w:rsid w:val="00EB53E1"/>
    <w:rsid w:val="00EB5413"/>
    <w:rsid w:val="00EB66F4"/>
    <w:rsid w:val="00EB6712"/>
    <w:rsid w:val="00EB7872"/>
    <w:rsid w:val="00EC0BB9"/>
    <w:rsid w:val="00EC2B90"/>
    <w:rsid w:val="00EC7858"/>
    <w:rsid w:val="00ED1137"/>
    <w:rsid w:val="00ED18F3"/>
    <w:rsid w:val="00ED5E50"/>
    <w:rsid w:val="00ED725A"/>
    <w:rsid w:val="00EE6E97"/>
    <w:rsid w:val="00EF3675"/>
    <w:rsid w:val="00EF5242"/>
    <w:rsid w:val="00F050C6"/>
    <w:rsid w:val="00F06FF5"/>
    <w:rsid w:val="00F106AE"/>
    <w:rsid w:val="00F143DE"/>
    <w:rsid w:val="00F21EE5"/>
    <w:rsid w:val="00F35942"/>
    <w:rsid w:val="00F412F7"/>
    <w:rsid w:val="00F42119"/>
    <w:rsid w:val="00F4221C"/>
    <w:rsid w:val="00F42831"/>
    <w:rsid w:val="00F539C1"/>
    <w:rsid w:val="00F54451"/>
    <w:rsid w:val="00F6356F"/>
    <w:rsid w:val="00F6466B"/>
    <w:rsid w:val="00F80887"/>
    <w:rsid w:val="00F874A5"/>
    <w:rsid w:val="00F92EF2"/>
    <w:rsid w:val="00F955A8"/>
    <w:rsid w:val="00FC2785"/>
    <w:rsid w:val="00FC2FAF"/>
    <w:rsid w:val="00FC4DC4"/>
    <w:rsid w:val="00FD01F4"/>
    <w:rsid w:val="00FD1F5F"/>
    <w:rsid w:val="00FE126D"/>
    <w:rsid w:val="00FE7790"/>
    <w:rsid w:val="00FF321F"/>
    <w:rsid w:val="00FF38AA"/>
    <w:rsid w:val="00FF540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0B4B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B4B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2Char">
    <w:name w:val="Nadpis 2 Char"/>
    <w:basedOn w:val="DefaultParagraphFont"/>
    <w:link w:val="Heading2"/>
    <w:uiPriority w:val="9"/>
    <w:semiHidden/>
    <w:locked/>
    <w:rsid w:val="002E0F39"/>
    <w:rPr>
      <w:rFonts w:ascii="Times New Roman"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aliases w:val="Odsek,Odsek zoznamu1,Odsek zoznamu2,body"/>
    <w:basedOn w:val="Normal"/>
    <w:link w:val="OdsekzoznamuChar"/>
    <w:uiPriority w:val="34"/>
    <w:qFormat/>
    <w:rsid w:val="002E0F39"/>
    <w:pPr>
      <w:ind w:left="720"/>
      <w:contextualSpacing/>
      <w:jc w:val="left"/>
    </w:p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paragraph" w:styleId="BodyText2">
    <w:name w:val="Body Text 2"/>
    <w:basedOn w:val="Normal"/>
    <w:link w:val="Zkladntext2Char"/>
    <w:uiPriority w:val="99"/>
    <w:semiHidden/>
    <w:unhideWhenUsed/>
    <w:rsid w:val="000B4B0D"/>
    <w:pPr>
      <w:spacing w:after="120" w:line="480" w:lineRule="auto"/>
      <w:jc w:val="left"/>
    </w:pPr>
  </w:style>
  <w:style w:type="character" w:customStyle="1" w:styleId="Zkladntext2Char">
    <w:name w:val="Základný text 2 Char"/>
    <w:basedOn w:val="DefaultParagraphFont"/>
    <w:link w:val="BodyText2"/>
    <w:uiPriority w:val="99"/>
    <w:semiHidden/>
    <w:locked/>
    <w:rsid w:val="000B4B0D"/>
    <w:rPr>
      <w:rFonts w:ascii="Times New Roman" w:hAnsi="Times New Roman" w:cs="Times New Roman"/>
      <w:sz w:val="24"/>
      <w:szCs w:val="24"/>
      <w:rtl w:val="0"/>
      <w:cs w:val="0"/>
      <w:lang w:val="x-none" w:eastAsia="sk-SK"/>
    </w:rPr>
  </w:style>
  <w:style w:type="paragraph" w:styleId="BodyTextIndent2">
    <w:name w:val="Body Text Indent 2"/>
    <w:basedOn w:val="Normal"/>
    <w:link w:val="Zarkazkladnhotextu2Char"/>
    <w:uiPriority w:val="99"/>
    <w:semiHidden/>
    <w:unhideWhenUsed/>
    <w:rsid w:val="000B4B0D"/>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0B4B0D"/>
    <w:rPr>
      <w:rFonts w:ascii="Times New Roman" w:hAnsi="Times New Roman" w:cs="Times New Roman"/>
      <w:sz w:val="24"/>
      <w:szCs w:val="24"/>
      <w:rtl w:val="0"/>
      <w:cs w:val="0"/>
      <w:lang w:val="x-none" w:eastAsia="sk-SK"/>
    </w:rPr>
  </w:style>
  <w:style w:type="character" w:styleId="Hyperlink">
    <w:name w:val="Hyperlink"/>
    <w:basedOn w:val="DefaultParagraphFont"/>
    <w:uiPriority w:val="99"/>
    <w:semiHidden/>
    <w:unhideWhenUsed/>
    <w:rsid w:val="00316036"/>
    <w:rPr>
      <w:rFonts w:cs="Times New Roman"/>
      <w:color w:val="0000FF"/>
      <w:u w:val="single"/>
      <w:rtl w:val="0"/>
      <w:cs w:val="0"/>
    </w:rPr>
  </w:style>
  <w:style w:type="paragraph" w:styleId="BalloonText">
    <w:name w:val="Balloon Text"/>
    <w:basedOn w:val="Normal"/>
    <w:link w:val="TextbublinyChar"/>
    <w:uiPriority w:val="99"/>
    <w:semiHidden/>
    <w:unhideWhenUsed/>
    <w:rsid w:val="006A3FC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A3FC4"/>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E774D0"/>
    <w:rPr>
      <w:rFonts w:ascii="Times New Roman" w:hAnsi="Times New Roman" w:cs="Times New Roman"/>
      <w:color w:val="000000"/>
      <w:rtl w:val="0"/>
      <w:cs w:val="0"/>
    </w:rPr>
  </w:style>
  <w:style w:type="paragraph" w:styleId="NoSpacing">
    <w:name w:val="No Spacing"/>
    <w:uiPriority w:val="1"/>
    <w:qFormat/>
    <w:rsid w:val="008E516D"/>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OdsekzoznamuChar">
    <w:name w:val="Odsek zoznamu Char"/>
    <w:aliases w:val="Odsek Char,Odsek zoznamu1 Char,Odsek zoznamu2 Char,body Char"/>
    <w:link w:val="ListParagraph"/>
    <w:uiPriority w:val="34"/>
    <w:locked/>
    <w:rsid w:val="008E516D"/>
    <w:rPr>
      <w:rFonts w:ascii="Times New Roman" w:hAnsi="Times New Roman" w:cs="Times New Roman"/>
      <w:sz w:val="24"/>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4B84A-6363-4192-9EB4-3BD980F1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449</TotalTime>
  <Pages>7</Pages>
  <Words>1906</Words>
  <Characters>10865</Characters>
  <Application>Microsoft Office Word</Application>
  <DocSecurity>0</DocSecurity>
  <Lines>0</Lines>
  <Paragraphs>0</Paragraphs>
  <ScaleCrop>false</ScaleCrop>
  <Company/>
  <LinksUpToDate>false</LinksUpToDate>
  <CharactersWithSpaces>12746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Ebringerová, Viera</cp:lastModifiedBy>
  <cp:revision>326</cp:revision>
  <cp:lastPrinted>2017-12-12T15:01:00Z</cp:lastPrinted>
  <dcterms:created xsi:type="dcterms:W3CDTF">2013-05-23T10:57:00Z</dcterms:created>
  <dcterms:modified xsi:type="dcterms:W3CDTF">2017-12-12T15:03:00Z</dcterms:modified>
</cp:coreProperties>
</file>