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26144" w:rsidP="00626144">
      <w:pPr>
        <w:bidi w:val="0"/>
        <w:jc w:val="center"/>
        <w:rPr>
          <w:b/>
        </w:rPr>
      </w:pPr>
      <w:r>
        <w:rPr>
          <w:b/>
        </w:rPr>
        <w:t>NÁRODNÁ RADA SLOVENSKEJ REPUBLIKY</w:t>
      </w:r>
    </w:p>
    <w:p w:rsidR="00626144" w:rsidP="00626144">
      <w:pPr>
        <w:bidi w:val="0"/>
        <w:jc w:val="center"/>
        <w:rPr>
          <w:b/>
        </w:rPr>
      </w:pPr>
      <w:r>
        <w:rPr>
          <w:b/>
        </w:rPr>
        <w:t>VII.  volebné obdobie</w:t>
      </w:r>
    </w:p>
    <w:p w:rsidR="00626144" w:rsidP="00626144">
      <w:pPr>
        <w:bidi w:val="0"/>
        <w:jc w:val="both"/>
      </w:pPr>
      <w:r>
        <w:t>___________________________________________________________________</w:t>
      </w:r>
    </w:p>
    <w:p w:rsidR="00626144" w:rsidP="00626144">
      <w:pPr>
        <w:bidi w:val="0"/>
        <w:jc w:val="both"/>
      </w:pPr>
    </w:p>
    <w:p w:rsidR="00626144" w:rsidP="00626144">
      <w:pPr>
        <w:bidi w:val="0"/>
        <w:jc w:val="both"/>
      </w:pPr>
      <w:r>
        <w:t>Číslo: 1839/2017</w:t>
      </w:r>
    </w:p>
    <w:p w:rsidR="00626144" w:rsidP="00626144">
      <w:pPr>
        <w:bidi w:val="0"/>
        <w:rPr>
          <w:b/>
          <w:sz w:val="32"/>
        </w:rPr>
      </w:pPr>
    </w:p>
    <w:p w:rsidR="00626144" w:rsidP="00626144">
      <w:pPr>
        <w:bidi w:val="0"/>
        <w:jc w:val="center"/>
        <w:rPr>
          <w:b/>
          <w:sz w:val="32"/>
        </w:rPr>
      </w:pPr>
    </w:p>
    <w:p w:rsidR="00626144" w:rsidP="00626144">
      <w:pPr>
        <w:bidi w:val="0"/>
        <w:jc w:val="center"/>
        <w:rPr>
          <w:b/>
          <w:sz w:val="32"/>
        </w:rPr>
      </w:pPr>
    </w:p>
    <w:p w:rsidR="00626144" w:rsidP="00626144">
      <w:pPr>
        <w:bidi w:val="0"/>
        <w:jc w:val="center"/>
        <w:rPr>
          <w:b/>
          <w:sz w:val="32"/>
        </w:rPr>
      </w:pPr>
      <w:r>
        <w:rPr>
          <w:b/>
          <w:sz w:val="32"/>
        </w:rPr>
        <w:t>706a</w:t>
      </w:r>
    </w:p>
    <w:p w:rsidR="00626144" w:rsidP="00626144">
      <w:pPr>
        <w:bidi w:val="0"/>
        <w:jc w:val="center"/>
        <w:rPr>
          <w:b/>
        </w:rPr>
      </w:pPr>
    </w:p>
    <w:p w:rsidR="00626144" w:rsidP="00626144">
      <w:pPr>
        <w:bidi w:val="0"/>
        <w:jc w:val="center"/>
        <w:rPr>
          <w:b/>
        </w:rPr>
      </w:pPr>
      <w:r>
        <w:rPr>
          <w:b/>
        </w:rPr>
        <w:t>Spoločná správa</w:t>
      </w:r>
    </w:p>
    <w:p w:rsidR="00626144" w:rsidP="00626144">
      <w:pPr>
        <w:bidi w:val="0"/>
        <w:jc w:val="both"/>
        <w:rPr>
          <w:b/>
        </w:rPr>
      </w:pPr>
    </w:p>
    <w:p w:rsidR="00626144" w:rsidRPr="00C77642" w:rsidP="00626144">
      <w:pPr>
        <w:bidi w:val="0"/>
        <w:jc w:val="both"/>
      </w:pPr>
      <w:r>
        <w:t xml:space="preserve">výborov Národnej rady Slovenskej republiky o prerokovaní </w:t>
      </w:r>
      <w:r w:rsidRPr="00BB53DD">
        <w:rPr>
          <w:b/>
        </w:rPr>
        <w:t>vládne</w:t>
      </w:r>
      <w:r>
        <w:rPr>
          <w:b/>
        </w:rPr>
        <w:t xml:space="preserve">ho </w:t>
      </w:r>
      <w:r w:rsidRPr="00BB53DD">
        <w:rPr>
          <w:b/>
        </w:rPr>
        <w:t xml:space="preserve"> návrhu zákona,</w:t>
      </w:r>
      <w:r>
        <w:rPr>
          <w:b/>
        </w:rPr>
        <w:t xml:space="preserve"> </w:t>
      </w:r>
      <w:r w:rsidRPr="00626144">
        <w:rPr>
          <w:b/>
          <w:noProof/>
        </w:rPr>
        <w:t xml:space="preserve">ktorým sa mení a dopĺňa zákon č. 363/2011 Z. z. o rozsahu a podmienkach úhrady liekov, zdravotníckych pomôcok a dietetických potravín na základe verejného zdravotného poistenia a o zmene a doplnení niektorých zákonov v znení neskorších predpisov a ktorým sa menia a dopĺňajú niektoré zákony </w:t>
      </w:r>
      <w:r w:rsidRPr="00E20DB9">
        <w:t>(tlač 706</w:t>
      </w:r>
      <w:r>
        <w:t>a</w:t>
      </w:r>
      <w:r w:rsidRPr="00E20DB9">
        <w:t>)</w:t>
      </w:r>
      <w:r>
        <w:t xml:space="preserve"> </w:t>
      </w:r>
      <w:r>
        <w:rPr>
          <w:bCs/>
        </w:rPr>
        <w:t>v druhom čítaní</w:t>
      </w:r>
    </w:p>
    <w:p w:rsidR="00626144" w:rsidP="00626144">
      <w:pPr>
        <w:bidi w:val="0"/>
        <w:jc w:val="both"/>
        <w:rPr>
          <w:b/>
        </w:rPr>
      </w:pPr>
      <w:r>
        <w:t>_</w:t>
      </w:r>
      <w:r>
        <w:rPr>
          <w:b/>
        </w:rPr>
        <w:t>__________________________________________________________________</w:t>
      </w:r>
    </w:p>
    <w:p w:rsidR="00626144" w:rsidP="00626144">
      <w:pPr>
        <w:bidi w:val="0"/>
        <w:jc w:val="both"/>
        <w:rPr>
          <w:b/>
        </w:rPr>
      </w:pPr>
    </w:p>
    <w:p w:rsidR="00626144" w:rsidP="00626144">
      <w:pPr>
        <w:bidi w:val="0"/>
        <w:jc w:val="both"/>
        <w:rPr>
          <w:b/>
        </w:rPr>
      </w:pPr>
    </w:p>
    <w:p w:rsidR="00626144" w:rsidRPr="006C1D93" w:rsidP="00626144">
      <w:pPr>
        <w:bidi w:val="0"/>
        <w:jc w:val="both"/>
        <w:rPr>
          <w:b/>
        </w:rPr>
      </w:pPr>
      <w:r w:rsidRPr="005E2166">
        <w:rPr>
          <w:b/>
        </w:rPr>
        <w:tab/>
        <w:t>Výbor Národnej rady Slovenskej republiky pre zdravotníctvo</w:t>
      </w:r>
      <w:r>
        <w:t xml:space="preserve">  ako </w:t>
      </w:r>
      <w:r w:rsidRPr="00DA05B7">
        <w:t xml:space="preserve">gestorský </w:t>
      </w:r>
      <w:r w:rsidRPr="00743820">
        <w:t xml:space="preserve">výbor k </w:t>
      </w:r>
      <w:r w:rsidRPr="00626144">
        <w:t xml:space="preserve"> vládnemu  návrhu zákona, </w:t>
      </w:r>
      <w:r w:rsidRPr="00626144">
        <w:rPr>
          <w:noProof/>
        </w:rPr>
        <w:t xml:space="preserve">ktorým sa mení a dopĺňa zákon č. 363/2011 Z. z. o rozsahu a podmienkach úhrady liekov, zdravotníckych pomôcok a dietetických potravín na základe verejného zdravotného poistenia a o zmene a doplnení niektorých zákonov v znení neskorších predpisov a ktorým sa menia a dopĺňajú niektoré zákony </w:t>
      </w:r>
      <w:r w:rsidRPr="00626144">
        <w:t>(tlač 706)</w:t>
      </w:r>
      <w:r>
        <w:t xml:space="preserve"> </w:t>
      </w:r>
      <w:r w:rsidRPr="00626144">
        <w:t>podáva Národnej rade Slovenskej republiky podľa §</w:t>
      </w:r>
      <w:r w:rsidRPr="00886F2D">
        <w:t xml:space="preserve"> 79 ods. 1 zákona N</w:t>
      </w:r>
      <w:r>
        <w:t xml:space="preserve">árodnej rady Slovenskej republiky č. 350/1996 Z. z. o rokovacom poriadku Národnej rady Slovenskej republiky spoločnú správu výborov Národnej rady Slovenskej republiky. </w:t>
      </w:r>
    </w:p>
    <w:p w:rsidR="00626144" w:rsidP="00626144">
      <w:pPr>
        <w:bidi w:val="0"/>
        <w:ind w:right="-1"/>
        <w:jc w:val="both"/>
      </w:pPr>
    </w:p>
    <w:p w:rsidR="00626144" w:rsidP="00626144">
      <w:pPr>
        <w:bidi w:val="0"/>
        <w:ind w:right="-1"/>
        <w:jc w:val="center"/>
      </w:pPr>
      <w:r>
        <w:rPr>
          <w:b/>
        </w:rPr>
        <w:t>I.</w:t>
      </w:r>
    </w:p>
    <w:p w:rsidR="00626144" w:rsidP="00626144">
      <w:pPr>
        <w:bidi w:val="0"/>
        <w:ind w:right="-1"/>
        <w:jc w:val="both"/>
      </w:pPr>
    </w:p>
    <w:p w:rsidR="00626144" w:rsidP="00626144">
      <w:pPr>
        <w:bidi w:val="0"/>
        <w:jc w:val="both"/>
      </w:pPr>
      <w:r w:rsidRPr="00E32F06">
        <w:tab/>
        <w:t>Národná rada Slovenskej republiky uznesením č.</w:t>
      </w:r>
      <w:r>
        <w:t xml:space="preserve"> 909 z 19. októbra 2</w:t>
      </w:r>
      <w:r w:rsidRPr="00E32F06">
        <w:t>01</w:t>
      </w:r>
      <w:r>
        <w:t>7</w:t>
      </w:r>
      <w:r w:rsidRPr="00E32F06">
        <w:t xml:space="preserve"> po prerokovaní</w:t>
      </w:r>
      <w:r w:rsidR="00621971">
        <w:t xml:space="preserve"> </w:t>
      </w:r>
      <w:r w:rsidRPr="00626144" w:rsidR="00621971">
        <w:t>vládne</w:t>
      </w:r>
      <w:r w:rsidR="00621971">
        <w:t>ho</w:t>
      </w:r>
      <w:r w:rsidRPr="00626144" w:rsidR="00621971">
        <w:t xml:space="preserve">  návrhu zákona, </w:t>
      </w:r>
      <w:r w:rsidRPr="00626144" w:rsidR="00621971">
        <w:rPr>
          <w:noProof/>
        </w:rPr>
        <w:t xml:space="preserve">ktorým sa mení a dopĺňa zákon č. 363/2011 Z. z. o rozsahu a podmienkach úhrady liekov, zdravotníckych pomôcok a dietetických potravín na základe verejného zdravotného poistenia a o zmene a doplnení niektorých zákonov v znení neskorších predpisov a ktorým sa menia a dopĺňajú niektoré zákony </w:t>
      </w:r>
      <w:r w:rsidRPr="00626144" w:rsidR="00621971">
        <w:t>(tlač 706)</w:t>
      </w:r>
      <w:r w:rsidR="00621971">
        <w:t xml:space="preserve"> </w:t>
      </w:r>
      <w:r w:rsidRPr="007F336A">
        <w:t xml:space="preserve"> </w:t>
      </w:r>
      <w:r w:rsidRPr="00886F2D">
        <w:t xml:space="preserve">rozhodla, že podľa § 73 ods. 3 písm. c)  zákona  Národnej  rady   Slovenskej  </w:t>
      </w:r>
      <w:r>
        <w:t xml:space="preserve"> republiky  č.  350/1996  Z. z.  o   rokovacom  poriadku Národnej rady Slovenskej republiky prerokuje uvedený návrh zákona v druhom čítaní a prideľuje návrh podľa § 74 ods. 1 citovaného zákona na prerokovanie</w:t>
      </w:r>
    </w:p>
    <w:p w:rsidR="00626144" w:rsidP="00626144">
      <w:pPr>
        <w:bidi w:val="0"/>
        <w:ind w:right="-1"/>
        <w:jc w:val="both"/>
      </w:pPr>
    </w:p>
    <w:p w:rsidR="00626144" w:rsidP="00626144">
      <w:pPr>
        <w:pStyle w:val="BodyText"/>
        <w:tabs>
          <w:tab w:val="left" w:pos="-1985"/>
          <w:tab w:val="left" w:pos="709"/>
        </w:tabs>
        <w:bidi w:val="0"/>
        <w:spacing w:line="240" w:lineRule="auto"/>
        <w:ind w:left="705"/>
        <w:rPr>
          <w:rFonts w:cs="Arial"/>
        </w:rPr>
      </w:pPr>
      <w:r>
        <w:rPr>
          <w:rFonts w:cs="Arial"/>
        </w:rPr>
        <w:t>Ústavnoprávnemu výboru Národnej rady Slovenskej republiky</w:t>
      </w:r>
      <w:r w:rsidR="00621971">
        <w:rPr>
          <w:rFonts w:cs="Arial"/>
        </w:rPr>
        <w:t xml:space="preserve"> a </w:t>
        <w:tab/>
      </w:r>
    </w:p>
    <w:p w:rsidR="00626144" w:rsidP="00626144">
      <w:pPr>
        <w:pStyle w:val="BodyText"/>
        <w:tabs>
          <w:tab w:val="left" w:pos="-1985"/>
          <w:tab w:val="left" w:pos="709"/>
          <w:tab w:val="left" w:pos="1077"/>
        </w:tabs>
        <w:bidi w:val="0"/>
        <w:spacing w:line="240" w:lineRule="auto"/>
      </w:pPr>
      <w:r w:rsidR="00621971">
        <w:tab/>
      </w:r>
      <w:r>
        <w:t>Výboru Národnej rady Slovenskej republiky pre zdravotníctvo.</w:t>
      </w:r>
    </w:p>
    <w:p w:rsidR="00626144" w:rsidP="00626144">
      <w:pPr>
        <w:bidi w:val="0"/>
        <w:ind w:right="-1"/>
        <w:rPr>
          <w:rFonts w:cs="Times New Roman"/>
          <w:szCs w:val="20"/>
        </w:rPr>
      </w:pPr>
    </w:p>
    <w:p w:rsidR="00621971" w:rsidP="00626144">
      <w:pPr>
        <w:bidi w:val="0"/>
        <w:ind w:right="-1"/>
        <w:rPr>
          <w:rFonts w:cs="Times New Roman"/>
          <w:szCs w:val="20"/>
        </w:rPr>
      </w:pPr>
    </w:p>
    <w:p w:rsidR="007A36CA" w:rsidP="00626144">
      <w:pPr>
        <w:bidi w:val="0"/>
        <w:ind w:right="-1"/>
        <w:rPr>
          <w:rFonts w:cs="Times New Roman"/>
          <w:szCs w:val="20"/>
        </w:rPr>
      </w:pPr>
    </w:p>
    <w:p w:rsidR="00621971" w:rsidP="00626144">
      <w:pPr>
        <w:bidi w:val="0"/>
        <w:ind w:right="-1"/>
        <w:rPr>
          <w:rFonts w:cs="Times New Roman"/>
          <w:szCs w:val="20"/>
        </w:rPr>
      </w:pPr>
    </w:p>
    <w:p w:rsidR="00626144" w:rsidP="00626144">
      <w:pPr>
        <w:bidi w:val="0"/>
        <w:ind w:right="-1"/>
        <w:jc w:val="center"/>
      </w:pPr>
      <w:r>
        <w:rPr>
          <w:b/>
        </w:rPr>
        <w:t>II.</w:t>
      </w:r>
    </w:p>
    <w:p w:rsidR="00626144" w:rsidP="00626144">
      <w:pPr>
        <w:bidi w:val="0"/>
        <w:ind w:right="-1"/>
        <w:jc w:val="both"/>
      </w:pPr>
    </w:p>
    <w:p w:rsidR="00626144" w:rsidP="00626144">
      <w:pPr>
        <w:bidi w:val="0"/>
        <w:ind w:right="-1"/>
        <w:jc w:val="both"/>
      </w:pPr>
      <w:r>
        <w:tab/>
        <w:t>Gestorský výbor  nedostal žiadne stanoviská  poslancov, ktorí nie sú členmi výborov, ktorým bol návrh zákona pridelený (§ 75 ods. 2 zákona č. 350/1996 Z. z. ).</w:t>
      </w:r>
    </w:p>
    <w:p w:rsidR="00626144" w:rsidP="00626144">
      <w:pPr>
        <w:bidi w:val="0"/>
        <w:ind w:right="-1"/>
        <w:jc w:val="both"/>
      </w:pPr>
    </w:p>
    <w:p w:rsidR="00626144" w:rsidP="00626144">
      <w:pPr>
        <w:bidi w:val="0"/>
        <w:ind w:right="-1"/>
        <w:jc w:val="both"/>
      </w:pPr>
    </w:p>
    <w:p w:rsidR="00626144" w:rsidP="00626144">
      <w:pPr>
        <w:bidi w:val="0"/>
        <w:ind w:right="-1"/>
        <w:jc w:val="center"/>
      </w:pPr>
      <w:r>
        <w:rPr>
          <w:b/>
        </w:rPr>
        <w:t>III.</w:t>
      </w:r>
    </w:p>
    <w:p w:rsidR="00626144" w:rsidP="00626144">
      <w:pPr>
        <w:bidi w:val="0"/>
        <w:jc w:val="both"/>
      </w:pPr>
    </w:p>
    <w:p w:rsidR="00626144" w:rsidRPr="00514BA2" w:rsidP="00626144">
      <w:pPr>
        <w:bidi w:val="0"/>
        <w:jc w:val="both"/>
      </w:pPr>
      <w:r>
        <w:tab/>
        <w:t>Výbory Národnej rady Slovenskej republiky, ktorým bol návrh zákona pridelený zaujali k nemu nasledovné stanoviská:</w:t>
      </w:r>
    </w:p>
    <w:p w:rsidR="00626144" w:rsidP="00626144">
      <w:pPr>
        <w:bidi w:val="0"/>
        <w:jc w:val="both"/>
        <w:rPr>
          <w:bCs/>
        </w:rPr>
      </w:pPr>
    </w:p>
    <w:p w:rsidR="00626144" w:rsidRPr="00621971" w:rsidP="00626144">
      <w:pPr>
        <w:bidi w:val="0"/>
        <w:jc w:val="both"/>
        <w:rPr>
          <w:b/>
        </w:rPr>
      </w:pPr>
      <w:r>
        <w:tab/>
      </w:r>
      <w:r w:rsidRPr="00AD55C6">
        <w:rPr>
          <w:b/>
        </w:rPr>
        <w:t>Ústavnoprávny výbor Národnej rady Slovenskej republiky</w:t>
      </w:r>
      <w:r>
        <w:t xml:space="preserve"> prerokoval </w:t>
      </w:r>
      <w:r w:rsidRPr="00626144" w:rsidR="00621971">
        <w:t>vládn</w:t>
      </w:r>
      <w:r w:rsidR="00621971">
        <w:t>y</w:t>
      </w:r>
      <w:r w:rsidRPr="00626144" w:rsidR="00621971">
        <w:t xml:space="preserve">  návrh zákona, </w:t>
      </w:r>
      <w:r w:rsidRPr="00626144" w:rsidR="00621971">
        <w:rPr>
          <w:noProof/>
        </w:rPr>
        <w:t xml:space="preserve">ktorým sa mení a dopĺňa zákon č. 363/2011 Z. z. o rozsahu a podmienkach úhrady liekov, zdravotníckych pomôcok a dietetických potravín na základe verejného zdravotného poistenia a o zmene a doplnení niektorých zákonov v znení neskorších predpisov a ktorým sa menia a dopĺňajú niektoré zákony </w:t>
      </w:r>
      <w:r w:rsidRPr="00626144" w:rsidR="00621971">
        <w:t>(tlač 706)</w:t>
      </w:r>
      <w:r w:rsidR="00621971">
        <w:t xml:space="preserve"> </w:t>
      </w:r>
      <w:r w:rsidRPr="00743820">
        <w:t xml:space="preserve">dňa </w:t>
      </w:r>
      <w:r w:rsidR="00621971">
        <w:t>14. novembra</w:t>
      </w:r>
      <w:r w:rsidRPr="00743820">
        <w:t xml:space="preserve"> 2017 a</w:t>
      </w:r>
      <w:r w:rsidR="00621971">
        <w:t xml:space="preserve"> podľa § 52 ods. 4 zákona Národnej rady Slovenskej republiky č. 350/1996 Z. z. o rokovacom poriadku Národnej rady Slovenskej republiky v znení neskorších predpisov a čl. 84. ods. 2 Ústavy Slovenskej republiky </w:t>
      </w:r>
      <w:r w:rsidRPr="00621971" w:rsidR="00621971">
        <w:rPr>
          <w:b/>
        </w:rPr>
        <w:t>neprijal uznesenie</w:t>
      </w:r>
      <w:r w:rsidR="00621971">
        <w:rPr>
          <w:b/>
        </w:rPr>
        <w:t xml:space="preserve"> </w:t>
      </w:r>
      <w:r w:rsidRPr="00621971" w:rsidR="00621971">
        <w:t>(výpis zo zápisnice zo 14.</w:t>
      </w:r>
      <w:r w:rsidR="001C0BEF">
        <w:t xml:space="preserve">novembra </w:t>
      </w:r>
      <w:r w:rsidRPr="00621971" w:rsidR="00621971">
        <w:t>2017)</w:t>
      </w:r>
      <w:r w:rsidR="001C0BEF">
        <w:t>.</w:t>
      </w:r>
      <w:r w:rsidR="00621971">
        <w:rPr>
          <w:b/>
        </w:rPr>
        <w:t xml:space="preserve"> </w:t>
      </w:r>
      <w:r w:rsidRPr="00621971">
        <w:rPr>
          <w:b/>
        </w:rPr>
        <w:tab/>
      </w:r>
    </w:p>
    <w:p w:rsidR="00626144" w:rsidP="00626144">
      <w:pPr>
        <w:bidi w:val="0"/>
        <w:jc w:val="both"/>
        <w:rPr>
          <w:b/>
        </w:rPr>
      </w:pPr>
    </w:p>
    <w:p w:rsidR="00626144" w:rsidP="00626144">
      <w:pPr>
        <w:bidi w:val="0"/>
        <w:ind w:firstLine="708"/>
        <w:jc w:val="both"/>
      </w:pPr>
      <w:r w:rsidRPr="00AD55C6">
        <w:rPr>
          <w:b/>
        </w:rPr>
        <w:t>Výbor Národnej rady Slovenskej republiky pre zdravotníctvo</w:t>
      </w:r>
      <w:r>
        <w:rPr>
          <w:b/>
        </w:rPr>
        <w:t xml:space="preserve"> </w:t>
      </w:r>
      <w:r>
        <w:t>prerokoval</w:t>
      </w:r>
      <w:r w:rsidRPr="00C41D53">
        <w:t xml:space="preserve"> </w:t>
      </w:r>
      <w:r w:rsidRPr="00626144" w:rsidR="001C0BEF">
        <w:t>vládn</w:t>
      </w:r>
      <w:r w:rsidR="001C0BEF">
        <w:t>y</w:t>
      </w:r>
      <w:r w:rsidRPr="00626144" w:rsidR="001C0BEF">
        <w:t xml:space="preserve">  návrh zákona, </w:t>
      </w:r>
      <w:r w:rsidRPr="00626144" w:rsidR="001C0BEF">
        <w:rPr>
          <w:noProof/>
        </w:rPr>
        <w:t xml:space="preserve">ktorým sa mení a dopĺňa zákon č. 363/2011 Z. z. o rozsahu a podmienkach úhrady liekov, zdravotníckych pomôcok a dietetických potravín na základe verejného zdravotného poistenia a o zmene a doplnení niektorých zákonov v znení neskorších predpisov a ktorým sa menia a dopĺňajú niektoré zákony </w:t>
      </w:r>
      <w:r w:rsidRPr="00626144" w:rsidR="001C0BEF">
        <w:t>(tlač 706)</w:t>
      </w:r>
      <w:r w:rsidR="001C0BEF">
        <w:t xml:space="preserve"> </w:t>
      </w:r>
      <w:r w:rsidRPr="00743820">
        <w:t xml:space="preserve">dňa </w:t>
      </w:r>
      <w:r w:rsidR="001C0BEF">
        <w:t>21. novembra</w:t>
      </w:r>
      <w:r w:rsidRPr="00743820">
        <w:t xml:space="preserve"> 2017 a odporučil  Národnej rade Slovenskej republiky  návrh </w:t>
      </w:r>
      <w:r>
        <w:t xml:space="preserve">zákona schváliť s pozmeňujúcimi a doplňujúcimi návrhmi (uznesenie č. </w:t>
      </w:r>
      <w:r w:rsidR="001C0BEF">
        <w:t xml:space="preserve">78 </w:t>
      </w:r>
      <w:r>
        <w:t xml:space="preserve"> z</w:t>
      </w:r>
      <w:r w:rsidR="001C0BEF">
        <w:t> 21. novembra</w:t>
      </w:r>
      <w:r>
        <w:t xml:space="preserve"> 2017).</w:t>
      </w:r>
    </w:p>
    <w:p w:rsidR="00626144" w:rsidP="00626144">
      <w:pPr>
        <w:bidi w:val="0"/>
        <w:ind w:firstLine="708"/>
        <w:jc w:val="both"/>
      </w:pPr>
    </w:p>
    <w:p w:rsidR="00626144" w:rsidRPr="00367728" w:rsidP="00626144">
      <w:pPr>
        <w:bidi w:val="0"/>
        <w:ind w:firstLine="708"/>
        <w:jc w:val="both"/>
        <w:rPr>
          <w:b/>
        </w:rPr>
      </w:pPr>
    </w:p>
    <w:p w:rsidR="00626144" w:rsidRPr="00AD55C6" w:rsidP="00626144">
      <w:pPr>
        <w:bidi w:val="0"/>
        <w:jc w:val="center"/>
        <w:rPr>
          <w:b/>
        </w:rPr>
      </w:pPr>
      <w:r w:rsidRPr="00AD55C6">
        <w:rPr>
          <w:b/>
        </w:rPr>
        <w:t>IV.</w:t>
      </w:r>
    </w:p>
    <w:p w:rsidR="00626144" w:rsidP="00626144">
      <w:pPr>
        <w:bidi w:val="0"/>
        <w:ind w:firstLine="360"/>
        <w:jc w:val="both"/>
      </w:pPr>
    </w:p>
    <w:p w:rsidR="00626144" w:rsidP="00626144">
      <w:pPr>
        <w:bidi w:val="0"/>
        <w:ind w:firstLine="360"/>
        <w:jc w:val="both"/>
      </w:pPr>
    </w:p>
    <w:p w:rsidR="00626144" w:rsidRPr="00C20F2D" w:rsidP="00626144">
      <w:pPr>
        <w:bidi w:val="0"/>
        <w:ind w:firstLine="360"/>
        <w:jc w:val="both"/>
      </w:pPr>
      <w:r w:rsidRPr="003C20BD">
        <w:tab/>
        <w:t xml:space="preserve">Z uznesení výborov uvedených pod bodom III. tejto správy  </w:t>
      </w:r>
      <w:r>
        <w:t>vyplývajú pozmeňujúce návrhy:</w:t>
      </w:r>
    </w:p>
    <w:p w:rsidR="00626144" w:rsidP="00626144">
      <w:pPr>
        <w:suppressAutoHyphens/>
        <w:bidi w:val="0"/>
        <w:jc w:val="both"/>
        <w:rPr>
          <w:lang w:eastAsia="ar-SA"/>
        </w:rPr>
      </w:pPr>
    </w:p>
    <w:p w:rsidR="001C0BEF" w:rsidRPr="00BE5763" w:rsidP="001C0BEF">
      <w:pPr>
        <w:pStyle w:val="CommentText"/>
        <w:numPr>
          <w:numId w:val="2"/>
        </w:numPr>
        <w:bidi w:val="0"/>
        <w:spacing w:before="0" w:beforeAutospacing="0" w:after="0" w:afterAutospacing="0"/>
        <w:ind w:left="357" w:hanging="357"/>
        <w:jc w:val="both"/>
        <w:rPr>
          <w:rFonts w:ascii="Arial" w:hAnsi="Arial" w:cs="Arial"/>
          <w:sz w:val="24"/>
          <w:szCs w:val="24"/>
        </w:rPr>
      </w:pPr>
      <w:r w:rsidRPr="004F7258">
        <w:rPr>
          <w:rFonts w:ascii="Arial" w:hAnsi="Arial" w:cs="Arial"/>
          <w:b/>
          <w:sz w:val="24"/>
          <w:szCs w:val="24"/>
        </w:rPr>
        <w:t>V čl. I, bode 1 § 2  písm. a</w:t>
      </w:r>
      <w:r w:rsidRPr="00BE5763">
        <w:rPr>
          <w:rFonts w:ascii="Arial" w:hAnsi="Arial" w:cs="Arial"/>
          <w:sz w:val="24"/>
          <w:szCs w:val="24"/>
        </w:rPr>
        <w:t xml:space="preserve">) sa v úvodnej vete vypúšťa slovo „pacientov“, v bode 1 sa slovo „s obmedzenou“ nahrádza slovami „pacientov s obmedzenou“ a v bode 2 sa slovo „ktorých“ nahrádza slovami „pacientov, ktorých“ a za slovo „iné“ sa vkladá slovo „lekárom“. </w:t>
      </w:r>
    </w:p>
    <w:p w:rsidR="001C0BEF" w:rsidRPr="00BE5763" w:rsidP="001C0BEF">
      <w:pPr>
        <w:bidi w:val="0"/>
        <w:ind w:left="3402"/>
        <w:jc w:val="both"/>
        <w:rPr>
          <w:rStyle w:val="Emphasis"/>
          <w:i w:val="0"/>
          <w:iCs/>
        </w:rPr>
      </w:pPr>
    </w:p>
    <w:p w:rsidR="001C0BEF" w:rsidRPr="001C0BEF" w:rsidP="001C0BEF">
      <w:pPr>
        <w:bidi w:val="0"/>
        <w:ind w:left="2835"/>
        <w:jc w:val="both"/>
        <w:rPr>
          <w:rStyle w:val="Emphasis"/>
          <w:rFonts w:ascii="Arial" w:hAnsi="Arial" w:cs="Arial"/>
          <w:i w:val="0"/>
          <w:iCs/>
        </w:rPr>
      </w:pPr>
      <w:r w:rsidRPr="001C0BEF">
        <w:rPr>
          <w:rStyle w:val="Emphasis"/>
          <w:rFonts w:ascii="Arial" w:hAnsi="Arial" w:cs="Arial"/>
          <w:i w:val="0"/>
          <w:iCs/>
        </w:rPr>
        <w:t xml:space="preserve">Ide o legislatívno-technickú úpravu; ustanovenie sa upravuje s ohľadom na legislatívnu techniku a gramatiku.  </w:t>
      </w:r>
    </w:p>
    <w:p w:rsidR="001C0BEF" w:rsidP="001C0BEF">
      <w:pPr>
        <w:bidi w:val="0"/>
        <w:ind w:left="2835"/>
        <w:jc w:val="both"/>
        <w:rPr>
          <w:iCs/>
        </w:rPr>
      </w:pPr>
    </w:p>
    <w:p w:rsidR="001C0BEF" w:rsidP="001C0BEF">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1C0BEF" w:rsidRPr="00367728" w:rsidP="001C0BEF">
      <w:pPr>
        <w:pStyle w:val="CommentText"/>
        <w:bidi w:val="0"/>
        <w:spacing w:before="0" w:beforeAutospacing="0" w:after="0" w:afterAutospacing="0"/>
        <w:ind w:left="2835"/>
        <w:jc w:val="both"/>
        <w:rPr>
          <w:rStyle w:val="Emphasis"/>
          <w:rFonts w:ascii="Arial" w:hAnsi="Arial" w:cs="Arial"/>
          <w:b/>
          <w:i w:val="0"/>
          <w:iCs/>
          <w:sz w:val="24"/>
          <w:szCs w:val="24"/>
        </w:rPr>
      </w:pPr>
    </w:p>
    <w:p w:rsidR="001C0BEF" w:rsidP="001C0BEF">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 xml:space="preserve"> s c h v á l i ť</w:t>
      </w:r>
      <w:r>
        <w:rPr>
          <w:rStyle w:val="Emphasis"/>
          <w:rFonts w:ascii="Arial" w:hAnsi="Arial" w:cs="Arial"/>
          <w:b/>
          <w:i w:val="0"/>
          <w:iCs/>
          <w:sz w:val="24"/>
          <w:szCs w:val="24"/>
        </w:rPr>
        <w:t xml:space="preserve">  </w:t>
      </w:r>
    </w:p>
    <w:p w:rsidR="001C0BEF" w:rsidRPr="004F7258" w:rsidP="001C0BEF">
      <w:pPr>
        <w:bidi w:val="0"/>
        <w:ind w:left="2835"/>
        <w:jc w:val="both"/>
        <w:rPr>
          <w:iCs/>
        </w:rPr>
      </w:pPr>
    </w:p>
    <w:p w:rsidR="001C0BEF" w:rsidP="001C0BEF">
      <w:pPr>
        <w:pStyle w:val="ListParagraph"/>
        <w:numPr>
          <w:numId w:val="2"/>
        </w:numPr>
        <w:autoSpaceDE w:val="0"/>
        <w:autoSpaceDN w:val="0"/>
        <w:bidi w:val="0"/>
        <w:jc w:val="both"/>
      </w:pPr>
      <w:r w:rsidRPr="004F7258">
        <w:rPr>
          <w:b/>
        </w:rPr>
        <w:t>V čl. I</w:t>
      </w:r>
      <w:r>
        <w:rPr>
          <w:b/>
        </w:rPr>
        <w:t>,</w:t>
      </w:r>
      <w:r w:rsidRPr="004F7258">
        <w:rPr>
          <w:b/>
        </w:rPr>
        <w:t> bode 3 § 2 písm. e</w:t>
      </w:r>
      <w:r w:rsidRPr="004F7258">
        <w:t>) prvom bode sa za slová „prvom predaji na</w:t>
      </w:r>
      <w:r w:rsidR="00A20376">
        <w:t xml:space="preserve"> území</w:t>
      </w:r>
      <w:r w:rsidRPr="004F7258">
        <w:t>“ vkladá slovo „iného“.</w:t>
      </w:r>
    </w:p>
    <w:p w:rsidR="001C0BEF" w:rsidP="001C0BEF">
      <w:pPr>
        <w:pStyle w:val="ListParagraph"/>
        <w:autoSpaceDE w:val="0"/>
        <w:autoSpaceDN w:val="0"/>
        <w:bidi w:val="0"/>
        <w:ind w:left="360"/>
        <w:jc w:val="both"/>
      </w:pPr>
    </w:p>
    <w:p w:rsidR="001C0BEF" w:rsidRPr="00BE5763" w:rsidP="001C0BEF">
      <w:pPr>
        <w:pStyle w:val="ListParagraph"/>
        <w:autoSpaceDE w:val="0"/>
        <w:autoSpaceDN w:val="0"/>
        <w:bidi w:val="0"/>
        <w:ind w:left="2835"/>
        <w:jc w:val="both"/>
      </w:pPr>
      <w:r w:rsidRPr="00BE5763">
        <w:t>Legislatívno-technická úprava; ide o zjednotenie textu v súvislosti so zavedením legislatívnej skratky v § 2 písm. e) úvodnej vete návrhu zákona.</w:t>
      </w:r>
    </w:p>
    <w:p w:rsidR="001C0BEF" w:rsidP="001C0BEF">
      <w:pPr>
        <w:pStyle w:val="ListParagraph"/>
        <w:bidi w:val="0"/>
        <w:ind w:left="786"/>
        <w:jc w:val="both"/>
        <w:rPr>
          <w:szCs w:val="24"/>
        </w:rPr>
      </w:pPr>
    </w:p>
    <w:p w:rsidR="001C0BEF" w:rsidP="001C0BEF">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1C0BEF" w:rsidRPr="00367728" w:rsidP="001C0BEF">
      <w:pPr>
        <w:pStyle w:val="CommentText"/>
        <w:bidi w:val="0"/>
        <w:spacing w:before="0" w:beforeAutospacing="0" w:after="0" w:afterAutospacing="0"/>
        <w:ind w:left="2835"/>
        <w:jc w:val="both"/>
        <w:rPr>
          <w:rStyle w:val="Emphasis"/>
          <w:rFonts w:ascii="Arial" w:hAnsi="Arial" w:cs="Arial"/>
          <w:b/>
          <w:i w:val="0"/>
          <w:iCs/>
          <w:sz w:val="24"/>
          <w:szCs w:val="24"/>
        </w:rPr>
      </w:pPr>
    </w:p>
    <w:p w:rsidR="001C0BEF" w:rsidP="001C0BEF">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1C0BEF" w:rsidRPr="00BE5763" w:rsidP="001C0BEF">
      <w:pPr>
        <w:pStyle w:val="ListParagraph"/>
        <w:bidi w:val="0"/>
        <w:ind w:left="786"/>
        <w:jc w:val="both"/>
        <w:rPr>
          <w:szCs w:val="24"/>
        </w:rPr>
      </w:pPr>
    </w:p>
    <w:p w:rsidR="001C0BEF" w:rsidRPr="00BE5763" w:rsidP="001C0BEF">
      <w:pPr>
        <w:pStyle w:val="ListParagraph"/>
        <w:numPr>
          <w:numId w:val="2"/>
        </w:numPr>
        <w:autoSpaceDE w:val="0"/>
        <w:autoSpaceDN w:val="0"/>
        <w:bidi w:val="0"/>
        <w:spacing w:before="0" w:after="0"/>
        <w:jc w:val="both"/>
        <w:rPr>
          <w:szCs w:val="24"/>
        </w:rPr>
      </w:pPr>
      <w:r w:rsidRPr="004F7258">
        <w:rPr>
          <w:b/>
          <w:szCs w:val="24"/>
        </w:rPr>
        <w:t>V čl. I</w:t>
      </w:r>
      <w:r>
        <w:rPr>
          <w:b/>
          <w:szCs w:val="24"/>
        </w:rPr>
        <w:t>,</w:t>
      </w:r>
      <w:r w:rsidRPr="004F7258">
        <w:rPr>
          <w:b/>
          <w:szCs w:val="24"/>
        </w:rPr>
        <w:t xml:space="preserve"> bode 3 v § 2 písm. e) </w:t>
      </w:r>
      <w:r w:rsidRPr="00BE5763">
        <w:rPr>
          <w:szCs w:val="24"/>
        </w:rPr>
        <w:t>druhom a treťom bode sa za slová „vecne príslušným orgánom v“ vkladá slovo „inom“.</w:t>
      </w:r>
    </w:p>
    <w:p w:rsidR="001C0BEF" w:rsidRPr="00BE5763" w:rsidP="001C0BEF">
      <w:pPr>
        <w:pStyle w:val="ListParagraph"/>
        <w:bidi w:val="0"/>
        <w:ind w:left="786"/>
        <w:jc w:val="both"/>
        <w:rPr>
          <w:szCs w:val="24"/>
        </w:rPr>
      </w:pPr>
    </w:p>
    <w:p w:rsidR="001C0BEF" w:rsidP="001C0BEF">
      <w:pPr>
        <w:bidi w:val="0"/>
        <w:ind w:left="2835"/>
        <w:jc w:val="both"/>
      </w:pPr>
      <w:r w:rsidRPr="00BE5763">
        <w:t>Legislatívno-technická úprava; ide o zjednotenie textu v súvislosti so zavedením legislatívnej skratky v § 2 písm. e) úvodnej vete návrhu zákona.</w:t>
      </w:r>
    </w:p>
    <w:p w:rsidR="001C0BEF" w:rsidP="001C0BEF">
      <w:pPr>
        <w:bidi w:val="0"/>
        <w:ind w:left="2835"/>
        <w:jc w:val="both"/>
      </w:pPr>
    </w:p>
    <w:p w:rsidR="001C0BEF" w:rsidP="001C0BEF">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1C0BEF" w:rsidRPr="00367728" w:rsidP="001C0BEF">
      <w:pPr>
        <w:pStyle w:val="CommentText"/>
        <w:bidi w:val="0"/>
        <w:spacing w:before="0" w:beforeAutospacing="0" w:after="0" w:afterAutospacing="0"/>
        <w:ind w:left="2835"/>
        <w:jc w:val="both"/>
        <w:rPr>
          <w:rStyle w:val="Emphasis"/>
          <w:rFonts w:ascii="Arial" w:hAnsi="Arial" w:cs="Arial"/>
          <w:b/>
          <w:i w:val="0"/>
          <w:iCs/>
          <w:sz w:val="24"/>
          <w:szCs w:val="24"/>
        </w:rPr>
      </w:pPr>
    </w:p>
    <w:p w:rsidR="001C0BEF" w:rsidRPr="004F7258" w:rsidP="001C0BEF">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1C0BEF" w:rsidRPr="00BE5763" w:rsidP="001C0BEF">
      <w:pPr>
        <w:pStyle w:val="CommentText"/>
        <w:numPr>
          <w:numId w:val="2"/>
        </w:numPr>
        <w:bidi w:val="0"/>
        <w:jc w:val="both"/>
        <w:rPr>
          <w:rFonts w:ascii="Arial" w:hAnsi="Arial" w:cs="Arial"/>
          <w:sz w:val="24"/>
          <w:szCs w:val="24"/>
        </w:rPr>
      </w:pPr>
      <w:r w:rsidRPr="004F7258">
        <w:rPr>
          <w:rFonts w:ascii="Arial" w:hAnsi="Arial" w:cs="Arial"/>
          <w:b/>
          <w:sz w:val="24"/>
          <w:szCs w:val="24"/>
        </w:rPr>
        <w:t>V čl. I</w:t>
      </w:r>
      <w:r>
        <w:rPr>
          <w:rFonts w:ascii="Arial" w:hAnsi="Arial" w:cs="Arial"/>
          <w:b/>
          <w:sz w:val="24"/>
          <w:szCs w:val="24"/>
        </w:rPr>
        <w:t>,</w:t>
      </w:r>
      <w:r w:rsidRPr="004F7258">
        <w:rPr>
          <w:rFonts w:ascii="Arial" w:hAnsi="Arial" w:cs="Arial"/>
          <w:b/>
          <w:sz w:val="24"/>
          <w:szCs w:val="24"/>
        </w:rPr>
        <w:t xml:space="preserve"> bode 13 § 2 písm. r) </w:t>
      </w:r>
      <w:r w:rsidRPr="00BE5763">
        <w:rPr>
          <w:rFonts w:ascii="Arial" w:hAnsi="Arial" w:cs="Arial"/>
          <w:sz w:val="24"/>
          <w:szCs w:val="24"/>
        </w:rPr>
        <w:t xml:space="preserve"> sa za slová  „originálnym liekom“ vkladá slovo „humánny“. </w:t>
      </w:r>
    </w:p>
    <w:p w:rsidR="001C0BEF" w:rsidRPr="001C0BEF" w:rsidP="001C0BEF">
      <w:pPr>
        <w:bidi w:val="0"/>
        <w:ind w:left="2835"/>
        <w:jc w:val="both"/>
        <w:rPr>
          <w:rStyle w:val="Emphasis"/>
          <w:rFonts w:ascii="Arial" w:hAnsi="Arial" w:cs="Arial"/>
          <w:i w:val="0"/>
          <w:iCs/>
        </w:rPr>
      </w:pPr>
      <w:r w:rsidRPr="001C0BEF">
        <w:rPr>
          <w:rStyle w:val="Emphasis"/>
          <w:rFonts w:ascii="Arial" w:hAnsi="Arial" w:cs="Arial"/>
          <w:i w:val="0"/>
          <w:iCs/>
        </w:rPr>
        <w:t xml:space="preserve">Ide o legislatívno-technickú úpravu; ustanovenie sa upravuje v záujme terminologického zjednotenia  s vymedzením v § 2 písm. s).   </w:t>
      </w:r>
    </w:p>
    <w:p w:rsidR="001C0BEF" w:rsidP="001C0BEF">
      <w:pPr>
        <w:bidi w:val="0"/>
        <w:ind w:left="2835"/>
        <w:jc w:val="both"/>
        <w:rPr>
          <w:iCs/>
        </w:rPr>
      </w:pPr>
    </w:p>
    <w:p w:rsidR="001C0BEF" w:rsidP="001C0BEF">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1C0BEF" w:rsidRPr="00367728" w:rsidP="001C0BEF">
      <w:pPr>
        <w:pStyle w:val="CommentText"/>
        <w:bidi w:val="0"/>
        <w:spacing w:before="0" w:beforeAutospacing="0" w:after="0" w:afterAutospacing="0"/>
        <w:ind w:left="2835"/>
        <w:jc w:val="both"/>
        <w:rPr>
          <w:rStyle w:val="Emphasis"/>
          <w:rFonts w:ascii="Arial" w:hAnsi="Arial" w:cs="Arial"/>
          <w:b/>
          <w:i w:val="0"/>
          <w:iCs/>
          <w:sz w:val="24"/>
          <w:szCs w:val="24"/>
        </w:rPr>
      </w:pPr>
    </w:p>
    <w:p w:rsidR="001C0BEF" w:rsidP="001C0BEF">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1C0BEF" w:rsidRPr="004F7258" w:rsidP="001C0BEF">
      <w:pPr>
        <w:bidi w:val="0"/>
        <w:ind w:left="2835"/>
        <w:jc w:val="both"/>
        <w:rPr>
          <w:iCs/>
        </w:rPr>
      </w:pPr>
    </w:p>
    <w:p w:rsidR="001C0BEF" w:rsidRPr="00BE5763" w:rsidP="001C0BEF">
      <w:pPr>
        <w:pStyle w:val="ListParagraph"/>
        <w:numPr>
          <w:numId w:val="2"/>
        </w:numPr>
        <w:autoSpaceDE w:val="0"/>
        <w:autoSpaceDN w:val="0"/>
        <w:bidi w:val="0"/>
        <w:spacing w:before="0" w:after="0"/>
        <w:jc w:val="both"/>
        <w:rPr>
          <w:szCs w:val="24"/>
        </w:rPr>
      </w:pPr>
      <w:r w:rsidRPr="004F7258">
        <w:rPr>
          <w:b/>
          <w:szCs w:val="24"/>
        </w:rPr>
        <w:t>V čl. I</w:t>
      </w:r>
      <w:r>
        <w:rPr>
          <w:b/>
          <w:szCs w:val="24"/>
        </w:rPr>
        <w:t>,</w:t>
      </w:r>
      <w:r w:rsidRPr="004F7258">
        <w:rPr>
          <w:b/>
          <w:szCs w:val="24"/>
        </w:rPr>
        <w:t> bode 20 § 7 ods. 2 písm. a)</w:t>
      </w:r>
      <w:r w:rsidRPr="00BE5763">
        <w:rPr>
          <w:szCs w:val="24"/>
        </w:rPr>
        <w:t xml:space="preserve"> štvrtom bode a písm. b) piatom bode sa vypúšťajú slová „a navrhovaného indikačného obmedzenia“.</w:t>
      </w:r>
    </w:p>
    <w:p w:rsidR="001C0BEF" w:rsidRPr="00BE5763" w:rsidP="001C0BEF">
      <w:pPr>
        <w:bidi w:val="0"/>
        <w:jc w:val="both"/>
        <w:rPr>
          <w:b/>
        </w:rPr>
      </w:pPr>
      <w:r w:rsidRPr="00BE5763">
        <w:rPr>
          <w:b/>
        </w:rPr>
        <w:t xml:space="preserve">                                               </w:t>
      </w:r>
    </w:p>
    <w:p w:rsidR="001C0BEF" w:rsidP="001C0BEF">
      <w:pPr>
        <w:bidi w:val="0"/>
        <w:ind w:left="2835"/>
        <w:jc w:val="both"/>
      </w:pPr>
      <w:r w:rsidRPr="00BE5763">
        <w:t>Navrhuje sa spresnenie definície skupiny pacientov, ktorých sa týkajú ustanovenia o zaradení liekov určených na liečbu ochorení s prevalenciou do 1:50 000 tak, aby všetci pacienti spĺňajúci indikáciu, pre ktorú je liek registrovaný, mali mať možnosť byť týmto liekom liečení. Indikačné obmedzenie umelo zužuje podiel pacientov, ktorí by mali nárok na úhradu tohto lieku, čo je v rozpore s deklarovaním štátu, že tieto lieky budú dostupné pre všetkých vhodných pacientov.</w:t>
      </w:r>
      <w:r w:rsidRPr="00BE5763">
        <w:t xml:space="preserve"> </w:t>
      </w:r>
    </w:p>
    <w:p w:rsidR="001C0BEF" w:rsidP="001C0BEF">
      <w:pPr>
        <w:bidi w:val="0"/>
        <w:ind w:left="2835"/>
        <w:jc w:val="both"/>
      </w:pPr>
    </w:p>
    <w:p w:rsidR="001C0BEF" w:rsidP="001C0BEF">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1C0BEF" w:rsidRPr="00367728" w:rsidP="001C0BEF">
      <w:pPr>
        <w:pStyle w:val="CommentText"/>
        <w:bidi w:val="0"/>
        <w:spacing w:before="0" w:beforeAutospacing="0" w:after="0" w:afterAutospacing="0"/>
        <w:ind w:left="2835"/>
        <w:jc w:val="both"/>
        <w:rPr>
          <w:rStyle w:val="Emphasis"/>
          <w:rFonts w:ascii="Arial" w:hAnsi="Arial" w:cs="Arial"/>
          <w:b/>
          <w:i w:val="0"/>
          <w:iCs/>
          <w:sz w:val="24"/>
          <w:szCs w:val="24"/>
        </w:rPr>
      </w:pPr>
    </w:p>
    <w:p w:rsidR="001C0BEF" w:rsidP="001C0BEF">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1C0BEF" w:rsidRPr="00BE5763" w:rsidP="001C0BEF">
      <w:pPr>
        <w:bidi w:val="0"/>
        <w:jc w:val="both"/>
      </w:pPr>
    </w:p>
    <w:p w:rsidR="001C0BEF" w:rsidRPr="00BE5763" w:rsidP="001C0BEF">
      <w:pPr>
        <w:numPr>
          <w:numId w:val="2"/>
        </w:numPr>
        <w:bidi w:val="0"/>
        <w:jc w:val="both"/>
        <w:rPr>
          <w:b/>
        </w:rPr>
      </w:pPr>
      <w:r w:rsidRPr="004F7258">
        <w:rPr>
          <w:b/>
        </w:rPr>
        <w:t>V čl. I</w:t>
      </w:r>
      <w:r>
        <w:rPr>
          <w:b/>
        </w:rPr>
        <w:t>,</w:t>
      </w:r>
      <w:r w:rsidRPr="004F7258">
        <w:rPr>
          <w:b/>
        </w:rPr>
        <w:t> bode 22 § 7a ods. 1</w:t>
      </w:r>
      <w:r w:rsidRPr="00BE5763">
        <w:t xml:space="preserve"> úvodnej vete sa slová „každou zdravotnou poisťovňou, ktorej“ nahrádzajú slovami „každou zdravotnou poisťovňou.“ a vypúšťajú sa písmená a) a b). </w:t>
      </w:r>
    </w:p>
    <w:p w:rsidR="001C0BEF" w:rsidRPr="00BE5763" w:rsidP="001C0BEF">
      <w:pPr>
        <w:bidi w:val="0"/>
        <w:jc w:val="both"/>
        <w:rPr>
          <w:b/>
        </w:rPr>
      </w:pPr>
      <w:r w:rsidRPr="00BE5763">
        <w:rPr>
          <w:b/>
        </w:rPr>
        <w:t xml:space="preserve">                                                           </w:t>
      </w:r>
    </w:p>
    <w:p w:rsidR="001C0BEF" w:rsidRPr="00BE5763" w:rsidP="001C0BEF">
      <w:pPr>
        <w:bidi w:val="0"/>
        <w:ind w:left="2835"/>
        <w:jc w:val="both"/>
      </w:pPr>
      <w:r w:rsidRPr="00BE5763">
        <w:t xml:space="preserve">Navrhuje sa, aby možnosť dosiahnutia hranice nákladovej efektívnosti pre zaradenie lieku do zoznamu kategorizovaných liekov prostredníctvom zmluvy o podmienkach úhrady lieku zdravotnou poisťovňou uzavretou medzi držiteľom registrácie a zdravotnou poisťovňou bola podmienená uzatvorením dohôd so všetkými poisťovňami, pričom ich postavenie vo vyjednávaní musí byť rovnocenné pre všetky zdravotné poisťovne. Tým bude zabezpečená rovnaká dostupnosť lieku pre poistencov všetkých zdravotných poisťovní. </w:t>
      </w:r>
    </w:p>
    <w:p w:rsidR="001C0BEF" w:rsidP="001C0BEF">
      <w:pPr>
        <w:bidi w:val="0"/>
        <w:ind w:left="3544"/>
        <w:jc w:val="both"/>
      </w:pPr>
    </w:p>
    <w:p w:rsidR="001C0BEF" w:rsidP="001C0BEF">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1C0BEF" w:rsidRPr="00367728" w:rsidP="001C0BEF">
      <w:pPr>
        <w:pStyle w:val="CommentText"/>
        <w:bidi w:val="0"/>
        <w:spacing w:before="0" w:beforeAutospacing="0" w:after="0" w:afterAutospacing="0"/>
        <w:ind w:left="2835"/>
        <w:jc w:val="both"/>
        <w:rPr>
          <w:rStyle w:val="Emphasis"/>
          <w:rFonts w:ascii="Arial" w:hAnsi="Arial" w:cs="Arial"/>
          <w:b/>
          <w:i w:val="0"/>
          <w:iCs/>
          <w:sz w:val="24"/>
          <w:szCs w:val="24"/>
        </w:rPr>
      </w:pPr>
    </w:p>
    <w:p w:rsidR="001C0BEF" w:rsidP="001C0BEF">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1C0BEF" w:rsidRPr="00BE5763" w:rsidP="001C0BEF">
      <w:pPr>
        <w:bidi w:val="0"/>
        <w:ind w:left="3544"/>
        <w:jc w:val="both"/>
      </w:pPr>
    </w:p>
    <w:p w:rsidR="001C0BEF" w:rsidRPr="00BE5763" w:rsidP="001C0BEF">
      <w:pPr>
        <w:numPr>
          <w:numId w:val="2"/>
        </w:numPr>
        <w:bidi w:val="0"/>
        <w:jc w:val="both"/>
      </w:pPr>
      <w:r w:rsidRPr="004F7258">
        <w:rPr>
          <w:b/>
        </w:rPr>
        <w:t>V čl. I, bode 22 § 7a ods. 2</w:t>
      </w:r>
      <w:r w:rsidRPr="00BE5763">
        <w:t xml:space="preserve"> sa slovo „uzavretá“ nahrádza slovom „uzatvorená“.  </w:t>
      </w:r>
    </w:p>
    <w:p w:rsidR="001C0BEF" w:rsidRPr="00BE5763" w:rsidP="001C0BEF">
      <w:pPr>
        <w:bidi w:val="0"/>
        <w:ind w:left="3402"/>
        <w:jc w:val="both"/>
        <w:rPr>
          <w:rStyle w:val="Emphasis"/>
          <w:i w:val="0"/>
          <w:iCs/>
        </w:rPr>
      </w:pPr>
    </w:p>
    <w:p w:rsidR="001C0BEF" w:rsidP="001C0BEF">
      <w:pPr>
        <w:bidi w:val="0"/>
        <w:ind w:left="2835"/>
        <w:jc w:val="both"/>
        <w:rPr>
          <w:rStyle w:val="Emphasis"/>
          <w:rFonts w:ascii="Arial" w:hAnsi="Arial" w:cs="Arial"/>
          <w:i w:val="0"/>
          <w:iCs/>
        </w:rPr>
      </w:pPr>
      <w:r w:rsidRPr="001C0BEF">
        <w:rPr>
          <w:rStyle w:val="Emphasis"/>
          <w:rFonts w:ascii="Arial" w:hAnsi="Arial" w:cs="Arial"/>
          <w:i w:val="0"/>
          <w:iCs/>
        </w:rPr>
        <w:t>Ide o legislatívno-technickú úpravu; ustanovenie sa upravuje s ohľadom na zavedenú štylistiku a terminológiu.</w:t>
      </w:r>
    </w:p>
    <w:p w:rsidR="001C0BEF" w:rsidP="001C0BEF">
      <w:pPr>
        <w:bidi w:val="0"/>
        <w:ind w:left="2835"/>
        <w:jc w:val="both"/>
        <w:rPr>
          <w:rStyle w:val="Emphasis"/>
          <w:rFonts w:ascii="Arial" w:hAnsi="Arial" w:cs="Arial"/>
          <w:i w:val="0"/>
          <w:iCs/>
        </w:rPr>
      </w:pPr>
    </w:p>
    <w:p w:rsidR="001C0BEF" w:rsidP="001C0BEF">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1C0BEF" w:rsidRPr="00367728" w:rsidP="001C0BEF">
      <w:pPr>
        <w:pStyle w:val="CommentText"/>
        <w:bidi w:val="0"/>
        <w:spacing w:before="0" w:beforeAutospacing="0" w:after="0" w:afterAutospacing="0"/>
        <w:ind w:left="2835"/>
        <w:jc w:val="both"/>
        <w:rPr>
          <w:rStyle w:val="Emphasis"/>
          <w:rFonts w:ascii="Arial" w:hAnsi="Arial" w:cs="Arial"/>
          <w:b/>
          <w:i w:val="0"/>
          <w:iCs/>
          <w:sz w:val="24"/>
          <w:szCs w:val="24"/>
        </w:rPr>
      </w:pPr>
    </w:p>
    <w:p w:rsidR="001C0BEF" w:rsidP="001C0BEF">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1C0BEF" w:rsidRPr="001C0BEF" w:rsidP="001C0BEF">
      <w:pPr>
        <w:bidi w:val="0"/>
        <w:ind w:left="2835"/>
        <w:jc w:val="both"/>
        <w:rPr>
          <w:rStyle w:val="Emphasis"/>
          <w:rFonts w:ascii="Arial" w:hAnsi="Arial" w:cs="Arial"/>
          <w:i w:val="0"/>
          <w:iCs/>
        </w:rPr>
      </w:pPr>
    </w:p>
    <w:p w:rsidR="001C0BEF" w:rsidRPr="00BE5763" w:rsidP="001C0BEF">
      <w:pPr>
        <w:bidi w:val="0"/>
        <w:ind w:left="3402"/>
        <w:jc w:val="both"/>
      </w:pPr>
    </w:p>
    <w:p w:rsidR="001C0BEF" w:rsidRPr="00BE5763" w:rsidP="001C0BEF">
      <w:pPr>
        <w:numPr>
          <w:numId w:val="2"/>
        </w:numPr>
        <w:bidi w:val="0"/>
        <w:jc w:val="both"/>
      </w:pPr>
      <w:r w:rsidRPr="004F7258">
        <w:rPr>
          <w:b/>
        </w:rPr>
        <w:t xml:space="preserve">V čl. I, bode 22 § 7a ods. 3 </w:t>
      </w:r>
      <w:r w:rsidRPr="00BE5763">
        <w:t>sa slová „môže obsahovať ustanovenie o tom, že držiteľ registrácie poskytne zdravotnej poisťovni zľavu vo forme lieku“ nahrádzajú slovami „môže obsahovať aj dojednanie o poskytnutí zľavy, ktorú zdravotnej poisťovni poskytne držiteľ registrácie, vo forme lieku“.</w:t>
      </w:r>
    </w:p>
    <w:p w:rsidR="001C0BEF" w:rsidRPr="00BE5763" w:rsidP="001C0BEF">
      <w:pPr>
        <w:bidi w:val="0"/>
        <w:ind w:left="360"/>
        <w:jc w:val="both"/>
        <w:rPr>
          <w:rStyle w:val="Emphasis"/>
          <w:i w:val="0"/>
          <w:iCs/>
        </w:rPr>
      </w:pPr>
    </w:p>
    <w:p w:rsidR="001C0BEF" w:rsidP="001C0BEF">
      <w:pPr>
        <w:bidi w:val="0"/>
        <w:ind w:left="2835"/>
        <w:jc w:val="both"/>
        <w:rPr>
          <w:rStyle w:val="Emphasis"/>
          <w:rFonts w:ascii="Arial" w:hAnsi="Arial" w:cs="Arial"/>
          <w:i w:val="0"/>
          <w:iCs/>
        </w:rPr>
      </w:pPr>
      <w:r w:rsidRPr="001C0BEF">
        <w:rPr>
          <w:rStyle w:val="Emphasis"/>
          <w:rFonts w:ascii="Arial" w:hAnsi="Arial" w:cs="Arial"/>
          <w:i w:val="0"/>
          <w:iCs/>
        </w:rPr>
        <w:t xml:space="preserve">Ide o legislatívno-technickú úpravu; ustanovenie sa upravuje s ohľadom na zavedenú štylistiku a terminológiu (napr. § 75 ods. 6 platného zákona č.  363/2011 Z. z.).   </w:t>
      </w:r>
    </w:p>
    <w:p w:rsidR="001C0BEF" w:rsidP="001C0BEF">
      <w:pPr>
        <w:bidi w:val="0"/>
        <w:ind w:left="2835"/>
        <w:jc w:val="both"/>
        <w:rPr>
          <w:rStyle w:val="Emphasis"/>
          <w:rFonts w:ascii="Arial" w:hAnsi="Arial" w:cs="Arial"/>
          <w:i w:val="0"/>
          <w:iCs/>
        </w:rPr>
      </w:pPr>
    </w:p>
    <w:p w:rsidR="001C0BEF" w:rsidP="001C0BEF">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1C0BEF" w:rsidRPr="00367728" w:rsidP="001C0BEF">
      <w:pPr>
        <w:pStyle w:val="CommentText"/>
        <w:bidi w:val="0"/>
        <w:spacing w:before="0" w:beforeAutospacing="0" w:after="0" w:afterAutospacing="0"/>
        <w:ind w:left="2835"/>
        <w:jc w:val="both"/>
        <w:rPr>
          <w:rStyle w:val="Emphasis"/>
          <w:rFonts w:ascii="Arial" w:hAnsi="Arial" w:cs="Arial"/>
          <w:b/>
          <w:i w:val="0"/>
          <w:iCs/>
          <w:sz w:val="24"/>
          <w:szCs w:val="24"/>
        </w:rPr>
      </w:pPr>
    </w:p>
    <w:p w:rsidR="001C0BEF" w:rsidP="001C0BEF">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1C0BEF" w:rsidRPr="001C0BEF" w:rsidP="001C0BEF">
      <w:pPr>
        <w:bidi w:val="0"/>
        <w:ind w:left="2835"/>
        <w:jc w:val="both"/>
        <w:rPr>
          <w:rStyle w:val="Emphasis"/>
          <w:rFonts w:ascii="Arial" w:hAnsi="Arial" w:cs="Arial"/>
          <w:i w:val="0"/>
          <w:iCs/>
        </w:rPr>
      </w:pPr>
      <w:r w:rsidRPr="001C0BEF">
        <w:rPr>
          <w:rStyle w:val="Emphasis"/>
          <w:rFonts w:ascii="Arial" w:hAnsi="Arial" w:cs="Arial"/>
          <w:i w:val="0"/>
          <w:iCs/>
        </w:rPr>
        <w:t xml:space="preserve"> </w:t>
      </w:r>
    </w:p>
    <w:p w:rsidR="001C0BEF" w:rsidRPr="00BE5763" w:rsidP="001C0BEF">
      <w:pPr>
        <w:bidi w:val="0"/>
        <w:ind w:left="360"/>
        <w:jc w:val="both"/>
      </w:pPr>
    </w:p>
    <w:p w:rsidR="001C0BEF" w:rsidRPr="00BE5763" w:rsidP="001C0BEF">
      <w:pPr>
        <w:numPr>
          <w:numId w:val="2"/>
        </w:numPr>
        <w:bidi w:val="0"/>
        <w:jc w:val="both"/>
      </w:pPr>
      <w:r w:rsidRPr="004F7258">
        <w:rPr>
          <w:b/>
        </w:rPr>
        <w:t>V čl. I, bode 22 § 7a ods. 4</w:t>
      </w:r>
      <w:r w:rsidRPr="00BE5763">
        <w:t xml:space="preserve">  sa slová „dňom, kedy nadobúda účinnosť rozhodnutie“  nahrádzajú slovami „dňom nadobudnutia účinnosti rozhodnutia“.</w:t>
      </w:r>
    </w:p>
    <w:p w:rsidR="001C0BEF" w:rsidRPr="00BE5763" w:rsidP="001C0BEF">
      <w:pPr>
        <w:bidi w:val="0"/>
        <w:ind w:left="360"/>
        <w:jc w:val="both"/>
        <w:rPr>
          <w:rStyle w:val="Emphasis"/>
          <w:i w:val="0"/>
          <w:iCs/>
        </w:rPr>
      </w:pPr>
    </w:p>
    <w:p w:rsidR="001C0BEF" w:rsidP="001C0BEF">
      <w:pPr>
        <w:bidi w:val="0"/>
        <w:ind w:left="2835"/>
        <w:jc w:val="both"/>
        <w:rPr>
          <w:rStyle w:val="Emphasis"/>
          <w:rFonts w:ascii="Arial" w:hAnsi="Arial" w:cs="Arial"/>
          <w:i w:val="0"/>
          <w:iCs/>
        </w:rPr>
      </w:pPr>
      <w:r w:rsidRPr="001C0BEF">
        <w:rPr>
          <w:rStyle w:val="Emphasis"/>
          <w:rFonts w:ascii="Arial" w:hAnsi="Arial" w:cs="Arial"/>
          <w:i w:val="0"/>
          <w:iCs/>
        </w:rPr>
        <w:t xml:space="preserve">Ide o legislatívno-technickú úpravu; ustanovenie sa upravuje s ohľadom na zavedenú štylistiku a terminológiu (napr.§ 19 ods. 6 písm. b), § 40 ods. 6 písm. b), § 74 ods. 2 platného zákona č.  363/2011 Z. z.).  </w:t>
      </w:r>
    </w:p>
    <w:p w:rsidR="001C0BEF" w:rsidP="001C0BEF">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1C0BEF" w:rsidRPr="00367728" w:rsidP="001C0BEF">
      <w:pPr>
        <w:pStyle w:val="CommentText"/>
        <w:bidi w:val="0"/>
        <w:spacing w:before="0" w:beforeAutospacing="0" w:after="0" w:afterAutospacing="0"/>
        <w:ind w:left="2835"/>
        <w:jc w:val="both"/>
        <w:rPr>
          <w:rStyle w:val="Emphasis"/>
          <w:rFonts w:ascii="Arial" w:hAnsi="Arial" w:cs="Arial"/>
          <w:b/>
          <w:i w:val="0"/>
          <w:iCs/>
          <w:sz w:val="24"/>
          <w:szCs w:val="24"/>
        </w:rPr>
      </w:pPr>
    </w:p>
    <w:p w:rsidR="001C0BEF" w:rsidP="001C0BEF">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1C0BEF" w:rsidRPr="001C0BEF" w:rsidP="001C0BEF">
      <w:pPr>
        <w:bidi w:val="0"/>
        <w:ind w:left="2835"/>
        <w:jc w:val="both"/>
        <w:rPr>
          <w:rStyle w:val="Emphasis"/>
          <w:rFonts w:ascii="Arial" w:hAnsi="Arial" w:cs="Arial"/>
          <w:i w:val="0"/>
          <w:iCs/>
        </w:rPr>
      </w:pPr>
    </w:p>
    <w:p w:rsidR="001C0BEF" w:rsidRPr="001C0BEF" w:rsidP="001C0BEF">
      <w:pPr>
        <w:bidi w:val="0"/>
        <w:jc w:val="both"/>
        <w:rPr>
          <w:rStyle w:val="Emphasis"/>
          <w:rFonts w:ascii="Arial" w:hAnsi="Arial" w:cs="Arial"/>
          <w:i w:val="0"/>
          <w:iCs/>
          <w:highlight w:val="yellow"/>
        </w:rPr>
      </w:pPr>
    </w:p>
    <w:p w:rsidR="001C0BEF" w:rsidRPr="00BE5763" w:rsidP="001C0BEF">
      <w:pPr>
        <w:numPr>
          <w:numId w:val="2"/>
        </w:numPr>
        <w:bidi w:val="0"/>
        <w:jc w:val="both"/>
      </w:pPr>
      <w:r w:rsidRPr="004F7258">
        <w:rPr>
          <w:b/>
        </w:rPr>
        <w:t>V čl. I</w:t>
      </w:r>
      <w:r>
        <w:rPr>
          <w:b/>
        </w:rPr>
        <w:t>,</w:t>
      </w:r>
      <w:r w:rsidRPr="004F7258">
        <w:rPr>
          <w:b/>
        </w:rPr>
        <w:t> bode 22 § 7a ods. 6</w:t>
      </w:r>
      <w:r w:rsidRPr="00BE5763">
        <w:t xml:space="preserve"> sa slová „ku dňu nadobudnutia“ nahrádzajú slovami „do dňa nadobudnutia“.</w:t>
      </w:r>
    </w:p>
    <w:p w:rsidR="001C0BEF" w:rsidRPr="00BE5763" w:rsidP="001C0BEF">
      <w:pPr>
        <w:bidi w:val="0"/>
        <w:ind w:left="786"/>
        <w:jc w:val="both"/>
      </w:pPr>
    </w:p>
    <w:p w:rsidR="001C0BEF" w:rsidRPr="00BE5763" w:rsidP="001C0BEF">
      <w:pPr>
        <w:pStyle w:val="ListParagraph"/>
        <w:bidi w:val="0"/>
        <w:ind w:left="2835"/>
        <w:jc w:val="both"/>
        <w:rPr>
          <w:szCs w:val="24"/>
        </w:rPr>
      </w:pPr>
      <w:r w:rsidRPr="00BE5763">
        <w:rPr>
          <w:szCs w:val="24"/>
        </w:rPr>
        <w:t>Legislatívno-technická úprava vzhľadom terminológiu zavedenú v platnom znení zákona č. 363/2011 Z. z. o rozsahu a podmienkach úhrady liekov, zdravotníckych pomôcok a dietetických potravín na základe verejného zdravotného poistenia a o zmene a doplnení niektorých zákonov v znení neskorších predpisov.</w:t>
      </w:r>
    </w:p>
    <w:p w:rsidR="001C0BEF" w:rsidP="001C0BEF">
      <w:pPr>
        <w:bidi w:val="0"/>
        <w:ind w:left="2835"/>
        <w:jc w:val="both"/>
      </w:pPr>
    </w:p>
    <w:p w:rsidR="001C0BEF" w:rsidP="001C0BEF">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1C0BEF" w:rsidRPr="00367728" w:rsidP="001C0BEF">
      <w:pPr>
        <w:pStyle w:val="CommentText"/>
        <w:bidi w:val="0"/>
        <w:spacing w:before="0" w:beforeAutospacing="0" w:after="0" w:afterAutospacing="0"/>
        <w:ind w:left="2835"/>
        <w:jc w:val="both"/>
        <w:rPr>
          <w:rStyle w:val="Emphasis"/>
          <w:rFonts w:ascii="Arial" w:hAnsi="Arial" w:cs="Arial"/>
          <w:b/>
          <w:i w:val="0"/>
          <w:iCs/>
          <w:sz w:val="24"/>
          <w:szCs w:val="24"/>
        </w:rPr>
      </w:pPr>
    </w:p>
    <w:p w:rsidR="001C0BEF" w:rsidP="001C0BEF">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1C0BEF" w:rsidRPr="00BE5763" w:rsidP="001C0BEF">
      <w:pPr>
        <w:bidi w:val="0"/>
        <w:ind w:left="2835"/>
        <w:jc w:val="both"/>
      </w:pPr>
    </w:p>
    <w:p w:rsidR="001C0BEF" w:rsidRPr="00BE5763" w:rsidP="001C0BEF">
      <w:pPr>
        <w:numPr>
          <w:numId w:val="2"/>
        </w:numPr>
        <w:bidi w:val="0"/>
        <w:jc w:val="both"/>
      </w:pPr>
      <w:r w:rsidRPr="004F7258">
        <w:rPr>
          <w:b/>
        </w:rPr>
        <w:t>V čl. I, bode 22 § 7a ods. 7</w:t>
      </w:r>
      <w:r w:rsidRPr="00BE5763">
        <w:t xml:space="preserve"> sa slová „ku dňu</w:t>
      </w:r>
      <w:r w:rsidR="00E36876">
        <w:t>,</w:t>
      </w:r>
      <w:r w:rsidRPr="00BE5763">
        <w:t xml:space="preserve"> kedy nadobúda vykonateľnosť rozhodnutie“ nahrádzajú slovami „dňom vykonateľnosti rozhodnutia“.</w:t>
      </w:r>
    </w:p>
    <w:p w:rsidR="001C0BEF" w:rsidRPr="00BE5763" w:rsidP="001C0BEF">
      <w:pPr>
        <w:bidi w:val="0"/>
        <w:ind w:left="3402"/>
        <w:jc w:val="both"/>
        <w:rPr>
          <w:rStyle w:val="Emphasis"/>
          <w:i w:val="0"/>
          <w:iCs/>
        </w:rPr>
      </w:pPr>
    </w:p>
    <w:p w:rsidR="001C0BEF" w:rsidRPr="001C0BEF" w:rsidP="001C0BEF">
      <w:pPr>
        <w:bidi w:val="0"/>
        <w:ind w:left="2835"/>
        <w:jc w:val="both"/>
        <w:rPr>
          <w:rStyle w:val="Emphasis"/>
          <w:rFonts w:ascii="Arial" w:hAnsi="Arial" w:cs="Arial"/>
          <w:i w:val="0"/>
          <w:iCs/>
        </w:rPr>
      </w:pPr>
      <w:r w:rsidRPr="001C0BEF">
        <w:rPr>
          <w:rStyle w:val="Emphasis"/>
          <w:rFonts w:ascii="Arial" w:hAnsi="Arial" w:cs="Arial"/>
          <w:i w:val="0"/>
          <w:iCs/>
        </w:rPr>
        <w:t xml:space="preserve">Ide o legislatívno-technickú úpravu; ustanovenie sa upravuje s ohľadom na zavedenú štylistiku a terminológiu (napr.§ 19 ods. 6 písm. b), § 40 ods. 6 písm. b), § 74 ods. 2 platného zákona č.  363/2011 Z. z.).  </w:t>
      </w:r>
    </w:p>
    <w:p w:rsidR="001C0BEF" w:rsidP="001C0BEF">
      <w:pPr>
        <w:bidi w:val="0"/>
        <w:ind w:left="2835"/>
        <w:jc w:val="both"/>
      </w:pPr>
    </w:p>
    <w:p w:rsidR="001C0BEF" w:rsidP="001C0BEF">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1C0BEF" w:rsidRPr="00367728" w:rsidP="001C0BEF">
      <w:pPr>
        <w:pStyle w:val="CommentText"/>
        <w:bidi w:val="0"/>
        <w:spacing w:before="0" w:beforeAutospacing="0" w:after="0" w:afterAutospacing="0"/>
        <w:ind w:left="2835"/>
        <w:jc w:val="both"/>
        <w:rPr>
          <w:rStyle w:val="Emphasis"/>
          <w:rFonts w:ascii="Arial" w:hAnsi="Arial" w:cs="Arial"/>
          <w:b/>
          <w:i w:val="0"/>
          <w:iCs/>
          <w:sz w:val="24"/>
          <w:szCs w:val="24"/>
        </w:rPr>
      </w:pPr>
    </w:p>
    <w:p w:rsidR="001C0BEF" w:rsidP="001C0BEF">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1C0BEF" w:rsidRPr="00BE5763" w:rsidP="001C0BEF">
      <w:pPr>
        <w:bidi w:val="0"/>
        <w:jc w:val="both"/>
      </w:pPr>
    </w:p>
    <w:p w:rsidR="001C0BEF" w:rsidRPr="004F7258" w:rsidP="001C0BEF">
      <w:pPr>
        <w:pStyle w:val="ListParagraph"/>
        <w:numPr>
          <w:numId w:val="2"/>
        </w:numPr>
        <w:tabs>
          <w:tab w:val="left" w:pos="284"/>
        </w:tabs>
        <w:suppressAutoHyphens/>
        <w:bidi w:val="0"/>
        <w:jc w:val="both"/>
        <w:rPr>
          <w:iCs/>
          <w:lang w:eastAsia="ar-SA"/>
        </w:rPr>
      </w:pPr>
      <w:r w:rsidRPr="00BE5763">
        <w:t xml:space="preserve"> </w:t>
      </w:r>
      <w:r w:rsidRPr="004F7258">
        <w:rPr>
          <w:b/>
        </w:rPr>
        <w:t>V čl. I, bode 22 § 7a ods. 8</w:t>
      </w:r>
      <w:r w:rsidRPr="004F7258">
        <w:rPr>
          <w:rStyle w:val="Emphasis"/>
          <w:i w:val="0"/>
          <w:iCs/>
        </w:rPr>
        <w:t xml:space="preserve"> </w:t>
      </w:r>
      <w:r w:rsidRPr="004F7258">
        <w:rPr>
          <w:iCs/>
          <w:lang w:eastAsia="ar-SA"/>
        </w:rPr>
        <w:t xml:space="preserve">sa za slovo „povinný“ vkladá slovo „bezodkladne“.  </w:t>
      </w:r>
    </w:p>
    <w:p w:rsidR="001C0BEF" w:rsidRPr="00BE5763" w:rsidP="001C0BEF">
      <w:pPr>
        <w:tabs>
          <w:tab w:val="left" w:pos="3402"/>
        </w:tabs>
        <w:suppressAutoHyphens/>
        <w:bidi w:val="0"/>
        <w:ind w:left="3402"/>
        <w:jc w:val="both"/>
        <w:rPr>
          <w:rStyle w:val="Emphasis"/>
          <w:i w:val="0"/>
          <w:iCs/>
        </w:rPr>
      </w:pPr>
    </w:p>
    <w:p w:rsidR="001C0BEF" w:rsidP="001C0BEF">
      <w:pPr>
        <w:suppressAutoHyphens/>
        <w:bidi w:val="0"/>
        <w:ind w:left="2835"/>
        <w:jc w:val="both"/>
        <w:rPr>
          <w:iCs/>
          <w:lang w:eastAsia="ar-SA"/>
        </w:rPr>
      </w:pPr>
      <w:r w:rsidRPr="001C0BEF">
        <w:rPr>
          <w:rStyle w:val="Emphasis"/>
          <w:rFonts w:ascii="Arial" w:hAnsi="Arial" w:cs="Arial"/>
          <w:i w:val="0"/>
          <w:iCs/>
        </w:rPr>
        <w:t>Ide o legislatívno-technickú úpravu; ustanovenie sa spresňuje s ohľadom na časové určenie plnenia uloženej povinnosti zavedenú štylistiku.</w:t>
      </w:r>
      <w:r w:rsidRPr="001C0BEF">
        <w:rPr>
          <w:iCs/>
          <w:lang w:eastAsia="ar-SA"/>
        </w:rPr>
        <w:t xml:space="preserve"> </w:t>
      </w:r>
    </w:p>
    <w:p w:rsidR="001C0BEF" w:rsidP="001C0BEF">
      <w:pPr>
        <w:pStyle w:val="CommentText"/>
        <w:bidi w:val="0"/>
        <w:spacing w:before="0" w:beforeAutospacing="0" w:after="0" w:afterAutospacing="0"/>
        <w:ind w:left="2835"/>
        <w:jc w:val="both"/>
        <w:rPr>
          <w:rStyle w:val="Emphasis"/>
          <w:rFonts w:ascii="Arial" w:hAnsi="Arial" w:cs="Arial"/>
          <w:b/>
          <w:i w:val="0"/>
          <w:iCs/>
          <w:sz w:val="24"/>
          <w:szCs w:val="24"/>
        </w:rPr>
      </w:pPr>
    </w:p>
    <w:p w:rsidR="001C0BEF" w:rsidP="001C0BEF">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1C0BEF" w:rsidRPr="00367728" w:rsidP="001C0BEF">
      <w:pPr>
        <w:pStyle w:val="CommentText"/>
        <w:bidi w:val="0"/>
        <w:spacing w:before="0" w:beforeAutospacing="0" w:after="0" w:afterAutospacing="0"/>
        <w:ind w:left="2835"/>
        <w:jc w:val="both"/>
        <w:rPr>
          <w:rStyle w:val="Emphasis"/>
          <w:rFonts w:ascii="Arial" w:hAnsi="Arial" w:cs="Arial"/>
          <w:b/>
          <w:i w:val="0"/>
          <w:iCs/>
          <w:sz w:val="24"/>
          <w:szCs w:val="24"/>
        </w:rPr>
      </w:pPr>
    </w:p>
    <w:p w:rsidR="001C0BEF" w:rsidP="001C0BEF">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1C0BEF" w:rsidRPr="00BE5763" w:rsidP="001C0BEF">
      <w:pPr>
        <w:suppressAutoHyphens/>
        <w:bidi w:val="0"/>
        <w:jc w:val="both"/>
        <w:rPr>
          <w:lang w:eastAsia="sk-SK"/>
        </w:rPr>
      </w:pPr>
    </w:p>
    <w:p w:rsidR="001C0BEF" w:rsidRPr="00BE5763" w:rsidP="001C0BEF">
      <w:pPr>
        <w:numPr>
          <w:numId w:val="2"/>
        </w:numPr>
        <w:bidi w:val="0"/>
        <w:jc w:val="both"/>
      </w:pPr>
      <w:r w:rsidRPr="004F7258">
        <w:rPr>
          <w:b/>
        </w:rPr>
        <w:t>V čl. I</w:t>
      </w:r>
      <w:r>
        <w:rPr>
          <w:b/>
        </w:rPr>
        <w:t>,</w:t>
      </w:r>
      <w:r w:rsidRPr="004F7258">
        <w:rPr>
          <w:b/>
        </w:rPr>
        <w:t> bode 22  § 7a sa dopĺňa odsek 9</w:t>
      </w:r>
      <w:r w:rsidRPr="00BE5763">
        <w:t>, ktorý znie:</w:t>
      </w:r>
    </w:p>
    <w:p w:rsidR="001C0BEF" w:rsidRPr="00BE5763" w:rsidP="001C0BEF">
      <w:pPr>
        <w:bidi w:val="0"/>
        <w:ind w:left="851" w:hanging="425"/>
        <w:jc w:val="both"/>
      </w:pPr>
      <w:r w:rsidRPr="00BE5763">
        <w:t>„(9) Zmluvu o podmienkach úhrady lieku zdravotnou poisťovňou na iný účel ako zaradenie lieku podľa § 7 ods. 2 písm. a) druhého bodu a písm. b) druhého bodu do zoznamu kategorizovaných liekov môže držiteľ registrácie uzatvoriť s akoukoľvek zdravotnou poisťovňou; odseky 2, 3, 5, 6 a 8 sa na túto zmluvu použijú primerane.“.</w:t>
      </w:r>
    </w:p>
    <w:p w:rsidR="001C0BEF" w:rsidRPr="00BE5763" w:rsidP="001C0BEF">
      <w:pPr>
        <w:bidi w:val="0"/>
        <w:ind w:left="786"/>
        <w:jc w:val="both"/>
      </w:pPr>
    </w:p>
    <w:p w:rsidR="001C0BEF" w:rsidRPr="00BE5763" w:rsidP="001C0BEF">
      <w:pPr>
        <w:bidi w:val="0"/>
        <w:ind w:left="2835"/>
        <w:jc w:val="both"/>
      </w:pPr>
      <w:r w:rsidRPr="00BE5763">
        <w:t>Navrhuje sa, aby zdravotné poisťovne mohli uzatvárať zmluvy o podmienkach úhrady lieku aj na iný účel ako je zaradenie lieku do zoznamu kategorizovaných liekov. Môže ísť  napríklad o poskytnutie zliav na cene lieku pri osobitných prípadoch úhrady podľa § 88 zákona č.363/2011 Z. z. o rozsahu a podmienkach úhrady liekov, zdravotníckych pomôcok a dietetických potravín na základe verejného zdravotného poistenia a o zmene a doplnení niektorých zákonov.</w:t>
      </w:r>
    </w:p>
    <w:p w:rsidR="001C0BEF" w:rsidRPr="00BE5763" w:rsidP="001C0BEF">
      <w:pPr>
        <w:bidi w:val="0"/>
        <w:ind w:left="2835"/>
        <w:jc w:val="both"/>
      </w:pPr>
      <w:r w:rsidRPr="00BE5763">
        <w:t xml:space="preserve">Vzhľadom na iný účel a teda aj charakter týchto zmlúv nebude držiteľ registrácie povinný uzatvoriť takúto zmluvu so všetkými zdravotnými poisťovňami. Maximálna výška úhrady za liek zdravotnou poisťovňou, indikačné obmedzenia a preskripčné obmedzenia nebudú tiež musieť byť v zmluve dohodnuté pre všetky zdravotné poisťovne, </w:t>
      </w:r>
      <w:r>
        <w:t>s ktorými je uzavretá, rovnako.</w:t>
      </w:r>
    </w:p>
    <w:p w:rsidR="001C0BEF" w:rsidP="001C0BEF">
      <w:pPr>
        <w:bidi w:val="0"/>
        <w:ind w:left="3544"/>
        <w:jc w:val="both"/>
      </w:pPr>
    </w:p>
    <w:p w:rsidR="001C0BEF" w:rsidP="001C0BEF">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1C0BEF" w:rsidRPr="00367728" w:rsidP="001C0BEF">
      <w:pPr>
        <w:pStyle w:val="CommentText"/>
        <w:bidi w:val="0"/>
        <w:spacing w:before="0" w:beforeAutospacing="0" w:after="0" w:afterAutospacing="0"/>
        <w:ind w:left="2835"/>
        <w:jc w:val="both"/>
        <w:rPr>
          <w:rStyle w:val="Emphasis"/>
          <w:rFonts w:ascii="Arial" w:hAnsi="Arial" w:cs="Arial"/>
          <w:b/>
          <w:i w:val="0"/>
          <w:iCs/>
          <w:sz w:val="24"/>
          <w:szCs w:val="24"/>
        </w:rPr>
      </w:pPr>
    </w:p>
    <w:p w:rsidR="001C0BEF" w:rsidP="001C0BEF">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1C0BEF" w:rsidRPr="00BE5763" w:rsidP="001C0BEF">
      <w:pPr>
        <w:bidi w:val="0"/>
        <w:ind w:left="3544"/>
        <w:jc w:val="both"/>
      </w:pPr>
    </w:p>
    <w:p w:rsidR="001C0BEF" w:rsidRPr="00BE5763" w:rsidP="001C0BEF">
      <w:pPr>
        <w:numPr>
          <w:numId w:val="2"/>
        </w:numPr>
        <w:bidi w:val="0"/>
        <w:jc w:val="both"/>
      </w:pPr>
      <w:r>
        <w:t xml:space="preserve"> </w:t>
      </w:r>
      <w:r w:rsidRPr="00EC4E68">
        <w:rPr>
          <w:b/>
        </w:rPr>
        <w:t>V čl. I</w:t>
      </w:r>
      <w:r>
        <w:rPr>
          <w:b/>
        </w:rPr>
        <w:t>,</w:t>
      </w:r>
      <w:r w:rsidRPr="00EC4E68">
        <w:rPr>
          <w:b/>
        </w:rPr>
        <w:t> bode 25  § 8  ods. 1</w:t>
      </w:r>
      <w:r w:rsidRPr="00BE5763">
        <w:t xml:space="preserve"> písm. b) bod 20 znie:</w:t>
      </w:r>
    </w:p>
    <w:p w:rsidR="001C0BEF" w:rsidRPr="00BE5763" w:rsidP="001C0BEF">
      <w:pPr>
        <w:bidi w:val="0"/>
        <w:ind w:left="993" w:hanging="567"/>
        <w:jc w:val="both"/>
      </w:pPr>
      <w:r w:rsidRPr="00BE5763">
        <w:t>„20. označenie lieku, ktorý je uhrádzaný z verejného zdravotného poistenia na základe zmluvy o podmienkach úhrady lieku zdravotnou poisťovňou.“</w:t>
      </w:r>
      <w:r w:rsidR="00E36876">
        <w:t>.</w:t>
      </w:r>
    </w:p>
    <w:p w:rsidR="001C0BEF" w:rsidRPr="00BE5763" w:rsidP="001C0BEF">
      <w:pPr>
        <w:bidi w:val="0"/>
        <w:jc w:val="both"/>
        <w:rPr>
          <w:b/>
        </w:rPr>
      </w:pPr>
      <w:r w:rsidRPr="00BE5763">
        <w:rPr>
          <w:b/>
        </w:rPr>
        <w:t xml:space="preserve">                           </w:t>
      </w:r>
      <w:r>
        <w:rPr>
          <w:b/>
        </w:rPr>
        <w:t xml:space="preserve">                               </w:t>
      </w:r>
      <w:r w:rsidRPr="00BE5763">
        <w:rPr>
          <w:b/>
        </w:rPr>
        <w:t xml:space="preserve"> </w:t>
      </w:r>
    </w:p>
    <w:p w:rsidR="001C0BEF" w:rsidP="001C0BEF">
      <w:pPr>
        <w:bidi w:val="0"/>
        <w:ind w:left="2835"/>
        <w:jc w:val="both"/>
      </w:pPr>
      <w:r w:rsidRPr="00BE5763">
        <w:t xml:space="preserve">Navrhuje sa spresnenie údajov, ktoré ministerstvo uvádza v zozname kategorizovaných liekov. </w:t>
      </w:r>
    </w:p>
    <w:p w:rsidR="001C0BEF" w:rsidP="001C0BEF">
      <w:pPr>
        <w:bidi w:val="0"/>
        <w:ind w:left="2835"/>
        <w:jc w:val="both"/>
      </w:pPr>
    </w:p>
    <w:p w:rsidR="001C0BEF" w:rsidP="001C0BEF">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1C0BEF" w:rsidRPr="00367728" w:rsidP="001C0BEF">
      <w:pPr>
        <w:pStyle w:val="CommentText"/>
        <w:bidi w:val="0"/>
        <w:spacing w:before="0" w:beforeAutospacing="0" w:after="0" w:afterAutospacing="0"/>
        <w:ind w:left="2835"/>
        <w:jc w:val="both"/>
        <w:rPr>
          <w:rStyle w:val="Emphasis"/>
          <w:rFonts w:ascii="Arial" w:hAnsi="Arial" w:cs="Arial"/>
          <w:b/>
          <w:i w:val="0"/>
          <w:iCs/>
          <w:sz w:val="24"/>
          <w:szCs w:val="24"/>
        </w:rPr>
      </w:pPr>
    </w:p>
    <w:p w:rsidR="001C0BEF" w:rsidP="001C0BEF">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1C0BEF" w:rsidRPr="00BE5763" w:rsidP="001C0BEF">
      <w:pPr>
        <w:bidi w:val="0"/>
        <w:jc w:val="both"/>
      </w:pPr>
    </w:p>
    <w:p w:rsidR="001C0BEF" w:rsidRPr="00BE5763" w:rsidP="001C0BEF">
      <w:pPr>
        <w:numPr>
          <w:numId w:val="2"/>
        </w:numPr>
        <w:bidi w:val="0"/>
        <w:jc w:val="both"/>
        <w:rPr>
          <w:b/>
        </w:rPr>
      </w:pPr>
      <w:r>
        <w:t xml:space="preserve"> </w:t>
      </w:r>
      <w:r w:rsidRPr="00EC4E68">
        <w:rPr>
          <w:b/>
        </w:rPr>
        <w:t>V čl. I</w:t>
      </w:r>
      <w:r>
        <w:rPr>
          <w:b/>
        </w:rPr>
        <w:t>,</w:t>
      </w:r>
      <w:r w:rsidRPr="00EC4E68">
        <w:rPr>
          <w:b/>
        </w:rPr>
        <w:t> bode 27 § 9 ods. 4</w:t>
      </w:r>
      <w:r w:rsidRPr="00BE5763">
        <w:t xml:space="preserve"> sa vypúšťajú slová „a navrhovaného indikačného </w:t>
      </w:r>
      <w:r>
        <w:t xml:space="preserve"> </w:t>
      </w:r>
      <w:r w:rsidRPr="00BE5763">
        <w:t>obmedzenia“.</w:t>
      </w:r>
      <w:r w:rsidRPr="00BE5763">
        <w:rPr>
          <w:b/>
        </w:rPr>
        <w:t xml:space="preserve">                                                       </w:t>
      </w:r>
    </w:p>
    <w:p w:rsidR="001C0BEF" w:rsidRPr="00BE5763" w:rsidP="001C0BEF">
      <w:pPr>
        <w:bidi w:val="0"/>
        <w:jc w:val="both"/>
        <w:rPr>
          <w:b/>
        </w:rPr>
      </w:pPr>
    </w:p>
    <w:p w:rsidR="001C0BEF" w:rsidRPr="00BE5763" w:rsidP="001C0BEF">
      <w:pPr>
        <w:bidi w:val="0"/>
        <w:ind w:left="2835"/>
        <w:jc w:val="both"/>
        <w:rPr>
          <w:strike/>
        </w:rPr>
      </w:pPr>
      <w:r w:rsidRPr="00BE5763">
        <w:t>Ide o legislatívno-technickú úpravu, ktorá súvisí s navrhovanou úpravou § 7 ods. 2 v bode 20 čl. I návrhu zákona. Navrhuje sa spresnenie definície skupiny pacientov, ktorých sa týkajú ustanovenia o zaradení liekov určených na liečbu ochorení s prevalenciou do 1:50 000 tak, aby všetci pacienti spĺňajúci indikáciu, pre ktorú je liek registrovaný, mali mať možnosť byť týmto liekom liečení. Indikačné obmedzenie umelo zužuje podiel pacientov, ktorí by mali nárok na úhradu tohto lieku, čo je v rozpore s deklarovaním štátu, že tieto lieky budú dostupné pre všetkých vhodných pacientov.</w:t>
      </w:r>
    </w:p>
    <w:p w:rsidR="001C0BEF" w:rsidP="001C0BEF">
      <w:pPr>
        <w:bidi w:val="0"/>
        <w:ind w:left="2835"/>
        <w:jc w:val="both"/>
      </w:pPr>
    </w:p>
    <w:p w:rsidR="001C0BEF" w:rsidP="001C0BEF">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1C0BEF" w:rsidRPr="00367728" w:rsidP="001C0BEF">
      <w:pPr>
        <w:pStyle w:val="CommentText"/>
        <w:bidi w:val="0"/>
        <w:spacing w:before="0" w:beforeAutospacing="0" w:after="0" w:afterAutospacing="0"/>
        <w:ind w:left="2835"/>
        <w:jc w:val="both"/>
        <w:rPr>
          <w:rStyle w:val="Emphasis"/>
          <w:rFonts w:ascii="Arial" w:hAnsi="Arial" w:cs="Arial"/>
          <w:b/>
          <w:i w:val="0"/>
          <w:iCs/>
          <w:sz w:val="24"/>
          <w:szCs w:val="24"/>
        </w:rPr>
      </w:pPr>
    </w:p>
    <w:p w:rsidR="001C0BEF" w:rsidRPr="00BE5763" w:rsidP="001C0BEF">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1C0BEF" w:rsidRPr="00BE5763" w:rsidP="001C0BEF">
      <w:pPr>
        <w:numPr>
          <w:numId w:val="2"/>
        </w:numPr>
        <w:bidi w:val="0"/>
        <w:ind w:left="426" w:hanging="426"/>
        <w:contextualSpacing/>
        <w:jc w:val="both"/>
      </w:pPr>
      <w:r w:rsidRPr="00EC4E68">
        <w:rPr>
          <w:b/>
        </w:rPr>
        <w:t>V čl. I, bode 30 § 10 ods. 4</w:t>
      </w:r>
      <w:r w:rsidRPr="00BE5763">
        <w:t xml:space="preserve"> písm. d) bode 5 sa slová „kritériá pre výpočet“ nahrádzajú slovami „kritériá na výpočet“.</w:t>
      </w:r>
    </w:p>
    <w:p w:rsidR="001C0BEF" w:rsidRPr="00BE5763" w:rsidP="001C0BEF">
      <w:pPr>
        <w:bidi w:val="0"/>
        <w:ind w:left="3402"/>
        <w:contextualSpacing/>
        <w:jc w:val="both"/>
        <w:rPr>
          <w:rStyle w:val="Emphasis"/>
          <w:i w:val="0"/>
          <w:iCs/>
        </w:rPr>
      </w:pPr>
    </w:p>
    <w:p w:rsidR="001C0BEF" w:rsidP="001C0BEF">
      <w:pPr>
        <w:bidi w:val="0"/>
        <w:ind w:left="2835"/>
        <w:contextualSpacing/>
        <w:jc w:val="both"/>
        <w:rPr>
          <w:rStyle w:val="Emphasis"/>
          <w:rFonts w:ascii="Arial" w:hAnsi="Arial" w:cs="Arial"/>
          <w:i w:val="0"/>
          <w:iCs/>
        </w:rPr>
      </w:pPr>
      <w:r w:rsidRPr="001C0BEF">
        <w:rPr>
          <w:rStyle w:val="Emphasis"/>
          <w:rFonts w:ascii="Arial" w:hAnsi="Arial" w:cs="Arial"/>
          <w:i w:val="0"/>
          <w:iCs/>
        </w:rPr>
        <w:t>Ide o legislatívno-technickú úpravu; ustanovenie sa upravuje  gramaticky.</w:t>
      </w:r>
    </w:p>
    <w:p w:rsidR="001C0BEF" w:rsidP="001C0BEF">
      <w:pPr>
        <w:pStyle w:val="CommentText"/>
        <w:bidi w:val="0"/>
        <w:spacing w:before="0" w:beforeAutospacing="0" w:after="0" w:afterAutospacing="0"/>
        <w:ind w:left="2835"/>
        <w:jc w:val="both"/>
        <w:rPr>
          <w:rStyle w:val="Emphasis"/>
          <w:rFonts w:ascii="Arial" w:hAnsi="Arial" w:cs="Arial"/>
          <w:b/>
          <w:i w:val="0"/>
          <w:iCs/>
          <w:sz w:val="24"/>
          <w:szCs w:val="24"/>
        </w:rPr>
      </w:pPr>
    </w:p>
    <w:p w:rsidR="001C0BEF" w:rsidP="001C0BEF">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1C0BEF" w:rsidRPr="00367728" w:rsidP="001C0BEF">
      <w:pPr>
        <w:pStyle w:val="CommentText"/>
        <w:bidi w:val="0"/>
        <w:spacing w:before="0" w:beforeAutospacing="0" w:after="0" w:afterAutospacing="0"/>
        <w:ind w:left="2835"/>
        <w:jc w:val="both"/>
        <w:rPr>
          <w:rStyle w:val="Emphasis"/>
          <w:rFonts w:ascii="Arial" w:hAnsi="Arial" w:cs="Arial"/>
          <w:b/>
          <w:i w:val="0"/>
          <w:iCs/>
          <w:sz w:val="24"/>
          <w:szCs w:val="24"/>
        </w:rPr>
      </w:pPr>
    </w:p>
    <w:p w:rsidR="001C0BEF" w:rsidP="001C0BEF">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1C0BEF" w:rsidRPr="001C0BEF" w:rsidP="001C0BEF">
      <w:pPr>
        <w:bidi w:val="0"/>
        <w:contextualSpacing/>
        <w:jc w:val="both"/>
        <w:rPr>
          <w:rStyle w:val="Emphasis"/>
          <w:rFonts w:ascii="Arial" w:hAnsi="Arial" w:cs="Arial"/>
          <w:i w:val="0"/>
          <w:iCs/>
        </w:rPr>
      </w:pPr>
    </w:p>
    <w:p w:rsidR="001C0BEF" w:rsidRPr="00BE5763" w:rsidP="001C0BEF">
      <w:pPr>
        <w:numPr>
          <w:numId w:val="2"/>
        </w:numPr>
        <w:bidi w:val="0"/>
        <w:contextualSpacing/>
        <w:jc w:val="both"/>
        <w:rPr>
          <w:iCs/>
        </w:rPr>
      </w:pPr>
      <w:r>
        <w:rPr>
          <w:iCs/>
        </w:rPr>
        <w:t xml:space="preserve"> </w:t>
      </w:r>
      <w:r w:rsidRPr="00EC4E68">
        <w:rPr>
          <w:b/>
          <w:iCs/>
        </w:rPr>
        <w:t>V čl. I, bode 31 § 10 ods. 4 písm. e)</w:t>
      </w:r>
      <w:r w:rsidRPr="00BE5763">
        <w:rPr>
          <w:iCs/>
        </w:rPr>
        <w:t xml:space="preserve"> sa slovo „a“ nahrádza slovom „alebo“. </w:t>
      </w:r>
    </w:p>
    <w:p w:rsidR="001C0BEF" w:rsidRPr="00BE5763" w:rsidP="001C0BEF">
      <w:pPr>
        <w:bidi w:val="0"/>
        <w:contextualSpacing/>
        <w:jc w:val="both"/>
        <w:rPr>
          <w:b/>
          <w:iCs/>
        </w:rPr>
      </w:pPr>
    </w:p>
    <w:p w:rsidR="001C0BEF" w:rsidRPr="001C0BEF" w:rsidP="001C0BEF">
      <w:pPr>
        <w:bidi w:val="0"/>
        <w:ind w:left="2835"/>
        <w:contextualSpacing/>
        <w:jc w:val="both"/>
        <w:rPr>
          <w:color w:val="000000"/>
        </w:rPr>
      </w:pPr>
      <w:r w:rsidRPr="001C0BEF">
        <w:rPr>
          <w:rStyle w:val="Emphasis"/>
          <w:rFonts w:ascii="Arial" w:hAnsi="Arial" w:cs="Arial"/>
          <w:i w:val="0"/>
          <w:iCs/>
        </w:rPr>
        <w:t xml:space="preserve">Ide o legislatívno-technickú úpravu; ustanovenie sa spresňuje tak, aby bolo zrejmé,   </w:t>
      </w:r>
      <w:r w:rsidRPr="001C0BEF">
        <w:rPr>
          <w:color w:val="000000"/>
        </w:rPr>
        <w:t>že k žiadosti sa prikladá zmluva bez ohľadu na to, či ide o zaradenie lieku  alebo  či ide o podmienené zaradenie lieku.</w:t>
      </w:r>
    </w:p>
    <w:p w:rsidR="001C0BEF" w:rsidP="001C0BEF">
      <w:pPr>
        <w:bidi w:val="0"/>
        <w:ind w:left="2835"/>
        <w:contextualSpacing/>
        <w:jc w:val="both"/>
        <w:rPr>
          <w:color w:val="000000"/>
        </w:rPr>
      </w:pPr>
    </w:p>
    <w:p w:rsidR="001C0BEF" w:rsidP="001C0BEF">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1C0BEF" w:rsidRPr="00367728" w:rsidP="001C0BEF">
      <w:pPr>
        <w:pStyle w:val="CommentText"/>
        <w:bidi w:val="0"/>
        <w:spacing w:before="0" w:beforeAutospacing="0" w:after="0" w:afterAutospacing="0"/>
        <w:ind w:left="2835"/>
        <w:jc w:val="both"/>
        <w:rPr>
          <w:rStyle w:val="Emphasis"/>
          <w:rFonts w:ascii="Arial" w:hAnsi="Arial" w:cs="Arial"/>
          <w:b/>
          <w:i w:val="0"/>
          <w:iCs/>
          <w:sz w:val="24"/>
          <w:szCs w:val="24"/>
        </w:rPr>
      </w:pPr>
    </w:p>
    <w:p w:rsidR="001C0BEF" w:rsidP="001C0BEF">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1C0BEF" w:rsidRPr="00EC4E68" w:rsidP="001C0BEF">
      <w:pPr>
        <w:bidi w:val="0"/>
        <w:contextualSpacing/>
        <w:jc w:val="both"/>
        <w:rPr>
          <w:color w:val="000000"/>
        </w:rPr>
      </w:pPr>
    </w:p>
    <w:p w:rsidR="001C0BEF" w:rsidRPr="00BE5763" w:rsidP="001C0BEF">
      <w:pPr>
        <w:pStyle w:val="ListParagraph"/>
        <w:numPr>
          <w:numId w:val="2"/>
        </w:numPr>
        <w:autoSpaceDE w:val="0"/>
        <w:autoSpaceDN w:val="0"/>
        <w:bidi w:val="0"/>
        <w:spacing w:before="0" w:after="0"/>
        <w:ind w:left="426" w:hanging="426"/>
        <w:jc w:val="both"/>
        <w:rPr>
          <w:szCs w:val="24"/>
        </w:rPr>
      </w:pPr>
      <w:r w:rsidRPr="00EC4E68">
        <w:rPr>
          <w:b/>
          <w:szCs w:val="24"/>
        </w:rPr>
        <w:t>V čl. I</w:t>
      </w:r>
      <w:r>
        <w:rPr>
          <w:b/>
          <w:szCs w:val="24"/>
        </w:rPr>
        <w:t>,</w:t>
      </w:r>
      <w:r w:rsidRPr="00EC4E68">
        <w:rPr>
          <w:b/>
          <w:szCs w:val="24"/>
        </w:rPr>
        <w:t> bode 32 § 10 ods. 6</w:t>
      </w:r>
      <w:r w:rsidRPr="00BE5763">
        <w:rPr>
          <w:szCs w:val="24"/>
        </w:rPr>
        <w:t xml:space="preserve"> sa vypúšťajú slová „a navrhovaného indikačného obmedzenia“.</w:t>
      </w:r>
    </w:p>
    <w:p w:rsidR="001C0BEF" w:rsidRPr="00BE5763" w:rsidP="001C0BEF">
      <w:pPr>
        <w:bidi w:val="0"/>
        <w:jc w:val="both"/>
      </w:pPr>
    </w:p>
    <w:p w:rsidR="001C0BEF" w:rsidRPr="00BE5763" w:rsidP="001C0BEF">
      <w:pPr>
        <w:bidi w:val="0"/>
        <w:ind w:left="2835"/>
        <w:jc w:val="both"/>
        <w:rPr>
          <w:b/>
        </w:rPr>
      </w:pPr>
      <w:r w:rsidRPr="00BE5763">
        <w:t>Ide o legislatívno-technickú úpravu, ktorá súvisí s navrhovanou úpravou § 7 ods. 2 v bode 20 čl. I návrhu zákona. Navrhuje sa spresnenie definície skupiny pacientov, ktorých sa týkajú ustanovenia o zaradení liekov určených na liečbu ochorení s prevalenciou do 1:50 000 tak, aby všetci pacienti spĺňajúci indikáciu, pre ktorú je liek registrovaný, mali mať možnosť byť týmto liekom liečení. Indikačné obmedzenie umelo zužuje podiel pacientov, ktorí by mali nárok na úhradu tohto lieku, čo je v rozpore s deklarovaním štátu, že tieto lieky budú dostupné pre všetkých vhodných pacientov.</w:t>
      </w:r>
    </w:p>
    <w:p w:rsidR="001C0BEF" w:rsidP="001C0BEF">
      <w:pPr>
        <w:bidi w:val="0"/>
        <w:ind w:left="2835"/>
        <w:jc w:val="both"/>
        <w:rPr>
          <w:strike/>
        </w:rPr>
      </w:pPr>
    </w:p>
    <w:p w:rsidR="001C0BEF" w:rsidP="001C0BEF">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1C0BEF" w:rsidRPr="00367728" w:rsidP="001C0BEF">
      <w:pPr>
        <w:pStyle w:val="CommentText"/>
        <w:bidi w:val="0"/>
        <w:spacing w:before="0" w:beforeAutospacing="0" w:after="0" w:afterAutospacing="0"/>
        <w:ind w:left="2835"/>
        <w:jc w:val="both"/>
        <w:rPr>
          <w:rStyle w:val="Emphasis"/>
          <w:rFonts w:ascii="Arial" w:hAnsi="Arial" w:cs="Arial"/>
          <w:b/>
          <w:i w:val="0"/>
          <w:iCs/>
          <w:sz w:val="24"/>
          <w:szCs w:val="24"/>
        </w:rPr>
      </w:pPr>
    </w:p>
    <w:p w:rsidR="001C0BEF" w:rsidP="001C0BEF">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1C0BEF" w:rsidRPr="00BE5763" w:rsidP="001C0BEF">
      <w:pPr>
        <w:bidi w:val="0"/>
        <w:ind w:left="2835"/>
        <w:jc w:val="both"/>
        <w:rPr>
          <w:strike/>
        </w:rPr>
      </w:pPr>
    </w:p>
    <w:p w:rsidR="001C0BEF" w:rsidRPr="00BE5763" w:rsidP="001C0BEF">
      <w:pPr>
        <w:numPr>
          <w:numId w:val="2"/>
        </w:numPr>
        <w:bidi w:val="0"/>
        <w:spacing w:after="200"/>
        <w:ind w:left="426" w:hanging="426"/>
        <w:jc w:val="both"/>
      </w:pPr>
      <w:r w:rsidRPr="00EC4E68">
        <w:rPr>
          <w:b/>
        </w:rPr>
        <w:t>V čl. I</w:t>
      </w:r>
      <w:r>
        <w:rPr>
          <w:b/>
        </w:rPr>
        <w:t>,</w:t>
      </w:r>
      <w:r w:rsidRPr="00EC4E68">
        <w:rPr>
          <w:b/>
        </w:rPr>
        <w:t xml:space="preserve"> bode 46 § 20 ods. 7</w:t>
      </w:r>
      <w:r w:rsidRPr="00BE5763">
        <w:t xml:space="preserve"> sa vypúšťajú slová „a navrhovaného indikačného obmedzenia“.</w:t>
      </w:r>
    </w:p>
    <w:p w:rsidR="001C0BEF" w:rsidRPr="00BE5763" w:rsidP="001C0BEF">
      <w:pPr>
        <w:bidi w:val="0"/>
        <w:ind w:left="2835"/>
        <w:jc w:val="both"/>
      </w:pPr>
      <w:r w:rsidRPr="00BE5763">
        <w:t>Ide o legislatívno-technickú úpravu, ktorá súvisí s navrhovanou úpravou § 7 ods. 2 v bode 20 čl. I návrhu zákona. Navrhuje sa spresnenie definície skupiny pacientov, ktorých sa týkajú ustanovenia o zaradení liekov určených na liečbu ochorení s prevalenciou do 1:50 000 tak, aby všetci pacienti spĺňajúci indikáciu, pre ktorú je liek registrovaný, mali mať možnosť byť týmto liekom liečení. Indikačné obmedzenie umelo zužuje podiel pacientov, ktorí by mali nárok na úhradu tohto lieku, čo je v rozpore s deklarovaním štátu, že tieto lieky budú dostupné pre všetkých vhodných pacientov.</w:t>
      </w:r>
    </w:p>
    <w:p w:rsidR="001C0BEF" w:rsidP="001C0BEF">
      <w:pPr>
        <w:bidi w:val="0"/>
        <w:ind w:left="3544"/>
        <w:jc w:val="both"/>
      </w:pPr>
    </w:p>
    <w:p w:rsidR="001C0BEF" w:rsidP="001C0BEF">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1C0BEF" w:rsidRPr="00367728" w:rsidP="001C0BEF">
      <w:pPr>
        <w:pStyle w:val="CommentText"/>
        <w:bidi w:val="0"/>
        <w:spacing w:before="0" w:beforeAutospacing="0" w:after="0" w:afterAutospacing="0"/>
        <w:ind w:left="2835"/>
        <w:jc w:val="both"/>
        <w:rPr>
          <w:rStyle w:val="Emphasis"/>
          <w:rFonts w:ascii="Arial" w:hAnsi="Arial" w:cs="Arial"/>
          <w:b/>
          <w:i w:val="0"/>
          <w:iCs/>
          <w:sz w:val="24"/>
          <w:szCs w:val="24"/>
        </w:rPr>
      </w:pPr>
    </w:p>
    <w:p w:rsidR="001C0BEF" w:rsidP="001C0BEF">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1C0BEF" w:rsidRPr="00BE5763" w:rsidP="001C0BEF">
      <w:pPr>
        <w:bidi w:val="0"/>
        <w:ind w:left="3544"/>
        <w:jc w:val="both"/>
      </w:pPr>
    </w:p>
    <w:p w:rsidR="001C0BEF" w:rsidRPr="00BE5763" w:rsidP="001C0BEF">
      <w:pPr>
        <w:numPr>
          <w:numId w:val="2"/>
        </w:numPr>
        <w:bidi w:val="0"/>
        <w:ind w:left="426" w:hanging="426"/>
        <w:contextualSpacing/>
        <w:jc w:val="both"/>
        <w:rPr>
          <w:b/>
          <w:iCs/>
        </w:rPr>
      </w:pPr>
      <w:r w:rsidRPr="00EC4E68">
        <w:rPr>
          <w:b/>
        </w:rPr>
        <w:t>V čl. I, bode 47 § 21 ods. 7</w:t>
      </w:r>
      <w:r w:rsidRPr="00BE5763">
        <w:t xml:space="preserve"> sa slovo „určí“ nahrádza slovom „oznámi“ a slová „§ 21 ods. 2 a 3“ sa nahrádzajú slovami „odseku 6“. </w:t>
      </w:r>
    </w:p>
    <w:p w:rsidR="001C0BEF" w:rsidRPr="00BE5763" w:rsidP="001C0BEF">
      <w:pPr>
        <w:bidi w:val="0"/>
        <w:ind w:left="426" w:hanging="426"/>
        <w:contextualSpacing/>
        <w:jc w:val="both"/>
        <w:rPr>
          <w:rStyle w:val="Emphasis"/>
          <w:i w:val="0"/>
          <w:iCs/>
        </w:rPr>
      </w:pPr>
    </w:p>
    <w:p w:rsidR="001C0BEF" w:rsidRPr="001C0BEF" w:rsidP="001C0BEF">
      <w:pPr>
        <w:bidi w:val="0"/>
        <w:ind w:left="2835"/>
        <w:contextualSpacing/>
        <w:jc w:val="both"/>
        <w:rPr>
          <w:rStyle w:val="Emphasis"/>
          <w:rFonts w:ascii="Arial" w:hAnsi="Arial" w:cs="Arial"/>
          <w:i w:val="0"/>
          <w:iCs/>
        </w:rPr>
      </w:pPr>
      <w:r w:rsidRPr="001C0BEF">
        <w:rPr>
          <w:rStyle w:val="Emphasis"/>
          <w:rFonts w:ascii="Arial" w:hAnsi="Arial" w:cs="Arial"/>
          <w:i w:val="0"/>
          <w:iCs/>
        </w:rPr>
        <w:t xml:space="preserve">Ide o legislatívno-technickú úpravu; ustanovenie sa upravuje zohľadňujúc štádium rozhodovacieho procesu a zároveň sa spresňuje odkaz na zodpovedajúce ustanovenie (o podmienenej úhrade). </w:t>
      </w:r>
    </w:p>
    <w:p w:rsidR="001C0BEF" w:rsidP="001C0BEF">
      <w:pPr>
        <w:bidi w:val="0"/>
        <w:ind w:left="2835"/>
        <w:contextualSpacing/>
        <w:jc w:val="both"/>
        <w:rPr>
          <w:iCs/>
        </w:rPr>
      </w:pPr>
    </w:p>
    <w:p w:rsidR="001C0BEF" w:rsidP="001C0BEF">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1C0BEF" w:rsidRPr="00367728" w:rsidP="001C0BEF">
      <w:pPr>
        <w:pStyle w:val="CommentText"/>
        <w:bidi w:val="0"/>
        <w:spacing w:before="0" w:beforeAutospacing="0" w:after="0" w:afterAutospacing="0"/>
        <w:ind w:left="2835"/>
        <w:jc w:val="both"/>
        <w:rPr>
          <w:rStyle w:val="Emphasis"/>
          <w:rFonts w:ascii="Arial" w:hAnsi="Arial" w:cs="Arial"/>
          <w:b/>
          <w:i w:val="0"/>
          <w:iCs/>
          <w:sz w:val="24"/>
          <w:szCs w:val="24"/>
        </w:rPr>
      </w:pPr>
    </w:p>
    <w:p w:rsidR="001C0BEF" w:rsidP="001C0BEF">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1C0BEF" w:rsidRPr="00EC4E68" w:rsidP="001C0BEF">
      <w:pPr>
        <w:bidi w:val="0"/>
        <w:ind w:left="2835"/>
        <w:contextualSpacing/>
        <w:jc w:val="both"/>
        <w:rPr>
          <w:iCs/>
        </w:rPr>
      </w:pPr>
    </w:p>
    <w:p w:rsidR="001C0BEF" w:rsidRPr="00BE5763" w:rsidP="001C0BEF">
      <w:pPr>
        <w:numPr>
          <w:numId w:val="2"/>
        </w:numPr>
        <w:bidi w:val="0"/>
        <w:jc w:val="both"/>
      </w:pPr>
      <w:r>
        <w:t xml:space="preserve"> </w:t>
      </w:r>
      <w:r w:rsidRPr="00EC4E68">
        <w:rPr>
          <w:b/>
        </w:rPr>
        <w:t>V čl. I</w:t>
      </w:r>
      <w:r>
        <w:rPr>
          <w:b/>
        </w:rPr>
        <w:t>,</w:t>
      </w:r>
      <w:r w:rsidRPr="00EC4E68">
        <w:rPr>
          <w:b/>
        </w:rPr>
        <w:t> bode 48 § 21a odsek 1</w:t>
      </w:r>
      <w:r w:rsidRPr="00BE5763">
        <w:t xml:space="preserve"> znie:</w:t>
      </w:r>
    </w:p>
    <w:p w:rsidR="001C0BEF" w:rsidRPr="00BE5763" w:rsidP="001C0BEF">
      <w:pPr>
        <w:bidi w:val="0"/>
        <w:ind w:left="851" w:hanging="425"/>
        <w:jc w:val="both"/>
      </w:pPr>
      <w:r w:rsidRPr="00BE5763">
        <w:t>„(1)</w:t>
        <w:tab/>
        <w:t>Ak suma úhrad zdravotných poisťovní za liek alebo za spoločne posudzované lieky za 12 mesiacov od vykonateľnosti rozhodnutia o podmienenom zaradení lieku do zoznamu kategorizovaných liekov alebo za 12 mesiacov od vykonateľnosti rozhodnutia o určení podmienenej úhrady (ďalej len „reálna úhrada“)  bola vyššia ako podmienená úhrada, držiteľ registrácie tohto  lieku je povinný uhradiť zdravotným poisťovniam rozdiel medzi reálnou úhradou a podmienenou úhradou (ďalej len „vyrovnací rozdiel"). Ak držiteľ registrácie preukáže, že v dôsledku okolností, ktoré nemohol ovplyvniť svojím konaním, bola reálna suma úhrad vyššia ako podmienená úhrada, ministerstvo môže výšku vyrovnacieho rozdielu znížiť alebo zvýšiť. Podrobnosti o okolnostiach, za ktorých môže ministerstvo znížiť alebo zvýšiť výšku vyrovnacieho rozdielu a spôsob zníženia alebo zvýšenia vyrovnacieho rozdielu ustanoví všeobecne záväzný právny predpis, ktorý vydá ministerstvo.“.</w:t>
      </w:r>
    </w:p>
    <w:p w:rsidR="001C0BEF" w:rsidRPr="00BE5763" w:rsidP="001C0BEF">
      <w:pPr>
        <w:bidi w:val="0"/>
        <w:ind w:left="786"/>
        <w:jc w:val="both"/>
      </w:pPr>
    </w:p>
    <w:p w:rsidR="001C0BEF" w:rsidRPr="00BE5763" w:rsidP="001C0BEF">
      <w:pPr>
        <w:bidi w:val="0"/>
        <w:ind w:left="2835"/>
        <w:jc w:val="both"/>
      </w:pPr>
      <w:r w:rsidRPr="00BE5763">
        <w:t xml:space="preserve">Navrhuje sa technická úprava výpočtu vyrovnacieho rozdielu. Cieľom je čo najpresnejšie učenie postupu a výsledku. Vzhľadom na finančný objem vyrovnacieho rozdielu sa navrhuje vydať všeobecne záväzný právny predpis ktorý komplexnejšie upraví a konkretizuje okolnosti ktoré môžu mať vplyv na výšku vyrovnacieho rozdielu. </w:t>
      </w:r>
    </w:p>
    <w:p w:rsidR="001C0BEF" w:rsidP="001C0BEF">
      <w:pPr>
        <w:bidi w:val="0"/>
        <w:ind w:left="2835"/>
        <w:jc w:val="both"/>
      </w:pPr>
    </w:p>
    <w:p w:rsidR="001C0BEF" w:rsidP="001C0BEF">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1C0BEF" w:rsidRPr="00367728" w:rsidP="001C0BEF">
      <w:pPr>
        <w:pStyle w:val="CommentText"/>
        <w:bidi w:val="0"/>
        <w:spacing w:before="0" w:beforeAutospacing="0" w:after="0" w:afterAutospacing="0"/>
        <w:ind w:left="2835"/>
        <w:jc w:val="both"/>
        <w:rPr>
          <w:rStyle w:val="Emphasis"/>
          <w:rFonts w:ascii="Arial" w:hAnsi="Arial" w:cs="Arial"/>
          <w:b/>
          <w:i w:val="0"/>
          <w:iCs/>
          <w:sz w:val="24"/>
          <w:szCs w:val="24"/>
        </w:rPr>
      </w:pPr>
    </w:p>
    <w:p w:rsidR="001C0BEF" w:rsidP="001C0BEF">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1C0BEF" w:rsidP="001C0BEF">
      <w:pPr>
        <w:bidi w:val="0"/>
        <w:ind w:left="2835"/>
        <w:jc w:val="both"/>
      </w:pPr>
    </w:p>
    <w:p w:rsidR="00E36876" w:rsidP="001C0BEF">
      <w:pPr>
        <w:bidi w:val="0"/>
        <w:ind w:left="2835"/>
        <w:jc w:val="both"/>
      </w:pPr>
    </w:p>
    <w:p w:rsidR="00E36876" w:rsidRPr="00BE5763" w:rsidP="001C0BEF">
      <w:pPr>
        <w:bidi w:val="0"/>
        <w:ind w:left="2835"/>
        <w:jc w:val="both"/>
      </w:pPr>
    </w:p>
    <w:p w:rsidR="001C0BEF" w:rsidRPr="00BE5763" w:rsidP="001C0BEF">
      <w:pPr>
        <w:numPr>
          <w:numId w:val="2"/>
        </w:numPr>
        <w:bidi w:val="0"/>
        <w:jc w:val="both"/>
      </w:pPr>
      <w:r>
        <w:t xml:space="preserve"> </w:t>
      </w:r>
      <w:r w:rsidRPr="00EC4E68">
        <w:rPr>
          <w:b/>
        </w:rPr>
        <w:t>V čl. I</w:t>
      </w:r>
      <w:r>
        <w:rPr>
          <w:b/>
        </w:rPr>
        <w:t>,</w:t>
      </w:r>
      <w:r w:rsidRPr="00EC4E68">
        <w:rPr>
          <w:b/>
        </w:rPr>
        <w:t xml:space="preserve"> bode 48 § 21a odsek 3 </w:t>
      </w:r>
      <w:r w:rsidRPr="00BE5763">
        <w:t>znie:</w:t>
      </w:r>
    </w:p>
    <w:p w:rsidR="001C0BEF" w:rsidRPr="00BE5763" w:rsidP="001C0BEF">
      <w:pPr>
        <w:bidi w:val="0"/>
        <w:ind w:left="851" w:hanging="425"/>
        <w:jc w:val="both"/>
      </w:pPr>
      <w:r w:rsidRPr="00BE5763">
        <w:t>„(3) Ministerstvo určí výšku vyrovnacieho rozdielu rozhodnutím, v ktorom uvedie výšku vyrovnacieho rozdielu, výšku podielu zdravotnej poisťovne na vyrovnacom rozdiele a lehotu splatnosti vyrovnacieho rozdielu, ktorá nesmie byť kratšia ako 30 dní od vykonateľnosti tohto rozhodnutia.“.</w:t>
      </w:r>
    </w:p>
    <w:p w:rsidR="001C0BEF" w:rsidRPr="00BE5763" w:rsidP="001C0BEF">
      <w:pPr>
        <w:bidi w:val="0"/>
        <w:ind w:left="786"/>
        <w:jc w:val="both"/>
      </w:pPr>
    </w:p>
    <w:p w:rsidR="001C0BEF" w:rsidRPr="00BE5763" w:rsidP="001C0BEF">
      <w:pPr>
        <w:bidi w:val="0"/>
        <w:ind w:left="2835"/>
        <w:jc w:val="both"/>
      </w:pPr>
      <w:r w:rsidRPr="00BE5763">
        <w:t>Navrhuje sa technická úprava výpočtu vyrovnacieho rozdielu a určovania podielu zdravotnej poisťovne na vyrovnacom rozdiele. Cieľom je čo najpresnejšie učenie postupu a výsledku.</w:t>
      </w:r>
    </w:p>
    <w:p w:rsidR="001C0BEF" w:rsidP="001C0BEF">
      <w:pPr>
        <w:bidi w:val="0"/>
        <w:ind w:left="786"/>
        <w:jc w:val="both"/>
      </w:pPr>
    </w:p>
    <w:p w:rsidR="001C0BEF" w:rsidP="001C0BEF">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1C0BEF" w:rsidRPr="00367728" w:rsidP="001C0BEF">
      <w:pPr>
        <w:pStyle w:val="CommentText"/>
        <w:bidi w:val="0"/>
        <w:spacing w:before="0" w:beforeAutospacing="0" w:after="0" w:afterAutospacing="0"/>
        <w:ind w:left="2835"/>
        <w:jc w:val="both"/>
        <w:rPr>
          <w:rStyle w:val="Emphasis"/>
          <w:rFonts w:ascii="Arial" w:hAnsi="Arial" w:cs="Arial"/>
          <w:b/>
          <w:i w:val="0"/>
          <w:iCs/>
          <w:sz w:val="24"/>
          <w:szCs w:val="24"/>
        </w:rPr>
      </w:pPr>
    </w:p>
    <w:p w:rsidR="001C0BEF" w:rsidP="001C0BEF">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r>
        <w:rPr>
          <w:rStyle w:val="Emphasis"/>
          <w:rFonts w:ascii="Arial" w:hAnsi="Arial" w:cs="Arial"/>
          <w:b/>
          <w:i w:val="0"/>
          <w:iCs/>
          <w:sz w:val="24"/>
          <w:szCs w:val="24"/>
        </w:rPr>
        <w:t xml:space="preserve"> </w:t>
      </w:r>
    </w:p>
    <w:p w:rsidR="001C0BEF" w:rsidRPr="00BE5763" w:rsidP="001C0BEF">
      <w:pPr>
        <w:bidi w:val="0"/>
        <w:ind w:left="786"/>
        <w:jc w:val="both"/>
      </w:pPr>
    </w:p>
    <w:p w:rsidR="001C0BEF" w:rsidRPr="00BE5763" w:rsidP="001C0BEF">
      <w:pPr>
        <w:numPr>
          <w:numId w:val="2"/>
        </w:numPr>
        <w:bidi w:val="0"/>
        <w:jc w:val="both"/>
      </w:pPr>
      <w:r>
        <w:t xml:space="preserve"> </w:t>
      </w:r>
      <w:r w:rsidRPr="00EC4E68">
        <w:rPr>
          <w:b/>
        </w:rPr>
        <w:t>V čl. I</w:t>
      </w:r>
      <w:r>
        <w:rPr>
          <w:b/>
        </w:rPr>
        <w:t>,</w:t>
      </w:r>
      <w:r w:rsidRPr="00EC4E68">
        <w:rPr>
          <w:b/>
        </w:rPr>
        <w:t> bode 48 sa § 21a dopĺňa odsekom 4</w:t>
      </w:r>
      <w:r w:rsidRPr="00BE5763">
        <w:t>, ktorý znie:</w:t>
      </w:r>
    </w:p>
    <w:p w:rsidR="001C0BEF" w:rsidRPr="00BE5763" w:rsidP="001C0BEF">
      <w:pPr>
        <w:bidi w:val="0"/>
        <w:ind w:left="851" w:hanging="425"/>
        <w:jc w:val="both"/>
      </w:pPr>
      <w:r w:rsidRPr="00BE5763">
        <w:t>„(4) Podiel zdravotnej poisťovne na vyrovnacom rozdiele sa vypočíta ako súčin vyrovnacieho rozdielu a podielu úhrad zdravotnej poisťovne za liek alebo za spoločne posudzované lieky za 12 mesiacov od vykonateľnosti rozhodnutia o podmienenom zaradení lieku do zoznamu kategorizovaných liekov alebo za 12 mesiacov od vykonateľnosti rozhodnutia o určení podmienenej úhrady posudzovanom období a reálnej úhrady.“.</w:t>
      </w:r>
    </w:p>
    <w:p w:rsidR="001C0BEF" w:rsidRPr="00BE5763" w:rsidP="001C0BEF">
      <w:pPr>
        <w:bidi w:val="0"/>
        <w:ind w:left="851" w:hanging="425"/>
        <w:jc w:val="both"/>
      </w:pPr>
    </w:p>
    <w:p w:rsidR="001C0BEF" w:rsidRPr="00BE5763" w:rsidP="00E36876">
      <w:pPr>
        <w:bidi w:val="0"/>
        <w:ind w:left="2835"/>
        <w:jc w:val="both"/>
      </w:pPr>
      <w:r w:rsidRPr="00BE5763">
        <w:t>Navrhuje sa technická úprava výpočtu vyrovnacieho rozdielu a určovania podielu zdravotnej poisťovne na vyrovnacom rozdiele. Cieľom je čo najpresnejšie učenie postupu a výsledku.</w:t>
      </w:r>
    </w:p>
    <w:p w:rsidR="001C0BEF" w:rsidP="001C0BEF">
      <w:pPr>
        <w:bidi w:val="0"/>
        <w:ind w:left="2835"/>
        <w:jc w:val="both"/>
      </w:pPr>
    </w:p>
    <w:p w:rsidR="001C0BEF" w:rsidP="001C0BEF">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1C0BEF" w:rsidRPr="00367728" w:rsidP="001C0BEF">
      <w:pPr>
        <w:pStyle w:val="CommentText"/>
        <w:bidi w:val="0"/>
        <w:spacing w:before="0" w:beforeAutospacing="0" w:after="0" w:afterAutospacing="0"/>
        <w:ind w:left="2835"/>
        <w:jc w:val="both"/>
        <w:rPr>
          <w:rStyle w:val="Emphasis"/>
          <w:rFonts w:ascii="Arial" w:hAnsi="Arial" w:cs="Arial"/>
          <w:b/>
          <w:i w:val="0"/>
          <w:iCs/>
          <w:sz w:val="24"/>
          <w:szCs w:val="24"/>
        </w:rPr>
      </w:pPr>
    </w:p>
    <w:p w:rsidR="001C0BEF" w:rsidP="001C0BEF">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1C0BEF" w:rsidRPr="00BE5763" w:rsidP="001C0BEF">
      <w:pPr>
        <w:bidi w:val="0"/>
        <w:ind w:left="2835"/>
        <w:jc w:val="both"/>
      </w:pPr>
    </w:p>
    <w:p w:rsidR="001C0BEF" w:rsidRPr="00BE5763" w:rsidP="001C0BEF">
      <w:pPr>
        <w:numPr>
          <w:numId w:val="2"/>
        </w:numPr>
        <w:bidi w:val="0"/>
        <w:ind w:left="426" w:hanging="426"/>
        <w:contextualSpacing/>
        <w:jc w:val="both"/>
        <w:rPr>
          <w:rStyle w:val="Emphasis"/>
          <w:b/>
          <w:i w:val="0"/>
          <w:iCs/>
        </w:rPr>
      </w:pPr>
      <w:r w:rsidRPr="00EC4E68">
        <w:rPr>
          <w:b/>
        </w:rPr>
        <w:t xml:space="preserve">V čl. I, bode 48 § 21b ods. 2 </w:t>
      </w:r>
      <w:r w:rsidRPr="00BE5763">
        <w:t xml:space="preserve">sa slová „určí podmienenú úhradu“ nahrádzajú slovami „oznámi podmienenú úhradu“.  </w:t>
      </w:r>
    </w:p>
    <w:p w:rsidR="001C0BEF" w:rsidRPr="00BE5763" w:rsidP="001C0BEF">
      <w:pPr>
        <w:bidi w:val="0"/>
        <w:ind w:left="426" w:hanging="426"/>
        <w:contextualSpacing/>
        <w:jc w:val="both"/>
        <w:rPr>
          <w:rStyle w:val="Emphasis"/>
          <w:i w:val="0"/>
          <w:iCs/>
        </w:rPr>
      </w:pPr>
    </w:p>
    <w:p w:rsidR="001C0BEF" w:rsidRPr="001C0BEF" w:rsidP="001C0BEF">
      <w:pPr>
        <w:bidi w:val="0"/>
        <w:ind w:left="2835"/>
        <w:contextualSpacing/>
        <w:jc w:val="both"/>
        <w:rPr>
          <w:rStyle w:val="Emphasis"/>
          <w:rFonts w:ascii="Arial" w:hAnsi="Arial" w:cs="Arial"/>
          <w:i w:val="0"/>
          <w:iCs/>
        </w:rPr>
      </w:pPr>
      <w:r w:rsidRPr="001C0BEF">
        <w:rPr>
          <w:rStyle w:val="Emphasis"/>
          <w:rFonts w:ascii="Arial" w:hAnsi="Arial" w:cs="Arial"/>
          <w:i w:val="0"/>
          <w:iCs/>
        </w:rPr>
        <w:t xml:space="preserve">Ide o legislatívno-technickú úpravu; ustanovenie sa spresňuje zohľadňujúc štádium rozhodovacieho procesu (pred vydaním meritórneho rozhodnutia).  </w:t>
      </w:r>
    </w:p>
    <w:p w:rsidR="001C0BEF" w:rsidRPr="001C0BEF" w:rsidP="001C0BEF">
      <w:pPr>
        <w:bidi w:val="0"/>
        <w:ind w:left="426" w:hanging="426"/>
        <w:contextualSpacing/>
        <w:jc w:val="both"/>
        <w:rPr>
          <w:rStyle w:val="Emphasis"/>
          <w:rFonts w:ascii="Arial" w:hAnsi="Arial" w:cs="Arial"/>
          <w:b/>
          <w:i w:val="0"/>
          <w:iCs/>
        </w:rPr>
      </w:pPr>
    </w:p>
    <w:p w:rsidR="001C0BEF" w:rsidP="001C0BEF">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1C0BEF" w:rsidRPr="00367728" w:rsidP="001C0BEF">
      <w:pPr>
        <w:pStyle w:val="CommentText"/>
        <w:bidi w:val="0"/>
        <w:spacing w:before="0" w:beforeAutospacing="0" w:after="0" w:afterAutospacing="0"/>
        <w:ind w:left="2835"/>
        <w:jc w:val="both"/>
        <w:rPr>
          <w:rStyle w:val="Emphasis"/>
          <w:rFonts w:ascii="Arial" w:hAnsi="Arial" w:cs="Arial"/>
          <w:b/>
          <w:i w:val="0"/>
          <w:iCs/>
          <w:sz w:val="24"/>
          <w:szCs w:val="24"/>
        </w:rPr>
      </w:pPr>
    </w:p>
    <w:p w:rsidR="001C0BEF" w:rsidP="001C0BEF">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E36876" w:rsidP="001C0BEF">
      <w:pPr>
        <w:pStyle w:val="CommentText"/>
        <w:bidi w:val="0"/>
        <w:spacing w:before="0" w:beforeAutospacing="0" w:after="0" w:afterAutospacing="0"/>
        <w:ind w:left="2835"/>
        <w:jc w:val="both"/>
        <w:rPr>
          <w:rStyle w:val="Emphasis"/>
          <w:rFonts w:ascii="Arial" w:hAnsi="Arial" w:cs="Arial"/>
          <w:b/>
          <w:i w:val="0"/>
          <w:iCs/>
          <w:sz w:val="24"/>
          <w:szCs w:val="24"/>
        </w:rPr>
      </w:pPr>
    </w:p>
    <w:p w:rsidR="00E36876" w:rsidP="00E36876">
      <w:pPr>
        <w:numPr>
          <w:numId w:val="2"/>
        </w:numPr>
        <w:bidi w:val="0"/>
        <w:ind w:left="426" w:hanging="426"/>
        <w:jc w:val="both"/>
      </w:pPr>
      <w:r w:rsidRPr="00EC4E68">
        <w:rPr>
          <w:b/>
        </w:rPr>
        <w:t>V čl. I</w:t>
      </w:r>
      <w:r>
        <w:rPr>
          <w:b/>
        </w:rPr>
        <w:t>,</w:t>
      </w:r>
      <w:r w:rsidRPr="00EC4E68">
        <w:rPr>
          <w:b/>
        </w:rPr>
        <w:t> bode 48 § 21b ods. 2</w:t>
      </w:r>
      <w:r w:rsidRPr="00BE5763">
        <w:t xml:space="preserve"> sa slová „vo výške“ nahrádzajú slovami „ktorú vypočíta ako súčet“ a slová „navýšených o rozdiel“ sa nahrádzajú slovami „a rozdielu“.</w:t>
      </w:r>
    </w:p>
    <w:p w:rsidR="00E36876" w:rsidRPr="00BE5763" w:rsidP="00E36876">
      <w:pPr>
        <w:bidi w:val="0"/>
        <w:ind w:left="426"/>
        <w:jc w:val="both"/>
      </w:pPr>
    </w:p>
    <w:p w:rsidR="00E36876" w:rsidP="00E36876">
      <w:pPr>
        <w:bidi w:val="0"/>
        <w:ind w:left="2835"/>
        <w:jc w:val="both"/>
      </w:pPr>
      <w:r w:rsidRPr="00BE5763">
        <w:t xml:space="preserve">Navrhuje sa technická úprava určovania podmienenej úhrady. Cieľom je čo najpresnejšie učenie postupu a výsledku. </w:t>
      </w:r>
    </w:p>
    <w:p w:rsidR="00E36876" w:rsidP="001C0BEF">
      <w:pPr>
        <w:pStyle w:val="CommentText"/>
        <w:bidi w:val="0"/>
        <w:spacing w:before="0" w:beforeAutospacing="0" w:after="0" w:afterAutospacing="0"/>
        <w:ind w:left="2835"/>
        <w:jc w:val="both"/>
        <w:rPr>
          <w:rFonts w:ascii="Times New Roman" w:hAnsi="Times New Roman"/>
        </w:rPr>
      </w:pPr>
    </w:p>
    <w:p w:rsidR="00E36876" w:rsidP="00E36876">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E36876" w:rsidRPr="00367728" w:rsidP="00E36876">
      <w:pPr>
        <w:pStyle w:val="CommentText"/>
        <w:bidi w:val="0"/>
        <w:spacing w:before="0" w:beforeAutospacing="0" w:after="0" w:afterAutospacing="0"/>
        <w:ind w:left="2835"/>
        <w:jc w:val="both"/>
        <w:rPr>
          <w:rStyle w:val="Emphasis"/>
          <w:rFonts w:ascii="Arial" w:hAnsi="Arial" w:cs="Arial"/>
          <w:b/>
          <w:i w:val="0"/>
          <w:iCs/>
          <w:sz w:val="24"/>
          <w:szCs w:val="24"/>
        </w:rPr>
      </w:pPr>
    </w:p>
    <w:p w:rsidR="00E36876" w:rsidP="00E36876">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E36876" w:rsidP="001C0BEF">
      <w:pPr>
        <w:pStyle w:val="CommentText"/>
        <w:bidi w:val="0"/>
        <w:spacing w:before="0" w:beforeAutospacing="0" w:after="0" w:afterAutospacing="0"/>
        <w:ind w:left="2835"/>
        <w:jc w:val="both"/>
        <w:rPr>
          <w:rFonts w:ascii="Times New Roman" w:hAnsi="Times New Roman"/>
        </w:rPr>
      </w:pPr>
    </w:p>
    <w:p w:rsidR="00E36876" w:rsidRPr="00BE5763" w:rsidP="001C0BEF">
      <w:pPr>
        <w:pStyle w:val="CommentText"/>
        <w:bidi w:val="0"/>
        <w:spacing w:before="0" w:beforeAutospacing="0" w:after="0" w:afterAutospacing="0"/>
        <w:ind w:left="2835"/>
        <w:jc w:val="both"/>
        <w:rPr>
          <w:rFonts w:ascii="Times New Roman" w:hAnsi="Times New Roman"/>
        </w:rPr>
      </w:pPr>
    </w:p>
    <w:p w:rsidR="001C0BEF" w:rsidRPr="00BE5763" w:rsidP="001C0BEF">
      <w:pPr>
        <w:numPr>
          <w:numId w:val="2"/>
        </w:numPr>
        <w:bidi w:val="0"/>
        <w:spacing w:after="200"/>
        <w:ind w:left="426" w:hanging="426"/>
        <w:jc w:val="both"/>
      </w:pPr>
      <w:r w:rsidRPr="00EC4E68">
        <w:rPr>
          <w:b/>
        </w:rPr>
        <w:t>V čl. I</w:t>
      </w:r>
      <w:r>
        <w:rPr>
          <w:b/>
        </w:rPr>
        <w:t>,</w:t>
      </w:r>
      <w:r w:rsidRPr="00EC4E68">
        <w:rPr>
          <w:b/>
        </w:rPr>
        <w:t xml:space="preserve"> bode 49 § 22 ods. 3 </w:t>
      </w:r>
      <w:r w:rsidRPr="00BE5763">
        <w:t>sa v písmene b) vypúšťa slovo „alebo“ a dopĺňajú sa  písmená d) a e), ktoré znejú:</w:t>
      </w:r>
    </w:p>
    <w:p w:rsidR="001C0BEF" w:rsidRPr="00BE5763" w:rsidP="001C0BEF">
      <w:pPr>
        <w:bidi w:val="0"/>
        <w:ind w:left="851" w:hanging="425"/>
        <w:jc w:val="both"/>
      </w:pPr>
      <w:r w:rsidRPr="00BE5763">
        <w:t>„d) očkovacie látky, ktorých výdaj je viazaný na lekársky predpis a nie sú uhrádzané alebo čiastočne uhrádzané na základe verejného zdravotného poistenia,</w:t>
      </w:r>
    </w:p>
    <w:p w:rsidR="001C0BEF" w:rsidRPr="00BE5763" w:rsidP="001C0BEF">
      <w:pPr>
        <w:bidi w:val="0"/>
        <w:ind w:left="851" w:hanging="425"/>
        <w:jc w:val="both"/>
      </w:pPr>
      <w:r>
        <w:t xml:space="preserve"> </w:t>
      </w:r>
      <w:r w:rsidRPr="00BE5763">
        <w:t>e) lieky, ktoré nie sú uhrádzané alebo čiastočne uhrádzané na základe verejného zdravotného poistenia.“.</w:t>
      </w:r>
    </w:p>
    <w:p w:rsidR="001C0BEF" w:rsidP="001C0BEF">
      <w:pPr>
        <w:bidi w:val="0"/>
        <w:ind w:left="426" w:hanging="426"/>
        <w:contextualSpacing/>
        <w:jc w:val="both"/>
      </w:pPr>
    </w:p>
    <w:p w:rsidR="001C0BEF" w:rsidRPr="00BE5763" w:rsidP="001C0BEF">
      <w:pPr>
        <w:bidi w:val="0"/>
        <w:ind w:left="2835"/>
        <w:contextualSpacing/>
        <w:jc w:val="both"/>
      </w:pPr>
      <w:r w:rsidRPr="00BE5763">
        <w:t>Rozširuje sa skupina liekov, pre ktoré nie je potrebné žiadať o stanovenie úradne určenej ceny lieku, nakoľko nie sú hradené zo zdrojov verejného zdravotného poistenia. Znižuje sa tým administratívna záťaž pre podnikateľské prostredie ako aj ministerstvo</w:t>
      </w:r>
      <w:r>
        <w:t>.</w:t>
      </w:r>
    </w:p>
    <w:p w:rsidR="001C0BEF" w:rsidP="001C0BEF">
      <w:pPr>
        <w:bidi w:val="0"/>
        <w:contextualSpacing/>
        <w:jc w:val="both"/>
        <w:rPr>
          <w:rStyle w:val="Emphasis"/>
          <w:b/>
          <w:i w:val="0"/>
          <w:iCs/>
        </w:rPr>
      </w:pPr>
    </w:p>
    <w:p w:rsidR="001C0BEF" w:rsidP="001C0BEF">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1C0BEF" w:rsidRPr="00367728" w:rsidP="001C0BEF">
      <w:pPr>
        <w:pStyle w:val="CommentText"/>
        <w:bidi w:val="0"/>
        <w:spacing w:before="0" w:beforeAutospacing="0" w:after="0" w:afterAutospacing="0"/>
        <w:ind w:left="2835"/>
        <w:jc w:val="both"/>
        <w:rPr>
          <w:rStyle w:val="Emphasis"/>
          <w:rFonts w:ascii="Arial" w:hAnsi="Arial" w:cs="Arial"/>
          <w:b/>
          <w:i w:val="0"/>
          <w:iCs/>
          <w:sz w:val="24"/>
          <w:szCs w:val="24"/>
        </w:rPr>
      </w:pPr>
    </w:p>
    <w:p w:rsidR="001C0BEF" w:rsidP="001C0BEF">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1C0BEF" w:rsidRPr="00BE5763" w:rsidP="001C0BEF">
      <w:pPr>
        <w:bidi w:val="0"/>
        <w:contextualSpacing/>
        <w:jc w:val="both"/>
        <w:rPr>
          <w:rStyle w:val="Emphasis"/>
          <w:b/>
          <w:i w:val="0"/>
          <w:iCs/>
        </w:rPr>
      </w:pPr>
    </w:p>
    <w:p w:rsidR="001C0BEF" w:rsidRPr="00BE5763" w:rsidP="001C0BEF">
      <w:pPr>
        <w:numPr>
          <w:numId w:val="2"/>
        </w:numPr>
        <w:bidi w:val="0"/>
        <w:ind w:left="426" w:hanging="426"/>
        <w:jc w:val="both"/>
      </w:pPr>
      <w:r w:rsidRPr="00B8220B">
        <w:rPr>
          <w:b/>
        </w:rPr>
        <w:t>V čl. I</w:t>
      </w:r>
      <w:r>
        <w:rPr>
          <w:b/>
        </w:rPr>
        <w:t>,</w:t>
      </w:r>
      <w:r w:rsidRPr="00B8220B">
        <w:rPr>
          <w:b/>
        </w:rPr>
        <w:t xml:space="preserve"> bode 49 § 22 ods. 5 </w:t>
      </w:r>
      <w:r w:rsidRPr="00BE5763">
        <w:t>písm. c) sa za slovo „zoznam“ a za slovo „troch“ vkladá slovo „iných“.</w:t>
      </w:r>
    </w:p>
    <w:p w:rsidR="00E36876" w:rsidP="00E36876">
      <w:pPr>
        <w:bidi w:val="0"/>
        <w:jc w:val="both"/>
      </w:pPr>
    </w:p>
    <w:p w:rsidR="00E36876" w:rsidRPr="00BE5763" w:rsidP="00E36876">
      <w:pPr>
        <w:bidi w:val="0"/>
        <w:ind w:left="2835"/>
        <w:jc w:val="both"/>
      </w:pPr>
      <w:r>
        <w:t>Ide o l</w:t>
      </w:r>
      <w:r w:rsidRPr="00BE5763">
        <w:t>egislatívno-technick</w:t>
      </w:r>
      <w:r>
        <w:t>ú</w:t>
      </w:r>
      <w:r w:rsidRPr="00BE5763">
        <w:t xml:space="preserve"> úprav</w:t>
      </w:r>
      <w:r>
        <w:t>u</w:t>
      </w:r>
      <w:r w:rsidRPr="00BE5763">
        <w:t>;</w:t>
      </w:r>
      <w:r>
        <w:t xml:space="preserve"> ustanovenie sa upravuje s ohľadom na </w:t>
      </w:r>
      <w:r w:rsidRPr="00BE5763">
        <w:t>zaveden</w:t>
      </w:r>
      <w:r>
        <w:t>ie</w:t>
      </w:r>
      <w:r w:rsidRPr="00BE5763">
        <w:t xml:space="preserve"> legislatívnej skratky v § 2 písm. e) úvodnej vete návrhu zákona.</w:t>
      </w:r>
    </w:p>
    <w:p w:rsidR="00E36876" w:rsidP="00E36876">
      <w:pPr>
        <w:bidi w:val="0"/>
        <w:jc w:val="both"/>
      </w:pPr>
    </w:p>
    <w:p w:rsidR="001C0BEF" w:rsidP="001C0BEF">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1C0BEF" w:rsidRPr="00367728" w:rsidP="001C0BEF">
      <w:pPr>
        <w:pStyle w:val="CommentText"/>
        <w:bidi w:val="0"/>
        <w:spacing w:before="0" w:beforeAutospacing="0" w:after="0" w:afterAutospacing="0"/>
        <w:ind w:left="2835"/>
        <w:jc w:val="both"/>
        <w:rPr>
          <w:rStyle w:val="Emphasis"/>
          <w:rFonts w:ascii="Arial" w:hAnsi="Arial" w:cs="Arial"/>
          <w:b/>
          <w:i w:val="0"/>
          <w:iCs/>
          <w:sz w:val="24"/>
          <w:szCs w:val="24"/>
        </w:rPr>
      </w:pPr>
    </w:p>
    <w:p w:rsidR="001C0BEF" w:rsidP="001C0BEF">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1C0BEF" w:rsidRPr="00BE5763" w:rsidP="001C0BEF">
      <w:pPr>
        <w:bidi w:val="0"/>
        <w:ind w:left="3402"/>
        <w:jc w:val="both"/>
      </w:pPr>
    </w:p>
    <w:p w:rsidR="001C0BEF" w:rsidRPr="00BE5763" w:rsidP="001C0BEF">
      <w:pPr>
        <w:numPr>
          <w:numId w:val="2"/>
        </w:numPr>
        <w:bidi w:val="0"/>
        <w:ind w:left="426" w:hanging="426"/>
        <w:contextualSpacing/>
        <w:jc w:val="both"/>
      </w:pPr>
      <w:r w:rsidRPr="00B8220B">
        <w:rPr>
          <w:b/>
        </w:rPr>
        <w:t xml:space="preserve">V čl. I, bode 50 § 22a ods. 1 </w:t>
      </w:r>
      <w:r w:rsidRPr="00BE5763">
        <w:t xml:space="preserve">sa za slová „rozhodne o žiadosti“ vkladajú slová „o úradné určenie ceny lieku, ktorý nie je zaradený v zozname kategorizovaných liekov“. </w:t>
      </w:r>
    </w:p>
    <w:p w:rsidR="001C0BEF" w:rsidRPr="00BE5763" w:rsidP="001C0BEF">
      <w:pPr>
        <w:bidi w:val="0"/>
        <w:ind w:left="426" w:hanging="426"/>
        <w:contextualSpacing/>
        <w:jc w:val="both"/>
      </w:pPr>
    </w:p>
    <w:p w:rsidR="001C0BEF" w:rsidRPr="001C0BEF" w:rsidP="001C0BEF">
      <w:pPr>
        <w:bidi w:val="0"/>
        <w:ind w:left="2835"/>
        <w:contextualSpacing/>
        <w:jc w:val="both"/>
        <w:rPr>
          <w:rStyle w:val="Emphasis"/>
          <w:rFonts w:ascii="Arial" w:hAnsi="Arial" w:cs="Arial"/>
          <w:i w:val="0"/>
          <w:iCs/>
        </w:rPr>
      </w:pPr>
      <w:r w:rsidRPr="001C0BEF">
        <w:rPr>
          <w:rStyle w:val="Emphasis"/>
          <w:rFonts w:ascii="Arial" w:hAnsi="Arial" w:cs="Arial"/>
          <w:i w:val="0"/>
          <w:iCs/>
        </w:rPr>
        <w:t xml:space="preserve">Ide o legislatívno-technickú úpravu; ustanovenie sa spresňuje konkretizovaním žiadosti, ktorej sa rozhodovanie týka.  </w:t>
      </w:r>
    </w:p>
    <w:p w:rsidR="001C0BEF" w:rsidP="001C0BEF">
      <w:pPr>
        <w:bidi w:val="0"/>
        <w:ind w:left="3402"/>
        <w:contextualSpacing/>
        <w:jc w:val="both"/>
        <w:rPr>
          <w:rStyle w:val="Emphasis"/>
          <w:i w:val="0"/>
          <w:iCs/>
        </w:rPr>
      </w:pPr>
    </w:p>
    <w:p w:rsidR="001C0BEF" w:rsidP="001C0BEF">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1C0BEF" w:rsidRPr="00367728" w:rsidP="001C0BEF">
      <w:pPr>
        <w:pStyle w:val="CommentText"/>
        <w:bidi w:val="0"/>
        <w:spacing w:before="0" w:beforeAutospacing="0" w:after="0" w:afterAutospacing="0"/>
        <w:ind w:left="2835"/>
        <w:jc w:val="both"/>
        <w:rPr>
          <w:rStyle w:val="Emphasis"/>
          <w:rFonts w:ascii="Arial" w:hAnsi="Arial" w:cs="Arial"/>
          <w:b/>
          <w:i w:val="0"/>
          <w:iCs/>
          <w:sz w:val="24"/>
          <w:szCs w:val="24"/>
        </w:rPr>
      </w:pPr>
    </w:p>
    <w:p w:rsidR="001C0BEF" w:rsidP="001C0BEF">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1C0BEF" w:rsidRPr="00BE5763" w:rsidP="001C0BEF">
      <w:pPr>
        <w:bidi w:val="0"/>
        <w:ind w:left="3402"/>
        <w:contextualSpacing/>
        <w:jc w:val="both"/>
        <w:rPr>
          <w:rStyle w:val="Emphasis"/>
          <w:i w:val="0"/>
          <w:iCs/>
        </w:rPr>
      </w:pPr>
    </w:p>
    <w:p w:rsidR="001C0BEF" w:rsidRPr="00BE5763" w:rsidP="001C0BEF">
      <w:pPr>
        <w:numPr>
          <w:numId w:val="2"/>
        </w:numPr>
        <w:bidi w:val="0"/>
        <w:ind w:left="426" w:hanging="426"/>
        <w:contextualSpacing/>
        <w:jc w:val="both"/>
        <w:rPr>
          <w:rStyle w:val="Emphasis"/>
          <w:b/>
          <w:i w:val="0"/>
          <w:iCs/>
        </w:rPr>
      </w:pPr>
      <w:r w:rsidRPr="00B8220B">
        <w:rPr>
          <w:b/>
        </w:rPr>
        <w:t>V čl. I, bode 50 § 22a ods. 3</w:t>
      </w:r>
      <w:r w:rsidRPr="00BE5763">
        <w:t xml:space="preserve"> sa za slová „nerozhodne o žiadosti“ vkladajú slová „podľa odseku 1“.  </w:t>
      </w:r>
    </w:p>
    <w:p w:rsidR="001C0BEF" w:rsidRPr="00BE5763" w:rsidP="001C0BEF">
      <w:pPr>
        <w:bidi w:val="0"/>
        <w:ind w:left="3402"/>
        <w:contextualSpacing/>
        <w:jc w:val="both"/>
        <w:rPr>
          <w:rStyle w:val="Emphasis"/>
          <w:i w:val="0"/>
          <w:iCs/>
        </w:rPr>
      </w:pPr>
    </w:p>
    <w:p w:rsidR="001C0BEF" w:rsidRPr="001C0BEF" w:rsidP="001C0BEF">
      <w:pPr>
        <w:bidi w:val="0"/>
        <w:ind w:left="2835"/>
        <w:contextualSpacing/>
        <w:jc w:val="both"/>
        <w:rPr>
          <w:rStyle w:val="Emphasis"/>
          <w:rFonts w:ascii="Arial" w:hAnsi="Arial" w:cs="Arial"/>
          <w:i w:val="0"/>
          <w:iCs/>
        </w:rPr>
      </w:pPr>
      <w:r w:rsidRPr="001C0BEF">
        <w:rPr>
          <w:rStyle w:val="Emphasis"/>
          <w:rFonts w:ascii="Arial" w:hAnsi="Arial" w:cs="Arial"/>
          <w:i w:val="0"/>
          <w:iCs/>
        </w:rPr>
        <w:t xml:space="preserve">Ide o legislatívno-technickú úpravu; ustanovenie sa spresňuje konkretizovaním žiadosti, o ktorej nebolo rozhodnuté.  </w:t>
      </w:r>
    </w:p>
    <w:p w:rsidR="001C0BEF" w:rsidP="001C0BEF">
      <w:pPr>
        <w:bidi w:val="0"/>
        <w:ind w:left="3402"/>
        <w:contextualSpacing/>
        <w:jc w:val="both"/>
        <w:rPr>
          <w:rStyle w:val="Emphasis"/>
          <w:i w:val="0"/>
          <w:iCs/>
        </w:rPr>
      </w:pPr>
    </w:p>
    <w:p w:rsidR="001C0BEF" w:rsidP="001C0BEF">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1C0BEF" w:rsidRPr="00367728" w:rsidP="001C0BEF">
      <w:pPr>
        <w:pStyle w:val="CommentText"/>
        <w:bidi w:val="0"/>
        <w:spacing w:before="0" w:beforeAutospacing="0" w:after="0" w:afterAutospacing="0"/>
        <w:ind w:left="2835"/>
        <w:jc w:val="both"/>
        <w:rPr>
          <w:rStyle w:val="Emphasis"/>
          <w:rFonts w:ascii="Arial" w:hAnsi="Arial" w:cs="Arial"/>
          <w:b/>
          <w:i w:val="0"/>
          <w:iCs/>
          <w:sz w:val="24"/>
          <w:szCs w:val="24"/>
        </w:rPr>
      </w:pPr>
    </w:p>
    <w:p w:rsidR="001C0BEF" w:rsidP="001C0BEF">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E36876" w:rsidRPr="001C0BEF" w:rsidP="001C0BEF">
      <w:pPr>
        <w:pStyle w:val="CommentText"/>
        <w:bidi w:val="0"/>
        <w:spacing w:before="0" w:beforeAutospacing="0" w:after="0" w:afterAutospacing="0"/>
        <w:ind w:left="2835"/>
        <w:jc w:val="both"/>
        <w:rPr>
          <w:rStyle w:val="Emphasis"/>
          <w:i w:val="0"/>
        </w:rPr>
      </w:pPr>
    </w:p>
    <w:p w:rsidR="001C0BEF" w:rsidRPr="00BE5763" w:rsidP="001C0BEF">
      <w:pPr>
        <w:numPr>
          <w:numId w:val="2"/>
        </w:numPr>
        <w:bidi w:val="0"/>
        <w:ind w:left="426" w:hanging="426"/>
        <w:contextualSpacing/>
        <w:jc w:val="both"/>
      </w:pPr>
      <w:r w:rsidRPr="00B8220B">
        <w:rPr>
          <w:b/>
        </w:rPr>
        <w:t xml:space="preserve">V čl. I, bode 54 </w:t>
      </w:r>
      <w:r w:rsidRPr="00BE5763">
        <w:t xml:space="preserve">úvodnej vete (32 ods. 3) sa slová „odsek 3“ nahrádzajú slovami                       „odsek 2“. </w:t>
      </w:r>
    </w:p>
    <w:p w:rsidR="001C0BEF" w:rsidRPr="00BE5763" w:rsidP="001C0BEF">
      <w:pPr>
        <w:bidi w:val="0"/>
        <w:contextualSpacing/>
        <w:jc w:val="both"/>
      </w:pPr>
    </w:p>
    <w:p w:rsidR="001C0BEF" w:rsidRPr="001C0BEF" w:rsidP="001C0BEF">
      <w:pPr>
        <w:bidi w:val="0"/>
        <w:ind w:left="2835"/>
        <w:contextualSpacing/>
        <w:jc w:val="both"/>
        <w:rPr>
          <w:rStyle w:val="Emphasis"/>
          <w:rFonts w:ascii="Arial" w:hAnsi="Arial" w:cs="Arial"/>
          <w:i w:val="0"/>
          <w:iCs/>
        </w:rPr>
      </w:pPr>
      <w:r w:rsidRPr="001C0BEF">
        <w:rPr>
          <w:rStyle w:val="Emphasis"/>
          <w:rFonts w:ascii="Arial" w:hAnsi="Arial" w:cs="Arial"/>
          <w:i w:val="0"/>
          <w:iCs/>
        </w:rPr>
        <w:t xml:space="preserve">Ide o legislatívno-technickú úpravu; text sa spresňuje uvedením zodpovedajúceho ustanovenia.   </w:t>
      </w:r>
    </w:p>
    <w:p w:rsidR="001C0BEF" w:rsidP="001C0BEF">
      <w:pPr>
        <w:bidi w:val="0"/>
        <w:ind w:left="2835"/>
        <w:contextualSpacing/>
        <w:jc w:val="both"/>
        <w:rPr>
          <w:iCs/>
        </w:rPr>
      </w:pPr>
    </w:p>
    <w:p w:rsidR="001C0BEF" w:rsidP="001C0BEF">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1C0BEF" w:rsidRPr="00367728" w:rsidP="001C0BEF">
      <w:pPr>
        <w:pStyle w:val="CommentText"/>
        <w:bidi w:val="0"/>
        <w:spacing w:before="0" w:beforeAutospacing="0" w:after="0" w:afterAutospacing="0"/>
        <w:ind w:left="2835"/>
        <w:jc w:val="both"/>
        <w:rPr>
          <w:rStyle w:val="Emphasis"/>
          <w:rFonts w:ascii="Arial" w:hAnsi="Arial" w:cs="Arial"/>
          <w:b/>
          <w:i w:val="0"/>
          <w:iCs/>
          <w:sz w:val="24"/>
          <w:szCs w:val="24"/>
        </w:rPr>
      </w:pPr>
    </w:p>
    <w:p w:rsidR="001C0BEF" w:rsidP="001C0BEF">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1C0BEF" w:rsidRPr="00B8220B" w:rsidP="001C0BEF">
      <w:pPr>
        <w:bidi w:val="0"/>
        <w:ind w:left="2835"/>
        <w:contextualSpacing/>
        <w:jc w:val="both"/>
        <w:rPr>
          <w:iCs/>
        </w:rPr>
      </w:pPr>
    </w:p>
    <w:p w:rsidR="001C0BEF" w:rsidRPr="00BE5763" w:rsidP="001C0BEF">
      <w:pPr>
        <w:numPr>
          <w:numId w:val="2"/>
        </w:numPr>
        <w:bidi w:val="0"/>
        <w:jc w:val="both"/>
      </w:pPr>
      <w:r>
        <w:rPr>
          <w:b/>
        </w:rPr>
        <w:t xml:space="preserve"> </w:t>
      </w:r>
      <w:r w:rsidRPr="00B8220B">
        <w:rPr>
          <w:b/>
        </w:rPr>
        <w:t>V čl. I</w:t>
      </w:r>
      <w:r>
        <w:rPr>
          <w:b/>
        </w:rPr>
        <w:t>,</w:t>
      </w:r>
      <w:r w:rsidRPr="00B8220B">
        <w:rPr>
          <w:b/>
        </w:rPr>
        <w:t> bode 55 § 32 ods. 4</w:t>
      </w:r>
      <w:r w:rsidRPr="00BE5763">
        <w:t xml:space="preserve"> písm. f) sa za slovo „zoznam“ vkladá slovo „iných“.</w:t>
      </w:r>
    </w:p>
    <w:p w:rsidR="001C0BEF" w:rsidRPr="00BE5763" w:rsidP="001C0BEF">
      <w:pPr>
        <w:bidi w:val="0"/>
        <w:ind w:left="786"/>
        <w:jc w:val="both"/>
      </w:pPr>
    </w:p>
    <w:p w:rsidR="00E36876" w:rsidRPr="00BE5763" w:rsidP="00E36876">
      <w:pPr>
        <w:bidi w:val="0"/>
        <w:ind w:left="2835"/>
        <w:jc w:val="both"/>
      </w:pPr>
      <w:r>
        <w:t>Ide o l</w:t>
      </w:r>
      <w:r w:rsidRPr="00BE5763">
        <w:t>egislatívno-technick</w:t>
      </w:r>
      <w:r>
        <w:t>ú</w:t>
      </w:r>
      <w:r w:rsidRPr="00BE5763">
        <w:t xml:space="preserve"> úprav</w:t>
      </w:r>
      <w:r>
        <w:t>u</w:t>
      </w:r>
      <w:r w:rsidRPr="00BE5763">
        <w:t>;</w:t>
      </w:r>
      <w:r>
        <w:t xml:space="preserve"> ustanovenie sa upravuje s ohľadom na </w:t>
      </w:r>
      <w:r w:rsidRPr="00BE5763">
        <w:t>zaveden</w:t>
      </w:r>
      <w:r>
        <w:t>ie</w:t>
      </w:r>
      <w:r w:rsidRPr="00BE5763">
        <w:t xml:space="preserve"> legislatívnej skratky v § 2 písm. e) úvodnej vete návrhu zákona.</w:t>
      </w:r>
    </w:p>
    <w:p w:rsidR="001C0BEF" w:rsidP="001C0BEF">
      <w:pPr>
        <w:bidi w:val="0"/>
        <w:ind w:left="3402"/>
        <w:jc w:val="both"/>
      </w:pPr>
    </w:p>
    <w:p w:rsidR="001C0BEF" w:rsidP="001C0BEF">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1C0BEF" w:rsidRPr="00367728" w:rsidP="001C0BEF">
      <w:pPr>
        <w:pStyle w:val="CommentText"/>
        <w:bidi w:val="0"/>
        <w:spacing w:before="0" w:beforeAutospacing="0" w:after="0" w:afterAutospacing="0"/>
        <w:ind w:left="2835"/>
        <w:jc w:val="both"/>
        <w:rPr>
          <w:rStyle w:val="Emphasis"/>
          <w:rFonts w:ascii="Arial" w:hAnsi="Arial" w:cs="Arial"/>
          <w:b/>
          <w:i w:val="0"/>
          <w:iCs/>
          <w:sz w:val="24"/>
          <w:szCs w:val="24"/>
        </w:rPr>
      </w:pPr>
    </w:p>
    <w:p w:rsidR="001C0BEF" w:rsidP="001C0BEF">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1C0BEF" w:rsidRPr="00BE5763" w:rsidP="001C0BEF">
      <w:pPr>
        <w:bidi w:val="0"/>
        <w:ind w:left="3402"/>
        <w:jc w:val="both"/>
      </w:pPr>
    </w:p>
    <w:p w:rsidR="001C0BEF" w:rsidRPr="00BE5763" w:rsidP="001C0BEF">
      <w:pPr>
        <w:numPr>
          <w:numId w:val="2"/>
        </w:numPr>
        <w:bidi w:val="0"/>
        <w:jc w:val="both"/>
      </w:pPr>
      <w:r>
        <w:t xml:space="preserve"> </w:t>
      </w:r>
      <w:r w:rsidRPr="00B8220B">
        <w:rPr>
          <w:b/>
        </w:rPr>
        <w:t>V čl. I</w:t>
      </w:r>
      <w:r>
        <w:rPr>
          <w:b/>
        </w:rPr>
        <w:t>,</w:t>
      </w:r>
      <w:r w:rsidRPr="00B8220B">
        <w:rPr>
          <w:b/>
        </w:rPr>
        <w:t> bode 58  § 37 ods. 6</w:t>
      </w:r>
      <w:r w:rsidRPr="00BE5763">
        <w:t xml:space="preserve"> sa za slová „aspoň v dvoch“ vkladá slovo „iných“.</w:t>
      </w:r>
    </w:p>
    <w:p w:rsidR="001C0BEF" w:rsidRPr="00BE5763" w:rsidP="001C0BEF">
      <w:pPr>
        <w:bidi w:val="0"/>
        <w:ind w:left="786"/>
        <w:jc w:val="both"/>
      </w:pPr>
    </w:p>
    <w:p w:rsidR="00E36876" w:rsidRPr="00BE5763" w:rsidP="00E36876">
      <w:pPr>
        <w:bidi w:val="0"/>
        <w:ind w:left="2835"/>
        <w:jc w:val="both"/>
      </w:pPr>
      <w:r>
        <w:t>Ide o l</w:t>
      </w:r>
      <w:r w:rsidRPr="00BE5763">
        <w:t>egislatívno-technick</w:t>
      </w:r>
      <w:r>
        <w:t>ú</w:t>
      </w:r>
      <w:r w:rsidRPr="00BE5763">
        <w:t xml:space="preserve"> úprav</w:t>
      </w:r>
      <w:r>
        <w:t>u</w:t>
      </w:r>
      <w:r w:rsidRPr="00BE5763">
        <w:t>;</w:t>
      </w:r>
      <w:r>
        <w:t xml:space="preserve"> ustanovenie sa upravuje s ohľadom na </w:t>
      </w:r>
      <w:r w:rsidRPr="00BE5763">
        <w:t>zaveden</w:t>
      </w:r>
      <w:r>
        <w:t>ie</w:t>
      </w:r>
      <w:r w:rsidRPr="00BE5763">
        <w:t xml:space="preserve"> legislatívnej skratky v § 2 písm. e) úvodnej vete návrhu zákona.</w:t>
      </w:r>
    </w:p>
    <w:p w:rsidR="001C0BEF" w:rsidP="001C0BEF">
      <w:pPr>
        <w:bidi w:val="0"/>
        <w:ind w:left="2835"/>
        <w:jc w:val="both"/>
      </w:pPr>
    </w:p>
    <w:p w:rsidR="001C0BEF" w:rsidP="001C0BEF">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1C0BEF" w:rsidRPr="00367728" w:rsidP="001C0BEF">
      <w:pPr>
        <w:pStyle w:val="CommentText"/>
        <w:bidi w:val="0"/>
        <w:spacing w:before="0" w:beforeAutospacing="0" w:after="0" w:afterAutospacing="0"/>
        <w:ind w:left="2835"/>
        <w:jc w:val="both"/>
        <w:rPr>
          <w:rStyle w:val="Emphasis"/>
          <w:rFonts w:ascii="Arial" w:hAnsi="Arial" w:cs="Arial"/>
          <w:b/>
          <w:i w:val="0"/>
          <w:iCs/>
          <w:sz w:val="24"/>
          <w:szCs w:val="24"/>
        </w:rPr>
      </w:pPr>
    </w:p>
    <w:p w:rsidR="001C0BEF" w:rsidP="001C0BEF">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1C0BEF" w:rsidRPr="00BE5763" w:rsidP="001C0BEF">
      <w:pPr>
        <w:bidi w:val="0"/>
        <w:ind w:left="2835"/>
        <w:jc w:val="both"/>
      </w:pPr>
    </w:p>
    <w:p w:rsidR="001C0BEF" w:rsidRPr="00BE5763" w:rsidP="001C0BEF">
      <w:pPr>
        <w:numPr>
          <w:numId w:val="2"/>
        </w:numPr>
        <w:bidi w:val="0"/>
        <w:jc w:val="both"/>
      </w:pPr>
      <w:r>
        <w:t xml:space="preserve"> </w:t>
      </w:r>
      <w:r w:rsidRPr="00B8220B">
        <w:rPr>
          <w:b/>
        </w:rPr>
        <w:t>V čl. I</w:t>
      </w:r>
      <w:r>
        <w:rPr>
          <w:b/>
        </w:rPr>
        <w:t>,</w:t>
      </w:r>
      <w:r w:rsidRPr="00B8220B">
        <w:rPr>
          <w:b/>
        </w:rPr>
        <w:t xml:space="preserve"> bode 65 § 45 ods. 4</w:t>
      </w:r>
      <w:r w:rsidRPr="00BE5763">
        <w:t xml:space="preserve"> písm. f) sa za slovo „zoznam“ vkladá slovo „iných“.</w:t>
      </w:r>
    </w:p>
    <w:p w:rsidR="001C0BEF" w:rsidRPr="00BE5763" w:rsidP="001C0BEF">
      <w:pPr>
        <w:bidi w:val="0"/>
        <w:ind w:left="3402"/>
        <w:jc w:val="both"/>
        <w:rPr>
          <w:b/>
        </w:rPr>
      </w:pPr>
    </w:p>
    <w:p w:rsidR="00E36876" w:rsidRPr="00BE5763" w:rsidP="00E36876">
      <w:pPr>
        <w:bidi w:val="0"/>
        <w:ind w:left="2835"/>
        <w:jc w:val="both"/>
      </w:pPr>
      <w:r>
        <w:t>Ide o l</w:t>
      </w:r>
      <w:r w:rsidRPr="00BE5763">
        <w:t>egislatívno-technick</w:t>
      </w:r>
      <w:r>
        <w:t>ú</w:t>
      </w:r>
      <w:r w:rsidRPr="00BE5763">
        <w:t xml:space="preserve"> úprav</w:t>
      </w:r>
      <w:r>
        <w:t>u</w:t>
      </w:r>
      <w:r w:rsidRPr="00BE5763">
        <w:t>;</w:t>
      </w:r>
      <w:r>
        <w:t xml:space="preserve"> ustanovenie sa upravuje s ohľadom na </w:t>
      </w:r>
      <w:r w:rsidRPr="00BE5763">
        <w:t>zaveden</w:t>
      </w:r>
      <w:r>
        <w:t>ie</w:t>
      </w:r>
      <w:r w:rsidRPr="00BE5763">
        <w:t xml:space="preserve"> legislatívnej skratky v § 2 písm. e) úvodnej vete návrhu zákona.</w:t>
      </w:r>
    </w:p>
    <w:p w:rsidR="001C0BEF" w:rsidP="001C0BEF">
      <w:pPr>
        <w:bidi w:val="0"/>
        <w:ind w:left="3402"/>
        <w:jc w:val="both"/>
      </w:pPr>
    </w:p>
    <w:p w:rsidR="001C0BEF" w:rsidP="001C0BEF">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1C0BEF" w:rsidRPr="00367728" w:rsidP="001C0BEF">
      <w:pPr>
        <w:pStyle w:val="CommentText"/>
        <w:bidi w:val="0"/>
        <w:spacing w:before="0" w:beforeAutospacing="0" w:after="0" w:afterAutospacing="0"/>
        <w:ind w:left="2835"/>
        <w:jc w:val="both"/>
        <w:rPr>
          <w:rStyle w:val="Emphasis"/>
          <w:rFonts w:ascii="Arial" w:hAnsi="Arial" w:cs="Arial"/>
          <w:b/>
          <w:i w:val="0"/>
          <w:iCs/>
          <w:sz w:val="24"/>
          <w:szCs w:val="24"/>
        </w:rPr>
      </w:pPr>
    </w:p>
    <w:p w:rsidR="001C0BEF" w:rsidP="001C0BEF">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1C0BEF" w:rsidRPr="00BE5763" w:rsidP="001C0BEF">
      <w:pPr>
        <w:bidi w:val="0"/>
        <w:ind w:left="3402"/>
        <w:jc w:val="both"/>
      </w:pPr>
    </w:p>
    <w:p w:rsidR="001C0BEF" w:rsidRPr="00BE5763" w:rsidP="001C0BEF">
      <w:pPr>
        <w:numPr>
          <w:numId w:val="2"/>
        </w:numPr>
        <w:bidi w:val="0"/>
        <w:ind w:left="426" w:hanging="426"/>
        <w:contextualSpacing/>
        <w:jc w:val="both"/>
      </w:pPr>
      <w:r w:rsidRPr="00B8220B">
        <w:rPr>
          <w:b/>
        </w:rPr>
        <w:t>V čl. I, bode 69 § 60 ods. 2</w:t>
      </w:r>
      <w:r w:rsidRPr="00BE5763">
        <w:t xml:space="preserve"> písm. n) sa slová „umiestnená na trh“ nahrádzajú slovami „uvedená na trh“.  </w:t>
      </w:r>
    </w:p>
    <w:p w:rsidR="001C0BEF" w:rsidRPr="00BE5763" w:rsidP="001C0BEF">
      <w:pPr>
        <w:bidi w:val="0"/>
        <w:ind w:left="3402"/>
        <w:contextualSpacing/>
        <w:jc w:val="both"/>
        <w:rPr>
          <w:rStyle w:val="Emphasis"/>
          <w:i w:val="0"/>
          <w:iCs/>
        </w:rPr>
      </w:pPr>
    </w:p>
    <w:p w:rsidR="001C0BEF" w:rsidRPr="001C0BEF" w:rsidP="001C0BEF">
      <w:pPr>
        <w:bidi w:val="0"/>
        <w:ind w:left="2835"/>
        <w:contextualSpacing/>
        <w:jc w:val="both"/>
        <w:rPr>
          <w:rStyle w:val="Emphasis"/>
          <w:rFonts w:ascii="Arial" w:hAnsi="Arial" w:cs="Arial"/>
          <w:i w:val="0"/>
          <w:iCs/>
        </w:rPr>
      </w:pPr>
      <w:r w:rsidRPr="001C0BEF">
        <w:rPr>
          <w:rStyle w:val="Emphasis"/>
          <w:rFonts w:ascii="Arial" w:hAnsi="Arial" w:cs="Arial"/>
          <w:i w:val="0"/>
          <w:iCs/>
        </w:rPr>
        <w:t xml:space="preserve">Ide o legislatívno-technickú úpravu; ustanovenie sa upravuje s ohľadom na zavedenú terminológiu (napr. § 5 ods. 1 písm. f) v bode 16. návrhu zákona, § 32 ods. 4 písm. a) platného zákona č.  363/2011 Z. z.).       </w:t>
      </w:r>
    </w:p>
    <w:p w:rsidR="001C0BEF" w:rsidP="001C0BEF">
      <w:pPr>
        <w:bidi w:val="0"/>
        <w:ind w:left="2835"/>
        <w:contextualSpacing/>
        <w:jc w:val="both"/>
      </w:pPr>
    </w:p>
    <w:p w:rsidR="001C0BEF" w:rsidP="001C0BEF">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1C0BEF" w:rsidRPr="00367728" w:rsidP="001C0BEF">
      <w:pPr>
        <w:pStyle w:val="CommentText"/>
        <w:bidi w:val="0"/>
        <w:spacing w:before="0" w:beforeAutospacing="0" w:after="0" w:afterAutospacing="0"/>
        <w:ind w:left="2835"/>
        <w:jc w:val="both"/>
        <w:rPr>
          <w:rStyle w:val="Emphasis"/>
          <w:rFonts w:ascii="Arial" w:hAnsi="Arial" w:cs="Arial"/>
          <w:b/>
          <w:i w:val="0"/>
          <w:iCs/>
          <w:sz w:val="24"/>
          <w:szCs w:val="24"/>
        </w:rPr>
      </w:pPr>
    </w:p>
    <w:p w:rsidR="001C0BEF" w:rsidP="001C0BEF">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1C0BEF" w:rsidRPr="00BE5763" w:rsidP="001C0BEF">
      <w:pPr>
        <w:bidi w:val="0"/>
        <w:ind w:left="2835"/>
        <w:contextualSpacing/>
        <w:jc w:val="both"/>
      </w:pPr>
    </w:p>
    <w:p w:rsidR="001C0BEF" w:rsidRPr="00BE5763" w:rsidP="001C0BEF">
      <w:pPr>
        <w:numPr>
          <w:numId w:val="2"/>
        </w:numPr>
        <w:bidi w:val="0"/>
        <w:ind w:left="426" w:hanging="426"/>
        <w:contextualSpacing/>
        <w:jc w:val="both"/>
      </w:pPr>
      <w:r w:rsidRPr="00B8220B">
        <w:rPr>
          <w:b/>
        </w:rPr>
        <w:t xml:space="preserve">V čl. I, bode 70 § 60 ods. 4 </w:t>
      </w:r>
      <w:r w:rsidRPr="00BE5763">
        <w:t>písm. b)  sa slová  „prvého umiestnenia“ nahrádzajú slovami „prvého uvedenia“, slová „umiestnená na trh prvý raz“ nahrádzajú slovami „uvedená na trh prvý krát“ a slová „umiestnená na trh iného“ sa nahrádzajú slovami „uvedená na trh iného“.</w:t>
      </w:r>
    </w:p>
    <w:p w:rsidR="001C0BEF" w:rsidRPr="00BE5763" w:rsidP="001C0BEF">
      <w:pPr>
        <w:bidi w:val="0"/>
        <w:ind w:left="3402"/>
        <w:jc w:val="both"/>
        <w:rPr>
          <w:rStyle w:val="Emphasis"/>
          <w:i w:val="0"/>
          <w:iCs/>
        </w:rPr>
      </w:pPr>
    </w:p>
    <w:p w:rsidR="001C0BEF" w:rsidRPr="001C0BEF" w:rsidP="001C0BEF">
      <w:pPr>
        <w:bidi w:val="0"/>
        <w:ind w:left="2835"/>
        <w:jc w:val="both"/>
        <w:rPr>
          <w:rStyle w:val="Emphasis"/>
          <w:rFonts w:ascii="Arial" w:hAnsi="Arial" w:cs="Arial"/>
          <w:i w:val="0"/>
          <w:iCs/>
        </w:rPr>
      </w:pPr>
      <w:r w:rsidRPr="001C0BEF">
        <w:rPr>
          <w:rStyle w:val="Emphasis"/>
          <w:rFonts w:ascii="Arial" w:hAnsi="Arial" w:cs="Arial"/>
          <w:i w:val="0"/>
          <w:iCs/>
        </w:rPr>
        <w:t xml:space="preserve">Ide o legislatívno-technickú úpravu; ustanovenie sa upravuje s ohľadom na zavedenú terminológiu (napr. napr. § 5 ods. 1 písm. f) v bode 16 návrhu zákona, § 19  ods. 5, § 54 ods. 5,§ 68 ods. 5, 69 ods. 5 platného zákona č.  363/2011 Z. z.).    </w:t>
      </w:r>
    </w:p>
    <w:p w:rsidR="001C0BEF" w:rsidP="001C0BEF">
      <w:pPr>
        <w:bidi w:val="0"/>
        <w:ind w:left="2835"/>
        <w:jc w:val="both"/>
        <w:rPr>
          <w:iCs/>
        </w:rPr>
      </w:pPr>
    </w:p>
    <w:p w:rsidR="001C0BEF" w:rsidP="001C0BEF">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1C0BEF" w:rsidRPr="00367728" w:rsidP="001C0BEF">
      <w:pPr>
        <w:pStyle w:val="CommentText"/>
        <w:bidi w:val="0"/>
        <w:spacing w:before="0" w:beforeAutospacing="0" w:after="0" w:afterAutospacing="0"/>
        <w:ind w:left="2835"/>
        <w:jc w:val="both"/>
        <w:rPr>
          <w:rStyle w:val="Emphasis"/>
          <w:rFonts w:ascii="Arial" w:hAnsi="Arial" w:cs="Arial"/>
          <w:b/>
          <w:i w:val="0"/>
          <w:iCs/>
          <w:sz w:val="24"/>
          <w:szCs w:val="24"/>
        </w:rPr>
      </w:pPr>
    </w:p>
    <w:p w:rsidR="001C0BEF" w:rsidP="001C0BEF">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1C0BEF" w:rsidRPr="00B8220B" w:rsidP="001C0BEF">
      <w:pPr>
        <w:bidi w:val="0"/>
        <w:ind w:left="2835"/>
        <w:jc w:val="both"/>
        <w:rPr>
          <w:iCs/>
        </w:rPr>
      </w:pPr>
    </w:p>
    <w:p w:rsidR="001C0BEF" w:rsidRPr="00BE5763" w:rsidP="001C0BEF">
      <w:pPr>
        <w:numPr>
          <w:numId w:val="2"/>
        </w:numPr>
        <w:bidi w:val="0"/>
        <w:ind w:left="426" w:hanging="426"/>
        <w:jc w:val="both"/>
      </w:pPr>
      <w:r w:rsidRPr="00B8220B">
        <w:rPr>
          <w:b/>
        </w:rPr>
        <w:t>V čl. I</w:t>
      </w:r>
      <w:r>
        <w:rPr>
          <w:b/>
        </w:rPr>
        <w:t>,</w:t>
      </w:r>
      <w:r w:rsidRPr="00B8220B">
        <w:rPr>
          <w:b/>
        </w:rPr>
        <w:t xml:space="preserve"> bode 70 § 60 ods. 4 </w:t>
      </w:r>
      <w:r w:rsidRPr="00BE5763">
        <w:t>písm. b) sa za slová „na akom trhu“ vkladá slovo „iného“.</w:t>
      </w:r>
    </w:p>
    <w:p w:rsidR="00E36876" w:rsidP="00E36876">
      <w:pPr>
        <w:bidi w:val="0"/>
        <w:jc w:val="both"/>
      </w:pPr>
    </w:p>
    <w:p w:rsidR="00E36876" w:rsidP="00E36876">
      <w:pPr>
        <w:bidi w:val="0"/>
        <w:ind w:left="2835"/>
        <w:jc w:val="both"/>
      </w:pPr>
      <w:r>
        <w:t>Ide o l</w:t>
      </w:r>
      <w:r w:rsidRPr="00BE5763">
        <w:t>egislatívno-technick</w:t>
      </w:r>
      <w:r>
        <w:t>ú</w:t>
      </w:r>
      <w:r w:rsidRPr="00BE5763">
        <w:t xml:space="preserve"> úprav</w:t>
      </w:r>
      <w:r>
        <w:t>u</w:t>
      </w:r>
      <w:r w:rsidRPr="00BE5763">
        <w:t>;</w:t>
      </w:r>
      <w:r>
        <w:t xml:space="preserve"> ustanovenie sa upravuje s ohľadom na </w:t>
      </w:r>
      <w:r w:rsidRPr="00BE5763">
        <w:t>zaveden</w:t>
      </w:r>
      <w:r>
        <w:t>ie</w:t>
      </w:r>
      <w:r w:rsidRPr="00BE5763">
        <w:t xml:space="preserve"> legislatívnej skratky v § 2 písm. e) úvodnej vete návrhu zákona.</w:t>
      </w:r>
    </w:p>
    <w:p w:rsidR="00E36876" w:rsidRPr="00BE5763" w:rsidP="00E36876">
      <w:pPr>
        <w:bidi w:val="0"/>
        <w:ind w:left="2835"/>
        <w:jc w:val="both"/>
      </w:pPr>
    </w:p>
    <w:p w:rsidR="001C0BEF" w:rsidP="001C0BEF">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1C0BEF" w:rsidRPr="00367728" w:rsidP="001C0BEF">
      <w:pPr>
        <w:pStyle w:val="CommentText"/>
        <w:bidi w:val="0"/>
        <w:spacing w:before="0" w:beforeAutospacing="0" w:after="0" w:afterAutospacing="0"/>
        <w:ind w:left="2835"/>
        <w:jc w:val="both"/>
        <w:rPr>
          <w:rStyle w:val="Emphasis"/>
          <w:rFonts w:ascii="Arial" w:hAnsi="Arial" w:cs="Arial"/>
          <w:b/>
          <w:i w:val="0"/>
          <w:iCs/>
          <w:sz w:val="24"/>
          <w:szCs w:val="24"/>
        </w:rPr>
      </w:pPr>
    </w:p>
    <w:p w:rsidR="001C0BEF" w:rsidP="001C0BEF">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1C0BEF" w:rsidRPr="001C0BEF" w:rsidP="001C0BEF">
      <w:pPr>
        <w:pStyle w:val="CommentText"/>
        <w:bidi w:val="0"/>
        <w:spacing w:before="0" w:beforeAutospacing="0" w:after="0" w:afterAutospacing="0"/>
        <w:ind w:left="2835"/>
        <w:jc w:val="both"/>
        <w:rPr>
          <w:rFonts w:ascii="Times New Roman" w:hAnsi="Times New Roman"/>
        </w:rPr>
      </w:pPr>
    </w:p>
    <w:p w:rsidR="001C0BEF" w:rsidRPr="00BE5763" w:rsidP="001C0BEF">
      <w:pPr>
        <w:pStyle w:val="ListParagraph"/>
        <w:numPr>
          <w:numId w:val="2"/>
        </w:numPr>
        <w:bidi w:val="0"/>
        <w:ind w:left="426" w:hanging="426"/>
        <w:jc w:val="both"/>
      </w:pPr>
      <w:r w:rsidRPr="00B8220B">
        <w:rPr>
          <w:b/>
        </w:rPr>
        <w:t>V čl. I</w:t>
      </w:r>
      <w:r>
        <w:rPr>
          <w:b/>
        </w:rPr>
        <w:t>,</w:t>
      </w:r>
      <w:r w:rsidRPr="00B8220B">
        <w:rPr>
          <w:b/>
        </w:rPr>
        <w:t> bode 74 § 65 ods. 5</w:t>
      </w:r>
      <w:r w:rsidRPr="00BE5763">
        <w:t xml:space="preserve"> sa za slová „nemá úradne určenú cenu aspoň v jednom“ vkladá slovo „inom“ a za slová „má úradne určenú cenu aspoň v dvoch“ sa vkladá slovo „iných“.</w:t>
      </w:r>
    </w:p>
    <w:p w:rsidR="001C0BEF" w:rsidRPr="00BE5763" w:rsidP="001C0BEF">
      <w:pPr>
        <w:bidi w:val="0"/>
        <w:ind w:left="426"/>
        <w:jc w:val="both"/>
        <w:rPr>
          <w:b/>
        </w:rPr>
      </w:pPr>
    </w:p>
    <w:p w:rsidR="00E36876" w:rsidRPr="00BE5763" w:rsidP="00E36876">
      <w:pPr>
        <w:bidi w:val="0"/>
        <w:ind w:left="2835"/>
        <w:jc w:val="both"/>
      </w:pPr>
      <w:r>
        <w:t>Ide o l</w:t>
      </w:r>
      <w:r w:rsidRPr="00BE5763">
        <w:t>egislatívno-technick</w:t>
      </w:r>
      <w:r>
        <w:t>ú</w:t>
      </w:r>
      <w:r w:rsidRPr="00BE5763">
        <w:t xml:space="preserve"> úprav</w:t>
      </w:r>
      <w:r>
        <w:t>u</w:t>
      </w:r>
      <w:r w:rsidRPr="00BE5763">
        <w:t>;</w:t>
      </w:r>
      <w:r>
        <w:t xml:space="preserve"> ustanovenie sa upravuje s ohľadom na </w:t>
      </w:r>
      <w:r w:rsidRPr="00BE5763">
        <w:t>zaveden</w:t>
      </w:r>
      <w:r>
        <w:t>ie</w:t>
      </w:r>
      <w:r w:rsidRPr="00BE5763">
        <w:t xml:space="preserve"> legislatívnej skratky v § 2 písm. e) úvodnej vete návrhu zákona.</w:t>
      </w:r>
    </w:p>
    <w:p w:rsidR="00E36876" w:rsidP="001C0BEF">
      <w:pPr>
        <w:pStyle w:val="CommentText"/>
        <w:bidi w:val="0"/>
        <w:spacing w:before="0" w:beforeAutospacing="0" w:after="0" w:afterAutospacing="0"/>
        <w:ind w:left="2835"/>
        <w:jc w:val="both"/>
        <w:rPr>
          <w:rStyle w:val="Emphasis"/>
          <w:rFonts w:ascii="Arial" w:hAnsi="Arial" w:cs="Arial"/>
          <w:b/>
          <w:i w:val="0"/>
          <w:iCs/>
          <w:sz w:val="24"/>
          <w:szCs w:val="24"/>
        </w:rPr>
      </w:pPr>
    </w:p>
    <w:p w:rsidR="001C0BEF" w:rsidP="001C0BEF">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1C0BEF" w:rsidRPr="00367728" w:rsidP="001C0BEF">
      <w:pPr>
        <w:pStyle w:val="CommentText"/>
        <w:bidi w:val="0"/>
        <w:spacing w:before="0" w:beforeAutospacing="0" w:after="0" w:afterAutospacing="0"/>
        <w:ind w:left="2835"/>
        <w:jc w:val="both"/>
        <w:rPr>
          <w:rStyle w:val="Emphasis"/>
          <w:rFonts w:ascii="Arial" w:hAnsi="Arial" w:cs="Arial"/>
          <w:b/>
          <w:i w:val="0"/>
          <w:iCs/>
          <w:sz w:val="24"/>
          <w:szCs w:val="24"/>
        </w:rPr>
      </w:pPr>
    </w:p>
    <w:p w:rsidR="001C0BEF" w:rsidP="001C0BEF">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1C0BEF" w:rsidRPr="00BE5763" w:rsidP="001C0BEF">
      <w:pPr>
        <w:bidi w:val="0"/>
        <w:ind w:left="2835"/>
        <w:jc w:val="both"/>
      </w:pPr>
    </w:p>
    <w:p w:rsidR="001C0BEF" w:rsidRPr="00BE5763" w:rsidP="001C0BEF">
      <w:pPr>
        <w:numPr>
          <w:numId w:val="2"/>
        </w:numPr>
        <w:bidi w:val="0"/>
        <w:ind w:left="426" w:hanging="426"/>
        <w:contextualSpacing/>
        <w:jc w:val="both"/>
      </w:pPr>
      <w:r w:rsidRPr="00B20849">
        <w:rPr>
          <w:b/>
        </w:rPr>
        <w:t xml:space="preserve">V čl. I, bode 74 § 65 ods. 5 </w:t>
      </w:r>
      <w:r w:rsidRPr="00BE5763">
        <w:t>(posledná veta) sa slová „o cene, na  veľkosť“ sa nahrádzajú slovami „o cene; na  veľkosť“.</w:t>
      </w:r>
    </w:p>
    <w:p w:rsidR="001C0BEF" w:rsidRPr="00BE5763" w:rsidP="001C0BEF">
      <w:pPr>
        <w:bidi w:val="0"/>
        <w:ind w:left="426" w:hanging="426"/>
        <w:contextualSpacing/>
        <w:jc w:val="both"/>
        <w:rPr>
          <w:rStyle w:val="Emphasis"/>
          <w:i w:val="0"/>
          <w:iCs/>
        </w:rPr>
      </w:pPr>
    </w:p>
    <w:p w:rsidR="001C0BEF" w:rsidRPr="00697CD1" w:rsidP="001C0BEF">
      <w:pPr>
        <w:bidi w:val="0"/>
        <w:ind w:left="2835"/>
        <w:contextualSpacing/>
        <w:jc w:val="both"/>
        <w:rPr>
          <w:rStyle w:val="Emphasis"/>
          <w:rFonts w:ascii="Arial" w:hAnsi="Arial" w:cs="Arial"/>
          <w:i w:val="0"/>
          <w:iCs/>
        </w:rPr>
      </w:pPr>
      <w:r w:rsidRPr="00697CD1">
        <w:rPr>
          <w:rStyle w:val="Emphasis"/>
          <w:rFonts w:ascii="Arial" w:hAnsi="Arial" w:cs="Arial"/>
          <w:i w:val="0"/>
          <w:iCs/>
        </w:rPr>
        <w:t xml:space="preserve">Ide o legislatívno-technickú úpravu; ustanovenie sa  upravuje štylisticky, keď sa vysvetľujúci text  odčleňuje bodkočiarkou. </w:t>
      </w:r>
    </w:p>
    <w:p w:rsidR="001C0BEF" w:rsidP="001C0BEF">
      <w:pPr>
        <w:bidi w:val="0"/>
        <w:ind w:left="3402"/>
        <w:contextualSpacing/>
        <w:jc w:val="both"/>
        <w:rPr>
          <w:rStyle w:val="Emphasis"/>
          <w:i w:val="0"/>
          <w:iCs/>
        </w:rPr>
      </w:pPr>
      <w:r w:rsidRPr="00BE5763">
        <w:rPr>
          <w:rStyle w:val="Emphasis"/>
          <w:i w:val="0"/>
          <w:iCs/>
        </w:rPr>
        <w:t xml:space="preserve"> </w:t>
      </w:r>
    </w:p>
    <w:p w:rsidR="00697CD1" w:rsidP="00697CD1">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697CD1" w:rsidRPr="00367728" w:rsidP="00697CD1">
      <w:pPr>
        <w:pStyle w:val="CommentText"/>
        <w:bidi w:val="0"/>
        <w:spacing w:before="0" w:beforeAutospacing="0" w:after="0" w:afterAutospacing="0"/>
        <w:ind w:left="2835"/>
        <w:jc w:val="both"/>
        <w:rPr>
          <w:rStyle w:val="Emphasis"/>
          <w:rFonts w:ascii="Arial" w:hAnsi="Arial" w:cs="Arial"/>
          <w:b/>
          <w:i w:val="0"/>
          <w:iCs/>
          <w:sz w:val="24"/>
          <w:szCs w:val="24"/>
        </w:rPr>
      </w:pPr>
    </w:p>
    <w:p w:rsidR="00697CD1" w:rsidP="00697CD1">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E36876" w:rsidRPr="00697CD1" w:rsidP="00697CD1">
      <w:pPr>
        <w:pStyle w:val="CommentText"/>
        <w:bidi w:val="0"/>
        <w:spacing w:before="0" w:beforeAutospacing="0" w:after="0" w:afterAutospacing="0"/>
        <w:ind w:left="2835"/>
        <w:jc w:val="both"/>
        <w:rPr>
          <w:rStyle w:val="Emphasis"/>
          <w:i w:val="0"/>
        </w:rPr>
      </w:pPr>
    </w:p>
    <w:p w:rsidR="001C0BEF" w:rsidP="001C0BEF">
      <w:pPr>
        <w:numPr>
          <w:numId w:val="2"/>
        </w:numPr>
        <w:bidi w:val="0"/>
        <w:ind w:left="426" w:hanging="426"/>
        <w:jc w:val="both"/>
      </w:pPr>
      <w:r w:rsidRPr="00B20849">
        <w:rPr>
          <w:b/>
        </w:rPr>
        <w:t>V čl. I</w:t>
      </w:r>
      <w:r>
        <w:rPr>
          <w:b/>
        </w:rPr>
        <w:t>,</w:t>
      </w:r>
      <w:r w:rsidRPr="00B20849">
        <w:rPr>
          <w:b/>
        </w:rPr>
        <w:t> bode 79 § 87a ods. 3</w:t>
      </w:r>
      <w:r w:rsidRPr="00BE5763">
        <w:t xml:space="preserve"> prvej vete sa za slová „</w:t>
      </w:r>
      <w:r w:rsidRPr="00BE5763">
        <w:rPr>
          <w:lang w:eastAsia="sk-SK"/>
        </w:rPr>
        <w:t>zdravotníckych pomôcok“ vkladajú slová „v rovnakej podskupine zdravotníckych pomôcok“.</w:t>
      </w:r>
    </w:p>
    <w:p w:rsidR="001C0BEF" w:rsidRPr="00BE5763" w:rsidP="001C0BEF">
      <w:pPr>
        <w:bidi w:val="0"/>
        <w:ind w:left="426"/>
        <w:jc w:val="both"/>
      </w:pPr>
    </w:p>
    <w:p w:rsidR="001C0BEF" w:rsidRPr="00BE5763" w:rsidP="001C0BEF">
      <w:pPr>
        <w:bidi w:val="0"/>
        <w:ind w:left="2835"/>
        <w:jc w:val="both"/>
      </w:pPr>
      <w:r w:rsidRPr="00BE5763">
        <w:t xml:space="preserve">Navrhuje sa spresniť, že najlacnejšia zdravotnícka pomôcka sa určuje v rámci podskupiny zdravotníckych pomôcok, čím sa spresňuje spôsob výpočtu doplatku pre účely limitu spoluúčasti. </w:t>
      </w:r>
    </w:p>
    <w:p w:rsidR="001C0BEF" w:rsidP="001C0BEF">
      <w:pPr>
        <w:bidi w:val="0"/>
        <w:jc w:val="both"/>
      </w:pPr>
    </w:p>
    <w:p w:rsidR="00697CD1" w:rsidP="00697CD1">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697CD1" w:rsidRPr="00367728" w:rsidP="00697CD1">
      <w:pPr>
        <w:pStyle w:val="CommentText"/>
        <w:bidi w:val="0"/>
        <w:spacing w:before="0" w:beforeAutospacing="0" w:after="0" w:afterAutospacing="0"/>
        <w:ind w:left="2835"/>
        <w:jc w:val="both"/>
        <w:rPr>
          <w:rStyle w:val="Emphasis"/>
          <w:rFonts w:ascii="Arial" w:hAnsi="Arial" w:cs="Arial"/>
          <w:b/>
          <w:i w:val="0"/>
          <w:iCs/>
          <w:sz w:val="24"/>
          <w:szCs w:val="24"/>
        </w:rPr>
      </w:pPr>
    </w:p>
    <w:p w:rsidR="00697CD1" w:rsidP="00697CD1">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697CD1" w:rsidRPr="00BE5763" w:rsidP="001C0BEF">
      <w:pPr>
        <w:bidi w:val="0"/>
        <w:jc w:val="both"/>
      </w:pPr>
    </w:p>
    <w:p w:rsidR="001C0BEF" w:rsidRPr="00BE5763" w:rsidP="001C0BEF">
      <w:pPr>
        <w:numPr>
          <w:numId w:val="2"/>
        </w:numPr>
        <w:bidi w:val="0"/>
        <w:spacing w:after="200"/>
        <w:ind w:left="426" w:hanging="426"/>
        <w:jc w:val="both"/>
      </w:pPr>
      <w:r w:rsidRPr="00B20849">
        <w:rPr>
          <w:b/>
        </w:rPr>
        <w:t>V čl. I</w:t>
      </w:r>
      <w:r>
        <w:rPr>
          <w:b/>
        </w:rPr>
        <w:t>,</w:t>
      </w:r>
      <w:r w:rsidRPr="00B20849">
        <w:rPr>
          <w:b/>
        </w:rPr>
        <w:t xml:space="preserve"> bode 79  § 87a ods. 4</w:t>
      </w:r>
      <w:r w:rsidRPr="00BE5763">
        <w:t xml:space="preserve"> prvej vete sa za slová „</w:t>
      </w:r>
      <w:r w:rsidRPr="00BE5763">
        <w:rPr>
          <w:lang w:eastAsia="sk-SK"/>
        </w:rPr>
        <w:t>dietetických potravín</w:t>
      </w:r>
      <w:r w:rsidRPr="00BE5763">
        <w:t xml:space="preserve">“ vkladajú slová „v rovnakej podskupine </w:t>
      </w:r>
      <w:r w:rsidRPr="00BE5763">
        <w:rPr>
          <w:lang w:eastAsia="sk-SK"/>
        </w:rPr>
        <w:t>dietetických potravín</w:t>
      </w:r>
      <w:r w:rsidRPr="00BE5763">
        <w:t>“.</w:t>
      </w:r>
    </w:p>
    <w:p w:rsidR="001C0BEF" w:rsidP="001C0BEF">
      <w:pPr>
        <w:bidi w:val="0"/>
        <w:ind w:left="2835"/>
        <w:jc w:val="both"/>
      </w:pPr>
      <w:r w:rsidRPr="00BE5763">
        <w:t xml:space="preserve">Navrhuje sa spresniť, že najlacnejšia dietetická potravina sa určuje v rámci podskupiny dietetických  potravín, čím sa spresňuje spôsob výpočtu doplatku pre účely limitu spoluúčasti. </w:t>
      </w:r>
    </w:p>
    <w:p w:rsidR="00697CD1" w:rsidP="00697CD1">
      <w:pPr>
        <w:pStyle w:val="CommentText"/>
        <w:bidi w:val="0"/>
        <w:spacing w:before="0" w:beforeAutospacing="0" w:after="0" w:afterAutospacing="0"/>
        <w:ind w:left="2835"/>
        <w:jc w:val="both"/>
        <w:rPr>
          <w:rStyle w:val="Emphasis"/>
          <w:rFonts w:ascii="Arial" w:hAnsi="Arial" w:cs="Arial"/>
          <w:b/>
          <w:i w:val="0"/>
          <w:iCs/>
          <w:sz w:val="24"/>
          <w:szCs w:val="24"/>
        </w:rPr>
      </w:pPr>
    </w:p>
    <w:p w:rsidR="00697CD1" w:rsidP="00697CD1">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697CD1" w:rsidRPr="00367728" w:rsidP="00697CD1">
      <w:pPr>
        <w:pStyle w:val="CommentText"/>
        <w:bidi w:val="0"/>
        <w:spacing w:before="0" w:beforeAutospacing="0" w:after="0" w:afterAutospacing="0"/>
        <w:ind w:left="2835"/>
        <w:jc w:val="both"/>
        <w:rPr>
          <w:rStyle w:val="Emphasis"/>
          <w:rFonts w:ascii="Arial" w:hAnsi="Arial" w:cs="Arial"/>
          <w:b/>
          <w:i w:val="0"/>
          <w:iCs/>
          <w:sz w:val="24"/>
          <w:szCs w:val="24"/>
        </w:rPr>
      </w:pPr>
    </w:p>
    <w:p w:rsidR="00697CD1" w:rsidP="00697CD1">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1C0BEF" w:rsidRPr="00BE5763" w:rsidP="00697CD1">
      <w:pPr>
        <w:bidi w:val="0"/>
        <w:jc w:val="both"/>
      </w:pPr>
    </w:p>
    <w:p w:rsidR="001C0BEF" w:rsidRPr="00BE5763" w:rsidP="001C0BEF">
      <w:pPr>
        <w:numPr>
          <w:numId w:val="2"/>
        </w:numPr>
        <w:bidi w:val="0"/>
        <w:spacing w:after="200"/>
        <w:jc w:val="both"/>
      </w:pPr>
      <w:r>
        <w:rPr>
          <w:b/>
        </w:rPr>
        <w:t xml:space="preserve"> </w:t>
      </w:r>
      <w:r w:rsidRPr="00B20849">
        <w:rPr>
          <w:b/>
        </w:rPr>
        <w:t>V čl. I</w:t>
      </w:r>
      <w:r>
        <w:rPr>
          <w:b/>
        </w:rPr>
        <w:t>,</w:t>
      </w:r>
      <w:r w:rsidRPr="00B20849">
        <w:rPr>
          <w:b/>
        </w:rPr>
        <w:t xml:space="preserve"> bode 79 § 87a ods. 5</w:t>
      </w:r>
      <w:r w:rsidRPr="00BE5763">
        <w:t xml:space="preserve"> sa písm. b) dopĺňa tretím bodom, ktorý znie:</w:t>
      </w:r>
    </w:p>
    <w:p w:rsidR="001C0BEF" w:rsidRPr="00BE5763" w:rsidP="001C0BEF">
      <w:pPr>
        <w:bidi w:val="0"/>
        <w:ind w:left="786" w:hanging="360"/>
        <w:jc w:val="both"/>
      </w:pPr>
      <w:r w:rsidRPr="00BE5763">
        <w:t>„3. je poberateľom predčasného dôchodku a nevznikol mu nárok na starobný dôchodok.“.</w:t>
      </w:r>
    </w:p>
    <w:p w:rsidR="001C0BEF" w:rsidRPr="00BE5763" w:rsidP="001C0BEF">
      <w:pPr>
        <w:bidi w:val="0"/>
        <w:ind w:left="2835"/>
        <w:jc w:val="both"/>
      </w:pPr>
      <w:r w:rsidRPr="00BE5763">
        <w:t>Navrhuje sa rozšíriť skupiny poistencov, pre ktorých sa bude uplatňovať limit spoluúčasti vo výške 30 euro o poistencov, ktorí sú poberateľmi predčasného dôchodku a nevznikol im nárok na starobný dôchodok. ide o nízkopríjmovú skupinu a cieľom je znížiť ich finančnú záťaž a riziko nedostatku finančných zdrojov na krytie nákladov v súvislosti so zabezpečením zdravotnej starostlivosti.</w:t>
      </w:r>
    </w:p>
    <w:p w:rsidR="001C0BEF" w:rsidP="001C0BEF">
      <w:pPr>
        <w:bidi w:val="0"/>
        <w:jc w:val="both"/>
      </w:pPr>
    </w:p>
    <w:p w:rsidR="00697CD1" w:rsidP="00697CD1">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697CD1" w:rsidRPr="00367728" w:rsidP="00697CD1">
      <w:pPr>
        <w:pStyle w:val="CommentText"/>
        <w:bidi w:val="0"/>
        <w:spacing w:before="0" w:beforeAutospacing="0" w:after="0" w:afterAutospacing="0"/>
        <w:ind w:left="2835"/>
        <w:jc w:val="both"/>
        <w:rPr>
          <w:rStyle w:val="Emphasis"/>
          <w:rFonts w:ascii="Arial" w:hAnsi="Arial" w:cs="Arial"/>
          <w:b/>
          <w:i w:val="0"/>
          <w:iCs/>
          <w:sz w:val="24"/>
          <w:szCs w:val="24"/>
        </w:rPr>
      </w:pPr>
    </w:p>
    <w:p w:rsidR="00697CD1" w:rsidP="00697CD1">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697CD1" w:rsidRPr="00BE5763" w:rsidP="001C0BEF">
      <w:pPr>
        <w:bidi w:val="0"/>
        <w:jc w:val="both"/>
      </w:pPr>
    </w:p>
    <w:p w:rsidR="001C0BEF" w:rsidRPr="00BE5763" w:rsidP="001C0BEF">
      <w:pPr>
        <w:numPr>
          <w:numId w:val="2"/>
        </w:numPr>
        <w:bidi w:val="0"/>
        <w:ind w:left="426" w:hanging="426"/>
        <w:contextualSpacing/>
        <w:jc w:val="both"/>
      </w:pPr>
      <w:r w:rsidRPr="00B20849">
        <w:rPr>
          <w:b/>
        </w:rPr>
        <w:t>V čl. I, bode 80 § 88 ods. 7</w:t>
      </w:r>
      <w:r w:rsidRPr="00BE5763">
        <w:t xml:space="preserve"> (úvodná veta) sa slová „odseku 13“ nahrádzajú slovami „odseku 12“. </w:t>
      </w:r>
    </w:p>
    <w:p w:rsidR="001C0BEF" w:rsidRPr="00BE5763" w:rsidP="001C0BEF">
      <w:pPr>
        <w:bidi w:val="0"/>
        <w:ind w:left="3402"/>
        <w:contextualSpacing/>
        <w:jc w:val="both"/>
        <w:rPr>
          <w:rStyle w:val="Emphasis"/>
          <w:i w:val="0"/>
          <w:iCs/>
        </w:rPr>
      </w:pPr>
    </w:p>
    <w:p w:rsidR="001C0BEF" w:rsidRPr="00697CD1" w:rsidP="001C0BEF">
      <w:pPr>
        <w:bidi w:val="0"/>
        <w:ind w:left="2835"/>
        <w:contextualSpacing/>
        <w:jc w:val="both"/>
        <w:rPr>
          <w:rStyle w:val="Emphasis"/>
          <w:rFonts w:ascii="Arial" w:hAnsi="Arial" w:cs="Arial"/>
          <w:i w:val="0"/>
          <w:iCs/>
        </w:rPr>
      </w:pPr>
      <w:r w:rsidRPr="00697CD1">
        <w:rPr>
          <w:rStyle w:val="Emphasis"/>
          <w:rFonts w:ascii="Arial" w:hAnsi="Arial" w:cs="Arial"/>
          <w:i w:val="0"/>
          <w:iCs/>
        </w:rPr>
        <w:t xml:space="preserve">Ide o legislatívno-technickú úpravu; text sa spresňuje uvedením zodpovedajúceho ustanovenia.   </w:t>
      </w:r>
    </w:p>
    <w:p w:rsidR="001C0BEF" w:rsidP="001C0BEF">
      <w:pPr>
        <w:bidi w:val="0"/>
        <w:ind w:left="3402"/>
        <w:contextualSpacing/>
        <w:jc w:val="both"/>
        <w:rPr>
          <w:rStyle w:val="Emphasis"/>
          <w:i w:val="0"/>
          <w:iCs/>
        </w:rPr>
      </w:pPr>
    </w:p>
    <w:p w:rsidR="00697CD1" w:rsidP="00697CD1">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697CD1" w:rsidRPr="00367728" w:rsidP="00697CD1">
      <w:pPr>
        <w:pStyle w:val="CommentText"/>
        <w:bidi w:val="0"/>
        <w:spacing w:before="0" w:beforeAutospacing="0" w:after="0" w:afterAutospacing="0"/>
        <w:ind w:left="2835"/>
        <w:jc w:val="both"/>
        <w:rPr>
          <w:rStyle w:val="Emphasis"/>
          <w:rFonts w:ascii="Arial" w:hAnsi="Arial" w:cs="Arial"/>
          <w:b/>
          <w:i w:val="0"/>
          <w:iCs/>
          <w:sz w:val="24"/>
          <w:szCs w:val="24"/>
        </w:rPr>
      </w:pPr>
    </w:p>
    <w:p w:rsidR="00697CD1" w:rsidP="00697CD1">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1C0BEF" w:rsidRPr="00BE5763" w:rsidP="001C0BEF">
      <w:pPr>
        <w:bidi w:val="0"/>
        <w:ind w:left="3402"/>
        <w:contextualSpacing/>
        <w:jc w:val="both"/>
        <w:rPr>
          <w:rStyle w:val="Emphasis"/>
          <w:i w:val="0"/>
          <w:iCs/>
        </w:rPr>
      </w:pPr>
    </w:p>
    <w:p w:rsidR="001C0BEF" w:rsidRPr="00BE5763" w:rsidP="001C0BEF">
      <w:pPr>
        <w:numPr>
          <w:numId w:val="2"/>
        </w:numPr>
        <w:bidi w:val="0"/>
        <w:spacing w:after="200"/>
        <w:jc w:val="both"/>
      </w:pPr>
      <w:r w:rsidRPr="00B20849">
        <w:rPr>
          <w:b/>
        </w:rPr>
        <w:t>V čl. I</w:t>
      </w:r>
      <w:r>
        <w:rPr>
          <w:b/>
        </w:rPr>
        <w:t>,</w:t>
      </w:r>
      <w:r w:rsidRPr="00B20849">
        <w:rPr>
          <w:b/>
        </w:rPr>
        <w:t xml:space="preserve"> bode 82 § 88 ods. 8</w:t>
      </w:r>
      <w:r w:rsidRPr="00BE5763">
        <w:t xml:space="preserve"> sa za písmeno a) vkladá nové písmeno b), ktoré znie:</w:t>
      </w:r>
    </w:p>
    <w:p w:rsidR="001C0BEF" w:rsidRPr="00BE5763" w:rsidP="001C0BEF">
      <w:pPr>
        <w:bidi w:val="0"/>
        <w:ind w:left="786" w:hanging="360"/>
        <w:jc w:val="both"/>
      </w:pPr>
      <w:r w:rsidRPr="00BE5763">
        <w:t>„b) registrovaný liek, ktorého použitie na terapeutickú indikáciu, ktorá nie je uvedená v rozhodnutí o registrácii humánneho lieku, povolilo ministerstvo podľa osobitného predpisu,</w:t>
      </w:r>
      <w:r w:rsidRPr="00BE5763">
        <w:rPr>
          <w:vertAlign w:val="superscript"/>
        </w:rPr>
        <w:t>2</w:t>
      </w:r>
      <w:r w:rsidRPr="00BE5763">
        <w:t>)“.</w:t>
      </w:r>
    </w:p>
    <w:p w:rsidR="001C0BEF" w:rsidP="001C0BEF">
      <w:pPr>
        <w:bidi w:val="0"/>
        <w:ind w:left="786"/>
        <w:jc w:val="both"/>
      </w:pPr>
    </w:p>
    <w:p w:rsidR="001C0BEF" w:rsidRPr="00BE5763" w:rsidP="001C0BEF">
      <w:pPr>
        <w:bidi w:val="0"/>
        <w:ind w:left="426"/>
        <w:jc w:val="both"/>
      </w:pPr>
      <w:r w:rsidRPr="00BE5763">
        <w:t>Doterajšie písmeno b) sa označuje ako písmeno c).</w:t>
      </w:r>
    </w:p>
    <w:p w:rsidR="001C0BEF" w:rsidP="001C0BEF">
      <w:pPr>
        <w:bidi w:val="0"/>
        <w:ind w:left="3544"/>
        <w:jc w:val="both"/>
      </w:pPr>
    </w:p>
    <w:p w:rsidR="001C0BEF" w:rsidP="001C0BEF">
      <w:pPr>
        <w:bidi w:val="0"/>
        <w:ind w:left="2835"/>
        <w:jc w:val="both"/>
      </w:pPr>
      <w:r w:rsidRPr="00BE5763">
        <w:t xml:space="preserve">Navrhuje sa úprava ktorá zabezpečí aby aj neregistrované indikácie registrovaných liekov mohli byť plne hradené z verejného zdravotného poistenia. Často ide o detské onkologické indikácie, ktoré držiteľ registrácie z etických dôvodov neregistruje. </w:t>
      </w:r>
    </w:p>
    <w:p w:rsidR="001C0BEF" w:rsidP="001C0BEF">
      <w:pPr>
        <w:bidi w:val="0"/>
        <w:ind w:left="2835"/>
        <w:jc w:val="both"/>
      </w:pPr>
    </w:p>
    <w:p w:rsidR="00697CD1" w:rsidP="00697CD1">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697CD1" w:rsidRPr="00367728" w:rsidP="00697CD1">
      <w:pPr>
        <w:pStyle w:val="CommentText"/>
        <w:bidi w:val="0"/>
        <w:spacing w:before="0" w:beforeAutospacing="0" w:after="0" w:afterAutospacing="0"/>
        <w:ind w:left="2835"/>
        <w:jc w:val="both"/>
        <w:rPr>
          <w:rStyle w:val="Emphasis"/>
          <w:rFonts w:ascii="Arial" w:hAnsi="Arial" w:cs="Arial"/>
          <w:b/>
          <w:i w:val="0"/>
          <w:iCs/>
          <w:sz w:val="24"/>
          <w:szCs w:val="24"/>
        </w:rPr>
      </w:pPr>
    </w:p>
    <w:p w:rsidR="00697CD1" w:rsidP="00697CD1">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697CD1" w:rsidRPr="00BE5763" w:rsidP="001C0BEF">
      <w:pPr>
        <w:bidi w:val="0"/>
        <w:ind w:left="2835"/>
        <w:jc w:val="both"/>
      </w:pPr>
    </w:p>
    <w:p w:rsidR="001C0BEF" w:rsidRPr="00BE5763" w:rsidP="001C0BEF">
      <w:pPr>
        <w:numPr>
          <w:numId w:val="2"/>
        </w:numPr>
        <w:bidi w:val="0"/>
        <w:spacing w:after="200"/>
        <w:ind w:left="426" w:hanging="426"/>
        <w:jc w:val="both"/>
      </w:pPr>
      <w:r w:rsidRPr="00B20849">
        <w:rPr>
          <w:b/>
        </w:rPr>
        <w:t>V čl. I</w:t>
      </w:r>
      <w:r>
        <w:rPr>
          <w:b/>
        </w:rPr>
        <w:t>,</w:t>
      </w:r>
      <w:r w:rsidRPr="00B20849">
        <w:rPr>
          <w:b/>
        </w:rPr>
        <w:t xml:space="preserve"> bode 82  § 88 ods. 8 </w:t>
      </w:r>
      <w:r w:rsidRPr="00BE5763">
        <w:t>písm. b) sa vypúšťajú slová „a navrhovaného indikačného obmedzenia“.</w:t>
        <w:tab/>
      </w:r>
    </w:p>
    <w:p w:rsidR="001C0BEF" w:rsidP="001C0BEF">
      <w:pPr>
        <w:bidi w:val="0"/>
        <w:ind w:left="2835"/>
        <w:jc w:val="both"/>
      </w:pPr>
      <w:r w:rsidRPr="00BE5763">
        <w:t xml:space="preserve">Ide o legislatívno-technickú úpravu, ktorá súvisí s navrhovanou úpravou § 7 ods. 2 v bode 20 čl. I návrhu zákona. Navrhuje sa spresnenie definície skupiny pacientov, ktorých sa týkajú ustanovenia o zaradení liekov určených na liečbu ochorení s prevalenciou do 1:50 000 tak, aby všetci pacienti spĺňajúci indikáciu, pre ktorú je liek registrovaný, mali mať možnosť byť týmto liekom liečení. Indikačné obmedzenie umelo zužuje podiel pacientov, ktorí by mali nárok na úhradu tohto lieku, čo je v rozpore s deklarovaním štátu, že tieto lieky budú dostupné pre všetkých vhodných pacientov. </w:t>
      </w:r>
    </w:p>
    <w:p w:rsidR="001C0BEF" w:rsidP="001C0BEF">
      <w:pPr>
        <w:bidi w:val="0"/>
        <w:ind w:left="2835"/>
        <w:jc w:val="both"/>
      </w:pPr>
    </w:p>
    <w:p w:rsidR="00697CD1" w:rsidP="00697CD1">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697CD1" w:rsidRPr="00367728" w:rsidP="00697CD1">
      <w:pPr>
        <w:pStyle w:val="CommentText"/>
        <w:bidi w:val="0"/>
        <w:spacing w:before="0" w:beforeAutospacing="0" w:after="0" w:afterAutospacing="0"/>
        <w:ind w:left="2835"/>
        <w:jc w:val="both"/>
        <w:rPr>
          <w:rStyle w:val="Emphasis"/>
          <w:rFonts w:ascii="Arial" w:hAnsi="Arial" w:cs="Arial"/>
          <w:b/>
          <w:i w:val="0"/>
          <w:iCs/>
          <w:sz w:val="24"/>
          <w:szCs w:val="24"/>
        </w:rPr>
      </w:pPr>
    </w:p>
    <w:p w:rsidR="00697CD1" w:rsidP="00697CD1">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697CD1" w:rsidRPr="00BE5763" w:rsidP="001C0BEF">
      <w:pPr>
        <w:bidi w:val="0"/>
        <w:ind w:left="2835"/>
        <w:jc w:val="both"/>
      </w:pPr>
    </w:p>
    <w:p w:rsidR="001C0BEF" w:rsidRPr="00BE5763" w:rsidP="001C0BEF">
      <w:pPr>
        <w:numPr>
          <w:numId w:val="2"/>
        </w:numPr>
        <w:bidi w:val="0"/>
        <w:ind w:left="426" w:hanging="426"/>
        <w:contextualSpacing/>
        <w:jc w:val="both"/>
      </w:pPr>
      <w:r w:rsidRPr="00B20849">
        <w:rPr>
          <w:b/>
        </w:rPr>
        <w:t>V čl. I, bode 85 § 89 ods. 4</w:t>
      </w:r>
      <w:r w:rsidRPr="00BE5763">
        <w:t xml:space="preserve"> písm. b) sa slová „kategorizovaných liekov zaradený v referenčnej skupine“ nahrádzajú slovami „kategorizovaných liekov v referenčnej skupine“ a vypúšťajú sa slová „alebo liek zaradený do zoznamu kategorizovaných liekov“.</w:t>
      </w:r>
    </w:p>
    <w:p w:rsidR="001C0BEF" w:rsidRPr="00BE5763" w:rsidP="001C0BEF">
      <w:pPr>
        <w:bidi w:val="0"/>
        <w:contextualSpacing/>
        <w:jc w:val="both"/>
      </w:pPr>
    </w:p>
    <w:p w:rsidR="00697CD1" w:rsidP="001C0BEF">
      <w:pPr>
        <w:bidi w:val="0"/>
        <w:ind w:left="2835"/>
        <w:contextualSpacing/>
        <w:jc w:val="both"/>
        <w:rPr>
          <w:rStyle w:val="Emphasis"/>
          <w:rFonts w:ascii="Arial" w:hAnsi="Arial" w:cs="Arial"/>
          <w:i w:val="0"/>
          <w:iCs/>
        </w:rPr>
      </w:pPr>
      <w:r w:rsidRPr="00697CD1" w:rsidR="001C0BEF">
        <w:rPr>
          <w:rStyle w:val="Emphasis"/>
          <w:rFonts w:ascii="Arial" w:hAnsi="Arial" w:cs="Arial"/>
          <w:i w:val="0"/>
          <w:iCs/>
        </w:rPr>
        <w:t>Ide o legislatívno-technickú úpravu; ustanovenie sa  upravuje z hľadiska zrozumiteľnosti (nadbytočné slová sa vypúšťajú).</w:t>
      </w:r>
    </w:p>
    <w:p w:rsidR="00697CD1" w:rsidP="001C0BEF">
      <w:pPr>
        <w:bidi w:val="0"/>
        <w:ind w:left="2835"/>
        <w:contextualSpacing/>
        <w:jc w:val="both"/>
        <w:rPr>
          <w:rStyle w:val="Emphasis"/>
          <w:rFonts w:ascii="Arial" w:hAnsi="Arial" w:cs="Arial"/>
          <w:i w:val="0"/>
          <w:iCs/>
        </w:rPr>
      </w:pPr>
    </w:p>
    <w:p w:rsidR="00697CD1" w:rsidP="00697CD1">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697CD1" w:rsidRPr="00367728" w:rsidP="00697CD1">
      <w:pPr>
        <w:pStyle w:val="CommentText"/>
        <w:bidi w:val="0"/>
        <w:spacing w:before="0" w:beforeAutospacing="0" w:after="0" w:afterAutospacing="0"/>
        <w:ind w:left="2835"/>
        <w:jc w:val="both"/>
        <w:rPr>
          <w:rStyle w:val="Emphasis"/>
          <w:rFonts w:ascii="Arial" w:hAnsi="Arial" w:cs="Arial"/>
          <w:b/>
          <w:i w:val="0"/>
          <w:iCs/>
          <w:sz w:val="24"/>
          <w:szCs w:val="24"/>
        </w:rPr>
      </w:pPr>
    </w:p>
    <w:p w:rsidR="001C0BEF" w:rsidRPr="00697CD1" w:rsidP="00697CD1">
      <w:pPr>
        <w:pStyle w:val="CommentText"/>
        <w:bidi w:val="0"/>
        <w:spacing w:before="0" w:beforeAutospacing="0" w:after="0" w:afterAutospacing="0"/>
        <w:ind w:left="2835"/>
        <w:jc w:val="both"/>
        <w:rPr>
          <w:rStyle w:val="Emphasis"/>
          <w:i w:val="0"/>
        </w:rPr>
      </w:pPr>
      <w:r w:rsidRPr="00367728" w:rsidR="00697CD1">
        <w:rPr>
          <w:rStyle w:val="Emphasis"/>
          <w:rFonts w:ascii="Arial" w:hAnsi="Arial" w:cs="Arial"/>
          <w:b/>
          <w:i w:val="0"/>
          <w:iCs/>
          <w:sz w:val="24"/>
          <w:szCs w:val="24"/>
        </w:rPr>
        <w:t>gestorský výbor odporúča</w:t>
      </w:r>
      <w:r w:rsidR="00697CD1">
        <w:rPr>
          <w:rStyle w:val="Emphasis"/>
          <w:rFonts w:ascii="Arial" w:hAnsi="Arial" w:cs="Arial"/>
          <w:b/>
          <w:i w:val="0"/>
          <w:iCs/>
          <w:sz w:val="24"/>
          <w:szCs w:val="24"/>
        </w:rPr>
        <w:t xml:space="preserve">    </w:t>
      </w:r>
      <w:r w:rsidRPr="00697CD1">
        <w:rPr>
          <w:rStyle w:val="Emphasis"/>
          <w:rFonts w:ascii="Arial" w:hAnsi="Arial" w:cs="Arial"/>
          <w:i w:val="0"/>
          <w:iCs/>
        </w:rPr>
        <w:t xml:space="preserve">    </w:t>
      </w:r>
      <w:r w:rsidR="007A36CA">
        <w:rPr>
          <w:rStyle w:val="Emphasis"/>
          <w:rFonts w:ascii="Arial" w:hAnsi="Arial" w:cs="Arial"/>
          <w:b/>
          <w:i w:val="0"/>
          <w:iCs/>
          <w:sz w:val="24"/>
          <w:szCs w:val="24"/>
        </w:rPr>
        <w:t>s c h v á l i ť</w:t>
      </w:r>
    </w:p>
    <w:p w:rsidR="001C0BEF" w:rsidP="001C0BEF">
      <w:pPr>
        <w:bidi w:val="0"/>
        <w:ind w:left="3402"/>
        <w:contextualSpacing/>
        <w:jc w:val="both"/>
        <w:rPr>
          <w:rStyle w:val="Emphasis"/>
          <w:i w:val="0"/>
          <w:iCs/>
        </w:rPr>
      </w:pPr>
    </w:p>
    <w:p w:rsidR="00697CD1" w:rsidRPr="00BE5763" w:rsidP="001C0BEF">
      <w:pPr>
        <w:bidi w:val="0"/>
        <w:ind w:left="3402"/>
        <w:contextualSpacing/>
        <w:jc w:val="both"/>
        <w:rPr>
          <w:rStyle w:val="Emphasis"/>
          <w:i w:val="0"/>
          <w:iCs/>
        </w:rPr>
      </w:pPr>
    </w:p>
    <w:p w:rsidR="001C0BEF" w:rsidRPr="00BE5763" w:rsidP="001C0BEF">
      <w:pPr>
        <w:pStyle w:val="ListParagraph"/>
        <w:numPr>
          <w:numId w:val="2"/>
        </w:numPr>
        <w:autoSpaceDE w:val="0"/>
        <w:autoSpaceDN w:val="0"/>
        <w:bidi w:val="0"/>
        <w:spacing w:before="0" w:after="0"/>
        <w:jc w:val="both"/>
        <w:rPr>
          <w:szCs w:val="24"/>
        </w:rPr>
      </w:pPr>
      <w:r>
        <w:rPr>
          <w:szCs w:val="24"/>
        </w:rPr>
        <w:t xml:space="preserve"> </w:t>
      </w:r>
      <w:r w:rsidRPr="00B20849">
        <w:rPr>
          <w:b/>
          <w:szCs w:val="24"/>
        </w:rPr>
        <w:t>V čl. I</w:t>
      </w:r>
      <w:r>
        <w:rPr>
          <w:b/>
          <w:szCs w:val="24"/>
        </w:rPr>
        <w:t>,</w:t>
      </w:r>
      <w:r w:rsidRPr="00B20849">
        <w:rPr>
          <w:b/>
          <w:szCs w:val="24"/>
        </w:rPr>
        <w:t> bode 85 § 89  sa  odsek 4</w:t>
      </w:r>
      <w:r w:rsidRPr="00BE5763">
        <w:rPr>
          <w:szCs w:val="24"/>
        </w:rPr>
        <w:t xml:space="preserve"> dopĺňa písmenom d), ktoré znie:</w:t>
      </w:r>
    </w:p>
    <w:p w:rsidR="001C0BEF" w:rsidRPr="00BE5763" w:rsidP="001C0BEF">
      <w:pPr>
        <w:pStyle w:val="ListParagraph"/>
        <w:bidi w:val="0"/>
        <w:ind w:left="851" w:hanging="425"/>
        <w:jc w:val="both"/>
        <w:rPr>
          <w:szCs w:val="24"/>
        </w:rPr>
      </w:pPr>
      <w:r w:rsidRPr="00BE5763">
        <w:rPr>
          <w:szCs w:val="24"/>
        </w:rPr>
        <w:t>„d) ktorý je zaradený v zozname kategorizovaných liekov v referenčnej skupine, v ktorej je zaradený liek podľa písmena c).“.</w:t>
      </w:r>
    </w:p>
    <w:p w:rsidR="001C0BEF" w:rsidRPr="00BE5763" w:rsidP="001C0BEF">
      <w:pPr>
        <w:pStyle w:val="ListParagraph"/>
        <w:bidi w:val="0"/>
        <w:ind w:left="786"/>
        <w:jc w:val="both"/>
        <w:rPr>
          <w:b/>
          <w:szCs w:val="24"/>
        </w:rPr>
      </w:pPr>
    </w:p>
    <w:p w:rsidR="001C0BEF" w:rsidP="001C0BEF">
      <w:pPr>
        <w:pStyle w:val="ListParagraph"/>
        <w:bidi w:val="0"/>
        <w:ind w:left="2835"/>
        <w:jc w:val="both"/>
        <w:rPr>
          <w:szCs w:val="24"/>
        </w:rPr>
      </w:pPr>
      <w:r w:rsidRPr="00BE5763">
        <w:rPr>
          <w:szCs w:val="24"/>
        </w:rPr>
        <w:t xml:space="preserve">Zavádzajú sa rovnaké podmienky a možnosti zníženia prípadne eliminácie doplatku poistenca pre všetky lieky zaradené v referenčnej skupine v ktorej je zaradený liek s doplatkom vyšším ako 5 % z priemernej mesačnej mzdy zamestnanca v hospodárstve Slovenskej republiky zistenej Štatistickým úradom Slovenskej republiky za kalendárny rok, ktorý dva roky predchádza kalendárnemu roku, v ktorom sa určuje úhrada. </w:t>
      </w:r>
    </w:p>
    <w:p w:rsidR="00697CD1" w:rsidP="001C0BEF">
      <w:pPr>
        <w:pStyle w:val="ListParagraph"/>
        <w:bidi w:val="0"/>
        <w:ind w:left="2835"/>
        <w:jc w:val="both"/>
        <w:rPr>
          <w:szCs w:val="24"/>
        </w:rPr>
      </w:pPr>
    </w:p>
    <w:p w:rsidR="00697CD1" w:rsidP="00697CD1">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697CD1" w:rsidRPr="00367728" w:rsidP="00697CD1">
      <w:pPr>
        <w:pStyle w:val="CommentText"/>
        <w:bidi w:val="0"/>
        <w:spacing w:before="0" w:beforeAutospacing="0" w:after="0" w:afterAutospacing="0"/>
        <w:ind w:left="2835"/>
        <w:jc w:val="both"/>
        <w:rPr>
          <w:rStyle w:val="Emphasis"/>
          <w:rFonts w:ascii="Arial" w:hAnsi="Arial" w:cs="Arial"/>
          <w:b/>
          <w:i w:val="0"/>
          <w:iCs/>
          <w:sz w:val="24"/>
          <w:szCs w:val="24"/>
        </w:rPr>
      </w:pPr>
    </w:p>
    <w:p w:rsidR="00697CD1" w:rsidP="00697CD1">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697CD1" w:rsidRPr="00B20849" w:rsidP="001C0BEF">
      <w:pPr>
        <w:pStyle w:val="ListParagraph"/>
        <w:bidi w:val="0"/>
        <w:ind w:left="2835"/>
        <w:jc w:val="both"/>
        <w:rPr>
          <w:szCs w:val="24"/>
        </w:rPr>
      </w:pPr>
    </w:p>
    <w:p w:rsidR="001C0BEF" w:rsidRPr="00BE5763" w:rsidP="001C0BEF">
      <w:pPr>
        <w:numPr>
          <w:numId w:val="2"/>
        </w:numPr>
        <w:bidi w:val="0"/>
        <w:ind w:left="426" w:hanging="426"/>
        <w:contextualSpacing/>
        <w:jc w:val="both"/>
      </w:pPr>
      <w:r w:rsidRPr="00B20849">
        <w:rPr>
          <w:b/>
        </w:rPr>
        <w:t>V čl. I, bode 86 § 91 ods. 6</w:t>
      </w:r>
      <w:r w:rsidRPr="00BE5763">
        <w:t xml:space="preserve"> sa slová „počas ich členstva“ nahrádzajú slovami „počas členstva“ a slová „po dobu piatich rokov od zániku ich členstva“ sa nahrádzajú slovami „počas piatich rokov od zániku členstva“. </w:t>
      </w:r>
    </w:p>
    <w:p w:rsidR="001C0BEF" w:rsidRPr="00BE5763" w:rsidP="001C0BEF">
      <w:pPr>
        <w:bidi w:val="0"/>
        <w:ind w:left="3402"/>
        <w:contextualSpacing/>
        <w:jc w:val="both"/>
        <w:rPr>
          <w:rStyle w:val="Emphasis"/>
          <w:i w:val="0"/>
          <w:iCs/>
        </w:rPr>
      </w:pPr>
    </w:p>
    <w:p w:rsidR="001C0BEF" w:rsidRPr="00697CD1" w:rsidP="001C0BEF">
      <w:pPr>
        <w:bidi w:val="0"/>
        <w:ind w:left="2835"/>
        <w:contextualSpacing/>
        <w:jc w:val="both"/>
        <w:rPr>
          <w:rStyle w:val="Emphasis"/>
          <w:rFonts w:ascii="Arial" w:hAnsi="Arial" w:cs="Arial"/>
          <w:i w:val="0"/>
          <w:iCs/>
        </w:rPr>
      </w:pPr>
      <w:r w:rsidRPr="00697CD1">
        <w:rPr>
          <w:rStyle w:val="Emphasis"/>
          <w:rFonts w:ascii="Arial" w:hAnsi="Arial" w:cs="Arial"/>
          <w:i w:val="0"/>
          <w:iCs/>
        </w:rPr>
        <w:t xml:space="preserve">Ide o legislatívno-technickú úpravu; ustanovenie sa  upravuje s ohľadom na terminológiu a spôsob úpravy zavedené v platnom zákone č. 363/2011 Z. z.   </w:t>
      </w:r>
    </w:p>
    <w:p w:rsidR="001C0BEF" w:rsidP="001C0BEF">
      <w:pPr>
        <w:bidi w:val="0"/>
        <w:ind w:left="3402"/>
        <w:contextualSpacing/>
        <w:jc w:val="both"/>
        <w:rPr>
          <w:rStyle w:val="Emphasis"/>
          <w:i w:val="0"/>
          <w:iCs/>
        </w:rPr>
      </w:pPr>
    </w:p>
    <w:p w:rsidR="00697CD1" w:rsidP="00697CD1">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697CD1" w:rsidRPr="00367728" w:rsidP="00697CD1">
      <w:pPr>
        <w:pStyle w:val="CommentText"/>
        <w:bidi w:val="0"/>
        <w:spacing w:before="0" w:beforeAutospacing="0" w:after="0" w:afterAutospacing="0"/>
        <w:ind w:left="2835"/>
        <w:jc w:val="both"/>
        <w:rPr>
          <w:rStyle w:val="Emphasis"/>
          <w:rFonts w:ascii="Arial" w:hAnsi="Arial" w:cs="Arial"/>
          <w:b/>
          <w:i w:val="0"/>
          <w:iCs/>
          <w:sz w:val="24"/>
          <w:szCs w:val="24"/>
        </w:rPr>
      </w:pPr>
    </w:p>
    <w:p w:rsidR="00697CD1" w:rsidP="00697CD1">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697CD1" w:rsidRPr="00BE5763" w:rsidP="001C0BEF">
      <w:pPr>
        <w:bidi w:val="0"/>
        <w:ind w:left="3402"/>
        <w:contextualSpacing/>
        <w:jc w:val="both"/>
        <w:rPr>
          <w:rStyle w:val="Emphasis"/>
          <w:i w:val="0"/>
          <w:iCs/>
        </w:rPr>
      </w:pPr>
    </w:p>
    <w:p w:rsidR="001C0BEF" w:rsidRPr="00BE5763" w:rsidP="001C0BEF">
      <w:pPr>
        <w:numPr>
          <w:numId w:val="2"/>
        </w:numPr>
        <w:bidi w:val="0"/>
        <w:spacing w:after="200"/>
        <w:ind w:left="426" w:hanging="426"/>
        <w:jc w:val="both"/>
      </w:pPr>
      <w:r w:rsidRPr="00B20849">
        <w:rPr>
          <w:b/>
        </w:rPr>
        <w:t>V čl. I</w:t>
      </w:r>
      <w:r>
        <w:rPr>
          <w:b/>
        </w:rPr>
        <w:t>,</w:t>
      </w:r>
      <w:r w:rsidRPr="00B20849">
        <w:rPr>
          <w:b/>
        </w:rPr>
        <w:t xml:space="preserve"> bode 88 § 94 ods. 1</w:t>
      </w:r>
      <w:r w:rsidRPr="00BE5763">
        <w:t xml:space="preserve"> písm. a) sa za slová „určenými cenami lieku v“ vkladá slovo „iných“, za slová „vyššia ako úradne určená cena v“ a za slová „inak úradne určená cena v“ sa vkladá slovo „inom“.</w:t>
      </w:r>
    </w:p>
    <w:p w:rsidR="00E36876" w:rsidRPr="00BE5763" w:rsidP="00E36876">
      <w:pPr>
        <w:pStyle w:val="ListParagraph"/>
        <w:bidi w:val="0"/>
        <w:ind w:left="2835"/>
        <w:jc w:val="both"/>
      </w:pPr>
      <w:r>
        <w:t>Ide o l</w:t>
      </w:r>
      <w:r w:rsidRPr="00BE5763">
        <w:t>egislatívno-technick</w:t>
      </w:r>
      <w:r>
        <w:t>ú</w:t>
      </w:r>
      <w:r w:rsidRPr="00BE5763">
        <w:t xml:space="preserve"> úprav</w:t>
      </w:r>
      <w:r>
        <w:t>u</w:t>
      </w:r>
      <w:r w:rsidRPr="00BE5763">
        <w:t>;</w:t>
      </w:r>
      <w:r>
        <w:t xml:space="preserve"> ustanovenie sa upravuje s ohľadom na </w:t>
      </w:r>
      <w:r w:rsidRPr="00BE5763">
        <w:t>zaveden</w:t>
      </w:r>
      <w:r>
        <w:t>ie</w:t>
      </w:r>
      <w:r w:rsidRPr="00BE5763">
        <w:t xml:space="preserve"> legislatívnej skratky v § 2 písm. e) úvodnej vete návrhu zákona.</w:t>
      </w:r>
    </w:p>
    <w:p w:rsidR="001C0BEF" w:rsidP="001C0BEF">
      <w:pPr>
        <w:bidi w:val="0"/>
        <w:ind w:left="3544"/>
        <w:jc w:val="both"/>
      </w:pPr>
    </w:p>
    <w:p w:rsidR="00697CD1" w:rsidP="00697CD1">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697CD1" w:rsidRPr="00367728" w:rsidP="00697CD1">
      <w:pPr>
        <w:pStyle w:val="CommentText"/>
        <w:bidi w:val="0"/>
        <w:spacing w:before="0" w:beforeAutospacing="0" w:after="0" w:afterAutospacing="0"/>
        <w:ind w:left="2835"/>
        <w:jc w:val="both"/>
        <w:rPr>
          <w:rStyle w:val="Emphasis"/>
          <w:rFonts w:ascii="Arial" w:hAnsi="Arial" w:cs="Arial"/>
          <w:b/>
          <w:i w:val="0"/>
          <w:iCs/>
          <w:sz w:val="24"/>
          <w:szCs w:val="24"/>
        </w:rPr>
      </w:pPr>
    </w:p>
    <w:p w:rsidR="00697CD1" w:rsidP="00697CD1">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697CD1" w:rsidRPr="00BE5763" w:rsidP="001C0BEF">
      <w:pPr>
        <w:bidi w:val="0"/>
        <w:ind w:left="3544"/>
        <w:jc w:val="both"/>
      </w:pPr>
    </w:p>
    <w:p w:rsidR="001C0BEF" w:rsidRPr="00392CCE" w:rsidP="001C0BEF">
      <w:pPr>
        <w:pStyle w:val="ListParagraph"/>
        <w:numPr>
          <w:numId w:val="2"/>
        </w:numPr>
        <w:tabs>
          <w:tab w:val="left" w:pos="284"/>
          <w:tab w:val="left" w:pos="709"/>
        </w:tabs>
        <w:bidi w:val="0"/>
        <w:ind w:left="426" w:hanging="426"/>
        <w:jc w:val="both"/>
        <w:rPr>
          <w:rStyle w:val="Emphasis"/>
          <w:i w:val="0"/>
          <w:iCs/>
        </w:rPr>
      </w:pPr>
      <w:r w:rsidRPr="00392CCE">
        <w:rPr>
          <w:b/>
        </w:rPr>
        <w:t xml:space="preserve">V čl. I, bode 89 § 94 ods. 3 </w:t>
      </w:r>
      <w:r w:rsidRPr="00BE5763">
        <w:t xml:space="preserve">sa slová „raz v priebehu“ nahrádzajú slovami „jedenkrát v priebehu“.  </w:t>
      </w:r>
    </w:p>
    <w:p w:rsidR="001C0BEF" w:rsidRPr="00BE5763" w:rsidP="001C0BEF">
      <w:pPr>
        <w:bidi w:val="0"/>
        <w:ind w:left="3402"/>
        <w:jc w:val="both"/>
        <w:rPr>
          <w:rStyle w:val="Emphasis"/>
          <w:i w:val="0"/>
          <w:iCs/>
        </w:rPr>
      </w:pPr>
    </w:p>
    <w:p w:rsidR="001C0BEF" w:rsidRPr="00697CD1" w:rsidP="001C0BEF">
      <w:pPr>
        <w:bidi w:val="0"/>
        <w:ind w:left="2835"/>
        <w:jc w:val="both"/>
        <w:rPr>
          <w:rStyle w:val="Emphasis"/>
          <w:rFonts w:ascii="Arial" w:hAnsi="Arial" w:cs="Arial"/>
          <w:i w:val="0"/>
          <w:iCs/>
        </w:rPr>
      </w:pPr>
      <w:r w:rsidRPr="00697CD1">
        <w:rPr>
          <w:rStyle w:val="Emphasis"/>
          <w:rFonts w:ascii="Arial" w:hAnsi="Arial" w:cs="Arial"/>
          <w:i w:val="0"/>
          <w:iCs/>
        </w:rPr>
        <w:t xml:space="preserve">Ide o legislatívno-technickú úpravu; ustanovenie sa upravuje s ohľadom na zavedenú terminológiu (napr. § 19  ods. 5, § 54 ods. 5,§ 68 ods. 5, 69 ods. 5 platného zákona č.  363/2011 Z. z.).  </w:t>
      </w:r>
    </w:p>
    <w:p w:rsidR="00697CD1" w:rsidP="00697CD1">
      <w:pPr>
        <w:pStyle w:val="CommentText"/>
        <w:bidi w:val="0"/>
        <w:spacing w:before="0" w:beforeAutospacing="0" w:after="0" w:afterAutospacing="0"/>
        <w:ind w:left="2835"/>
        <w:jc w:val="both"/>
        <w:rPr>
          <w:rStyle w:val="Emphasis"/>
          <w:rFonts w:ascii="Arial" w:hAnsi="Arial" w:cs="Arial"/>
          <w:b/>
          <w:i w:val="0"/>
          <w:iCs/>
          <w:sz w:val="24"/>
          <w:szCs w:val="24"/>
        </w:rPr>
      </w:pPr>
    </w:p>
    <w:p w:rsidR="00697CD1" w:rsidP="00697CD1">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697CD1" w:rsidRPr="00367728" w:rsidP="00697CD1">
      <w:pPr>
        <w:pStyle w:val="CommentText"/>
        <w:bidi w:val="0"/>
        <w:spacing w:before="0" w:beforeAutospacing="0" w:after="0" w:afterAutospacing="0"/>
        <w:ind w:left="2835"/>
        <w:jc w:val="both"/>
        <w:rPr>
          <w:rStyle w:val="Emphasis"/>
          <w:rFonts w:ascii="Arial" w:hAnsi="Arial" w:cs="Arial"/>
          <w:b/>
          <w:i w:val="0"/>
          <w:iCs/>
          <w:sz w:val="24"/>
          <w:szCs w:val="24"/>
        </w:rPr>
      </w:pPr>
    </w:p>
    <w:p w:rsidR="00697CD1" w:rsidP="00697CD1">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1C0BEF" w:rsidRPr="00392CCE" w:rsidP="001C0BEF">
      <w:pPr>
        <w:bidi w:val="0"/>
        <w:ind w:left="2835"/>
        <w:jc w:val="both"/>
        <w:rPr>
          <w:iCs/>
        </w:rPr>
      </w:pPr>
    </w:p>
    <w:p w:rsidR="001C0BEF" w:rsidRPr="00BE5763" w:rsidP="001C0BEF">
      <w:pPr>
        <w:pStyle w:val="ListParagraph"/>
        <w:widowControl w:val="0"/>
        <w:numPr>
          <w:numId w:val="2"/>
        </w:numPr>
        <w:autoSpaceDE w:val="0"/>
        <w:autoSpaceDN w:val="0"/>
        <w:bidi w:val="0"/>
        <w:adjustRightInd w:val="0"/>
        <w:jc w:val="both"/>
      </w:pPr>
      <w:r w:rsidRPr="00392CCE">
        <w:rPr>
          <w:b/>
        </w:rPr>
        <w:t>V čl. III, bode 1 § 79 ods. 1</w:t>
      </w:r>
      <w:r w:rsidRPr="00BE5763">
        <w:t xml:space="preserve"> sa označenie písmena „an)“ nahrádza označením </w:t>
      </w:r>
      <w:r w:rsidR="00A20376">
        <w:t xml:space="preserve"> </w:t>
      </w:r>
      <w:r w:rsidRPr="00BE5763">
        <w:t>„as</w:t>
      </w:r>
      <w:r w:rsidR="00A20376">
        <w:t>)</w:t>
      </w:r>
      <w:r w:rsidRPr="00BE5763">
        <w:t>“</w:t>
      </w:r>
      <w:r w:rsidRPr="00392CCE">
        <w:rPr>
          <w:rFonts w:eastAsiaTheme="minorEastAsia"/>
        </w:rPr>
        <w:t xml:space="preserve">  a </w:t>
      </w:r>
      <w:r w:rsidRPr="00392CCE">
        <w:rPr>
          <w:rFonts w:eastAsiaTheme="minorEastAsia" w:hint="default"/>
        </w:rPr>
        <w:t>odkaz na pozná</w:t>
      </w:r>
      <w:r w:rsidRPr="00392CCE">
        <w:rPr>
          <w:rFonts w:eastAsiaTheme="minorEastAsia" w:hint="default"/>
        </w:rPr>
        <w:t>mku pod č</w:t>
      </w:r>
      <w:r w:rsidRPr="00392CCE">
        <w:rPr>
          <w:rFonts w:eastAsiaTheme="minorEastAsia" w:hint="default"/>
        </w:rPr>
        <w:t>iarou „</w:t>
      </w:r>
      <w:r w:rsidRPr="00392CCE">
        <w:rPr>
          <w:rFonts w:eastAsiaTheme="minorEastAsia" w:hint="default"/>
        </w:rPr>
        <w:t>55jas“</w:t>
      </w:r>
      <w:r w:rsidRPr="00392CCE">
        <w:rPr>
          <w:rFonts w:eastAsiaTheme="minorEastAsia" w:hint="default"/>
        </w:rPr>
        <w:t xml:space="preserve"> sa nahrá</w:t>
      </w:r>
      <w:r w:rsidRPr="00392CCE">
        <w:rPr>
          <w:rFonts w:eastAsiaTheme="minorEastAsia" w:hint="default"/>
        </w:rPr>
        <w:t>dza odkazom „</w:t>
      </w:r>
      <w:r w:rsidRPr="00392CCE">
        <w:rPr>
          <w:rFonts w:eastAsiaTheme="minorEastAsia" w:hint="default"/>
        </w:rPr>
        <w:t>55jav“</w:t>
      </w:r>
      <w:r w:rsidRPr="00392CCE">
        <w:rPr>
          <w:rFonts w:eastAsiaTheme="minorEastAsia" w:hint="default"/>
        </w:rPr>
        <w:t xml:space="preserve"> a </w:t>
      </w:r>
      <w:r w:rsidRPr="00392CCE">
        <w:rPr>
          <w:rFonts w:eastAsiaTheme="minorEastAsia" w:hint="default"/>
        </w:rPr>
        <w:t>označ</w:t>
      </w:r>
      <w:r w:rsidRPr="00392CCE">
        <w:rPr>
          <w:rFonts w:eastAsiaTheme="minorEastAsia" w:hint="default"/>
        </w:rPr>
        <w:t>enie pozná</w:t>
      </w:r>
      <w:r w:rsidRPr="00392CCE">
        <w:rPr>
          <w:rFonts w:eastAsiaTheme="minorEastAsia" w:hint="default"/>
        </w:rPr>
        <w:t>mky pod č</w:t>
      </w:r>
      <w:r w:rsidRPr="00392CCE">
        <w:rPr>
          <w:rFonts w:eastAsiaTheme="minorEastAsia" w:hint="default"/>
        </w:rPr>
        <w:t>iarou „</w:t>
      </w:r>
      <w:r w:rsidRPr="00392CCE">
        <w:rPr>
          <w:rFonts w:eastAsiaTheme="minorEastAsia" w:hint="default"/>
        </w:rPr>
        <w:t>55jas</w:t>
      </w:r>
      <w:r w:rsidR="00134767">
        <w:rPr>
          <w:rFonts w:eastAsiaTheme="minorEastAsia"/>
        </w:rPr>
        <w:t>)</w:t>
      </w:r>
      <w:r w:rsidRPr="00392CCE">
        <w:rPr>
          <w:rFonts w:eastAsiaTheme="minorEastAsia" w:hint="default"/>
        </w:rPr>
        <w:t>“</w:t>
      </w:r>
      <w:r w:rsidRPr="00392CCE">
        <w:rPr>
          <w:rFonts w:eastAsiaTheme="minorEastAsia" w:hint="default"/>
        </w:rPr>
        <w:t xml:space="preserve"> sa nahrá</w:t>
      </w:r>
      <w:r w:rsidRPr="00392CCE">
        <w:rPr>
          <w:rFonts w:eastAsiaTheme="minorEastAsia" w:hint="default"/>
        </w:rPr>
        <w:t>dza  označ</w:t>
      </w:r>
      <w:r w:rsidRPr="00392CCE">
        <w:rPr>
          <w:rFonts w:eastAsiaTheme="minorEastAsia" w:hint="default"/>
        </w:rPr>
        <w:t>ení</w:t>
      </w:r>
      <w:r w:rsidRPr="00392CCE">
        <w:rPr>
          <w:rFonts w:eastAsiaTheme="minorEastAsia" w:hint="default"/>
        </w:rPr>
        <w:t>m „</w:t>
      </w:r>
      <w:r w:rsidRPr="00BE5763">
        <w:t>55jav</w:t>
      </w:r>
      <w:r w:rsidR="00134767">
        <w:t>)</w:t>
      </w:r>
      <w:r w:rsidRPr="00BE5763">
        <w:t xml:space="preserve">"; v tejto súvislosti sa zároveň upraví aj úvodná veta čl. III. </w:t>
      </w:r>
    </w:p>
    <w:p w:rsidR="001C0BEF" w:rsidRPr="00BE5763" w:rsidP="001C0BEF">
      <w:pPr>
        <w:bidi w:val="0"/>
        <w:ind w:left="3402"/>
        <w:jc w:val="both"/>
        <w:rPr>
          <w:rStyle w:val="Emphasis"/>
          <w:i w:val="0"/>
          <w:iCs/>
        </w:rPr>
      </w:pPr>
    </w:p>
    <w:p w:rsidR="001C0BEF" w:rsidRPr="00697CD1" w:rsidP="001C0BEF">
      <w:pPr>
        <w:bidi w:val="0"/>
        <w:ind w:left="2835"/>
        <w:jc w:val="both"/>
        <w:rPr>
          <w:rStyle w:val="Emphasis"/>
          <w:rFonts w:ascii="Arial" w:hAnsi="Arial" w:cs="Arial"/>
          <w:i w:val="0"/>
          <w:iCs/>
        </w:rPr>
      </w:pPr>
      <w:r w:rsidRPr="00697CD1">
        <w:rPr>
          <w:rStyle w:val="Emphasis"/>
          <w:rFonts w:ascii="Arial" w:hAnsi="Arial" w:cs="Arial"/>
          <w:i w:val="0"/>
          <w:iCs/>
        </w:rPr>
        <w:t xml:space="preserve">Ide o legislatívno-technickú úpravu; označenia v ustanovení sa upravujú s ohľadom na novelu platného  zákona č. 257/2017 Z. z. (účinná od 1. novembra 2017), ktorá obsahuje ustanovenia a poznámky pod čiarou s identickým označením.   </w:t>
      </w:r>
    </w:p>
    <w:p w:rsidR="001C0BEF" w:rsidP="001C0BEF">
      <w:pPr>
        <w:bidi w:val="0"/>
        <w:ind w:left="2835"/>
        <w:jc w:val="both"/>
        <w:rPr>
          <w:rStyle w:val="Emphasis"/>
          <w:i w:val="0"/>
          <w:iCs/>
        </w:rPr>
      </w:pPr>
    </w:p>
    <w:p w:rsidR="00697CD1" w:rsidP="00697CD1">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697CD1" w:rsidRPr="00367728" w:rsidP="00697CD1">
      <w:pPr>
        <w:pStyle w:val="CommentText"/>
        <w:bidi w:val="0"/>
        <w:spacing w:before="0" w:beforeAutospacing="0" w:after="0" w:afterAutospacing="0"/>
        <w:ind w:left="2835"/>
        <w:jc w:val="both"/>
        <w:rPr>
          <w:rStyle w:val="Emphasis"/>
          <w:rFonts w:ascii="Arial" w:hAnsi="Arial" w:cs="Arial"/>
          <w:b/>
          <w:i w:val="0"/>
          <w:iCs/>
          <w:sz w:val="24"/>
          <w:szCs w:val="24"/>
        </w:rPr>
      </w:pPr>
    </w:p>
    <w:p w:rsidR="00697CD1" w:rsidP="00697CD1">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697CD1" w:rsidRPr="00BE5763" w:rsidP="001C0BEF">
      <w:pPr>
        <w:bidi w:val="0"/>
        <w:ind w:left="2835"/>
        <w:jc w:val="both"/>
        <w:rPr>
          <w:rStyle w:val="Emphasis"/>
          <w:i w:val="0"/>
          <w:iCs/>
        </w:rPr>
      </w:pPr>
    </w:p>
    <w:p w:rsidR="001C0BEF" w:rsidRPr="00392CCE" w:rsidP="001C0BEF">
      <w:pPr>
        <w:pStyle w:val="ListParagraph"/>
        <w:numPr>
          <w:numId w:val="2"/>
        </w:numPr>
        <w:bidi w:val="0"/>
        <w:ind w:left="426" w:hanging="426"/>
        <w:jc w:val="both"/>
        <w:rPr>
          <w:b/>
        </w:rPr>
      </w:pPr>
      <w:r w:rsidRPr="00392CCE">
        <w:rPr>
          <w:b/>
        </w:rPr>
        <w:t xml:space="preserve">V čl. III, bode 2 § 82 ods. 1 </w:t>
      </w:r>
      <w:r w:rsidRPr="00BE5763">
        <w:t>písm. a) sa označenie písmena „an)“ nahrádza označením písmena „as“</w:t>
      </w:r>
      <w:r w:rsidR="00985211">
        <w:t>)</w:t>
      </w:r>
      <w:r w:rsidRPr="00BE5763">
        <w:t xml:space="preserve">. </w:t>
      </w:r>
    </w:p>
    <w:p w:rsidR="001C0BEF" w:rsidRPr="00392CCE" w:rsidP="001C0BEF">
      <w:pPr>
        <w:pStyle w:val="ListParagraph"/>
        <w:bidi w:val="0"/>
        <w:ind w:left="426"/>
        <w:jc w:val="both"/>
        <w:rPr>
          <w:b/>
        </w:rPr>
      </w:pPr>
      <w:r w:rsidRPr="00BE5763">
        <w:t xml:space="preserve"> </w:t>
      </w:r>
    </w:p>
    <w:p w:rsidR="001C0BEF" w:rsidRPr="00697CD1" w:rsidP="001C0BEF">
      <w:pPr>
        <w:bidi w:val="0"/>
        <w:ind w:left="2835"/>
        <w:jc w:val="both"/>
        <w:rPr>
          <w:rStyle w:val="Emphasis"/>
          <w:rFonts w:ascii="Arial" w:hAnsi="Arial" w:cs="Arial"/>
          <w:i w:val="0"/>
          <w:iCs/>
        </w:rPr>
      </w:pPr>
      <w:r w:rsidRPr="00697CD1">
        <w:rPr>
          <w:rStyle w:val="Emphasis"/>
          <w:rFonts w:ascii="Arial" w:hAnsi="Arial" w:cs="Arial"/>
          <w:i w:val="0"/>
          <w:iCs/>
        </w:rPr>
        <w:t>Ide o legislatívno-technickú úpravu; text sa spresňuje s ohľadom na novelu platného  zákona č. 257/2017 Z. z.  uvedením odkazu na zodpovedajúce ustanovenie.</w:t>
      </w:r>
    </w:p>
    <w:p w:rsidR="001C0BEF" w:rsidP="001C0BEF">
      <w:pPr>
        <w:bidi w:val="0"/>
        <w:contextualSpacing/>
        <w:jc w:val="both"/>
      </w:pPr>
    </w:p>
    <w:p w:rsidR="00697CD1" w:rsidP="00697CD1">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697CD1" w:rsidRPr="00367728" w:rsidP="00697CD1">
      <w:pPr>
        <w:pStyle w:val="CommentText"/>
        <w:bidi w:val="0"/>
        <w:spacing w:before="0" w:beforeAutospacing="0" w:after="0" w:afterAutospacing="0"/>
        <w:ind w:left="2835"/>
        <w:jc w:val="both"/>
        <w:rPr>
          <w:rStyle w:val="Emphasis"/>
          <w:rFonts w:ascii="Arial" w:hAnsi="Arial" w:cs="Arial"/>
          <w:b/>
          <w:i w:val="0"/>
          <w:iCs/>
          <w:sz w:val="24"/>
          <w:szCs w:val="24"/>
        </w:rPr>
      </w:pPr>
    </w:p>
    <w:p w:rsidR="00697CD1" w:rsidP="00697CD1">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697CD1" w:rsidRPr="00BE5763" w:rsidP="001C0BEF">
      <w:pPr>
        <w:bidi w:val="0"/>
        <w:contextualSpacing/>
        <w:jc w:val="both"/>
      </w:pPr>
    </w:p>
    <w:p w:rsidR="001C0BEF" w:rsidRPr="00BE5763" w:rsidP="001C0BEF">
      <w:pPr>
        <w:numPr>
          <w:numId w:val="2"/>
        </w:numPr>
        <w:bidi w:val="0"/>
        <w:spacing w:after="200"/>
        <w:jc w:val="both"/>
      </w:pPr>
      <w:r>
        <w:t xml:space="preserve"> </w:t>
      </w:r>
      <w:r w:rsidRPr="00392CCE">
        <w:rPr>
          <w:b/>
        </w:rPr>
        <w:t>V čl. IV</w:t>
      </w:r>
      <w:r>
        <w:rPr>
          <w:b/>
        </w:rPr>
        <w:t>,</w:t>
      </w:r>
      <w:r w:rsidRPr="00392CCE">
        <w:rPr>
          <w:b/>
        </w:rPr>
        <w:t xml:space="preserve"> bod 1</w:t>
      </w:r>
      <w:r w:rsidRPr="00BE5763">
        <w:t xml:space="preserve"> znie:</w:t>
      </w:r>
    </w:p>
    <w:p w:rsidR="001C0BEF" w:rsidRPr="00BE5763" w:rsidP="001C0BEF">
      <w:pPr>
        <w:bidi w:val="0"/>
        <w:ind w:left="786" w:hanging="360"/>
        <w:jc w:val="both"/>
      </w:pPr>
      <w:r w:rsidRPr="00BE5763">
        <w:t>„1. V § 6 sa odsek 4 dopĺňa písmenami n) až p), ktoré znejú:</w:t>
      </w:r>
    </w:p>
    <w:p w:rsidR="001C0BEF" w:rsidRPr="00BE5763" w:rsidP="001C0BEF">
      <w:pPr>
        <w:bidi w:val="0"/>
        <w:ind w:left="1134" w:hanging="348"/>
        <w:jc w:val="both"/>
      </w:pPr>
      <w:r w:rsidRPr="00BE5763">
        <w:t>„n) bezodkladne informovať ministerstvo zdravotníctva o uzatvorení zmluvy o podmienkach úhrady lieku zdravotnou poisťovňou</w:t>
      </w:r>
      <w:r w:rsidRPr="00BE5763">
        <w:rPr>
          <w:vertAlign w:val="superscript"/>
        </w:rPr>
        <w:t>17b</w:t>
      </w:r>
      <w:r w:rsidRPr="00BE5763">
        <w:t>), ktorú uzatvorila s držiteľom registrácie lieku, o každej jej zmene a o jej skončení,</w:t>
      </w:r>
    </w:p>
    <w:p w:rsidR="001C0BEF" w:rsidRPr="00BE5763" w:rsidP="001C0BEF">
      <w:pPr>
        <w:bidi w:val="0"/>
        <w:ind w:left="1134" w:hanging="348"/>
        <w:jc w:val="both"/>
      </w:pPr>
      <w:r w:rsidRPr="00BE5763">
        <w:t>o) oznámiť ministerstvu zdravotníctva na účel rozhodovania o vyrovnacom rozdiele za liek alebo za spoločne posudzované lieky do 90 dní od doručenia žiadosti ministerstva zdravotníctva sumu úhrad zdravotnej poisťovne za tento liek alebo za spoločne posudzované lieky za 12 po sebe nasledujúcich mesiacov predchádzajúcich žiadosti ministerstva zdravotníctva,</w:t>
      </w:r>
    </w:p>
    <w:p w:rsidR="001C0BEF" w:rsidP="001C0BEF">
      <w:pPr>
        <w:bidi w:val="0"/>
        <w:ind w:left="1134" w:hanging="348"/>
        <w:jc w:val="both"/>
      </w:pPr>
      <w:r w:rsidRPr="00BE5763">
        <w:t>p) oznámiť ministerstvu zdravotníctva na účel rozhodovania u určení podmienenej úhrady za liek alebo za spoločne posudzované lieky do 90 dní od doručenia žiadosti ministerstva zdravotníctva sumu úhrad zdravotnej poisťovne za tento liek alebo za spoločne posudzované lieky za 24 po sebe nasledujúcich mesiacov predchádzajúcich žiadosti ministerstva zdravotníctva; sumu úhrad oznamuje zdravotná poisťovňa rozdelenú na sumy úhrad za 12 po sebe nasledujúcich mesiacov.“.</w:t>
      </w:r>
    </w:p>
    <w:p w:rsidR="001C0BEF" w:rsidRPr="00BE5763" w:rsidP="001C0BEF">
      <w:pPr>
        <w:bidi w:val="0"/>
        <w:ind w:left="1134" w:hanging="348"/>
        <w:jc w:val="both"/>
      </w:pPr>
    </w:p>
    <w:p w:rsidR="001C0BEF" w:rsidRPr="00BE5763" w:rsidP="001C0BEF">
      <w:pPr>
        <w:bidi w:val="0"/>
        <w:ind w:left="426"/>
        <w:jc w:val="both"/>
      </w:pPr>
      <w:r w:rsidRPr="00BE5763">
        <w:t>Poznámka pod čiarou k odkazu 17b znie:</w:t>
      </w:r>
    </w:p>
    <w:p w:rsidR="001C0BEF" w:rsidP="001C0BEF">
      <w:pPr>
        <w:bidi w:val="0"/>
        <w:ind w:left="426"/>
        <w:jc w:val="both"/>
      </w:pPr>
      <w:r w:rsidRPr="00BE5763">
        <w:t>„</w:t>
      </w:r>
      <w:r w:rsidRPr="00BE5763">
        <w:rPr>
          <w:vertAlign w:val="superscript"/>
        </w:rPr>
        <w:t>17b</w:t>
      </w:r>
      <w:r w:rsidRPr="00BE5763">
        <w:t>) § 7a zákona č. 363/2011 Z. z. v znení zákona č. ..../2017.“.</w:t>
      </w:r>
    </w:p>
    <w:p w:rsidR="001C0BEF" w:rsidRPr="00BE5763" w:rsidP="001C0BEF">
      <w:pPr>
        <w:bidi w:val="0"/>
        <w:ind w:left="786"/>
        <w:jc w:val="both"/>
      </w:pPr>
    </w:p>
    <w:p w:rsidR="001C0BEF" w:rsidRPr="00BE5763" w:rsidP="001C0BEF">
      <w:pPr>
        <w:pStyle w:val="ListParagraph"/>
        <w:bidi w:val="0"/>
        <w:ind w:left="2835"/>
        <w:jc w:val="both"/>
        <w:rPr>
          <w:szCs w:val="24"/>
        </w:rPr>
      </w:pPr>
      <w:r w:rsidRPr="00BE5763">
        <w:rPr>
          <w:szCs w:val="24"/>
        </w:rPr>
        <w:t>V písmene n) sa navrhuje legislatívno-technická úprava reflektujúca terminológiu zavedenú v čl. I, bode 22 § 7a návrhu zákona.</w:t>
      </w:r>
    </w:p>
    <w:p w:rsidR="001C0BEF" w:rsidP="001C0BEF">
      <w:pPr>
        <w:bidi w:val="0"/>
        <w:ind w:left="2835"/>
        <w:jc w:val="both"/>
      </w:pPr>
      <w:r w:rsidRPr="00BE5763">
        <w:t>Navrhuje sa, aby v záujme zvýšenia efektívnosti ministerstvo zdravotníctva používalo pri výpočte vyrovnacieho rozdielu a určovaní podmienenej úhrady údaje o úhradách liekov a spoločne posudzovaných liekov zo zdravotných poisťovní, ktorým sa dáva povinnosť tieto údaje oznámiť ministerstvu na požiadanie. Ministerstvo si bude tieto údaje žiadať iba na účel výpočtu vyrovnacieho rozdielu a určenia podmienenej úhrady. Na účel výpočtu vyrovnacieho rozdielu má zdravotná poisťovňa oznamovať sumu úhrad za liek alebo za spoločne posudzované lieky za 12 mesiacov predchádzajúcich žiadosti ministerstva. Na účel určenia podmienenej úhrady má zdravotná poisťovňa oznamovať sumu úhrad za liek alebo za spoločne posudzované lieky za dva roky predchádzajúce žiadosti ministerstva, pričom je potrebné, aby v oznámení uviedla sumu úhrad za každých 12 mesi</w:t>
      </w:r>
      <w:r>
        <w:t xml:space="preserve">acov z 24 mesiacov samostatne. </w:t>
      </w:r>
    </w:p>
    <w:p w:rsidR="001C0BEF" w:rsidP="001C0BEF">
      <w:pPr>
        <w:bidi w:val="0"/>
        <w:ind w:left="2835"/>
        <w:jc w:val="both"/>
      </w:pPr>
    </w:p>
    <w:p w:rsidR="00697CD1" w:rsidP="00697CD1">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697CD1" w:rsidRPr="00367728" w:rsidP="00697CD1">
      <w:pPr>
        <w:pStyle w:val="CommentText"/>
        <w:bidi w:val="0"/>
        <w:spacing w:before="0" w:beforeAutospacing="0" w:after="0" w:afterAutospacing="0"/>
        <w:ind w:left="2835"/>
        <w:jc w:val="both"/>
        <w:rPr>
          <w:rStyle w:val="Emphasis"/>
          <w:rFonts w:ascii="Arial" w:hAnsi="Arial" w:cs="Arial"/>
          <w:b/>
          <w:i w:val="0"/>
          <w:iCs/>
          <w:sz w:val="24"/>
          <w:szCs w:val="24"/>
        </w:rPr>
      </w:pPr>
    </w:p>
    <w:p w:rsidR="00697CD1" w:rsidP="00697CD1">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697CD1" w:rsidRPr="00BE5763" w:rsidP="001C0BEF">
      <w:pPr>
        <w:bidi w:val="0"/>
        <w:ind w:left="2835"/>
        <w:jc w:val="both"/>
      </w:pPr>
    </w:p>
    <w:p w:rsidR="001C0BEF" w:rsidRPr="00BE5763" w:rsidP="001C0BEF">
      <w:pPr>
        <w:pStyle w:val="ListParagraph"/>
        <w:numPr>
          <w:numId w:val="2"/>
        </w:numPr>
        <w:autoSpaceDE w:val="0"/>
        <w:autoSpaceDN w:val="0"/>
        <w:bidi w:val="0"/>
        <w:spacing w:before="0" w:after="0"/>
        <w:jc w:val="both"/>
        <w:rPr>
          <w:szCs w:val="24"/>
        </w:rPr>
      </w:pPr>
      <w:r>
        <w:rPr>
          <w:szCs w:val="24"/>
        </w:rPr>
        <w:t xml:space="preserve"> </w:t>
      </w:r>
      <w:r w:rsidRPr="00392CCE">
        <w:rPr>
          <w:b/>
          <w:szCs w:val="24"/>
        </w:rPr>
        <w:t>V čl. IV</w:t>
      </w:r>
      <w:r>
        <w:rPr>
          <w:b/>
          <w:szCs w:val="24"/>
        </w:rPr>
        <w:t>,</w:t>
      </w:r>
      <w:r w:rsidRPr="00392CCE">
        <w:rPr>
          <w:b/>
          <w:szCs w:val="24"/>
        </w:rPr>
        <w:t xml:space="preserve"> bode 2  § 6 ods. 13</w:t>
      </w:r>
      <w:r w:rsidRPr="00BE5763">
        <w:rPr>
          <w:szCs w:val="24"/>
        </w:rPr>
        <w:t xml:space="preserve"> písmeno f) znie:</w:t>
      </w:r>
    </w:p>
    <w:p w:rsidR="001C0BEF" w:rsidRPr="00BE5763" w:rsidP="001C0BEF">
      <w:pPr>
        <w:bidi w:val="0"/>
        <w:ind w:left="709" w:hanging="283"/>
        <w:jc w:val="both"/>
      </w:pPr>
      <w:r w:rsidRPr="00BE5763">
        <w:t>„f) uzatvárať zmluvy o podmienkach úhrady lieku zdravotnou poisťovňou</w:t>
      </w:r>
      <w:r w:rsidRPr="00BE5763">
        <w:rPr>
          <w:vertAlign w:val="superscript"/>
        </w:rPr>
        <w:t>17b</w:t>
      </w:r>
      <w:r w:rsidRPr="00BE5763">
        <w:t>) s držiteľom registrácie lieku  a prijímať peňažné plnenia od držiteľa registrácie na základe týchto zmlúv“.</w:t>
      </w:r>
    </w:p>
    <w:p w:rsidR="001C0BEF" w:rsidRPr="00BE5763" w:rsidP="001C0BEF">
      <w:pPr>
        <w:bidi w:val="0"/>
        <w:ind w:left="3540"/>
        <w:jc w:val="both"/>
        <w:rPr>
          <w:b/>
        </w:rPr>
      </w:pPr>
    </w:p>
    <w:p w:rsidR="001C0BEF" w:rsidP="001C0BEF">
      <w:pPr>
        <w:bidi w:val="0"/>
        <w:ind w:left="2835"/>
        <w:jc w:val="both"/>
      </w:pPr>
      <w:r w:rsidRPr="00BE5763">
        <w:t xml:space="preserve">Úprava sa navrhuje v súvislosti s navrhovanou úpravou § 7a v bode 22 čl. I návrhu zákona. Zdravotným poisťovniam sa umožňuje uzatvárať s držiteľmi registrácie zmluvy o podmienkach úhrady lieku a v tejto súvislosti je žiaduce, aby sa v zákone č. 581/2004 Z. z. o zdravotných poisťovniach, dohľade nad zdravotnou starostlivosťou a o zmene a doplnení niektorých zákonov v znení neskorších predpisov odkazovalo na ustanovenia zákona č. 363/2011 Z. z. o rozsahu a podmienkach úhrady liekov, zdravotníckych pomôcok a dietetických potravín na základe verejného zdravotného poistenia a o zmene a doplnení niektorých zákonov v znení neskorších predpisov, ktoré uzatváranie týchto zmlúv upravujú. </w:t>
      </w:r>
    </w:p>
    <w:p w:rsidR="001C0BEF" w:rsidP="001C0BEF">
      <w:pPr>
        <w:bidi w:val="0"/>
        <w:ind w:left="2835"/>
        <w:jc w:val="both"/>
      </w:pPr>
    </w:p>
    <w:p w:rsidR="00697CD1" w:rsidP="00697CD1">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697CD1" w:rsidRPr="00367728" w:rsidP="00697CD1">
      <w:pPr>
        <w:pStyle w:val="CommentText"/>
        <w:bidi w:val="0"/>
        <w:spacing w:before="0" w:beforeAutospacing="0" w:after="0" w:afterAutospacing="0"/>
        <w:ind w:left="2835"/>
        <w:jc w:val="both"/>
        <w:rPr>
          <w:rStyle w:val="Emphasis"/>
          <w:rFonts w:ascii="Arial" w:hAnsi="Arial" w:cs="Arial"/>
          <w:b/>
          <w:i w:val="0"/>
          <w:iCs/>
          <w:sz w:val="24"/>
          <w:szCs w:val="24"/>
        </w:rPr>
      </w:pPr>
    </w:p>
    <w:p w:rsidR="00697CD1" w:rsidP="00697CD1">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697CD1" w:rsidRPr="00BE5763" w:rsidP="001C0BEF">
      <w:pPr>
        <w:bidi w:val="0"/>
        <w:ind w:left="2835"/>
        <w:jc w:val="both"/>
      </w:pPr>
    </w:p>
    <w:p w:rsidR="001C0BEF" w:rsidRPr="00BE5763" w:rsidP="001C0BEF">
      <w:pPr>
        <w:numPr>
          <w:numId w:val="2"/>
        </w:numPr>
        <w:bidi w:val="0"/>
        <w:spacing w:after="200"/>
        <w:jc w:val="both"/>
      </w:pPr>
      <w:r>
        <w:t xml:space="preserve"> </w:t>
      </w:r>
      <w:r w:rsidRPr="00392CCE">
        <w:rPr>
          <w:b/>
        </w:rPr>
        <w:t>V čl. IV</w:t>
      </w:r>
      <w:r>
        <w:rPr>
          <w:b/>
        </w:rPr>
        <w:t>,</w:t>
      </w:r>
      <w:r w:rsidRPr="00392CCE">
        <w:rPr>
          <w:b/>
        </w:rPr>
        <w:t xml:space="preserve"> bode 2 § 6 ods. 13</w:t>
      </w:r>
      <w:r w:rsidRPr="00BE5763">
        <w:t xml:space="preserve"> písmeno g) znie:</w:t>
      </w:r>
    </w:p>
    <w:p w:rsidR="001C0BEF" w:rsidP="001C0BEF">
      <w:pPr>
        <w:bidi w:val="0"/>
        <w:ind w:left="851" w:hanging="425"/>
        <w:jc w:val="both"/>
      </w:pPr>
      <w:r w:rsidRPr="00BE5763">
        <w:t>„g) prijímať od držiteľa registrácie lieku podiel na rozdiele medzi sumou úhrad zdravotných poisťovní za liek alebo za spoločne posudzované lieky za 12 mesiacov od vykonateľnosti rozhodnutia o podmienenom zaradení lieku do zoznamu kategorizovaných liekov alebo za 12 mesiacov od vykonateľnosti rozhodnutia o určení podmienenej úhrady a maximálnou výšku úhrad zdravotných poisťovní za tento liek alebo za spoločne posudzované lieky na 12 po sebe nasledujúcich mesiacov určenou ministerstvom zdravotníctva v súlade s rozhodnutím ministerstva zdravotníctva podľa osobitného predpisu.</w:t>
      </w:r>
      <w:r w:rsidRPr="00BE5763">
        <w:rPr>
          <w:vertAlign w:val="superscript"/>
        </w:rPr>
        <w:t>18aa</w:t>
      </w:r>
      <w:r w:rsidRPr="00BE5763">
        <w:t>)“.</w:t>
      </w:r>
    </w:p>
    <w:p w:rsidR="001C0BEF" w:rsidRPr="00BE5763" w:rsidP="001C0BEF">
      <w:pPr>
        <w:bidi w:val="0"/>
        <w:ind w:left="851" w:hanging="425"/>
        <w:jc w:val="both"/>
      </w:pPr>
    </w:p>
    <w:p w:rsidR="001C0BEF" w:rsidRPr="00BE5763" w:rsidP="001C0BEF">
      <w:pPr>
        <w:bidi w:val="0"/>
        <w:ind w:left="851" w:hanging="425"/>
        <w:jc w:val="both"/>
      </w:pPr>
      <w:r w:rsidRPr="00BE5763">
        <w:t xml:space="preserve"> Poznámka pod čiarou k odkazu 18aa znie:</w:t>
      </w:r>
    </w:p>
    <w:p w:rsidR="001C0BEF" w:rsidP="001C0BEF">
      <w:pPr>
        <w:bidi w:val="0"/>
        <w:ind w:left="567"/>
        <w:jc w:val="both"/>
      </w:pPr>
      <w:r w:rsidRPr="00BE5763">
        <w:t>„</w:t>
      </w:r>
      <w:r w:rsidRPr="00BE5763">
        <w:rPr>
          <w:vertAlign w:val="superscript"/>
        </w:rPr>
        <w:t>18aa</w:t>
      </w:r>
      <w:r w:rsidRPr="00BE5763">
        <w:t>) § 21a ods. 3 zákona č. 363/2011 Z. z v znení zákona č. ..../2017.“.</w:t>
      </w:r>
    </w:p>
    <w:p w:rsidR="001C0BEF" w:rsidRPr="00BE5763" w:rsidP="001C0BEF">
      <w:pPr>
        <w:bidi w:val="0"/>
        <w:ind w:left="567"/>
        <w:jc w:val="both"/>
      </w:pPr>
    </w:p>
    <w:p w:rsidR="001C0BEF" w:rsidP="001C0BEF">
      <w:pPr>
        <w:bidi w:val="0"/>
        <w:ind w:left="2835"/>
        <w:jc w:val="both"/>
      </w:pPr>
      <w:r w:rsidRPr="00BE5763">
        <w:t>V súvislosti s navrhovanými zmenami v § 21a ods. 1 v bode 48 čl. I návrhu zákona sa zosúlaďuje terminológia a postupy aj v  § 6 ods. 13 písm. g) 2. bode, čl. IV návrhu zákona.</w:t>
      </w:r>
    </w:p>
    <w:p w:rsidR="001C0BEF" w:rsidP="001C0BEF">
      <w:pPr>
        <w:bidi w:val="0"/>
        <w:ind w:left="2835"/>
        <w:jc w:val="both"/>
      </w:pPr>
    </w:p>
    <w:p w:rsidR="00697CD1" w:rsidP="00697CD1">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697CD1" w:rsidRPr="00367728" w:rsidP="00697CD1">
      <w:pPr>
        <w:pStyle w:val="CommentText"/>
        <w:bidi w:val="0"/>
        <w:spacing w:before="0" w:beforeAutospacing="0" w:after="0" w:afterAutospacing="0"/>
        <w:ind w:left="2835"/>
        <w:jc w:val="both"/>
        <w:rPr>
          <w:rStyle w:val="Emphasis"/>
          <w:rFonts w:ascii="Arial" w:hAnsi="Arial" w:cs="Arial"/>
          <w:b/>
          <w:i w:val="0"/>
          <w:iCs/>
          <w:sz w:val="24"/>
          <w:szCs w:val="24"/>
        </w:rPr>
      </w:pPr>
    </w:p>
    <w:p w:rsidR="00697CD1" w:rsidP="00697CD1">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697CD1" w:rsidRPr="00BE5763" w:rsidP="001C0BEF">
      <w:pPr>
        <w:bidi w:val="0"/>
        <w:ind w:left="2835"/>
        <w:jc w:val="both"/>
      </w:pPr>
    </w:p>
    <w:p w:rsidR="001C0BEF" w:rsidRPr="00BE5763" w:rsidP="001C0BEF">
      <w:pPr>
        <w:pStyle w:val="ListParagraph"/>
        <w:numPr>
          <w:numId w:val="2"/>
        </w:numPr>
        <w:autoSpaceDE w:val="0"/>
        <w:autoSpaceDN w:val="0"/>
        <w:bidi w:val="0"/>
        <w:spacing w:before="0" w:after="0"/>
        <w:jc w:val="both"/>
        <w:rPr>
          <w:szCs w:val="24"/>
        </w:rPr>
      </w:pPr>
      <w:r>
        <w:rPr>
          <w:szCs w:val="24"/>
        </w:rPr>
        <w:t xml:space="preserve"> </w:t>
      </w:r>
      <w:r w:rsidRPr="00392CCE">
        <w:rPr>
          <w:b/>
          <w:szCs w:val="24"/>
        </w:rPr>
        <w:t>Čl. IV</w:t>
      </w:r>
      <w:r>
        <w:rPr>
          <w:b/>
          <w:szCs w:val="24"/>
        </w:rPr>
        <w:t>,</w:t>
      </w:r>
      <w:r w:rsidRPr="00392CCE">
        <w:rPr>
          <w:b/>
          <w:szCs w:val="24"/>
        </w:rPr>
        <w:t xml:space="preserve"> sa dopĺňa bodom 3</w:t>
      </w:r>
      <w:r w:rsidRPr="00BE5763">
        <w:rPr>
          <w:szCs w:val="24"/>
        </w:rPr>
        <w:t>, ktorý znie:</w:t>
      </w:r>
    </w:p>
    <w:p w:rsidR="001C0BEF" w:rsidRPr="00BE5763" w:rsidP="001C0BEF">
      <w:pPr>
        <w:pStyle w:val="ListParagraph"/>
        <w:bidi w:val="0"/>
        <w:ind w:left="786" w:hanging="360"/>
        <w:jc w:val="both"/>
        <w:rPr>
          <w:szCs w:val="24"/>
        </w:rPr>
      </w:pPr>
      <w:r w:rsidRPr="00BE5763">
        <w:rPr>
          <w:szCs w:val="24"/>
        </w:rPr>
        <w:t>„3. V § 77c ods. 4 sa za slová „poberateľom invalidného dôchodku“ vkladá čiarka a slová „o fyzickej osobe, ktorá je poberateľom predčasného dôchodku,“.</w:t>
      </w:r>
      <w:r w:rsidR="00E36876">
        <w:rPr>
          <w:szCs w:val="24"/>
        </w:rPr>
        <w:t>“.</w:t>
      </w:r>
    </w:p>
    <w:p w:rsidR="001C0BEF" w:rsidRPr="00BE5763" w:rsidP="001C0BEF">
      <w:pPr>
        <w:bidi w:val="0"/>
        <w:ind w:left="66"/>
        <w:jc w:val="both"/>
      </w:pPr>
      <w:r w:rsidRPr="00BE5763">
        <w:t xml:space="preserve">                                                          </w:t>
        <w:tab/>
      </w:r>
    </w:p>
    <w:p w:rsidR="001C0BEF" w:rsidP="001C0BEF">
      <w:pPr>
        <w:bidi w:val="0"/>
        <w:ind w:left="2835"/>
        <w:jc w:val="both"/>
      </w:pPr>
      <w:r w:rsidRPr="00BE5763">
        <w:t xml:space="preserve">V súvislosti s rozšírením skupín pacientov, pre ktorých sa bude uplatňovať limit spoluúčasti vo výške 30 euro o poistencov, ktorí sú poberateľmi predčasného dôchodku a nevznikol im nárok na starobný dôchodok podľa bodu 14 poslaneckého návrhu sa navrhuje, aby sociálna poisťovňa zasielala zdravotným poisťovniam informácie o týchto poistencoch, aby mohli limit spoluúčasti uplatňovať. </w:t>
      </w:r>
    </w:p>
    <w:p w:rsidR="001C0BEF" w:rsidP="001C0BEF">
      <w:pPr>
        <w:bidi w:val="0"/>
        <w:ind w:left="2835"/>
        <w:jc w:val="both"/>
      </w:pPr>
    </w:p>
    <w:p w:rsidR="00697CD1" w:rsidP="00697CD1">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697CD1" w:rsidRPr="00367728" w:rsidP="00697CD1">
      <w:pPr>
        <w:pStyle w:val="CommentText"/>
        <w:bidi w:val="0"/>
        <w:spacing w:before="0" w:beforeAutospacing="0" w:after="0" w:afterAutospacing="0"/>
        <w:ind w:left="2835"/>
        <w:jc w:val="both"/>
        <w:rPr>
          <w:rStyle w:val="Emphasis"/>
          <w:rFonts w:ascii="Arial" w:hAnsi="Arial" w:cs="Arial"/>
          <w:b/>
          <w:i w:val="0"/>
          <w:iCs/>
          <w:sz w:val="24"/>
          <w:szCs w:val="24"/>
        </w:rPr>
      </w:pPr>
    </w:p>
    <w:p w:rsidR="00697CD1" w:rsidP="00697CD1">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697CD1" w:rsidRPr="00BE5763" w:rsidP="001C0BEF">
      <w:pPr>
        <w:bidi w:val="0"/>
        <w:ind w:left="2835"/>
        <w:jc w:val="both"/>
      </w:pPr>
    </w:p>
    <w:p w:rsidR="001C0BEF" w:rsidP="001C0BEF">
      <w:pPr>
        <w:numPr>
          <w:numId w:val="2"/>
        </w:numPr>
        <w:bidi w:val="0"/>
        <w:spacing w:after="200"/>
        <w:jc w:val="both"/>
      </w:pPr>
      <w:r>
        <w:rPr>
          <w:b/>
        </w:rPr>
        <w:t xml:space="preserve"> </w:t>
      </w:r>
      <w:r w:rsidRPr="00392CCE">
        <w:rPr>
          <w:b/>
        </w:rPr>
        <w:t>V čl. V</w:t>
      </w:r>
      <w:r>
        <w:rPr>
          <w:b/>
        </w:rPr>
        <w:t>,</w:t>
      </w:r>
      <w:r w:rsidRPr="00392CCE">
        <w:rPr>
          <w:b/>
        </w:rPr>
        <w:t xml:space="preserve"> sa vkladá bod 1</w:t>
      </w:r>
      <w:r w:rsidRPr="00BE5763">
        <w:t>, ktorý znie:</w:t>
      </w:r>
    </w:p>
    <w:p w:rsidR="001C0BEF" w:rsidRPr="00BE5763" w:rsidP="00A20376">
      <w:pPr>
        <w:bidi w:val="0"/>
        <w:spacing w:after="200"/>
        <w:ind w:left="851" w:hanging="425"/>
        <w:jc w:val="both"/>
      </w:pPr>
      <w:r w:rsidRPr="00BE5763">
        <w:t xml:space="preserve"> „1. V § 23 ods. 1 písm. af) sa za slová „za najlacnejší náhradný liek,“ vkladajú slová „za najlacnejšiu dietetickú potravinu alebo za najlacnejšiu zdravotnícku pomôcku,“.</w:t>
      </w:r>
      <w:r w:rsidR="00E36876">
        <w:t>“.</w:t>
      </w:r>
    </w:p>
    <w:p w:rsidR="001C0BEF" w:rsidP="001C0BEF">
      <w:pPr>
        <w:bidi w:val="0"/>
        <w:ind w:left="426"/>
        <w:jc w:val="both"/>
      </w:pPr>
      <w:r w:rsidRPr="00BE5763">
        <w:t>Doterajší text čl. V sa označuje ako bod 2.</w:t>
      </w:r>
    </w:p>
    <w:p w:rsidR="001C0BEF" w:rsidRPr="00BE5763" w:rsidP="001C0BEF">
      <w:pPr>
        <w:bidi w:val="0"/>
        <w:ind w:left="426"/>
        <w:jc w:val="both"/>
      </w:pPr>
    </w:p>
    <w:p w:rsidR="001C0BEF" w:rsidRPr="00BE5763" w:rsidP="001C0BEF">
      <w:pPr>
        <w:bidi w:val="0"/>
        <w:ind w:left="2835"/>
        <w:jc w:val="both"/>
      </w:pPr>
      <w:r w:rsidRPr="00BE5763">
        <w:t>V súvislosti s rozšírením limitu spoluúčasti na zdravotnícke pomôcky a dietetické potraviny sa navrhuje, aby držiteľ povolenia na lekárenskú starostlivosť mal povinnosť uvádzať na doklade z registračnej pokladne okrem údaja o výške prepočítaného doplatku za najlacnejší náhradný liek aj údaje o najlacnejšej náhradnej dietetickej potravine alebo o najlacnejšej náhradnej zdravotníckej pomôcke, ak sa tento započítava do úhrnnej výšky úhrad poistenca pre účel vrátenia finančných prostriedkov zo zdravotných poisťovní pri prekročení stanoveného limitu.</w:t>
      </w:r>
    </w:p>
    <w:p w:rsidR="001C0BEF" w:rsidP="001C0BEF">
      <w:pPr>
        <w:bidi w:val="0"/>
        <w:ind w:left="3544"/>
        <w:jc w:val="both"/>
      </w:pPr>
    </w:p>
    <w:p w:rsidR="00697CD1" w:rsidP="00697CD1">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697CD1" w:rsidRPr="00367728" w:rsidP="00697CD1">
      <w:pPr>
        <w:pStyle w:val="CommentText"/>
        <w:bidi w:val="0"/>
        <w:spacing w:before="0" w:beforeAutospacing="0" w:after="0" w:afterAutospacing="0"/>
        <w:ind w:left="2835"/>
        <w:jc w:val="both"/>
        <w:rPr>
          <w:rStyle w:val="Emphasis"/>
          <w:rFonts w:ascii="Arial" w:hAnsi="Arial" w:cs="Arial"/>
          <w:b/>
          <w:i w:val="0"/>
          <w:iCs/>
          <w:sz w:val="24"/>
          <w:szCs w:val="24"/>
        </w:rPr>
      </w:pPr>
    </w:p>
    <w:p w:rsidR="00697CD1" w:rsidP="00697CD1">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697CD1" w:rsidRPr="00BE5763" w:rsidP="001C0BEF">
      <w:pPr>
        <w:bidi w:val="0"/>
        <w:ind w:left="3544"/>
        <w:jc w:val="both"/>
      </w:pPr>
    </w:p>
    <w:p w:rsidR="001C0BEF" w:rsidP="001C0BEF">
      <w:pPr>
        <w:pStyle w:val="ListParagraph"/>
        <w:numPr>
          <w:numId w:val="2"/>
        </w:numPr>
        <w:tabs>
          <w:tab w:val="left" w:pos="142"/>
        </w:tabs>
        <w:bidi w:val="0"/>
        <w:ind w:left="426" w:hanging="426"/>
        <w:jc w:val="both"/>
      </w:pPr>
      <w:r w:rsidRPr="00E248E2">
        <w:rPr>
          <w:b/>
        </w:rPr>
        <w:t>V čl. V (§ 60 ods. 5)</w:t>
      </w:r>
      <w:r w:rsidRPr="00BE5763">
        <w:t xml:space="preserve"> sa v poznámke pod čiarou na konci pripájajú slová „v znení zákona č. .../2017 Z. z.“. </w:t>
      </w:r>
    </w:p>
    <w:p w:rsidR="001C0BEF" w:rsidRPr="00BE5763" w:rsidP="001C0BEF">
      <w:pPr>
        <w:pStyle w:val="ListParagraph"/>
        <w:tabs>
          <w:tab w:val="left" w:pos="142"/>
        </w:tabs>
        <w:bidi w:val="0"/>
        <w:ind w:left="426"/>
        <w:jc w:val="both"/>
      </w:pPr>
    </w:p>
    <w:p w:rsidR="001C0BEF" w:rsidRPr="001C0BEF" w:rsidP="001C0BEF">
      <w:pPr>
        <w:bidi w:val="0"/>
        <w:ind w:left="2835"/>
        <w:jc w:val="both"/>
        <w:rPr>
          <w:rStyle w:val="Emphasis"/>
          <w:rFonts w:ascii="Arial" w:hAnsi="Arial" w:cs="Arial"/>
          <w:i w:val="0"/>
          <w:iCs/>
        </w:rPr>
      </w:pPr>
      <w:r w:rsidRPr="001C0BEF">
        <w:rPr>
          <w:rStyle w:val="Emphasis"/>
          <w:rFonts w:ascii="Arial" w:hAnsi="Arial" w:cs="Arial"/>
          <w:i w:val="0"/>
          <w:iCs/>
        </w:rPr>
        <w:t xml:space="preserve">Ide o legislatívno-technickú úpravu; text poznámky pod čiarou sa  spresňuje s ohľadom na bod 22 v čl. I § 7a. </w:t>
      </w:r>
    </w:p>
    <w:p w:rsidR="001C0BEF" w:rsidP="001C0BEF">
      <w:pPr>
        <w:bidi w:val="0"/>
        <w:contextualSpacing/>
        <w:jc w:val="both"/>
      </w:pPr>
    </w:p>
    <w:p w:rsidR="00697CD1" w:rsidP="00697CD1">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697CD1" w:rsidRPr="00367728" w:rsidP="00697CD1">
      <w:pPr>
        <w:pStyle w:val="CommentText"/>
        <w:bidi w:val="0"/>
        <w:spacing w:before="0" w:beforeAutospacing="0" w:after="0" w:afterAutospacing="0"/>
        <w:ind w:left="2835"/>
        <w:jc w:val="both"/>
        <w:rPr>
          <w:rStyle w:val="Emphasis"/>
          <w:rFonts w:ascii="Arial" w:hAnsi="Arial" w:cs="Arial"/>
          <w:b/>
          <w:i w:val="0"/>
          <w:iCs/>
          <w:sz w:val="24"/>
          <w:szCs w:val="24"/>
        </w:rPr>
      </w:pPr>
    </w:p>
    <w:p w:rsidR="00697CD1" w:rsidP="00697CD1">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697CD1" w:rsidRPr="00BE5763" w:rsidP="001C0BEF">
      <w:pPr>
        <w:bidi w:val="0"/>
        <w:contextualSpacing/>
        <w:jc w:val="both"/>
      </w:pPr>
    </w:p>
    <w:p w:rsidR="001C0BEF" w:rsidRPr="00BE5763" w:rsidP="001C0BEF">
      <w:pPr>
        <w:pStyle w:val="ListParagraph"/>
        <w:numPr>
          <w:numId w:val="2"/>
        </w:numPr>
        <w:bidi w:val="0"/>
        <w:jc w:val="both"/>
      </w:pPr>
      <w:r>
        <w:t xml:space="preserve"> </w:t>
      </w:r>
      <w:r w:rsidRPr="00E248E2">
        <w:rPr>
          <w:b/>
        </w:rPr>
        <w:t xml:space="preserve">V čl. VI </w:t>
      </w:r>
      <w:r w:rsidRPr="00BE5763">
        <w:t xml:space="preserve"> sa vypúšťa slovo „novelizačnom“.  </w:t>
      </w:r>
    </w:p>
    <w:p w:rsidR="001C0BEF" w:rsidRPr="00BE5763" w:rsidP="001C0BEF">
      <w:pPr>
        <w:bidi w:val="0"/>
        <w:ind w:left="3402"/>
        <w:jc w:val="both"/>
      </w:pPr>
      <w:r w:rsidRPr="00BE5763">
        <w:t xml:space="preserve"> </w:t>
      </w:r>
    </w:p>
    <w:p w:rsidR="001C0BEF" w:rsidP="001C0BEF">
      <w:pPr>
        <w:bidi w:val="0"/>
        <w:ind w:left="2835"/>
        <w:jc w:val="both"/>
        <w:rPr>
          <w:rStyle w:val="Emphasis"/>
          <w:rFonts w:ascii="Arial" w:hAnsi="Arial" w:cs="Arial"/>
          <w:i w:val="0"/>
          <w:iCs/>
        </w:rPr>
      </w:pPr>
      <w:r w:rsidRPr="001C0BEF">
        <w:rPr>
          <w:rStyle w:val="Emphasis"/>
          <w:rFonts w:ascii="Arial" w:hAnsi="Arial" w:cs="Arial"/>
          <w:i w:val="0"/>
          <w:iCs/>
        </w:rPr>
        <w:t>Ide o legislatívno-technickú úpravu; z ustanovenia</w:t>
      </w:r>
      <w:r>
        <w:rPr>
          <w:rStyle w:val="Emphasis"/>
          <w:rFonts w:ascii="Arial" w:hAnsi="Arial" w:cs="Arial"/>
          <w:i w:val="0"/>
          <w:iCs/>
        </w:rPr>
        <w:t xml:space="preserve"> sa vypúšťa nadbytočné slovo.  </w:t>
      </w:r>
    </w:p>
    <w:p w:rsidR="001C0BEF" w:rsidRPr="001C0BEF" w:rsidP="001C0BEF">
      <w:pPr>
        <w:bidi w:val="0"/>
        <w:ind w:left="2835"/>
        <w:jc w:val="both"/>
        <w:rPr>
          <w:iCs/>
        </w:rPr>
      </w:pPr>
    </w:p>
    <w:p w:rsidR="00626144" w:rsidP="001C0BEF">
      <w:pPr>
        <w:pStyle w:val="CommentText"/>
        <w:bidi w:val="0"/>
        <w:spacing w:before="0" w:beforeAutospacing="0" w:after="0" w:afterAutospacing="0"/>
        <w:ind w:left="2835"/>
        <w:jc w:val="both"/>
        <w:rPr>
          <w:rStyle w:val="Emphasis"/>
          <w:rFonts w:ascii="Arial" w:hAnsi="Arial" w:cs="Arial"/>
          <w:b/>
          <w:i w:val="0"/>
          <w:iCs/>
          <w:sz w:val="24"/>
          <w:szCs w:val="24"/>
        </w:rPr>
      </w:pPr>
      <w:r w:rsidRPr="00367728">
        <w:rPr>
          <w:rStyle w:val="Emphasis"/>
          <w:rFonts w:ascii="Arial" w:hAnsi="Arial" w:cs="Arial"/>
          <w:b/>
          <w:i w:val="0"/>
          <w:iCs/>
          <w:sz w:val="24"/>
          <w:szCs w:val="24"/>
        </w:rPr>
        <w:t>Výbor NR SR pre zdravotníctvo</w:t>
      </w:r>
    </w:p>
    <w:p w:rsidR="00626144" w:rsidRPr="00367728" w:rsidP="001C0BEF">
      <w:pPr>
        <w:pStyle w:val="CommentText"/>
        <w:bidi w:val="0"/>
        <w:spacing w:before="0" w:beforeAutospacing="0" w:after="0" w:afterAutospacing="0"/>
        <w:ind w:left="2835"/>
        <w:jc w:val="both"/>
        <w:rPr>
          <w:rStyle w:val="Emphasis"/>
          <w:rFonts w:ascii="Arial" w:hAnsi="Arial" w:cs="Arial"/>
          <w:b/>
          <w:i w:val="0"/>
          <w:iCs/>
          <w:sz w:val="24"/>
          <w:szCs w:val="24"/>
        </w:rPr>
      </w:pPr>
    </w:p>
    <w:p w:rsidR="00626144" w:rsidP="001C0BEF">
      <w:pPr>
        <w:pStyle w:val="CommentText"/>
        <w:bidi w:val="0"/>
        <w:spacing w:before="0" w:beforeAutospacing="0" w:after="0" w:afterAutospacing="0"/>
        <w:ind w:left="2835"/>
        <w:jc w:val="both"/>
        <w:rPr>
          <w:rFonts w:ascii="Times New Roman" w:hAnsi="Times New Roman"/>
        </w:rPr>
      </w:pPr>
      <w:r w:rsidRPr="00367728">
        <w:rPr>
          <w:rStyle w:val="Emphasis"/>
          <w:rFonts w:ascii="Arial" w:hAnsi="Arial" w:cs="Arial"/>
          <w:b/>
          <w:i w:val="0"/>
          <w:iCs/>
          <w:sz w:val="24"/>
          <w:szCs w:val="24"/>
        </w:rPr>
        <w:t>gestorský výbor odporúča</w:t>
      </w:r>
      <w:r>
        <w:rPr>
          <w:rStyle w:val="Emphasis"/>
          <w:rFonts w:ascii="Arial" w:hAnsi="Arial" w:cs="Arial"/>
          <w:b/>
          <w:i w:val="0"/>
          <w:iCs/>
          <w:sz w:val="24"/>
          <w:szCs w:val="24"/>
        </w:rPr>
        <w:t xml:space="preserve">    </w:t>
      </w:r>
      <w:r w:rsidR="007A36CA">
        <w:rPr>
          <w:rStyle w:val="Emphasis"/>
          <w:rFonts w:ascii="Arial" w:hAnsi="Arial" w:cs="Arial"/>
          <w:b/>
          <w:i w:val="0"/>
          <w:iCs/>
          <w:sz w:val="24"/>
          <w:szCs w:val="24"/>
        </w:rPr>
        <w:t>s c h v á l i ť</w:t>
      </w:r>
    </w:p>
    <w:p w:rsidR="00626144" w:rsidP="00626144">
      <w:pPr>
        <w:bidi w:val="0"/>
      </w:pPr>
    </w:p>
    <w:p w:rsidR="00626144" w:rsidP="00626144">
      <w:pPr>
        <w:bidi w:val="0"/>
      </w:pPr>
    </w:p>
    <w:p w:rsidR="00E36876" w:rsidP="00626144">
      <w:pPr>
        <w:bidi w:val="0"/>
      </w:pPr>
    </w:p>
    <w:p w:rsidR="00E36876" w:rsidP="00626144">
      <w:pPr>
        <w:bidi w:val="0"/>
      </w:pPr>
    </w:p>
    <w:p w:rsidR="00E36876" w:rsidP="00626144">
      <w:pPr>
        <w:bidi w:val="0"/>
      </w:pPr>
    </w:p>
    <w:p w:rsidR="00626144" w:rsidRPr="00263D36" w:rsidP="00626144">
      <w:pPr>
        <w:bidi w:val="0"/>
        <w:jc w:val="center"/>
        <w:rPr>
          <w:color w:val="000000" w:themeColor="tx1" w:themeShade="FF"/>
        </w:rPr>
      </w:pPr>
      <w:r w:rsidRPr="00263D36">
        <w:rPr>
          <w:b/>
          <w:color w:val="000000" w:themeColor="tx1" w:themeShade="FF"/>
        </w:rPr>
        <w:t>V.</w:t>
      </w:r>
    </w:p>
    <w:p w:rsidR="00626144" w:rsidP="00626144">
      <w:pPr>
        <w:bidi w:val="0"/>
        <w:jc w:val="both"/>
        <w:rPr>
          <w:color w:val="000000" w:themeColor="tx1" w:themeShade="FF"/>
        </w:rPr>
      </w:pPr>
    </w:p>
    <w:p w:rsidR="00626144" w:rsidRPr="00263D36" w:rsidP="00626144">
      <w:pPr>
        <w:bidi w:val="0"/>
        <w:jc w:val="both"/>
        <w:rPr>
          <w:color w:val="000000" w:themeColor="tx1" w:themeShade="FF"/>
        </w:rPr>
      </w:pPr>
    </w:p>
    <w:p w:rsidR="00626144" w:rsidRPr="00697CD1" w:rsidP="00697CD1">
      <w:pPr>
        <w:bidi w:val="0"/>
        <w:ind w:firstLine="708"/>
        <w:jc w:val="both"/>
      </w:pPr>
      <w:r w:rsidRPr="00B03A31">
        <w:rPr>
          <w:color w:val="000000" w:themeColor="tx1" w:themeShade="FF"/>
        </w:rPr>
        <w:t xml:space="preserve">Gestorský výbor na základe stanovísk výborov k </w:t>
      </w:r>
      <w:r>
        <w:rPr>
          <w:color w:val="000000" w:themeColor="tx1" w:themeShade="FF"/>
        </w:rPr>
        <w:t xml:space="preserve"> </w:t>
      </w:r>
      <w:r w:rsidRPr="00743820">
        <w:t>vládn</w:t>
      </w:r>
      <w:r>
        <w:t>emu</w:t>
      </w:r>
      <w:r w:rsidRPr="00743820">
        <w:t xml:space="preserve"> návrh</w:t>
      </w:r>
      <w:r>
        <w:t>u</w:t>
      </w:r>
      <w:r w:rsidRPr="00743820">
        <w:t xml:space="preserve"> zákona, </w:t>
      </w:r>
      <w:r w:rsidRPr="00626144" w:rsidR="00697CD1">
        <w:t xml:space="preserve">, </w:t>
      </w:r>
      <w:r w:rsidRPr="00626144" w:rsidR="00697CD1">
        <w:rPr>
          <w:noProof/>
        </w:rPr>
        <w:t xml:space="preserve">ktorým sa mení a dopĺňa zákon č. 363/2011 Z. z. o rozsahu a podmienkach úhrady liekov, zdravotníckych pomôcok a dietetických potravín na základe verejného zdravotného poistenia a o zmene a doplnení niektorých zákonov v znení neskorších predpisov a ktorým sa menia a dopĺňajú niektoré zákony </w:t>
      </w:r>
      <w:r w:rsidRPr="00626144" w:rsidR="00697CD1">
        <w:t>(tlač 706)</w:t>
      </w:r>
      <w:r w:rsidR="00697CD1">
        <w:t xml:space="preserve"> </w:t>
      </w:r>
      <w:r w:rsidRPr="00263D36">
        <w:rPr>
          <w:color w:val="000000" w:themeColor="tx1" w:themeShade="FF"/>
        </w:rPr>
        <w:t>vyjadrených  v ich uzneseniach uvedených pod bodom IV. tejto správy a v stanov</w:t>
      </w:r>
      <w:r w:rsidRPr="00B03A31">
        <w:rPr>
          <w:color w:val="000000" w:themeColor="tx1" w:themeShade="FF"/>
        </w:rPr>
        <w:t>isku gestorského výboru odporúča Národnej rade Slovenskej republiky</w:t>
      </w:r>
      <w:r w:rsidRPr="00B03A31">
        <w:t xml:space="preserve"> </w:t>
      </w:r>
      <w:r w:rsidRPr="00743820">
        <w:t>vládny návrh zákona,</w:t>
      </w:r>
      <w:r w:rsidRPr="00697CD1" w:rsidR="00697CD1">
        <w:t xml:space="preserve"> </w:t>
      </w:r>
      <w:r w:rsidRPr="00626144" w:rsidR="00697CD1">
        <w:t xml:space="preserve"> </w:t>
      </w:r>
      <w:r w:rsidRPr="00626144" w:rsidR="00697CD1">
        <w:rPr>
          <w:noProof/>
        </w:rPr>
        <w:t xml:space="preserve">ktorým sa mení a dopĺňa zákon č. 363/2011 Z. z. o rozsahu a podmienkach úhrady liekov, zdravotníckych pomôcok a dietetických potravín na základe verejného zdravotného poistenia a o zmene a doplnení niektorých zákonov v znení neskorších predpisov a ktorým sa menia a dopĺňajú niektoré zákony </w:t>
      </w:r>
      <w:r w:rsidRPr="00626144" w:rsidR="00697CD1">
        <w:t>(tlač 706)</w:t>
      </w:r>
      <w:r>
        <w:t xml:space="preserve"> </w:t>
      </w:r>
      <w:r w:rsidRPr="00263D36">
        <w:rPr>
          <w:b/>
          <w:color w:val="000000" w:themeColor="tx1" w:themeShade="FF"/>
        </w:rPr>
        <w:t>s c h v á l i </w:t>
      </w:r>
      <w:r>
        <w:rPr>
          <w:b/>
          <w:color w:val="000000" w:themeColor="tx1" w:themeShade="FF"/>
        </w:rPr>
        <w:t xml:space="preserve"> </w:t>
      </w:r>
      <w:r w:rsidRPr="00263D36">
        <w:rPr>
          <w:b/>
          <w:color w:val="000000" w:themeColor="tx1" w:themeShade="FF"/>
        </w:rPr>
        <w:t>ť   s</w:t>
      </w:r>
      <w:r>
        <w:rPr>
          <w:b/>
          <w:color w:val="000000" w:themeColor="tx1" w:themeShade="FF"/>
        </w:rPr>
        <w:t> pozmeňujúcimi a doplňujúcimi návrhmi.</w:t>
      </w:r>
      <w:r w:rsidRPr="00263D36">
        <w:rPr>
          <w:b/>
          <w:color w:val="000000" w:themeColor="tx1" w:themeShade="FF"/>
        </w:rPr>
        <w:t xml:space="preserve"> </w:t>
      </w:r>
    </w:p>
    <w:p w:rsidR="00626144" w:rsidRPr="00263D36" w:rsidP="00626144">
      <w:pPr>
        <w:bidi w:val="0"/>
        <w:jc w:val="both"/>
        <w:rPr>
          <w:b/>
          <w:color w:val="000000" w:themeColor="tx1" w:themeShade="FF"/>
        </w:rPr>
      </w:pPr>
      <w:r w:rsidRPr="00263D36">
        <w:rPr>
          <w:b/>
          <w:color w:val="000000" w:themeColor="tx1" w:themeShade="FF"/>
        </w:rPr>
        <w:t xml:space="preserve"> </w:t>
      </w:r>
    </w:p>
    <w:p w:rsidR="00626144" w:rsidP="00626144">
      <w:pPr>
        <w:bidi w:val="0"/>
        <w:ind w:firstLine="708"/>
        <w:jc w:val="both"/>
        <w:rPr>
          <w:b/>
          <w:bCs/>
          <w:color w:val="000000" w:themeColor="tx1" w:themeShade="FF"/>
        </w:rPr>
      </w:pPr>
      <w:r w:rsidRPr="00535008">
        <w:rPr>
          <w:color w:val="000000" w:themeColor="tx1" w:themeShade="FF"/>
        </w:rPr>
        <w:t xml:space="preserve">1. Súčasne  gestorský výbor odporučil hlasovať o bodoch </w:t>
      </w:r>
      <w:r w:rsidRPr="00535008">
        <w:rPr>
          <w:b/>
          <w:color w:val="000000" w:themeColor="tx1" w:themeShade="FF"/>
        </w:rPr>
        <w:t>1</w:t>
      </w:r>
      <w:r>
        <w:rPr>
          <w:b/>
          <w:color w:val="000000" w:themeColor="tx1" w:themeShade="FF"/>
        </w:rPr>
        <w:t xml:space="preserve"> až </w:t>
      </w:r>
      <w:r w:rsidR="00360890">
        <w:rPr>
          <w:b/>
          <w:color w:val="000000" w:themeColor="tx1" w:themeShade="FF"/>
        </w:rPr>
        <w:t>58</w:t>
      </w:r>
      <w:r>
        <w:rPr>
          <w:b/>
          <w:color w:val="000000" w:themeColor="tx1" w:themeShade="FF"/>
        </w:rPr>
        <w:t xml:space="preserve">           </w:t>
      </w:r>
      <w:r w:rsidRPr="00535008">
        <w:rPr>
          <w:bCs/>
          <w:color w:val="000000" w:themeColor="tx1" w:themeShade="FF"/>
        </w:rPr>
        <w:t>uvedených v IV.  časti</w:t>
      </w:r>
      <w:r>
        <w:rPr>
          <w:bCs/>
          <w:color w:val="000000" w:themeColor="tx1" w:themeShade="FF"/>
        </w:rPr>
        <w:t xml:space="preserve"> </w:t>
      </w:r>
      <w:r w:rsidRPr="00535008">
        <w:rPr>
          <w:bCs/>
          <w:color w:val="000000" w:themeColor="tx1" w:themeShade="FF"/>
        </w:rPr>
        <w:t xml:space="preserve">    spoločnej    správy</w:t>
      </w:r>
      <w:r>
        <w:rPr>
          <w:bCs/>
          <w:color w:val="000000" w:themeColor="tx1" w:themeShade="FF"/>
        </w:rPr>
        <w:t xml:space="preserve">  </w:t>
      </w:r>
      <w:r w:rsidRPr="005D6866">
        <w:rPr>
          <w:b/>
          <w:bCs/>
          <w:color w:val="000000" w:themeColor="tx1" w:themeShade="FF"/>
        </w:rPr>
        <w:t>s p o l o č n e</w:t>
      </w:r>
      <w:r>
        <w:rPr>
          <w:bCs/>
          <w:color w:val="000000" w:themeColor="tx1" w:themeShade="FF"/>
        </w:rPr>
        <w:t xml:space="preserve">   s návrhom    gestorského  výboru  </w:t>
      </w:r>
      <w:r w:rsidRPr="008460FC">
        <w:rPr>
          <w:b/>
          <w:bCs/>
          <w:color w:val="000000" w:themeColor="tx1" w:themeShade="FF"/>
        </w:rPr>
        <w:t>s c h v á l i ť.</w:t>
      </w:r>
    </w:p>
    <w:p w:rsidR="00626144" w:rsidRPr="00263D36" w:rsidP="00626144">
      <w:pPr>
        <w:bidi w:val="0"/>
        <w:ind w:firstLine="708"/>
        <w:jc w:val="both"/>
        <w:rPr>
          <w:color w:val="000000" w:themeColor="tx1" w:themeShade="FF"/>
        </w:rPr>
      </w:pPr>
    </w:p>
    <w:p w:rsidR="00626144" w:rsidP="00626144">
      <w:pPr>
        <w:bidi w:val="0"/>
        <w:jc w:val="both"/>
        <w:rPr>
          <w:color w:val="000000" w:themeColor="tx1" w:themeShade="FF"/>
        </w:rPr>
      </w:pPr>
      <w:r w:rsidRPr="00263D36">
        <w:rPr>
          <w:color w:val="000000" w:themeColor="tx1" w:themeShade="FF"/>
        </w:rPr>
        <w:tab/>
        <w:t xml:space="preserve"> 2. Poveril spoločn</w:t>
      </w:r>
      <w:r>
        <w:rPr>
          <w:color w:val="000000" w:themeColor="tx1" w:themeShade="FF"/>
        </w:rPr>
        <w:t>ého</w:t>
      </w:r>
      <w:r w:rsidRPr="00263D36">
        <w:rPr>
          <w:color w:val="000000" w:themeColor="tx1" w:themeShade="FF"/>
        </w:rPr>
        <w:t xml:space="preserve"> spravodaj</w:t>
      </w:r>
      <w:r>
        <w:rPr>
          <w:color w:val="000000" w:themeColor="tx1" w:themeShade="FF"/>
        </w:rPr>
        <w:t>cu</w:t>
      </w:r>
      <w:r w:rsidRPr="00263D36">
        <w:rPr>
          <w:color w:val="000000" w:themeColor="tx1" w:themeShade="FF"/>
        </w:rPr>
        <w:t xml:space="preserve"> výborov </w:t>
      </w:r>
      <w:r>
        <w:rPr>
          <w:color w:val="000000" w:themeColor="tx1" w:themeShade="FF"/>
        </w:rPr>
        <w:t xml:space="preserve">Jozefa  V a l o c k é h o  </w:t>
      </w:r>
      <w:r w:rsidRPr="00263D36">
        <w:rPr>
          <w:bCs/>
          <w:color w:val="000000" w:themeColor="tx1" w:themeShade="FF"/>
        </w:rPr>
        <w:t>p</w:t>
      </w:r>
      <w:r w:rsidRPr="00263D36">
        <w:rPr>
          <w:color w:val="000000" w:themeColor="tx1" w:themeShade="FF"/>
        </w:rPr>
        <w:t xml:space="preserve">redniesť v súlade s § 80  zákona č. 350/1996 Z. z. o rokovacom poriadku Národnej rady Slovenskej republiky spoločnú správu výborov na schôdzi Národnej rady Slovenskej republiky a návrhy v zmysle § 83 ods. </w:t>
      </w:r>
      <w:smartTag w:uri="urn:schemas-microsoft-com:office:smarttags" w:element="metricconverter">
        <w:smartTagPr>
          <w:attr w:name="ProductID" w:val="4 a"/>
        </w:smartTagPr>
        <w:r w:rsidRPr="00263D36">
          <w:rPr>
            <w:color w:val="000000" w:themeColor="tx1" w:themeShade="FF"/>
          </w:rPr>
          <w:t>4 a</w:t>
        </w:r>
      </w:smartTag>
      <w:r w:rsidRPr="00263D36">
        <w:rPr>
          <w:color w:val="000000" w:themeColor="tx1" w:themeShade="FF"/>
        </w:rPr>
        <w:t xml:space="preserve"> § 84 ods. 2 zákona č. 350/1996 Z. z.  </w:t>
      </w:r>
    </w:p>
    <w:p w:rsidR="00626144" w:rsidRPr="00263D36" w:rsidP="00626144">
      <w:pPr>
        <w:bidi w:val="0"/>
        <w:jc w:val="both"/>
        <w:rPr>
          <w:color w:val="000000" w:themeColor="tx1" w:themeShade="FF"/>
        </w:rPr>
      </w:pPr>
    </w:p>
    <w:p w:rsidR="00626144" w:rsidRPr="00263D36" w:rsidP="00626144">
      <w:pPr>
        <w:bidi w:val="0"/>
        <w:jc w:val="both"/>
        <w:rPr>
          <w:color w:val="000000" w:themeColor="tx1" w:themeShade="FF"/>
        </w:rPr>
      </w:pPr>
      <w:r w:rsidRPr="00263D36">
        <w:rPr>
          <w:color w:val="000000" w:themeColor="tx1" w:themeShade="FF"/>
        </w:rPr>
        <w:tab/>
        <w:t xml:space="preserve">Predmetná spoločná správa výborov Národnej rady Slovenskej republiky o </w:t>
      </w:r>
      <w:r w:rsidRPr="00B03A31">
        <w:rPr>
          <w:color w:val="000000" w:themeColor="tx1" w:themeShade="FF"/>
        </w:rPr>
        <w:t xml:space="preserve">prerokovaní </w:t>
      </w:r>
      <w:r w:rsidRPr="00743820">
        <w:t>vládn</w:t>
      </w:r>
      <w:r>
        <w:t>eho</w:t>
      </w:r>
      <w:r w:rsidRPr="00743820">
        <w:t xml:space="preserve"> návrh</w:t>
      </w:r>
      <w:r>
        <w:t>u</w:t>
      </w:r>
      <w:r w:rsidRPr="00743820">
        <w:t xml:space="preserve"> zákona, </w:t>
      </w:r>
      <w:r w:rsidRPr="00626144" w:rsidR="00697CD1">
        <w:t xml:space="preserve">, </w:t>
      </w:r>
      <w:r w:rsidRPr="00626144" w:rsidR="00697CD1">
        <w:rPr>
          <w:noProof/>
        </w:rPr>
        <w:t xml:space="preserve">ktorým sa mení a dopĺňa zákon č. 363/2011 Z. z. o rozsahu a podmienkach úhrady liekov, zdravotníckych pomôcok a dietetických potravín na základe verejného zdravotného poistenia a o zmene a doplnení niektorých zákonov v znení neskorších predpisov a ktorým sa menia a dopĺňajú niektoré zákony </w:t>
      </w:r>
      <w:r w:rsidRPr="00626144" w:rsidR="00697CD1">
        <w:t>(tlač 706</w:t>
      </w:r>
      <w:r w:rsidR="00697CD1">
        <w:t>a</w:t>
      </w:r>
      <w:r w:rsidRPr="00626144" w:rsidR="00697CD1">
        <w:t>)</w:t>
      </w:r>
      <w:r w:rsidR="00697CD1">
        <w:t xml:space="preserve"> </w:t>
      </w:r>
      <w:r w:rsidRPr="00B03A31">
        <w:rPr>
          <w:color w:val="000000" w:themeColor="tx1" w:themeShade="FF"/>
        </w:rPr>
        <w:t xml:space="preserve">bola schválená uznesením </w:t>
      </w:r>
      <w:r w:rsidRPr="00050B76">
        <w:rPr>
          <w:color w:val="000000" w:themeColor="tx1" w:themeShade="FF"/>
        </w:rPr>
        <w:t xml:space="preserve">Výboru Národnej rady </w:t>
      </w:r>
      <w:r w:rsidRPr="00263D36">
        <w:rPr>
          <w:color w:val="000000" w:themeColor="tx1" w:themeShade="FF"/>
        </w:rPr>
        <w:t>Slovenskej republiky pre zdravotníctvo (gestorský výbor) č.</w:t>
      </w:r>
      <w:r w:rsidR="00697CD1">
        <w:rPr>
          <w:color w:val="000000" w:themeColor="tx1" w:themeShade="FF"/>
        </w:rPr>
        <w:t xml:space="preserve"> </w:t>
      </w:r>
      <w:r w:rsidR="00360890">
        <w:rPr>
          <w:color w:val="000000" w:themeColor="tx1" w:themeShade="FF"/>
        </w:rPr>
        <w:t>85</w:t>
      </w:r>
      <w:r>
        <w:rPr>
          <w:color w:val="000000" w:themeColor="tx1" w:themeShade="FF"/>
        </w:rPr>
        <w:t xml:space="preserve"> </w:t>
      </w:r>
      <w:r w:rsidRPr="00263D36">
        <w:rPr>
          <w:color w:val="000000" w:themeColor="tx1" w:themeShade="FF"/>
        </w:rPr>
        <w:t xml:space="preserve"> z</w:t>
      </w:r>
      <w:r>
        <w:rPr>
          <w:color w:val="000000" w:themeColor="tx1" w:themeShade="FF"/>
        </w:rPr>
        <w:t> </w:t>
      </w:r>
      <w:r w:rsidR="00697CD1">
        <w:rPr>
          <w:color w:val="000000" w:themeColor="tx1" w:themeShade="FF"/>
        </w:rPr>
        <w:t>28</w:t>
      </w:r>
      <w:r>
        <w:rPr>
          <w:color w:val="000000" w:themeColor="tx1" w:themeShade="FF"/>
        </w:rPr>
        <w:t xml:space="preserve">. </w:t>
      </w:r>
      <w:r w:rsidR="00697CD1">
        <w:rPr>
          <w:color w:val="000000" w:themeColor="tx1" w:themeShade="FF"/>
        </w:rPr>
        <w:t xml:space="preserve"> novembra</w:t>
      </w:r>
      <w:r>
        <w:rPr>
          <w:color w:val="000000" w:themeColor="tx1" w:themeShade="FF"/>
        </w:rPr>
        <w:t xml:space="preserve"> </w:t>
      </w:r>
      <w:r w:rsidRPr="00263D36">
        <w:rPr>
          <w:color w:val="000000" w:themeColor="tx1" w:themeShade="FF"/>
        </w:rPr>
        <w:t>201</w:t>
      </w:r>
      <w:r>
        <w:rPr>
          <w:color w:val="000000" w:themeColor="tx1" w:themeShade="FF"/>
        </w:rPr>
        <w:t>7</w:t>
      </w:r>
      <w:r w:rsidRPr="00263D36">
        <w:rPr>
          <w:color w:val="000000" w:themeColor="tx1" w:themeShade="FF"/>
        </w:rPr>
        <w:t>.</w:t>
      </w:r>
    </w:p>
    <w:p w:rsidR="00626144" w:rsidP="00626144">
      <w:pPr>
        <w:bidi w:val="0"/>
        <w:ind w:right="-1"/>
        <w:rPr>
          <w:color w:val="000000" w:themeColor="tx1" w:themeShade="FF"/>
        </w:rPr>
      </w:pPr>
    </w:p>
    <w:p w:rsidR="00626144" w:rsidP="00626144">
      <w:pPr>
        <w:bidi w:val="0"/>
        <w:ind w:right="-1"/>
        <w:rPr>
          <w:color w:val="000000" w:themeColor="tx1" w:themeShade="FF"/>
        </w:rPr>
      </w:pPr>
    </w:p>
    <w:p w:rsidR="00626144" w:rsidRPr="00263D36" w:rsidP="00626144">
      <w:pPr>
        <w:bidi w:val="0"/>
        <w:ind w:right="-1"/>
        <w:rPr>
          <w:color w:val="000000" w:themeColor="tx1" w:themeShade="FF"/>
        </w:rPr>
      </w:pPr>
    </w:p>
    <w:p w:rsidR="00626144" w:rsidRPr="00263D36" w:rsidP="00626144">
      <w:pPr>
        <w:bidi w:val="0"/>
        <w:ind w:right="-1"/>
        <w:jc w:val="center"/>
        <w:rPr>
          <w:color w:val="000000" w:themeColor="tx1" w:themeShade="FF"/>
        </w:rPr>
      </w:pPr>
      <w:r w:rsidRPr="00263D36">
        <w:rPr>
          <w:color w:val="000000" w:themeColor="tx1" w:themeShade="FF"/>
        </w:rPr>
        <w:t>Bratislava</w:t>
      </w:r>
      <w:r>
        <w:rPr>
          <w:color w:val="000000" w:themeColor="tx1" w:themeShade="FF"/>
        </w:rPr>
        <w:t xml:space="preserve">, </w:t>
      </w:r>
      <w:r w:rsidR="00697CD1">
        <w:rPr>
          <w:color w:val="000000" w:themeColor="tx1" w:themeShade="FF"/>
        </w:rPr>
        <w:t>28</w:t>
      </w:r>
      <w:r>
        <w:rPr>
          <w:color w:val="000000" w:themeColor="tx1" w:themeShade="FF"/>
        </w:rPr>
        <w:t xml:space="preserve">. </w:t>
      </w:r>
      <w:r w:rsidR="00697CD1">
        <w:rPr>
          <w:color w:val="000000" w:themeColor="tx1" w:themeShade="FF"/>
        </w:rPr>
        <w:t xml:space="preserve"> novembra</w:t>
      </w:r>
      <w:r>
        <w:rPr>
          <w:color w:val="000000" w:themeColor="tx1" w:themeShade="FF"/>
        </w:rPr>
        <w:t xml:space="preserve"> </w:t>
      </w:r>
      <w:r w:rsidRPr="00263D36">
        <w:rPr>
          <w:color w:val="000000" w:themeColor="tx1" w:themeShade="FF"/>
        </w:rPr>
        <w:t>201</w:t>
      </w:r>
      <w:r>
        <w:rPr>
          <w:color w:val="000000" w:themeColor="tx1" w:themeShade="FF"/>
        </w:rPr>
        <w:t>7</w:t>
      </w:r>
    </w:p>
    <w:p w:rsidR="00626144" w:rsidP="00626144">
      <w:pPr>
        <w:bidi w:val="0"/>
        <w:ind w:right="-1"/>
        <w:rPr>
          <w:color w:val="000000" w:themeColor="tx1" w:themeShade="FF"/>
        </w:rPr>
      </w:pPr>
      <w:r>
        <w:rPr>
          <w:color w:val="000000" w:themeColor="tx1" w:themeShade="FF"/>
        </w:rPr>
        <w:t xml:space="preserve"> </w:t>
      </w:r>
    </w:p>
    <w:p w:rsidR="00626144" w:rsidP="00626144">
      <w:pPr>
        <w:bidi w:val="0"/>
        <w:ind w:left="1416" w:right="-1" w:hanging="1416"/>
        <w:jc w:val="center"/>
        <w:rPr>
          <w:b/>
          <w:color w:val="000000" w:themeColor="tx1" w:themeShade="FF"/>
        </w:rPr>
      </w:pPr>
    </w:p>
    <w:p w:rsidR="00626144" w:rsidP="00626144">
      <w:pPr>
        <w:bidi w:val="0"/>
        <w:ind w:right="-1"/>
        <w:rPr>
          <w:b/>
          <w:color w:val="000000" w:themeColor="tx1" w:themeShade="FF"/>
        </w:rPr>
      </w:pPr>
    </w:p>
    <w:p w:rsidR="00626144" w:rsidP="00626144">
      <w:pPr>
        <w:bidi w:val="0"/>
        <w:ind w:left="1416" w:right="-1" w:hanging="1416"/>
        <w:jc w:val="center"/>
        <w:rPr>
          <w:b/>
          <w:color w:val="000000" w:themeColor="tx1" w:themeShade="FF"/>
        </w:rPr>
      </w:pPr>
    </w:p>
    <w:p w:rsidR="00626144" w:rsidP="00626144">
      <w:pPr>
        <w:bidi w:val="0"/>
        <w:ind w:left="1416" w:right="-1" w:hanging="1416"/>
        <w:jc w:val="center"/>
        <w:rPr>
          <w:b/>
          <w:color w:val="000000" w:themeColor="tx1" w:themeShade="FF"/>
        </w:rPr>
      </w:pPr>
    </w:p>
    <w:p w:rsidR="00626144" w:rsidP="00626144">
      <w:pPr>
        <w:bidi w:val="0"/>
        <w:ind w:left="1416" w:right="-1" w:hanging="1416"/>
        <w:jc w:val="center"/>
        <w:rPr>
          <w:b/>
          <w:color w:val="000000" w:themeColor="tx1" w:themeShade="FF"/>
        </w:rPr>
      </w:pPr>
    </w:p>
    <w:p w:rsidR="00626144" w:rsidP="00626144">
      <w:pPr>
        <w:bidi w:val="0"/>
        <w:ind w:left="1416" w:right="-1" w:hanging="1416"/>
        <w:jc w:val="center"/>
        <w:rPr>
          <w:b/>
          <w:color w:val="000000" w:themeColor="tx1" w:themeShade="FF"/>
        </w:rPr>
      </w:pPr>
    </w:p>
    <w:p w:rsidR="00626144" w:rsidRPr="00263D36" w:rsidP="00626144">
      <w:pPr>
        <w:bidi w:val="0"/>
        <w:ind w:left="1416" w:right="-1" w:hanging="1416"/>
        <w:jc w:val="center"/>
        <w:rPr>
          <w:color w:val="000000" w:themeColor="tx1" w:themeShade="FF"/>
        </w:rPr>
      </w:pPr>
      <w:r>
        <w:rPr>
          <w:b/>
          <w:color w:val="000000" w:themeColor="tx1" w:themeShade="FF"/>
        </w:rPr>
        <w:t>Štefan  Z e l n í k</w:t>
      </w:r>
      <w:r w:rsidR="00360890">
        <w:rPr>
          <w:b/>
          <w:color w:val="000000" w:themeColor="tx1" w:themeShade="FF"/>
        </w:rPr>
        <w:t>, v. r.</w:t>
      </w:r>
      <w:r>
        <w:rPr>
          <w:b/>
          <w:color w:val="000000" w:themeColor="tx1" w:themeShade="FF"/>
        </w:rPr>
        <w:t xml:space="preserve"> </w:t>
      </w:r>
    </w:p>
    <w:p w:rsidR="00626144" w:rsidRPr="00263D36" w:rsidP="00626144">
      <w:pPr>
        <w:bidi w:val="0"/>
        <w:ind w:right="-1"/>
        <w:jc w:val="center"/>
        <w:rPr>
          <w:color w:val="000000" w:themeColor="tx1" w:themeShade="FF"/>
        </w:rPr>
      </w:pPr>
      <w:r w:rsidRPr="00263D36">
        <w:rPr>
          <w:color w:val="000000" w:themeColor="tx1" w:themeShade="FF"/>
        </w:rPr>
        <w:t>predseda</w:t>
      </w:r>
    </w:p>
    <w:p w:rsidR="00626144" w:rsidRPr="00263D36" w:rsidP="00626144">
      <w:pPr>
        <w:bidi w:val="0"/>
        <w:ind w:right="-1"/>
        <w:jc w:val="center"/>
        <w:rPr>
          <w:color w:val="000000" w:themeColor="tx1" w:themeShade="FF"/>
        </w:rPr>
      </w:pPr>
      <w:r w:rsidRPr="00263D36">
        <w:rPr>
          <w:color w:val="000000" w:themeColor="tx1" w:themeShade="FF"/>
        </w:rPr>
        <w:t>Výboru Národnej rady Slovenskej republiky</w:t>
      </w:r>
    </w:p>
    <w:p w:rsidR="00626144" w:rsidP="00626144">
      <w:pPr>
        <w:bidi w:val="0"/>
        <w:ind w:left="2124" w:firstLine="708"/>
      </w:pPr>
      <w:r>
        <w:rPr>
          <w:color w:val="000000" w:themeColor="tx1" w:themeShade="FF"/>
        </w:rPr>
        <w:t xml:space="preserve">            </w:t>
      </w:r>
      <w:r w:rsidRPr="00263D36">
        <w:rPr>
          <w:color w:val="000000" w:themeColor="tx1" w:themeShade="FF"/>
        </w:rPr>
        <w:t>pre  zd</w:t>
      </w:r>
      <w:r>
        <w:rPr>
          <w:color w:val="000000" w:themeColor="tx1" w:themeShade="FF"/>
        </w:rPr>
        <w:t>ravotníctvo</w:t>
      </w:r>
    </w:p>
    <w:p w:rsidR="00626144" w:rsidRPr="001D2838" w:rsidP="00626144">
      <w:pPr>
        <w:bidi w:val="0"/>
      </w:pPr>
    </w:p>
    <w:p w:rsidR="00626144" w:rsidP="00626144">
      <w:pPr>
        <w:bidi w:val="0"/>
      </w:pPr>
    </w:p>
    <w:p w:rsidR="00626144" w:rsidP="00626144">
      <w:pPr>
        <w:bidi w:val="0"/>
      </w:pPr>
    </w:p>
    <w:p w:rsidR="00626144" w:rsidRPr="00924632" w:rsidP="00626144">
      <w:pPr>
        <w:bidi w:val="0"/>
      </w:pPr>
    </w:p>
    <w:p w:rsidR="00626144" w:rsidP="00626144">
      <w:pPr>
        <w:bidi w:val="0"/>
      </w:pPr>
    </w:p>
    <w:p w:rsidR="00626144" w:rsidP="00626144">
      <w:pPr>
        <w:bidi w:val="0"/>
      </w:pPr>
    </w:p>
    <w:p w:rsidR="00EC0801">
      <w:pPr>
        <w:bidi w:val="0"/>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Segoe UI">
    <w:altName w:val="Century Gothic"/>
    <w:panose1 w:val="020B0502040204020203"/>
    <w:charset w:val="EE"/>
    <w:family w:val="swiss"/>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204">
    <w:pPr>
      <w:pStyle w:val="Footer"/>
      <w:bidi w:val="0"/>
      <w:jc w:val="right"/>
    </w:pPr>
    <w:r>
      <w:fldChar w:fldCharType="begin"/>
    </w:r>
    <w:r>
      <w:instrText>PAGE   \* MERGEFORMAT</w:instrText>
    </w:r>
    <w:r>
      <w:fldChar w:fldCharType="separate"/>
    </w:r>
    <w:r w:rsidR="008B18C4">
      <w:rPr>
        <w:noProof/>
      </w:rPr>
      <w:t>21</w:t>
    </w:r>
    <w:r>
      <w:fldChar w:fldCharType="end"/>
    </w:r>
  </w:p>
  <w:p w:rsidR="007E7204">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21A53"/>
    <w:multiLevelType w:val="hybridMultilevel"/>
    <w:tmpl w:val="E9B6AA88"/>
    <w:lvl w:ilvl="0">
      <w:start w:val="1"/>
      <w:numFmt w:val="decimal"/>
      <w:lvlText w:val="%1."/>
      <w:lvlJc w:val="left"/>
      <w:pPr>
        <w:ind w:left="360" w:hanging="360"/>
      </w:pPr>
      <w:rPr>
        <w:rFonts w:ascii="Arial" w:hAnsi="Arial" w:cs="Arial" w:hint="default"/>
        <w:b/>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TrackMoves/>
  <w:defaultTabStop w:val="708"/>
  <w:hyphenationZone w:val="425"/>
  <w:characterSpacingControl w:val="doNotCompress"/>
  <w:compat/>
  <w:rsids>
    <w:rsidRoot w:val="00626144"/>
    <w:rsid w:val="00050B76"/>
    <w:rsid w:val="00134767"/>
    <w:rsid w:val="00165538"/>
    <w:rsid w:val="001C0BEF"/>
    <w:rsid w:val="001D2838"/>
    <w:rsid w:val="00263D36"/>
    <w:rsid w:val="00360890"/>
    <w:rsid w:val="00367728"/>
    <w:rsid w:val="00392CCE"/>
    <w:rsid w:val="003C20BD"/>
    <w:rsid w:val="004F7258"/>
    <w:rsid w:val="00514BA2"/>
    <w:rsid w:val="00535008"/>
    <w:rsid w:val="005D6866"/>
    <w:rsid w:val="005E2166"/>
    <w:rsid w:val="00621971"/>
    <w:rsid w:val="00626144"/>
    <w:rsid w:val="00657F1B"/>
    <w:rsid w:val="00691C25"/>
    <w:rsid w:val="00697CD1"/>
    <w:rsid w:val="006C1D93"/>
    <w:rsid w:val="00743820"/>
    <w:rsid w:val="007A36CA"/>
    <w:rsid w:val="007B2613"/>
    <w:rsid w:val="007D305A"/>
    <w:rsid w:val="007E7204"/>
    <w:rsid w:val="007F336A"/>
    <w:rsid w:val="008460FC"/>
    <w:rsid w:val="00886F2D"/>
    <w:rsid w:val="008B18C4"/>
    <w:rsid w:val="00924632"/>
    <w:rsid w:val="00985211"/>
    <w:rsid w:val="00A20376"/>
    <w:rsid w:val="00AD55C6"/>
    <w:rsid w:val="00B03A31"/>
    <w:rsid w:val="00B20849"/>
    <w:rsid w:val="00B549C6"/>
    <w:rsid w:val="00B8220B"/>
    <w:rsid w:val="00BB53DD"/>
    <w:rsid w:val="00BE5763"/>
    <w:rsid w:val="00BF1526"/>
    <w:rsid w:val="00C20F2D"/>
    <w:rsid w:val="00C41D53"/>
    <w:rsid w:val="00C77642"/>
    <w:rsid w:val="00D72377"/>
    <w:rsid w:val="00DA05B7"/>
    <w:rsid w:val="00DA6F7B"/>
    <w:rsid w:val="00E201CA"/>
    <w:rsid w:val="00E20DB9"/>
    <w:rsid w:val="00E248E2"/>
    <w:rsid w:val="00E32F06"/>
    <w:rsid w:val="00E36876"/>
    <w:rsid w:val="00E64AC0"/>
    <w:rsid w:val="00E65F5E"/>
    <w:rsid w:val="00EC0801"/>
    <w:rsid w:val="00EC4E68"/>
    <w:rsid w:val="00FF357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144"/>
    <w:pPr>
      <w:framePr w:wrap="auto"/>
      <w:widowControl/>
      <w:autoSpaceDE/>
      <w:autoSpaceDN/>
      <w:adjustRightInd/>
      <w:ind w:left="0" w:right="0"/>
      <w:jc w:val="left"/>
      <w:textAlignment w:val="auto"/>
    </w:pPr>
    <w:rPr>
      <w:rFonts w:ascii="Arial" w:hAnsi="Arial" w:cs="Arial"/>
      <w:sz w:val="24"/>
      <w:szCs w:val="24"/>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626144"/>
    <w:pPr>
      <w:spacing w:line="360" w:lineRule="auto"/>
      <w:jc w:val="both"/>
    </w:pPr>
    <w:rPr>
      <w:rFonts w:cs="Times New Roman"/>
      <w:szCs w:val="20"/>
    </w:rPr>
  </w:style>
  <w:style w:type="character" w:customStyle="1" w:styleId="ZkladntextChar">
    <w:name w:val="Základný text Char"/>
    <w:basedOn w:val="DefaultParagraphFont"/>
    <w:link w:val="BodyText"/>
    <w:uiPriority w:val="99"/>
    <w:locked/>
    <w:rsid w:val="00626144"/>
    <w:rPr>
      <w:rFonts w:ascii="Arial" w:hAnsi="Arial" w:cs="Times New Roman"/>
      <w:sz w:val="20"/>
      <w:szCs w:val="20"/>
      <w:rtl w:val="0"/>
      <w:cs w:val="0"/>
    </w:rPr>
  </w:style>
  <w:style w:type="character" w:styleId="Emphasis">
    <w:name w:val="Emphasis"/>
    <w:basedOn w:val="DefaultParagraphFont"/>
    <w:uiPriority w:val="20"/>
    <w:qFormat/>
    <w:rsid w:val="00626144"/>
    <w:rPr>
      <w:rFonts w:ascii="Times New Roman" w:hAnsi="Times New Roman" w:cs="Times New Roman"/>
      <w:i/>
      <w:rtl w:val="0"/>
      <w:cs w:val="0"/>
    </w:rPr>
  </w:style>
  <w:style w:type="paragraph" w:styleId="CommentText">
    <w:name w:val="annotation text"/>
    <w:basedOn w:val="Normal"/>
    <w:link w:val="TextkomentraChar"/>
    <w:uiPriority w:val="99"/>
    <w:unhideWhenUsed/>
    <w:rsid w:val="00626144"/>
    <w:pPr>
      <w:spacing w:before="100" w:beforeAutospacing="1" w:after="100" w:afterAutospacing="1"/>
      <w:jc w:val="left"/>
    </w:pPr>
    <w:rPr>
      <w:rFonts w:ascii="Times New Roman" w:hAnsi="Times New Roman" w:cs="Times New Roman"/>
      <w:sz w:val="20"/>
      <w:szCs w:val="20"/>
      <w:lang w:eastAsia="sk-SK"/>
    </w:rPr>
  </w:style>
  <w:style w:type="character" w:customStyle="1" w:styleId="TextkomentraChar">
    <w:name w:val="Text komentára Char"/>
    <w:basedOn w:val="DefaultParagraphFont"/>
    <w:link w:val="CommentText"/>
    <w:uiPriority w:val="99"/>
    <w:locked/>
    <w:rsid w:val="00626144"/>
    <w:rPr>
      <w:rFonts w:ascii="Times New Roman" w:hAnsi="Times New Roman" w:cs="Times New Roman"/>
      <w:sz w:val="20"/>
      <w:szCs w:val="20"/>
      <w:rtl w:val="0"/>
      <w:cs w:val="0"/>
      <w:lang w:val="x-none" w:eastAsia="sk-SK"/>
    </w:rPr>
  </w:style>
  <w:style w:type="character" w:styleId="Hyperlink">
    <w:name w:val="Hyperlink"/>
    <w:basedOn w:val="DefaultParagraphFont"/>
    <w:uiPriority w:val="99"/>
    <w:semiHidden/>
    <w:unhideWhenUsed/>
    <w:rsid w:val="00626144"/>
    <w:rPr>
      <w:rFonts w:cs="Times New Roman"/>
      <w:color w:val="0000FF"/>
      <w:u w:val="single"/>
      <w:rtl w:val="0"/>
      <w:cs w:val="0"/>
    </w:rPr>
  </w:style>
  <w:style w:type="paragraph" w:styleId="Footer">
    <w:name w:val="footer"/>
    <w:basedOn w:val="Normal"/>
    <w:link w:val="PtaChar"/>
    <w:uiPriority w:val="99"/>
    <w:unhideWhenUsed/>
    <w:rsid w:val="00626144"/>
    <w:pPr>
      <w:tabs>
        <w:tab w:val="center" w:pos="4536"/>
        <w:tab w:val="right" w:pos="9072"/>
      </w:tabs>
      <w:jc w:val="left"/>
    </w:pPr>
  </w:style>
  <w:style w:type="character" w:customStyle="1" w:styleId="PtaChar">
    <w:name w:val="Päta Char"/>
    <w:basedOn w:val="DefaultParagraphFont"/>
    <w:link w:val="Footer"/>
    <w:uiPriority w:val="99"/>
    <w:locked/>
    <w:rsid w:val="00626144"/>
    <w:rPr>
      <w:rFonts w:ascii="Arial" w:hAnsi="Arial" w:cs="Arial"/>
      <w:sz w:val="24"/>
      <w:szCs w:val="24"/>
      <w:rtl w:val="0"/>
      <w:cs w:val="0"/>
    </w:rPr>
  </w:style>
  <w:style w:type="paragraph" w:styleId="ListParagraph">
    <w:name w:val="List Paragraph"/>
    <w:aliases w:val="Odsek,Odsek zoznamu2,body"/>
    <w:basedOn w:val="Normal"/>
    <w:link w:val="OdsekzoznamuChar"/>
    <w:uiPriority w:val="34"/>
    <w:qFormat/>
    <w:rsid w:val="001C0BEF"/>
    <w:pPr>
      <w:spacing w:before="60" w:after="60"/>
      <w:ind w:left="720"/>
      <w:contextualSpacing/>
      <w:jc w:val="left"/>
    </w:pPr>
    <w:rPr>
      <w:szCs w:val="36"/>
      <w:lang w:eastAsia="sk-SK"/>
    </w:rPr>
  </w:style>
  <w:style w:type="character" w:customStyle="1" w:styleId="OdsekzoznamuChar">
    <w:name w:val="Odsek zoznamu Char"/>
    <w:aliases w:val="Odsek Char,Odsek zoznamu2 Char,body Char"/>
    <w:link w:val="ListParagraph"/>
    <w:uiPriority w:val="34"/>
    <w:locked/>
    <w:rsid w:val="001C0BEF"/>
    <w:rPr>
      <w:rFonts w:ascii="Arial" w:hAnsi="Arial" w:cs="Arial"/>
      <w:sz w:val="36"/>
      <w:lang w:val="x-none" w:eastAsia="sk-SK"/>
    </w:rPr>
  </w:style>
  <w:style w:type="paragraph" w:styleId="NormalWeb">
    <w:name w:val="Normal (Web)"/>
    <w:basedOn w:val="Normal"/>
    <w:uiPriority w:val="99"/>
    <w:unhideWhenUsed/>
    <w:rsid w:val="001C0BEF"/>
    <w:pPr>
      <w:spacing w:before="100" w:beforeAutospacing="1" w:after="100" w:afterAutospacing="1"/>
      <w:jc w:val="left"/>
    </w:pPr>
    <w:rPr>
      <w:rFonts w:ascii="Times New Roman" w:hAnsi="Times New Roman" w:cs="Times New Roman"/>
      <w:lang w:eastAsia="sk-SK"/>
    </w:rPr>
  </w:style>
  <w:style w:type="paragraph" w:styleId="BalloonText">
    <w:name w:val="Balloon Text"/>
    <w:basedOn w:val="Normal"/>
    <w:link w:val="TextbublinyChar"/>
    <w:uiPriority w:val="99"/>
    <w:semiHidden/>
    <w:unhideWhenUsed/>
    <w:rsid w:val="00A20376"/>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A20376"/>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73</TotalTime>
  <Pages>21</Pages>
  <Words>5595</Words>
  <Characters>31896</Characters>
  <Application>Microsoft Office Word</Application>
  <DocSecurity>0</DocSecurity>
  <Lines>0</Lines>
  <Paragraphs>0</Paragraphs>
  <ScaleCrop>false</ScaleCrop>
  <Company>Kancelaria NRSR</Company>
  <LinksUpToDate>false</LinksUpToDate>
  <CharactersWithSpaces>37417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Kovalovská, Dana</dc:creator>
  <cp:lastModifiedBy>Kovalovská, Dana</cp:lastModifiedBy>
  <cp:revision>9</cp:revision>
  <cp:lastPrinted>2017-11-28T15:50:00Z</cp:lastPrinted>
  <dcterms:created xsi:type="dcterms:W3CDTF">2017-11-22T13:45:00Z</dcterms:created>
  <dcterms:modified xsi:type="dcterms:W3CDTF">2017-11-28T15:50:00Z</dcterms:modified>
</cp:coreProperties>
</file>