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5CEC" w:rsidRPr="005F6D5F" w:rsidP="00C05CEC">
      <w:pPr>
        <w:bidi w:val="0"/>
        <w:spacing w:after="0"/>
        <w:rPr>
          <w:rFonts w:ascii="Arial" w:hAnsi="Arial" w:cs="Arial"/>
          <w:b/>
          <w:sz w:val="20"/>
          <w:szCs w:val="20"/>
        </w:rPr>
      </w:pPr>
      <w:r w:rsidRPr="005F6D5F"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C05CEC" w:rsidRPr="005F6D5F" w:rsidP="00C05CEC">
      <w:pPr>
        <w:bidi w:val="0"/>
        <w:spacing w:after="0"/>
        <w:rPr>
          <w:rFonts w:ascii="Arial" w:hAnsi="Arial" w:cs="Arial"/>
          <w:b/>
          <w:sz w:val="20"/>
          <w:szCs w:val="20"/>
        </w:rPr>
      </w:pPr>
      <w:r w:rsidRPr="005F6D5F"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C05CEC" w:rsidRPr="005F6D5F" w:rsidP="00C05CEC">
      <w:pPr>
        <w:bidi w:val="0"/>
        <w:spacing w:after="0"/>
        <w:rPr>
          <w:rFonts w:ascii="Arial" w:hAnsi="Arial" w:cs="Arial"/>
          <w:i/>
          <w:sz w:val="20"/>
          <w:szCs w:val="20"/>
        </w:rPr>
      </w:pPr>
    </w:p>
    <w:p w:rsidR="00C05CEC" w:rsidRPr="005F6D5F" w:rsidP="00C05CEC">
      <w:pPr>
        <w:bidi w:val="0"/>
        <w:spacing w:after="0"/>
        <w:rPr>
          <w:rFonts w:ascii="Arial" w:hAnsi="Arial" w:cs="Arial"/>
          <w:sz w:val="20"/>
          <w:szCs w:val="20"/>
        </w:rPr>
      </w:pPr>
    </w:p>
    <w:p w:rsidR="00C05CEC" w:rsidRPr="005F6D5F" w:rsidP="00C05CEC">
      <w:pPr>
        <w:bidi w:val="0"/>
        <w:spacing w:after="0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34. schôdza výboru                                                                                                           </w:t>
      </w:r>
    </w:p>
    <w:p w:rsidR="00C05CEC" w:rsidRPr="005F6D5F" w:rsidP="00C05CEC">
      <w:pPr>
        <w:bidi w:val="0"/>
        <w:spacing w:after="0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CRD-2281/2017</w:t>
      </w:r>
    </w:p>
    <w:p w:rsidR="00C05CEC" w:rsidRPr="005F6D5F" w:rsidP="00C05CEC">
      <w:pPr>
        <w:bidi w:val="0"/>
        <w:spacing w:after="0"/>
        <w:rPr>
          <w:rFonts w:ascii="Arial" w:hAnsi="Arial" w:cs="Arial"/>
          <w:sz w:val="20"/>
          <w:szCs w:val="20"/>
        </w:rPr>
      </w:pPr>
    </w:p>
    <w:p w:rsidR="00C05CEC" w:rsidRPr="005F6D5F" w:rsidP="00C05CEC">
      <w:pPr>
        <w:bidi w:val="0"/>
        <w:spacing w:after="0"/>
        <w:rPr>
          <w:rFonts w:ascii="Arial" w:hAnsi="Arial" w:cs="Arial"/>
          <w:sz w:val="20"/>
          <w:szCs w:val="20"/>
        </w:rPr>
      </w:pPr>
    </w:p>
    <w:p w:rsidR="00C05CEC" w:rsidRPr="005F6D5F" w:rsidP="00C05CEC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F6D5F">
        <w:rPr>
          <w:rFonts w:ascii="Arial" w:hAnsi="Arial" w:cs="Arial"/>
          <w:b/>
          <w:sz w:val="20"/>
          <w:szCs w:val="20"/>
        </w:rPr>
        <w:t>72</w:t>
      </w:r>
    </w:p>
    <w:p w:rsidR="00C05CEC" w:rsidRPr="005F6D5F" w:rsidP="00C05CEC">
      <w:pPr>
        <w:bidi w:val="0"/>
        <w:spacing w:after="0"/>
        <w:jc w:val="center"/>
        <w:rPr>
          <w:rFonts w:ascii="Arial" w:hAnsi="Arial" w:cs="Arial"/>
          <w:b/>
          <w:spacing w:val="110"/>
          <w:sz w:val="20"/>
          <w:szCs w:val="20"/>
        </w:rPr>
      </w:pPr>
      <w:r w:rsidRPr="005F6D5F"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C05CEC" w:rsidRPr="005F6D5F" w:rsidP="00C05CEC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F6D5F"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C05CEC" w:rsidRPr="005F6D5F" w:rsidP="00C05CEC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F6D5F"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C05CEC" w:rsidRPr="005F6D5F" w:rsidP="00C05CEC">
      <w:pPr>
        <w:bidi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C05CEC" w:rsidRPr="005F6D5F" w:rsidP="00C05CEC">
      <w:pPr>
        <w:bidi w:val="0"/>
        <w:spacing w:after="0"/>
        <w:jc w:val="center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>z 28. novembra 2017</w:t>
      </w:r>
    </w:p>
    <w:p w:rsidR="00C05CEC" w:rsidRPr="005F6D5F" w:rsidP="00C05CEC">
      <w:pPr>
        <w:bidi w:val="0"/>
        <w:spacing w:after="0"/>
        <w:rPr>
          <w:rFonts w:ascii="Arial" w:hAnsi="Arial" w:cs="Arial"/>
          <w:sz w:val="20"/>
          <w:szCs w:val="20"/>
        </w:rPr>
      </w:pPr>
    </w:p>
    <w:p w:rsidR="00C05CEC" w:rsidRPr="005F6D5F" w:rsidP="00C05CEC">
      <w:pPr>
        <w:bidi w:val="0"/>
        <w:spacing w:after="0"/>
        <w:rPr>
          <w:rFonts w:ascii="Arial" w:hAnsi="Arial" w:cs="Arial"/>
          <w:sz w:val="20"/>
          <w:szCs w:val="20"/>
        </w:rPr>
      </w:pPr>
    </w:p>
    <w:p w:rsidR="00C05CEC" w:rsidRPr="005F6D5F" w:rsidP="00C05CEC">
      <w:pPr>
        <w:bidi w:val="0"/>
        <w:jc w:val="both"/>
        <w:rPr>
          <w:rFonts w:ascii="Arial" w:hAnsi="Arial" w:cs="Arial"/>
          <w:bCs/>
          <w:i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>k</w:t>
      </w:r>
      <w:r w:rsidRPr="005F6D5F" w:rsidR="0076693C">
        <w:rPr>
          <w:rFonts w:ascii="Arial" w:hAnsi="Arial" w:cs="Arial"/>
          <w:sz w:val="20"/>
          <w:szCs w:val="20"/>
        </w:rPr>
        <w:t> uzneseniu Výboru NR SR pre ľudské práva a národnostné menšiny z 23. novembra 2017 č. 68</w:t>
      </w:r>
      <w:r w:rsidRPr="005F6D5F">
        <w:rPr>
          <w:rFonts w:ascii="Arial" w:hAnsi="Arial" w:cs="Arial"/>
          <w:sz w:val="20"/>
          <w:szCs w:val="20"/>
        </w:rPr>
        <w:t xml:space="preserve"> </w:t>
      </w:r>
    </w:p>
    <w:p w:rsidR="00C05CEC" w:rsidRPr="005F6D5F" w:rsidP="00C05CEC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C05CEC" w:rsidRPr="005F6D5F" w:rsidP="00C05CEC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F6D5F">
        <w:rPr>
          <w:rFonts w:ascii="Arial" w:hAnsi="Arial" w:cs="Arial"/>
          <w:i/>
          <w:sz w:val="20"/>
          <w:szCs w:val="20"/>
        </w:rPr>
        <w:tab/>
      </w:r>
      <w:r w:rsidRPr="005F6D5F"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C05CEC" w:rsidRPr="005F6D5F" w:rsidP="00C05CEC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F6D5F"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C05CEC" w:rsidRPr="005F6D5F" w:rsidP="00C05CEC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C05CEC" w:rsidRPr="005F6D5F" w:rsidP="00C05CEC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C05CEC" w:rsidRPr="005F6D5F" w:rsidP="0076693C">
      <w:pPr>
        <w:bidi w:val="0"/>
        <w:jc w:val="both"/>
        <w:rPr>
          <w:rFonts w:ascii="Arial" w:hAnsi="Arial" w:cs="Arial"/>
          <w:b/>
          <w:spacing w:val="20"/>
          <w:sz w:val="20"/>
          <w:szCs w:val="20"/>
        </w:rPr>
      </w:pPr>
      <w:r w:rsidRPr="005F6D5F" w:rsidR="0076693C">
        <w:rPr>
          <w:rFonts w:ascii="Arial" w:hAnsi="Arial" w:cs="Arial"/>
          <w:b/>
          <w:spacing w:val="110"/>
          <w:sz w:val="20"/>
          <w:szCs w:val="20"/>
        </w:rPr>
        <w:t>pozmeňuje</w:t>
      </w:r>
    </w:p>
    <w:p w:rsidR="00C05CEC" w:rsidRPr="005F6D5F" w:rsidP="00C05CEC">
      <w:pPr>
        <w:bidi w:val="0"/>
        <w:spacing w:after="0"/>
        <w:jc w:val="both"/>
        <w:rPr>
          <w:rFonts w:ascii="Arial" w:hAnsi="Arial" w:cs="Arial"/>
          <w:spacing w:val="110"/>
          <w:sz w:val="20"/>
          <w:szCs w:val="20"/>
        </w:rPr>
      </w:pPr>
    </w:p>
    <w:p w:rsidR="0076693C" w:rsidRPr="005F6D5F" w:rsidP="00C05CEC">
      <w:pPr>
        <w:bidi w:val="0"/>
        <w:jc w:val="both"/>
        <w:rPr>
          <w:rFonts w:ascii="Arial" w:hAnsi="Arial" w:cs="Arial"/>
          <w:sz w:val="20"/>
          <w:szCs w:val="20"/>
        </w:rPr>
      </w:pPr>
      <w:r w:rsidRPr="005F6D5F" w:rsidR="00C05CEC">
        <w:rPr>
          <w:rFonts w:ascii="Arial" w:hAnsi="Arial" w:cs="Arial"/>
          <w:sz w:val="20"/>
          <w:szCs w:val="20"/>
        </w:rPr>
        <w:t>s</w:t>
      </w:r>
      <w:r w:rsidRPr="005F6D5F">
        <w:rPr>
          <w:rFonts w:ascii="Arial" w:hAnsi="Arial" w:cs="Arial"/>
          <w:sz w:val="20"/>
          <w:szCs w:val="20"/>
        </w:rPr>
        <w:t xml:space="preserve">voje uznesenie z 23. novembra 2017 č. 68 k tlači 704 nasledovne: </w:t>
      </w:r>
    </w:p>
    <w:p w:rsidR="005F6D5F" w:rsidRPr="005F6D5F" w:rsidP="005F6D5F">
      <w:pPr>
        <w:bidi w:val="0"/>
        <w:jc w:val="both"/>
        <w:rPr>
          <w:rFonts w:ascii="Arial" w:hAnsi="Arial" w:cs="Arial"/>
          <w:b/>
          <w:bCs/>
          <w:sz w:val="20"/>
          <w:szCs w:val="20"/>
        </w:rPr>
      </w:pPr>
      <w:r w:rsidRPr="005F6D5F">
        <w:rPr>
          <w:rFonts w:ascii="Arial" w:hAnsi="Arial" w:cs="Arial"/>
          <w:b/>
          <w:bCs/>
          <w:sz w:val="20"/>
          <w:szCs w:val="20"/>
        </w:rPr>
        <w:t xml:space="preserve">a)  Bod č. 17 prílohy citovaného uznesenia znie: </w:t>
      </w:r>
    </w:p>
    <w:p w:rsidR="005F6D5F" w:rsidRPr="005F6D5F" w:rsidP="005F6D5F">
      <w:pPr>
        <w:bidi w:val="0"/>
        <w:jc w:val="both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>17. V čl. I § 35 ods. 1 sa slová „</w:t>
      </w:r>
      <w:r w:rsidRPr="005F6D5F">
        <w:rPr>
          <w:rFonts w:ascii="Arial" w:hAnsi="Arial" w:cs="Arial"/>
          <w:bCs/>
          <w:sz w:val="20"/>
          <w:szCs w:val="20"/>
        </w:rPr>
        <w:t>na</w:t>
      </w:r>
      <w:r w:rsidRPr="005F6D5F">
        <w:rPr>
          <w:rFonts w:ascii="Arial" w:hAnsi="Arial" w:cs="Arial"/>
          <w:sz w:val="20"/>
          <w:szCs w:val="20"/>
        </w:rPr>
        <w:t xml:space="preserve"> území Európskej únie“ nahrádzajú slovami „na území členského štátu“.</w:t>
      </w:r>
    </w:p>
    <w:p w:rsidR="005F6D5F" w:rsidRPr="005F6D5F" w:rsidP="005F6D5F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>Legislatívno-technická úprava, ktorou sa rozširuje územie, na ktorom možno poveriť zástupcu, aj o štáty Európskeho hospodárskeho priestoru.</w:t>
      </w:r>
    </w:p>
    <w:p w:rsidR="005F6D5F" w:rsidRPr="005F6D5F" w:rsidP="005F6D5F">
      <w:pPr>
        <w:bidi w:val="0"/>
        <w:jc w:val="both"/>
        <w:rPr>
          <w:rFonts w:ascii="Arial" w:hAnsi="Arial" w:cs="Arial"/>
          <w:b/>
          <w:bCs/>
          <w:sz w:val="20"/>
          <w:szCs w:val="20"/>
        </w:rPr>
      </w:pPr>
      <w:r w:rsidRPr="005F6D5F">
        <w:rPr>
          <w:rFonts w:ascii="Arial" w:hAnsi="Arial" w:cs="Arial"/>
          <w:b/>
          <w:bCs/>
          <w:sz w:val="20"/>
          <w:szCs w:val="20"/>
        </w:rPr>
        <w:t xml:space="preserve">b) Bod č. 27 prílohy citovaného uznesenia znie: </w:t>
      </w:r>
    </w:p>
    <w:p w:rsidR="005F6D5F" w:rsidRPr="005F6D5F" w:rsidP="005F6D5F">
      <w:pPr>
        <w:bidi w:val="0"/>
        <w:jc w:val="both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 xml:space="preserve">27. V čl. I § 72 ods. 1 sa slová „príslušnému orgánu z iného členského štátu“ nahrádzajú slovami „orgánu členského štátu príslušného na plnenie úloh na účely trestného konania“, slová „príslušný orgán </w:t>
      </w:r>
      <w:r w:rsidRPr="005F6D5F">
        <w:rPr>
          <w:rFonts w:ascii="Arial" w:hAnsi="Arial" w:cs="Arial"/>
          <w:bCs/>
          <w:sz w:val="20"/>
          <w:szCs w:val="20"/>
        </w:rPr>
        <w:t>iného</w:t>
      </w:r>
      <w:r w:rsidRPr="005F6D5F">
        <w:rPr>
          <w:rFonts w:ascii="Arial" w:hAnsi="Arial" w:cs="Arial"/>
          <w:sz w:val="20"/>
          <w:szCs w:val="20"/>
        </w:rPr>
        <w:t xml:space="preserve"> členského štátu“ sa nahrádzajú slovami „orgán členského štátu príslušný na plnenie úloh na účely trestného konania“ a slová „takémuto príslušnému orgánu“ sa nahrádzajú slovami „takémuto orgánu“.</w:t>
      </w:r>
    </w:p>
    <w:p w:rsidR="005F6D5F" w:rsidRPr="005F6D5F" w:rsidP="005F6D5F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5F6D5F">
        <w:rPr>
          <w:rFonts w:ascii="Arial" w:hAnsi="Arial" w:cs="Arial"/>
          <w:b/>
          <w:bCs/>
          <w:sz w:val="20"/>
          <w:szCs w:val="20"/>
        </w:rPr>
        <w:t>c) Bod č. 64 prílohy citovaného uznesenia znie:</w:t>
      </w:r>
    </w:p>
    <w:p w:rsidR="005F6D5F" w:rsidRPr="005F6D5F" w:rsidP="005F6D5F">
      <w:pPr>
        <w:bidi w:val="0"/>
        <w:spacing w:after="0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>64. V čl. VII sa za bod 1 vkladá nový bod 2, ktorý znie:</w:t>
      </w:r>
    </w:p>
    <w:p w:rsidR="005F6D5F" w:rsidRPr="005F6D5F" w:rsidP="005F6D5F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>2. V § 92b ods. 1 a § 93a ods. 2 až 4 sa vypúšťajú slová „a informovania“.</w:t>
      </w:r>
    </w:p>
    <w:p w:rsidR="005F6D5F" w:rsidRPr="005F6D5F" w:rsidP="005F6D5F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F6D5F" w:rsidRPr="005F6D5F" w:rsidP="005F6D5F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>Bod 2 sa označuje ako bod 3.</w:t>
      </w:r>
    </w:p>
    <w:p w:rsidR="005F6D5F" w:rsidRPr="005F6D5F" w:rsidP="005F6D5F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>Legislatívno-technická úprava súvisiaca vecne s novelizačným bodom 1 v tomto článku. Vypustenie daných slov je nevyhnutné na dosiahnutie správnej harmonizácie zákona o bankách s nariadením 2016/679.</w:t>
      </w:r>
    </w:p>
    <w:p w:rsidR="0076693C" w:rsidRPr="005F6D5F" w:rsidP="00C05CEC">
      <w:pPr>
        <w:bidi w:val="0"/>
        <w:jc w:val="both"/>
        <w:rPr>
          <w:rFonts w:ascii="Arial" w:hAnsi="Arial" w:cs="Arial"/>
          <w:b/>
          <w:sz w:val="20"/>
          <w:szCs w:val="20"/>
        </w:rPr>
      </w:pPr>
      <w:r w:rsidRPr="005F6D5F" w:rsidR="005F6D5F">
        <w:rPr>
          <w:rFonts w:ascii="Arial" w:hAnsi="Arial" w:cs="Arial"/>
          <w:b/>
          <w:sz w:val="20"/>
          <w:szCs w:val="20"/>
        </w:rPr>
        <w:t xml:space="preserve">d) </w:t>
      </w:r>
      <w:r w:rsidRPr="005F6D5F" w:rsidR="00922B14">
        <w:rPr>
          <w:rFonts w:ascii="Arial" w:hAnsi="Arial" w:cs="Arial"/>
          <w:b/>
          <w:sz w:val="20"/>
          <w:szCs w:val="20"/>
        </w:rPr>
        <w:t>B</w:t>
      </w:r>
      <w:r w:rsidRPr="005F6D5F">
        <w:rPr>
          <w:rFonts w:ascii="Arial" w:hAnsi="Arial" w:cs="Arial"/>
          <w:b/>
          <w:sz w:val="20"/>
          <w:szCs w:val="20"/>
        </w:rPr>
        <w:t xml:space="preserve">od č. 68 </w:t>
      </w:r>
      <w:r w:rsidRPr="005F6D5F" w:rsidR="005F6D5F">
        <w:rPr>
          <w:rFonts w:ascii="Arial" w:hAnsi="Arial" w:cs="Arial"/>
          <w:b/>
          <w:sz w:val="20"/>
          <w:szCs w:val="20"/>
        </w:rPr>
        <w:t xml:space="preserve">prílohy </w:t>
      </w:r>
      <w:r w:rsidRPr="005F6D5F" w:rsidR="00922B14">
        <w:rPr>
          <w:rFonts w:ascii="Arial" w:hAnsi="Arial" w:cs="Arial"/>
          <w:b/>
          <w:sz w:val="20"/>
          <w:szCs w:val="20"/>
        </w:rPr>
        <w:t xml:space="preserve">citovaného uznesenia znie: </w:t>
      </w:r>
      <w:r w:rsidRPr="005F6D5F">
        <w:rPr>
          <w:rFonts w:ascii="Arial" w:hAnsi="Arial" w:cs="Arial"/>
          <w:b/>
          <w:sz w:val="20"/>
          <w:szCs w:val="20"/>
        </w:rPr>
        <w:t xml:space="preserve"> </w:t>
      </w:r>
    </w:p>
    <w:p w:rsidR="00922B14" w:rsidRPr="005F6D5F" w:rsidP="00922B14">
      <w:pPr>
        <w:bidi w:val="0"/>
        <w:spacing w:after="0" w:line="240" w:lineRule="auto"/>
        <w:jc w:val="both"/>
        <w:rPr>
          <w:rFonts w:ascii="Arial" w:eastAsia="Calibri" w:hAnsi="Arial" w:cs="Arial" w:hint="default"/>
          <w:sz w:val="20"/>
          <w:szCs w:val="20"/>
        </w:rPr>
      </w:pPr>
      <w:r w:rsidRPr="005F6D5F">
        <w:rPr>
          <w:rFonts w:ascii="Arial" w:eastAsia="Calibri" w:hAnsi="Arial" w:cs="Arial" w:hint="default"/>
          <w:sz w:val="20"/>
          <w:szCs w:val="20"/>
        </w:rPr>
        <w:t>„</w:t>
      </w:r>
      <w:r w:rsidRPr="005F6D5F">
        <w:rPr>
          <w:rFonts w:ascii="Arial" w:eastAsia="Calibri" w:hAnsi="Arial" w:cs="Arial" w:hint="default"/>
          <w:sz w:val="20"/>
          <w:szCs w:val="20"/>
        </w:rPr>
        <w:t>68. Za č</w:t>
      </w:r>
      <w:r w:rsidRPr="005F6D5F">
        <w:rPr>
          <w:rFonts w:ascii="Arial" w:eastAsia="Calibri" w:hAnsi="Arial" w:cs="Arial" w:hint="default"/>
          <w:sz w:val="20"/>
          <w:szCs w:val="20"/>
        </w:rPr>
        <w:t>lá</w:t>
      </w:r>
      <w:r w:rsidRPr="005F6D5F">
        <w:rPr>
          <w:rFonts w:ascii="Arial" w:eastAsia="Calibri" w:hAnsi="Arial" w:cs="Arial" w:hint="default"/>
          <w:sz w:val="20"/>
          <w:szCs w:val="20"/>
        </w:rPr>
        <w:t>nok VIII sa vkladá</w:t>
      </w:r>
      <w:r w:rsidRPr="005F6D5F">
        <w:rPr>
          <w:rFonts w:ascii="Arial" w:eastAsia="Calibri" w:hAnsi="Arial" w:cs="Arial" w:hint="default"/>
          <w:sz w:val="20"/>
          <w:szCs w:val="20"/>
        </w:rPr>
        <w:t xml:space="preserve"> nový</w:t>
      </w:r>
      <w:r w:rsidRPr="005F6D5F">
        <w:rPr>
          <w:rFonts w:ascii="Arial" w:eastAsia="Calibri" w:hAnsi="Arial" w:cs="Arial" w:hint="default"/>
          <w:sz w:val="20"/>
          <w:szCs w:val="20"/>
        </w:rPr>
        <w:t xml:space="preserve"> č</w:t>
      </w:r>
      <w:r w:rsidRPr="005F6D5F">
        <w:rPr>
          <w:rFonts w:ascii="Arial" w:eastAsia="Calibri" w:hAnsi="Arial" w:cs="Arial" w:hint="default"/>
          <w:sz w:val="20"/>
          <w:szCs w:val="20"/>
        </w:rPr>
        <w:t>lá</w:t>
      </w:r>
      <w:r w:rsidRPr="005F6D5F">
        <w:rPr>
          <w:rFonts w:ascii="Arial" w:eastAsia="Calibri" w:hAnsi="Arial" w:cs="Arial" w:hint="default"/>
          <w:sz w:val="20"/>
          <w:szCs w:val="20"/>
        </w:rPr>
        <w:t>nok IX, ktorý</w:t>
      </w:r>
      <w:r w:rsidRPr="005F6D5F">
        <w:rPr>
          <w:rFonts w:ascii="Arial" w:eastAsia="Calibri" w:hAnsi="Arial" w:cs="Arial" w:hint="default"/>
          <w:sz w:val="20"/>
          <w:szCs w:val="20"/>
        </w:rPr>
        <w:t xml:space="preserve"> znie:</w:t>
      </w: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22B14" w:rsidRPr="005F6D5F" w:rsidP="00685F25">
      <w:pPr>
        <w:bidi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sk-SK"/>
        </w:rPr>
      </w:pPr>
      <w:r w:rsidRPr="005F6D5F" w:rsidR="00685F25">
        <w:rPr>
          <w:rFonts w:ascii="Arial" w:hAnsi="Arial" w:cs="Arial"/>
          <w:sz w:val="20"/>
          <w:szCs w:val="20"/>
          <w:lang w:eastAsia="sk-SK"/>
        </w:rPr>
        <w:t>„Čl. IX</w:t>
      </w:r>
    </w:p>
    <w:p w:rsidR="00922B14" w:rsidRPr="005F6D5F" w:rsidP="00922B14">
      <w:pPr>
        <w:bidi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Zákon č. 586/2003 Z. z. o advokácii a o zmene a doplnení zákona č. 455/1991 Zb. o živnostenskom podnikaní (živnostenský zákon) v znení neskorších predpisov v znení zákona Národnej rady Slovenskej republiky č. 8/2005 Z. z., zákona Národnej rady Slovenskej republiky č. 327/2005 Z. z., zákona Národnej rady Slovenskej republiky č. 331/2007 Z. z., zákona Národnej rady Slovenskej republiky č. 297/2008 Z. z., zákona Národnej rady Slovenskej republiky č. 451/2008 Z. z., zákona Národnej rady Slovenskej republiky č. 304/2009 Z. z., zákona Národnej rady Slovenskej republiky č. 136/2010 Z. z., zákona Národnej rady Slovenskej republiky č. 332/2011 Z. z., zákona Národnej rady Slovenskej republiky č. 335/2012 Z. z., zákona Národnej rady Slovenskej republiky č. 339/2013 Z. z., zákona Národnej rady Slovenskej republiky č. 440/2015 Z. z., zákona Národnej rady Slovenskej republiky č. 125/2016 Z. z. sa mení a dopĺňa takto:</w:t>
      </w:r>
    </w:p>
    <w:p w:rsidR="00922B14" w:rsidRPr="005F6D5F" w:rsidP="00922B14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1. V § 18 odseky 6 a 7 znejú:</w:t>
      </w:r>
    </w:p>
    <w:p w:rsidR="00922B14" w:rsidRPr="005F6D5F" w:rsidP="00685F25">
      <w:pPr>
        <w:bidi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„(6) Advokát spracúva osobné údaje klientov a iných fyzických osôb v rozsahu nevyhnutnom na účely výkonu advokácie v súlade s týmto zákonom a s osobitným predpisom.</w:t>
      </w:r>
      <w:r w:rsidRPr="005F6D5F">
        <w:rPr>
          <w:rFonts w:ascii="Arial" w:hAnsi="Arial" w:cs="Arial"/>
          <w:sz w:val="20"/>
          <w:szCs w:val="20"/>
          <w:vertAlign w:val="superscript"/>
          <w:lang w:eastAsia="sk-SK"/>
        </w:rPr>
        <w:t>12b</w:t>
      </w:r>
      <w:r w:rsidRPr="005F6D5F">
        <w:rPr>
          <w:rFonts w:ascii="Arial" w:hAnsi="Arial" w:cs="Arial"/>
          <w:sz w:val="20"/>
          <w:szCs w:val="20"/>
          <w:lang w:eastAsia="sk-SK"/>
        </w:rPr>
        <w:t>) Advokát má pri spracúvaní osobných údajov v zmysle prvej vety tohto odseku  postavenie prevádzkovateľa podľa osobitného predpisu.</w:t>
      </w:r>
      <w:r w:rsidRPr="005F6D5F">
        <w:rPr>
          <w:rFonts w:ascii="Arial" w:hAnsi="Arial" w:cs="Arial"/>
          <w:sz w:val="20"/>
          <w:szCs w:val="20"/>
          <w:vertAlign w:val="superscript"/>
          <w:lang w:eastAsia="sk-SK"/>
        </w:rPr>
        <w:t>12c</w:t>
      </w:r>
      <w:r w:rsidRPr="005F6D5F">
        <w:rPr>
          <w:rFonts w:ascii="Arial" w:hAnsi="Arial" w:cs="Arial"/>
          <w:sz w:val="20"/>
          <w:szCs w:val="20"/>
          <w:lang w:eastAsia="sk-SK"/>
        </w:rPr>
        <w:t>)</w:t>
      </w:r>
    </w:p>
    <w:p w:rsidR="00922B14" w:rsidRPr="005F6D5F" w:rsidP="00685F25">
      <w:pPr>
        <w:bidi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(7) Advokát je oprávnený získavať a spracúvať osobné údaje nevyhnutné na účely výkonu advokácie kopírovaním, skenovaním alebo iným zaznamenávaním úradných dokladov na nosič informácií bez súhlasu dotknutej osoby.“.</w:t>
      </w: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Poznámky pod čiarou k odkazu 12b a 12c znejú:</w:t>
      </w: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„</w:t>
      </w:r>
      <w:r w:rsidRPr="005F6D5F">
        <w:rPr>
          <w:rFonts w:ascii="Arial" w:hAnsi="Arial" w:cs="Arial"/>
          <w:sz w:val="20"/>
          <w:szCs w:val="20"/>
          <w:vertAlign w:val="superscript"/>
          <w:lang w:eastAsia="sk-SK"/>
        </w:rPr>
        <w:t>12b</w:t>
      </w:r>
      <w:r w:rsidRPr="005F6D5F">
        <w:rPr>
          <w:rFonts w:ascii="Arial" w:hAnsi="Arial" w:cs="Arial"/>
          <w:sz w:val="20"/>
          <w:szCs w:val="20"/>
          <w:lang w:eastAsia="sk-SK"/>
        </w:rPr>
        <w:t>) Nariadenie Európskeho parlamentu a Rady (EÚ) 2016/679 z 27. apríla 2016 o ochrane fyzických osôb pri spracúvaní osobných údajov a o voľnom pohybe takýchto údajov, ktorým sa zrušuje smernica 95/46/ES (všeobecné nariadenie o ochrane údajov).</w:t>
      </w: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vertAlign w:val="superscript"/>
          <w:lang w:eastAsia="sk-SK"/>
        </w:rPr>
        <w:t>12c</w:t>
      </w:r>
      <w:r w:rsidRPr="005F6D5F">
        <w:rPr>
          <w:rFonts w:ascii="Arial" w:hAnsi="Arial" w:cs="Arial"/>
          <w:sz w:val="20"/>
          <w:szCs w:val="20"/>
          <w:lang w:eastAsia="sk-SK"/>
        </w:rPr>
        <w:t>) Čl. 4 ods. 7 (EÚ) 2016/679.“.</w:t>
      </w: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2. § 18 sa dopĺňa odsekmi 8 a 9, ktoré znejú:</w:t>
      </w:r>
    </w:p>
    <w:p w:rsidR="00922B14" w:rsidRPr="005F6D5F" w:rsidP="00685F25">
      <w:pPr>
        <w:bidi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„(8) Advokát nemá povinnosť poskytnúť informácie o spracúvaní osobných údajov, umožniť prístup alebo prenosnosť osobných údajov podľa osobitného predpisu,</w:t>
      </w:r>
      <w:r w:rsidRPr="005F6D5F">
        <w:rPr>
          <w:rFonts w:ascii="Arial" w:hAnsi="Arial" w:cs="Arial"/>
          <w:sz w:val="20"/>
          <w:szCs w:val="20"/>
          <w:vertAlign w:val="superscript"/>
          <w:lang w:eastAsia="sk-SK"/>
        </w:rPr>
        <w:t>12d</w:t>
      </w:r>
      <w:r w:rsidRPr="005F6D5F">
        <w:rPr>
          <w:rFonts w:ascii="Arial" w:hAnsi="Arial" w:cs="Arial"/>
          <w:sz w:val="20"/>
          <w:szCs w:val="20"/>
          <w:lang w:eastAsia="sk-SK"/>
        </w:rPr>
        <w:t>) ak by to mohlo viesť k porušeniu povinnosti advokáta zachovávať mlčanlivosť podľa tohto zákona.</w:t>
      </w:r>
    </w:p>
    <w:p w:rsidR="00922B14" w:rsidRPr="005F6D5F" w:rsidP="00685F25">
      <w:pPr>
        <w:bidi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(9) Komora uznesením môže upraviť ďalšie práva a povinnosti komory, advokátov a dotknutých osôb prijatím kódexu správania podľa osobitného predpisu.</w:t>
      </w:r>
      <w:r w:rsidRPr="005F6D5F">
        <w:rPr>
          <w:rFonts w:ascii="Arial" w:hAnsi="Arial" w:cs="Arial"/>
          <w:sz w:val="20"/>
          <w:szCs w:val="20"/>
          <w:vertAlign w:val="superscript"/>
          <w:lang w:eastAsia="sk-SK"/>
        </w:rPr>
        <w:t>12e</w:t>
      </w:r>
      <w:r w:rsidRPr="005F6D5F">
        <w:rPr>
          <w:rFonts w:ascii="Arial" w:hAnsi="Arial" w:cs="Arial"/>
          <w:sz w:val="20"/>
          <w:szCs w:val="20"/>
          <w:lang w:eastAsia="sk-SK"/>
        </w:rPr>
        <w:t>)“.</w:t>
      </w: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Poznámky pod čiarou k odkazom 12d a 12e znejú:</w:t>
      </w: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lang w:eastAsia="sk-SK"/>
        </w:rPr>
        <w:t>„</w:t>
      </w:r>
      <w:r w:rsidRPr="005F6D5F">
        <w:rPr>
          <w:rFonts w:ascii="Arial" w:hAnsi="Arial" w:cs="Arial"/>
          <w:sz w:val="20"/>
          <w:szCs w:val="20"/>
          <w:vertAlign w:val="superscript"/>
          <w:lang w:eastAsia="sk-SK"/>
        </w:rPr>
        <w:t>12d</w:t>
      </w:r>
      <w:r w:rsidRPr="005F6D5F">
        <w:rPr>
          <w:rFonts w:ascii="Arial" w:hAnsi="Arial" w:cs="Arial"/>
          <w:sz w:val="20"/>
          <w:szCs w:val="20"/>
          <w:lang w:eastAsia="sk-SK"/>
        </w:rPr>
        <w:t>) Čl. 14 ods. 5 písm. d), čl. 15 ods.  4 a čl. 20 ods. 4  (EÚ) 2016/679.</w:t>
      </w:r>
    </w:p>
    <w:p w:rsidR="00922B14" w:rsidRPr="005F6D5F" w:rsidP="00922B14">
      <w:pPr>
        <w:bidi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F6D5F">
        <w:rPr>
          <w:rFonts w:ascii="Arial" w:hAnsi="Arial" w:cs="Arial"/>
          <w:sz w:val="20"/>
          <w:szCs w:val="20"/>
          <w:vertAlign w:val="superscript"/>
          <w:lang w:eastAsia="sk-SK"/>
        </w:rPr>
        <w:t xml:space="preserve"> 12e</w:t>
      </w:r>
      <w:r w:rsidRPr="005F6D5F">
        <w:rPr>
          <w:rFonts w:ascii="Arial" w:hAnsi="Arial" w:cs="Arial"/>
          <w:sz w:val="20"/>
          <w:szCs w:val="20"/>
          <w:lang w:eastAsia="sk-SK"/>
        </w:rPr>
        <w:t>) Čl. 23, čl. 40 a čl. 90 (EÚ) 2016/679.“.</w:t>
      </w:r>
    </w:p>
    <w:p w:rsidR="00922B14" w:rsidRPr="005F6D5F" w:rsidP="00C05CE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922B14" w:rsidRPr="005F6D5F" w:rsidP="00922B14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>V súlade s nariadením Európskeho parlamentu a Rady (EÚ) 2016/679 z 27. apríla 2016 o ochrane fyzických osôb pri spracúvaní osobných údajov a o voľnom pohybe takýchto údajov, ktorým sa zrušuje smernica 95/46/ES (všeobecné nariadenie o ochrane údajov) sa navrhuje osobitne upraviť možnosti rešpektovanie povinnosti profesijnej mlčanlivosti a osobitnej úpravy ochrany práv tretích osôb v právnom postavení klienta.“</w:t>
      </w:r>
    </w:p>
    <w:p w:rsidR="00922B14" w:rsidRPr="005F6D5F" w:rsidP="00C05CE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685F25" w:rsidRPr="005F6D5F" w:rsidP="00C05CEC">
      <w:pPr>
        <w:bidi w:val="0"/>
        <w:spacing w:after="0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 xml:space="preserve">Mária Janíková        </w:t>
        <w:tab/>
        <w:tab/>
        <w:tab/>
        <w:tab/>
        <w:tab/>
        <w:tab/>
        <w:tab/>
        <w:tab/>
        <w:t>Erika Jurinová</w:t>
      </w:r>
    </w:p>
    <w:p w:rsidR="00685F25" w:rsidRPr="005F6D5F" w:rsidP="00C05CEC">
      <w:pPr>
        <w:bidi w:val="0"/>
        <w:spacing w:after="0"/>
        <w:rPr>
          <w:rFonts w:ascii="Arial" w:hAnsi="Arial" w:cs="Arial"/>
          <w:sz w:val="20"/>
          <w:szCs w:val="20"/>
        </w:rPr>
      </w:pPr>
      <w:r w:rsidRPr="005F6D5F"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D84A42" w:rsidRPr="005F6D5F">
      <w:pPr>
        <w:bidi w:val="0"/>
        <w:rPr>
          <w:rFonts w:ascii="Arial" w:hAnsi="Arial" w:cs="Arial"/>
          <w:sz w:val="20"/>
          <w:szCs w:val="20"/>
        </w:rPr>
      </w:pPr>
    </w:p>
    <w:sectPr w:rsidSect="00685F25">
      <w:pgSz w:w="11906" w:h="16838"/>
      <w:pgMar w:top="1417" w:right="1417" w:bottom="1417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469F"/>
    <w:multiLevelType w:val="hybridMultilevel"/>
    <w:tmpl w:val="D2D27252"/>
    <w:lvl w:ilvl="0">
      <w:start w:val="1"/>
      <w:numFmt w:val="upperLetter"/>
      <w:lvlText w:val="%1."/>
      <w:lvlJc w:val="left"/>
      <w:pPr>
        <w:ind w:left="177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6E52"/>
    <w:rsid w:val="00121927"/>
    <w:rsid w:val="00534E9D"/>
    <w:rsid w:val="005F6D5F"/>
    <w:rsid w:val="00685F25"/>
    <w:rsid w:val="0076693C"/>
    <w:rsid w:val="00905C3F"/>
    <w:rsid w:val="00922B14"/>
    <w:rsid w:val="00B006CF"/>
    <w:rsid w:val="00B66E52"/>
    <w:rsid w:val="00BE23B7"/>
    <w:rsid w:val="00BE3990"/>
    <w:rsid w:val="00C05CEC"/>
    <w:rsid w:val="00D84A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EC"/>
    <w:pPr>
      <w:framePr w:wrap="auto"/>
      <w:widowControl/>
      <w:autoSpaceDE/>
      <w:autoSpaceDN/>
      <w:adjustRightInd/>
      <w:spacing w:after="160" w:line="252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5CEC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719</Words>
  <Characters>4101</Characters>
  <Application>Microsoft Office Word</Application>
  <DocSecurity>0</DocSecurity>
  <Lines>0</Lines>
  <Paragraphs>0</Paragraphs>
  <ScaleCrop>false</ScaleCrop>
  <Company>Kancelaria NRSR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2017-11-28T13:13:00Z</dcterms:created>
  <dcterms:modified xsi:type="dcterms:W3CDTF">2017-11-28T13:13:00Z</dcterms:modified>
</cp:coreProperties>
</file>