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E4E4B" w:rsidRPr="008607C1" w:rsidP="009E4E4B">
      <w:pPr>
        <w:bidi w:val="0"/>
        <w:spacing w:after="0"/>
        <w:rPr>
          <w:rFonts w:ascii="Arial" w:hAnsi="Arial" w:cs="Arial"/>
          <w:b/>
          <w:sz w:val="20"/>
          <w:szCs w:val="20"/>
        </w:rPr>
      </w:pPr>
      <w:r w:rsidRPr="008607C1">
        <w:rPr>
          <w:rFonts w:ascii="Arial" w:hAnsi="Arial" w:cs="Arial"/>
          <w:b/>
          <w:sz w:val="20"/>
          <w:szCs w:val="20"/>
        </w:rPr>
        <w:t>Výbor Národnej rady Slovenskej republiky</w:t>
      </w:r>
    </w:p>
    <w:p w:rsidR="009E4E4B" w:rsidRPr="008607C1" w:rsidP="009E4E4B">
      <w:pPr>
        <w:bidi w:val="0"/>
        <w:spacing w:after="0"/>
        <w:rPr>
          <w:rFonts w:ascii="Arial" w:hAnsi="Arial" w:cs="Arial"/>
          <w:b/>
          <w:sz w:val="20"/>
          <w:szCs w:val="20"/>
        </w:rPr>
      </w:pPr>
      <w:r w:rsidRPr="008607C1">
        <w:rPr>
          <w:rFonts w:ascii="Arial" w:hAnsi="Arial" w:cs="Arial"/>
          <w:b/>
          <w:sz w:val="20"/>
          <w:szCs w:val="20"/>
        </w:rPr>
        <w:t>pre ľudské práva a národnostné menšiny</w:t>
      </w:r>
    </w:p>
    <w:p w:rsidR="009E4E4B" w:rsidRPr="008607C1" w:rsidP="009E4E4B">
      <w:pPr>
        <w:bidi w:val="0"/>
        <w:spacing w:after="0"/>
        <w:rPr>
          <w:rFonts w:ascii="Arial" w:hAnsi="Arial" w:cs="Arial"/>
          <w:i/>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r w:rsidRPr="008607C1">
        <w:rPr>
          <w:rFonts w:ascii="Arial" w:hAnsi="Arial" w:cs="Arial"/>
          <w:sz w:val="20"/>
          <w:szCs w:val="20"/>
        </w:rPr>
        <w:tab/>
        <w:tab/>
        <w:tab/>
        <w:tab/>
        <w:tab/>
        <w:tab/>
        <w:tab/>
        <w:tab/>
        <w:tab/>
        <w:tab/>
        <w:t xml:space="preserve">33. schôdza výboru                                                                                                           </w:t>
      </w:r>
    </w:p>
    <w:p w:rsidR="009E4E4B" w:rsidRPr="008607C1" w:rsidP="009E4E4B">
      <w:pPr>
        <w:bidi w:val="0"/>
        <w:spacing w:after="0"/>
        <w:rPr>
          <w:rFonts w:ascii="Arial" w:hAnsi="Arial" w:cs="Arial"/>
          <w:sz w:val="20"/>
          <w:szCs w:val="20"/>
        </w:rPr>
      </w:pPr>
      <w:r w:rsidRPr="008607C1">
        <w:rPr>
          <w:rFonts w:ascii="Arial" w:hAnsi="Arial" w:cs="Arial"/>
          <w:sz w:val="20"/>
          <w:szCs w:val="20"/>
        </w:rPr>
        <w:tab/>
        <w:tab/>
        <w:tab/>
        <w:tab/>
        <w:tab/>
        <w:tab/>
        <w:tab/>
        <w:tab/>
        <w:tab/>
        <w:tab/>
        <w:t>Č. CRD-</w:t>
      </w:r>
      <w:r w:rsidRPr="008607C1" w:rsidR="00C11465">
        <w:rPr>
          <w:rFonts w:ascii="Arial" w:hAnsi="Arial" w:cs="Arial"/>
          <w:sz w:val="20"/>
          <w:szCs w:val="20"/>
        </w:rPr>
        <w:t>1833</w:t>
      </w:r>
      <w:r w:rsidRPr="008607C1">
        <w:rPr>
          <w:rFonts w:ascii="Arial" w:hAnsi="Arial" w:cs="Arial"/>
          <w:sz w:val="20"/>
          <w:szCs w:val="20"/>
        </w:rPr>
        <w:t>/2017</w:t>
      </w: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jc w:val="center"/>
        <w:rPr>
          <w:rFonts w:ascii="Arial" w:hAnsi="Arial" w:cs="Arial"/>
          <w:b/>
          <w:sz w:val="20"/>
          <w:szCs w:val="20"/>
        </w:rPr>
      </w:pPr>
      <w:r w:rsidRPr="008607C1">
        <w:rPr>
          <w:rFonts w:ascii="Arial" w:hAnsi="Arial" w:cs="Arial"/>
          <w:b/>
          <w:sz w:val="20"/>
          <w:szCs w:val="20"/>
        </w:rPr>
        <w:t>68</w:t>
      </w:r>
    </w:p>
    <w:p w:rsidR="009E4E4B" w:rsidRPr="008607C1" w:rsidP="009E4E4B">
      <w:pPr>
        <w:bidi w:val="0"/>
        <w:spacing w:after="0"/>
        <w:jc w:val="center"/>
        <w:rPr>
          <w:rFonts w:ascii="Arial" w:hAnsi="Arial" w:cs="Arial"/>
          <w:b/>
          <w:spacing w:val="110"/>
          <w:sz w:val="20"/>
          <w:szCs w:val="20"/>
        </w:rPr>
      </w:pPr>
      <w:r w:rsidRPr="008607C1">
        <w:rPr>
          <w:rFonts w:ascii="Arial" w:hAnsi="Arial" w:cs="Arial"/>
          <w:b/>
          <w:spacing w:val="110"/>
          <w:sz w:val="20"/>
          <w:szCs w:val="20"/>
        </w:rPr>
        <w:t>Uznesenie</w:t>
      </w:r>
    </w:p>
    <w:p w:rsidR="009E4E4B" w:rsidRPr="008607C1" w:rsidP="009E4E4B">
      <w:pPr>
        <w:bidi w:val="0"/>
        <w:spacing w:after="0"/>
        <w:jc w:val="center"/>
        <w:rPr>
          <w:rFonts w:ascii="Arial" w:hAnsi="Arial" w:cs="Arial"/>
          <w:b/>
          <w:sz w:val="20"/>
          <w:szCs w:val="20"/>
        </w:rPr>
      </w:pPr>
      <w:r w:rsidRPr="008607C1">
        <w:rPr>
          <w:rFonts w:ascii="Arial" w:hAnsi="Arial" w:cs="Arial"/>
          <w:b/>
          <w:sz w:val="20"/>
          <w:szCs w:val="20"/>
        </w:rPr>
        <w:t>Výboru Národnej rady Slovenskej republiky</w:t>
      </w:r>
    </w:p>
    <w:p w:rsidR="009E4E4B" w:rsidRPr="008607C1" w:rsidP="009E4E4B">
      <w:pPr>
        <w:bidi w:val="0"/>
        <w:spacing w:after="0"/>
        <w:jc w:val="center"/>
        <w:rPr>
          <w:rFonts w:ascii="Arial" w:hAnsi="Arial" w:cs="Arial"/>
          <w:b/>
          <w:sz w:val="20"/>
          <w:szCs w:val="20"/>
        </w:rPr>
      </w:pPr>
      <w:r w:rsidRPr="008607C1">
        <w:rPr>
          <w:rFonts w:ascii="Arial" w:hAnsi="Arial" w:cs="Arial"/>
          <w:b/>
          <w:sz w:val="20"/>
          <w:szCs w:val="20"/>
        </w:rPr>
        <w:t>pre ľudské práva a národnostné menšiny</w:t>
      </w:r>
    </w:p>
    <w:p w:rsidR="009E4E4B" w:rsidRPr="008607C1" w:rsidP="009E4E4B">
      <w:pPr>
        <w:bidi w:val="0"/>
        <w:spacing w:after="0"/>
        <w:jc w:val="center"/>
        <w:rPr>
          <w:rFonts w:ascii="Arial" w:hAnsi="Arial" w:cs="Arial"/>
          <w:sz w:val="20"/>
          <w:szCs w:val="20"/>
        </w:rPr>
      </w:pPr>
    </w:p>
    <w:p w:rsidR="009E4E4B" w:rsidRPr="008607C1" w:rsidP="009E4E4B">
      <w:pPr>
        <w:bidi w:val="0"/>
        <w:spacing w:after="0"/>
        <w:jc w:val="center"/>
        <w:rPr>
          <w:rFonts w:ascii="Arial" w:hAnsi="Arial" w:cs="Arial"/>
          <w:sz w:val="20"/>
          <w:szCs w:val="20"/>
        </w:rPr>
      </w:pPr>
      <w:r w:rsidRPr="008607C1">
        <w:rPr>
          <w:rFonts w:ascii="Arial" w:hAnsi="Arial" w:cs="Arial"/>
          <w:sz w:val="20"/>
          <w:szCs w:val="20"/>
        </w:rPr>
        <w:t>z 23. novembra 2017</w:t>
      </w: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jc w:val="both"/>
        <w:rPr>
          <w:rFonts w:ascii="Arial" w:hAnsi="Arial" w:cs="Arial"/>
          <w:bCs/>
          <w:i/>
          <w:sz w:val="20"/>
          <w:szCs w:val="20"/>
        </w:rPr>
      </w:pPr>
      <w:r w:rsidRPr="008607C1">
        <w:rPr>
          <w:rFonts w:ascii="Arial" w:hAnsi="Arial" w:cs="Arial"/>
          <w:sz w:val="20"/>
          <w:szCs w:val="20"/>
        </w:rPr>
        <w:t xml:space="preserve">k vládnemu návrhu zákona o ochrane osobných údajov a o zmene a doplnení niektorých zákonov (tlač 704) </w:t>
      </w:r>
    </w:p>
    <w:p w:rsidR="009E4E4B" w:rsidRPr="008607C1" w:rsidP="009E4E4B">
      <w:pPr>
        <w:bidi w:val="0"/>
        <w:spacing w:after="0"/>
        <w:jc w:val="both"/>
        <w:rPr>
          <w:rFonts w:ascii="Arial" w:hAnsi="Arial" w:cs="Arial"/>
          <w:sz w:val="20"/>
          <w:szCs w:val="20"/>
        </w:rPr>
      </w:pPr>
    </w:p>
    <w:p w:rsidR="009E4E4B" w:rsidRPr="008607C1" w:rsidP="009E4E4B">
      <w:pPr>
        <w:bidi w:val="0"/>
        <w:spacing w:after="0"/>
        <w:jc w:val="both"/>
        <w:rPr>
          <w:rFonts w:ascii="Arial" w:hAnsi="Arial" w:cs="Arial"/>
          <w:b/>
          <w:sz w:val="20"/>
          <w:szCs w:val="20"/>
        </w:rPr>
      </w:pPr>
      <w:r w:rsidRPr="008607C1">
        <w:rPr>
          <w:rFonts w:ascii="Arial" w:hAnsi="Arial" w:cs="Arial"/>
          <w:i/>
          <w:sz w:val="20"/>
          <w:szCs w:val="20"/>
        </w:rPr>
        <w:tab/>
      </w:r>
      <w:r w:rsidRPr="008607C1">
        <w:rPr>
          <w:rFonts w:ascii="Arial" w:hAnsi="Arial" w:cs="Arial"/>
          <w:b/>
          <w:sz w:val="20"/>
          <w:szCs w:val="20"/>
        </w:rPr>
        <w:t>Výbor Národnej rady Slovenskej republiky</w:t>
      </w:r>
    </w:p>
    <w:p w:rsidR="009E4E4B" w:rsidRPr="008607C1" w:rsidP="009E4E4B">
      <w:pPr>
        <w:bidi w:val="0"/>
        <w:spacing w:after="0"/>
        <w:jc w:val="both"/>
        <w:rPr>
          <w:rFonts w:ascii="Arial" w:hAnsi="Arial" w:cs="Arial"/>
          <w:b/>
          <w:sz w:val="20"/>
          <w:szCs w:val="20"/>
        </w:rPr>
      </w:pPr>
      <w:r w:rsidRPr="008607C1">
        <w:rPr>
          <w:rFonts w:ascii="Arial" w:hAnsi="Arial" w:cs="Arial"/>
          <w:b/>
          <w:sz w:val="20"/>
          <w:szCs w:val="20"/>
        </w:rPr>
        <w:tab/>
        <w:t>pre ľudské práva a národnostné menšiny</w:t>
      </w:r>
    </w:p>
    <w:p w:rsidR="009E4E4B" w:rsidRPr="008607C1" w:rsidP="009E4E4B">
      <w:pPr>
        <w:bidi w:val="0"/>
        <w:spacing w:after="0"/>
        <w:jc w:val="both"/>
        <w:rPr>
          <w:rFonts w:ascii="Arial" w:hAnsi="Arial" w:cs="Arial"/>
          <w:sz w:val="20"/>
          <w:szCs w:val="20"/>
        </w:rPr>
      </w:pPr>
    </w:p>
    <w:p w:rsidR="009E4E4B" w:rsidRPr="008607C1" w:rsidP="009E4E4B">
      <w:pPr>
        <w:bidi w:val="0"/>
        <w:spacing w:after="0"/>
        <w:jc w:val="both"/>
        <w:rPr>
          <w:rFonts w:ascii="Arial" w:hAnsi="Arial" w:cs="Arial"/>
          <w:sz w:val="20"/>
          <w:szCs w:val="20"/>
        </w:rPr>
      </w:pPr>
    </w:p>
    <w:p w:rsidR="009E4E4B" w:rsidRPr="008607C1" w:rsidP="009E4E4B">
      <w:pPr>
        <w:pStyle w:val="ListParagraph"/>
        <w:numPr>
          <w:numId w:val="1"/>
        </w:numPr>
        <w:bidi w:val="0"/>
        <w:ind w:left="1775" w:hanging="357"/>
        <w:jc w:val="both"/>
        <w:rPr>
          <w:rFonts w:ascii="Arial" w:hAnsi="Arial" w:cs="Arial"/>
          <w:b/>
          <w:spacing w:val="20"/>
          <w:sz w:val="20"/>
          <w:szCs w:val="20"/>
        </w:rPr>
      </w:pPr>
      <w:r w:rsidRPr="008607C1">
        <w:rPr>
          <w:rFonts w:ascii="Arial" w:hAnsi="Arial" w:cs="Arial"/>
          <w:b/>
          <w:spacing w:val="110"/>
          <w:sz w:val="20"/>
          <w:szCs w:val="20"/>
        </w:rPr>
        <w:t xml:space="preserve">  súhlasí</w:t>
      </w:r>
    </w:p>
    <w:p w:rsidR="009E4E4B" w:rsidRPr="008607C1" w:rsidP="009E4E4B">
      <w:pPr>
        <w:bidi w:val="0"/>
        <w:spacing w:after="0"/>
        <w:jc w:val="both"/>
        <w:rPr>
          <w:rFonts w:ascii="Arial" w:hAnsi="Arial" w:cs="Arial"/>
          <w:spacing w:val="110"/>
          <w:sz w:val="20"/>
          <w:szCs w:val="20"/>
        </w:rPr>
      </w:pPr>
    </w:p>
    <w:p w:rsidR="009E4E4B" w:rsidRPr="008607C1" w:rsidP="009E4E4B">
      <w:pPr>
        <w:bidi w:val="0"/>
        <w:jc w:val="both"/>
        <w:rPr>
          <w:rFonts w:ascii="Arial" w:hAnsi="Arial" w:cs="Arial"/>
          <w:bCs/>
          <w:i/>
          <w:sz w:val="20"/>
          <w:szCs w:val="20"/>
        </w:rPr>
      </w:pPr>
      <w:r w:rsidRPr="008607C1">
        <w:rPr>
          <w:rFonts w:ascii="Arial" w:hAnsi="Arial" w:cs="Arial"/>
          <w:sz w:val="20"/>
          <w:szCs w:val="20"/>
        </w:rPr>
        <w:t xml:space="preserve">s vládnym návrhom zákona o ochrane osobných údajov a o zmene a doplnení niektorých zákonov (tlač 704), </w:t>
      </w:r>
    </w:p>
    <w:p w:rsidR="009E4E4B" w:rsidRPr="008607C1" w:rsidP="009E4E4B">
      <w:pPr>
        <w:bidi w:val="0"/>
        <w:spacing w:after="0"/>
        <w:jc w:val="both"/>
        <w:rPr>
          <w:rFonts w:ascii="Arial" w:hAnsi="Arial" w:cs="Arial"/>
          <w:sz w:val="20"/>
          <w:szCs w:val="20"/>
        </w:rPr>
      </w:pPr>
    </w:p>
    <w:p w:rsidR="009E4E4B" w:rsidRPr="008607C1" w:rsidP="009E4E4B">
      <w:pPr>
        <w:pStyle w:val="ListParagraph"/>
        <w:numPr>
          <w:numId w:val="1"/>
        </w:numPr>
        <w:bidi w:val="0"/>
        <w:jc w:val="both"/>
        <w:rPr>
          <w:rFonts w:ascii="Arial" w:hAnsi="Arial" w:cs="Arial"/>
          <w:b/>
          <w:spacing w:val="110"/>
          <w:sz w:val="20"/>
          <w:szCs w:val="20"/>
        </w:rPr>
      </w:pPr>
      <w:r w:rsidRPr="008607C1">
        <w:rPr>
          <w:rFonts w:ascii="Arial" w:hAnsi="Arial" w:cs="Arial"/>
          <w:b/>
          <w:spacing w:val="110"/>
          <w:sz w:val="20"/>
          <w:szCs w:val="20"/>
        </w:rPr>
        <w:t>odporúča</w:t>
      </w:r>
    </w:p>
    <w:p w:rsidR="009E4E4B" w:rsidRPr="008607C1" w:rsidP="009E4E4B">
      <w:pPr>
        <w:bidi w:val="0"/>
        <w:spacing w:after="0"/>
        <w:jc w:val="both"/>
        <w:rPr>
          <w:rFonts w:ascii="Arial" w:hAnsi="Arial" w:cs="Arial"/>
          <w:spacing w:val="110"/>
          <w:sz w:val="20"/>
          <w:szCs w:val="20"/>
        </w:rPr>
      </w:pPr>
    </w:p>
    <w:p w:rsidR="009E4E4B" w:rsidRPr="008607C1" w:rsidP="009E4E4B">
      <w:pPr>
        <w:bidi w:val="0"/>
        <w:jc w:val="both"/>
        <w:rPr>
          <w:rFonts w:ascii="Arial" w:hAnsi="Arial" w:cs="Arial"/>
          <w:bCs/>
          <w:i/>
          <w:sz w:val="20"/>
          <w:szCs w:val="20"/>
        </w:rPr>
      </w:pPr>
      <w:r w:rsidRPr="008607C1">
        <w:rPr>
          <w:rFonts w:ascii="Arial" w:hAnsi="Arial" w:cs="Arial"/>
          <w:sz w:val="20"/>
          <w:szCs w:val="20"/>
        </w:rPr>
        <w:t xml:space="preserve">Národnej rade Slovenskej republiky </w:t>
      </w:r>
      <w:r w:rsidRPr="008607C1">
        <w:rPr>
          <w:rFonts w:ascii="Arial" w:hAnsi="Arial" w:cs="Arial"/>
          <w:b/>
          <w:sz w:val="20"/>
          <w:szCs w:val="20"/>
        </w:rPr>
        <w:t>schváliť</w:t>
      </w:r>
      <w:r w:rsidRPr="008607C1">
        <w:rPr>
          <w:rFonts w:ascii="Arial" w:hAnsi="Arial" w:cs="Arial"/>
          <w:sz w:val="20"/>
          <w:szCs w:val="20"/>
        </w:rPr>
        <w:t xml:space="preserve"> vládny návrh zákona o ochrane osobných údajov a o zmene a doplnení niektorých zákonov (tlač 704) s pripomienkami, uvedenými v prílohe tohto uznesenia, </w:t>
      </w:r>
    </w:p>
    <w:p w:rsidR="009E4E4B" w:rsidRPr="008607C1" w:rsidP="009E4E4B">
      <w:pPr>
        <w:bidi w:val="0"/>
        <w:spacing w:after="0"/>
        <w:jc w:val="both"/>
        <w:rPr>
          <w:rFonts w:ascii="Arial" w:hAnsi="Arial" w:cs="Arial"/>
          <w:sz w:val="20"/>
          <w:szCs w:val="20"/>
        </w:rPr>
      </w:pPr>
    </w:p>
    <w:p w:rsidR="009E4E4B" w:rsidRPr="008607C1" w:rsidP="009E4E4B">
      <w:pPr>
        <w:pStyle w:val="ListParagraph"/>
        <w:numPr>
          <w:numId w:val="1"/>
        </w:numPr>
        <w:bidi w:val="0"/>
        <w:ind w:left="2127" w:hanging="709"/>
        <w:jc w:val="both"/>
        <w:rPr>
          <w:rFonts w:ascii="Arial" w:hAnsi="Arial" w:cs="Arial"/>
          <w:sz w:val="20"/>
          <w:szCs w:val="20"/>
        </w:rPr>
      </w:pPr>
      <w:r w:rsidRPr="008607C1">
        <w:rPr>
          <w:rFonts w:ascii="Arial" w:hAnsi="Arial" w:cs="Arial"/>
          <w:b/>
          <w:spacing w:val="110"/>
          <w:sz w:val="20"/>
          <w:szCs w:val="20"/>
        </w:rPr>
        <w:t>ukladá</w:t>
      </w:r>
    </w:p>
    <w:p w:rsidR="009E4E4B" w:rsidRPr="008607C1" w:rsidP="009E4E4B">
      <w:pPr>
        <w:pStyle w:val="ListParagraph"/>
        <w:bidi w:val="0"/>
        <w:ind w:left="2127"/>
        <w:jc w:val="both"/>
        <w:rPr>
          <w:rFonts w:ascii="Arial" w:hAnsi="Arial" w:cs="Arial"/>
          <w:sz w:val="20"/>
          <w:szCs w:val="20"/>
        </w:rPr>
      </w:pPr>
    </w:p>
    <w:p w:rsidR="009E4E4B" w:rsidRPr="008607C1" w:rsidP="009E4E4B">
      <w:pPr>
        <w:bidi w:val="0"/>
        <w:jc w:val="both"/>
        <w:rPr>
          <w:rFonts w:ascii="Arial" w:hAnsi="Arial" w:cs="Arial"/>
          <w:sz w:val="20"/>
          <w:szCs w:val="20"/>
          <w:lang w:eastAsia="sk-SK"/>
        </w:rPr>
      </w:pPr>
      <w:r w:rsidRPr="008607C1" w:rsidR="00F62133">
        <w:rPr>
          <w:rFonts w:ascii="Arial" w:hAnsi="Arial" w:cs="Arial"/>
          <w:sz w:val="20"/>
          <w:szCs w:val="20"/>
        </w:rPr>
        <w:t>podpredsedovi</w:t>
      </w:r>
      <w:r w:rsidRPr="008607C1">
        <w:rPr>
          <w:rFonts w:ascii="Arial" w:hAnsi="Arial" w:cs="Arial"/>
          <w:sz w:val="20"/>
          <w:szCs w:val="20"/>
        </w:rPr>
        <w:t xml:space="preserve"> výboru </w:t>
      </w:r>
      <w:r w:rsidRPr="008607C1" w:rsidR="00F62133">
        <w:rPr>
          <w:rFonts w:ascii="Arial" w:hAnsi="Arial" w:cs="Arial"/>
          <w:sz w:val="20"/>
          <w:szCs w:val="20"/>
        </w:rPr>
        <w:t>Jaroslavovi Ridoškovi</w:t>
      </w:r>
      <w:r w:rsidRPr="008607C1">
        <w:rPr>
          <w:rFonts w:ascii="Arial" w:hAnsi="Arial" w:cs="Arial"/>
          <w:sz w:val="20"/>
          <w:szCs w:val="20"/>
        </w:rPr>
        <w:t xml:space="preserve">, </w:t>
      </w:r>
      <w:r w:rsidRPr="008607C1">
        <w:rPr>
          <w:rFonts w:ascii="Arial" w:hAnsi="Arial" w:cs="Arial"/>
          <w:sz w:val="20"/>
          <w:szCs w:val="20"/>
          <w:lang w:eastAsia="sk-SK"/>
        </w:rPr>
        <w:t>aby výsledky rokovania výboru spolu s výsledkami rokovani</w:t>
      </w:r>
      <w:r w:rsidRPr="008607C1" w:rsidR="00F62133">
        <w:rPr>
          <w:rFonts w:ascii="Arial" w:hAnsi="Arial" w:cs="Arial"/>
          <w:sz w:val="20"/>
          <w:szCs w:val="20"/>
          <w:lang w:eastAsia="sk-SK"/>
        </w:rPr>
        <w:t>a ďalšieho výboru spracoval</w:t>
      </w:r>
      <w:r w:rsidRPr="008607C1">
        <w:rPr>
          <w:rFonts w:ascii="Arial" w:hAnsi="Arial" w:cs="Arial"/>
          <w:sz w:val="20"/>
          <w:szCs w:val="20"/>
          <w:lang w:eastAsia="sk-SK"/>
        </w:rPr>
        <w:t xml:space="preserve"> do písomnej spolo</w:t>
      </w:r>
      <w:r w:rsidRPr="008607C1" w:rsidR="00F62133">
        <w:rPr>
          <w:rFonts w:ascii="Arial" w:hAnsi="Arial" w:cs="Arial"/>
          <w:sz w:val="20"/>
          <w:szCs w:val="20"/>
          <w:lang w:eastAsia="sk-SK"/>
        </w:rPr>
        <w:t>čnej správy výborov a predložil</w:t>
      </w:r>
      <w:r w:rsidRPr="008607C1">
        <w:rPr>
          <w:rFonts w:ascii="Arial" w:hAnsi="Arial" w:cs="Arial"/>
          <w:sz w:val="20"/>
          <w:szCs w:val="20"/>
          <w:lang w:eastAsia="sk-SK"/>
        </w:rPr>
        <w:t xml:space="preserve"> ju na schválenie gestorskému výboru.</w:t>
      </w: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r w:rsidRPr="008607C1">
        <w:rPr>
          <w:rFonts w:ascii="Arial" w:hAnsi="Arial" w:cs="Arial"/>
          <w:sz w:val="20"/>
          <w:szCs w:val="20"/>
        </w:rPr>
        <w:t xml:space="preserve">Mária </w:t>
      </w:r>
      <w:r w:rsidRPr="008607C1" w:rsidR="00C11465">
        <w:rPr>
          <w:rFonts w:ascii="Arial" w:hAnsi="Arial" w:cs="Arial"/>
          <w:sz w:val="20"/>
          <w:szCs w:val="20"/>
        </w:rPr>
        <w:t xml:space="preserve">Janíková   </w:t>
        <w:tab/>
        <w:tab/>
        <w:tab/>
        <w:tab/>
        <w:tab/>
        <w:tab/>
        <w:tab/>
        <w:t>Jaroslav Ridoško</w:t>
      </w:r>
    </w:p>
    <w:p w:rsidR="009E4E4B" w:rsidRPr="008607C1" w:rsidP="009E4E4B">
      <w:pPr>
        <w:bidi w:val="0"/>
        <w:spacing w:after="0"/>
        <w:rPr>
          <w:rFonts w:ascii="Arial" w:hAnsi="Arial" w:cs="Arial"/>
          <w:sz w:val="20"/>
          <w:szCs w:val="20"/>
        </w:rPr>
      </w:pPr>
      <w:r w:rsidRPr="008607C1" w:rsidR="00C11465">
        <w:rPr>
          <w:rFonts w:ascii="Arial" w:hAnsi="Arial" w:cs="Arial"/>
          <w:sz w:val="20"/>
          <w:szCs w:val="20"/>
        </w:rPr>
        <w:t xml:space="preserve">overovateľka </w:t>
        <w:tab/>
        <w:tab/>
        <w:tab/>
        <w:tab/>
        <w:tab/>
        <w:tab/>
        <w:tab/>
        <w:tab/>
        <w:t>podpredsed</w:t>
      </w:r>
      <w:r w:rsidRPr="008607C1">
        <w:rPr>
          <w:rFonts w:ascii="Arial" w:hAnsi="Arial" w:cs="Arial"/>
          <w:sz w:val="20"/>
          <w:szCs w:val="20"/>
        </w:rPr>
        <w:t>a výboru</w:t>
      </w: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spacing w:after="0"/>
        <w:rPr>
          <w:rFonts w:ascii="Arial" w:hAnsi="Arial" w:cs="Arial"/>
          <w:sz w:val="20"/>
          <w:szCs w:val="20"/>
        </w:rPr>
      </w:pPr>
    </w:p>
    <w:p w:rsidR="009E4E4B" w:rsidRPr="008607C1" w:rsidP="009E4E4B">
      <w:pPr>
        <w:bidi w:val="0"/>
        <w:jc w:val="center"/>
        <w:rPr>
          <w:rFonts w:ascii="Arial" w:hAnsi="Arial" w:cs="Arial"/>
          <w:b/>
          <w:sz w:val="20"/>
          <w:szCs w:val="20"/>
        </w:rPr>
      </w:pPr>
      <w:r w:rsidRPr="008607C1">
        <w:rPr>
          <w:rFonts w:ascii="Arial" w:hAnsi="Arial" w:cs="Arial"/>
          <w:b/>
          <w:sz w:val="20"/>
          <w:szCs w:val="20"/>
        </w:rPr>
        <w:t>Príloha</w:t>
      </w:r>
    </w:p>
    <w:p w:rsidR="009E4E4B" w:rsidRPr="008607C1" w:rsidP="009E4E4B">
      <w:pPr>
        <w:bidi w:val="0"/>
        <w:jc w:val="center"/>
        <w:rPr>
          <w:rFonts w:ascii="Arial" w:hAnsi="Arial" w:cs="Arial"/>
          <w:b/>
          <w:sz w:val="20"/>
          <w:szCs w:val="20"/>
        </w:rPr>
      </w:pPr>
      <w:r w:rsidRPr="008607C1">
        <w:rPr>
          <w:rFonts w:ascii="Arial" w:hAnsi="Arial" w:cs="Arial"/>
          <w:b/>
          <w:sz w:val="20"/>
          <w:szCs w:val="20"/>
        </w:rPr>
        <w:t>k uzneseniu Výboru Národnej rady Slovenskej republiky pre ľudské práva a národnostné menšiny č. 68</w:t>
      </w:r>
    </w:p>
    <w:p w:rsidR="00E15DD1" w:rsidRPr="008607C1" w:rsidP="009E4E4B">
      <w:pPr>
        <w:bidi w:val="0"/>
        <w:jc w:val="center"/>
        <w:rPr>
          <w:rFonts w:ascii="Arial" w:hAnsi="Arial" w:cs="Arial"/>
          <w:b/>
          <w:sz w:val="20"/>
          <w:szCs w:val="20"/>
        </w:rPr>
      </w:pPr>
    </w:p>
    <w:p w:rsidR="009E4E4B" w:rsidRPr="008607C1" w:rsidP="00E15DD1">
      <w:pPr>
        <w:bidi w:val="0"/>
        <w:spacing w:after="0"/>
        <w:jc w:val="center"/>
        <w:rPr>
          <w:rFonts w:ascii="Arial" w:hAnsi="Arial" w:cs="Arial"/>
          <w:sz w:val="20"/>
          <w:szCs w:val="20"/>
        </w:rPr>
      </w:pPr>
      <w:r w:rsidRPr="008607C1">
        <w:rPr>
          <w:rFonts w:ascii="Arial" w:hAnsi="Arial" w:cs="Arial"/>
          <w:sz w:val="20"/>
        </w:rPr>
        <w:t xml:space="preserve">Pripomienky k vládnemu návrhu zákona </w:t>
      </w:r>
      <w:r w:rsidRPr="008607C1">
        <w:rPr>
          <w:rFonts w:ascii="Arial" w:hAnsi="Arial" w:cs="Arial"/>
          <w:sz w:val="20"/>
          <w:szCs w:val="20"/>
        </w:rPr>
        <w:t>o ochrane osobných údajov a o zmene a doplnení niektorých zákonov (tlač 704)</w:t>
      </w:r>
    </w:p>
    <w:p w:rsidR="00EB21ED" w:rsidRPr="008607C1" w:rsidP="00EB21ED">
      <w:pPr>
        <w:bidi w:val="0"/>
        <w:spacing w:after="0"/>
        <w:rPr>
          <w:rFonts w:ascii="Arial" w:hAnsi="Arial" w:cs="Arial"/>
          <w:sz w:val="20"/>
          <w:szCs w:val="20"/>
        </w:rPr>
      </w:pPr>
    </w:p>
    <w:p w:rsidR="00EB21ED" w:rsidRPr="008607C1" w:rsidP="00EB21ED">
      <w:pPr>
        <w:bidi w:val="0"/>
        <w:spacing w:after="0"/>
        <w:rPr>
          <w:rFonts w:ascii="Arial" w:hAnsi="Arial" w:cs="Arial"/>
          <w:b/>
          <w:sz w:val="20"/>
          <w:szCs w:val="20"/>
          <w:u w:val="single"/>
        </w:rPr>
      </w:pPr>
      <w:r w:rsidRPr="008607C1">
        <w:rPr>
          <w:rFonts w:ascii="Arial" w:hAnsi="Arial" w:cs="Arial"/>
          <w:b/>
          <w:sz w:val="20"/>
          <w:szCs w:val="20"/>
          <w:u w:val="single"/>
        </w:rPr>
        <w:t>K čl. I</w:t>
      </w:r>
    </w:p>
    <w:p w:rsidR="00E15DD1" w:rsidRPr="008607C1" w:rsidP="009E4E4B">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3 ods. 2 sa za slovo „okrem“ vkladajú slová „§ 2,“.</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Legislatívno-technická úprava, ktorou sa rozširuje výnimka z vecnej pôsobnosti zákona aj o definíciu osobných údajov.</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5 písm. o) sa slovo „tento“ nahrádza slovom „takýto“.</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Legislatívno-technická úprava, ktorá spresňuje, že sa má na mysli iný osobitný predpis, nie návrh zákona.</w:t>
      </w:r>
    </w:p>
    <w:p w:rsidR="00E95DED" w:rsidRPr="008607C1" w:rsidP="00E95DED">
      <w:pPr>
        <w:bidi w:val="0"/>
        <w:spacing w:after="0"/>
        <w:jc w:val="both"/>
        <w:rPr>
          <w:rFonts w:ascii="Arial" w:hAnsi="Arial" w:cs="Arial"/>
          <w:sz w:val="20"/>
          <w:szCs w:val="20"/>
        </w:rPr>
      </w:pPr>
    </w:p>
    <w:p w:rsidR="00E95DED" w:rsidRPr="008607C1" w:rsidP="00E95DED">
      <w:pPr>
        <w:bidi w:val="0"/>
        <w:spacing w:after="0"/>
        <w:jc w:val="both"/>
        <w:rPr>
          <w:rFonts w:ascii="Arial" w:hAnsi="Arial" w:cs="Arial"/>
          <w:sz w:val="20"/>
          <w:szCs w:val="20"/>
          <w:u w:val="single"/>
        </w:rPr>
      </w:pPr>
    </w:p>
    <w:p w:rsidR="00E95DED" w:rsidRPr="008607C1" w:rsidP="00EB21ED">
      <w:pPr>
        <w:pStyle w:val="ListParagraph"/>
        <w:numPr>
          <w:numId w:val="3"/>
        </w:numPr>
        <w:bidi w:val="0"/>
        <w:jc w:val="both"/>
        <w:rPr>
          <w:rFonts w:ascii="Arial" w:hAnsi="Arial" w:cs="Arial"/>
          <w:sz w:val="20"/>
          <w:szCs w:val="20"/>
        </w:rPr>
      </w:pPr>
      <w:r w:rsidRPr="008607C1" w:rsidR="00EB21ED">
        <w:rPr>
          <w:rFonts w:ascii="Arial" w:hAnsi="Arial" w:cs="Arial"/>
          <w:sz w:val="20"/>
          <w:szCs w:val="20"/>
        </w:rPr>
        <w:t>V č</w:t>
      </w:r>
      <w:r w:rsidRPr="008607C1">
        <w:rPr>
          <w:rFonts w:ascii="Arial" w:hAnsi="Arial" w:cs="Arial"/>
          <w:sz w:val="20"/>
          <w:szCs w:val="20"/>
        </w:rPr>
        <w:t>l. I § 5 písm. t) sa slová „§ 34“ nahrádzajú slovami „§ 35“.</w:t>
      </w:r>
    </w:p>
    <w:p w:rsidR="00E95DED" w:rsidRPr="008607C1" w:rsidP="00E95DED">
      <w:pPr>
        <w:bidi w:val="0"/>
        <w:spacing w:after="0"/>
        <w:jc w:val="both"/>
        <w:rPr>
          <w:rFonts w:ascii="Arial" w:hAnsi="Arial" w:cs="Arial"/>
          <w:sz w:val="20"/>
          <w:szCs w:val="20"/>
          <w:u w:val="single"/>
        </w:rPr>
      </w:pPr>
    </w:p>
    <w:p w:rsidR="00E95DED" w:rsidRPr="008607C1" w:rsidP="00E95DED">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opravuje nesprávny vnútorný odkaz.</w:t>
      </w:r>
    </w:p>
    <w:p w:rsidR="00E95DED" w:rsidRPr="008607C1" w:rsidP="00E95DED">
      <w:pPr>
        <w:bidi w:val="0"/>
        <w:spacing w:after="0"/>
        <w:jc w:val="both"/>
        <w:rPr>
          <w:rFonts w:ascii="Arial" w:hAnsi="Arial" w:cs="Arial"/>
          <w:sz w:val="20"/>
          <w:szCs w:val="20"/>
        </w:rPr>
      </w:pPr>
    </w:p>
    <w:p w:rsidR="00E95DED" w:rsidRPr="008607C1" w:rsidP="00E95DED">
      <w:pPr>
        <w:bidi w:val="0"/>
        <w:spacing w:after="0"/>
        <w:jc w:val="both"/>
        <w:rPr>
          <w:rFonts w:ascii="Arial" w:hAnsi="Arial" w:cs="Arial"/>
          <w:sz w:val="20"/>
          <w:szCs w:val="20"/>
          <w:u w:val="single"/>
        </w:rPr>
      </w:pPr>
    </w:p>
    <w:p w:rsidR="00E95DED" w:rsidRPr="008607C1" w:rsidP="00EB21ED">
      <w:pPr>
        <w:pStyle w:val="ListParagraph"/>
        <w:numPr>
          <w:numId w:val="3"/>
        </w:numPr>
        <w:bidi w:val="0"/>
        <w:jc w:val="both"/>
        <w:rPr>
          <w:rFonts w:ascii="Arial" w:hAnsi="Arial" w:cs="Arial"/>
          <w:sz w:val="20"/>
          <w:szCs w:val="20"/>
        </w:rPr>
      </w:pPr>
      <w:r w:rsidRPr="008607C1">
        <w:rPr>
          <w:rFonts w:ascii="Arial" w:hAnsi="Arial" w:cs="Arial"/>
          <w:sz w:val="20"/>
          <w:szCs w:val="20"/>
        </w:rPr>
        <w:t>V čl. I § 12 sa slovo „nedodržiavanie“ nahrádza slovom „dodržiavanie“.</w:t>
      </w:r>
    </w:p>
    <w:p w:rsidR="00E95DED" w:rsidRPr="008607C1" w:rsidP="00E95DED">
      <w:pPr>
        <w:bidi w:val="0"/>
        <w:spacing w:after="0"/>
        <w:jc w:val="both"/>
        <w:rPr>
          <w:rFonts w:ascii="Arial" w:hAnsi="Arial" w:cs="Arial"/>
          <w:sz w:val="20"/>
          <w:szCs w:val="20"/>
        </w:rPr>
      </w:pPr>
    </w:p>
    <w:p w:rsidR="00E95DED" w:rsidRPr="008607C1" w:rsidP="00E95DED">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na základe ktorej sa ustanovenie zákona zosúlaďuje so znením čl. 4 ods. 4 smernice EP a Rady 2016/679 kde je prevádzkovateľ zodpovedný za súlad so zásadami upravenými v ods. 1 tohto článku.</w:t>
      </w:r>
    </w:p>
    <w:p w:rsidR="00E95DED" w:rsidRPr="008607C1" w:rsidP="00E95DED">
      <w:pPr>
        <w:bidi w:val="0"/>
        <w:spacing w:after="0"/>
        <w:jc w:val="both"/>
        <w:rPr>
          <w:rFonts w:ascii="Arial" w:hAnsi="Arial" w:cs="Arial"/>
          <w:sz w:val="20"/>
          <w:szCs w:val="20"/>
        </w:rPr>
      </w:pPr>
    </w:p>
    <w:p w:rsidR="00E95DED" w:rsidRPr="008607C1" w:rsidP="00E95DED">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13 ods. 2 sa slová „tretie strany“ nahrádzajú slovom „príjemcov“.</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Gramatické spresnenie textu, ktorou sa uvedené ustanovenie zosúlaďuje s nariadením 2016/679.</w:t>
      </w:r>
    </w:p>
    <w:p w:rsidR="00E95DED" w:rsidRPr="008607C1" w:rsidP="00E95DED">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16 ods. 2 písm. d) sa slová „tretej strane“ nahrádzajú slovom „príjemcovi“.</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Gramatické spresnenie textu, ktorou sa uvedené ustanovenie zosúlaďuje s nariadením 2016/679.</w:t>
      </w:r>
    </w:p>
    <w:p w:rsidR="00EB21ED" w:rsidRPr="008607C1" w:rsidP="00E15DD1">
      <w:pPr>
        <w:bidi w:val="0"/>
        <w:spacing w:after="0"/>
        <w:ind w:left="3402"/>
        <w:jc w:val="both"/>
        <w:rPr>
          <w:rFonts w:ascii="Arial" w:hAnsi="Arial" w:cs="Arial"/>
          <w:sz w:val="20"/>
          <w:szCs w:val="20"/>
        </w:rPr>
      </w:pPr>
    </w:p>
    <w:p w:rsidR="00E95DED" w:rsidRPr="008607C1" w:rsidP="00E95DED">
      <w:pPr>
        <w:numPr>
          <w:numId w:val="3"/>
        </w:numPr>
        <w:bidi w:val="0"/>
        <w:spacing w:after="0"/>
        <w:jc w:val="both"/>
        <w:rPr>
          <w:rFonts w:ascii="Arial" w:hAnsi="Arial" w:cs="Arial"/>
          <w:sz w:val="20"/>
          <w:szCs w:val="20"/>
          <w:u w:val="single"/>
        </w:rPr>
      </w:pPr>
      <w:r w:rsidRPr="008607C1">
        <w:rPr>
          <w:rFonts w:ascii="Arial" w:hAnsi="Arial" w:cs="Arial"/>
          <w:sz w:val="20"/>
          <w:szCs w:val="20"/>
        </w:rPr>
        <w:t>V čl. I § 19 ods. 1 písm. a) sa slovo „ako“ nahrádza slovom „ak“.</w:t>
      </w:r>
    </w:p>
    <w:p w:rsidR="00E95DED" w:rsidRPr="008607C1" w:rsidP="00E95DED">
      <w:pPr>
        <w:bidi w:val="0"/>
        <w:spacing w:after="0"/>
        <w:jc w:val="both"/>
        <w:rPr>
          <w:rFonts w:ascii="Arial" w:hAnsi="Arial" w:cs="Arial"/>
          <w:sz w:val="20"/>
          <w:szCs w:val="20"/>
          <w:u w:val="single"/>
        </w:rPr>
      </w:pPr>
    </w:p>
    <w:p w:rsidR="00E95DED" w:rsidRPr="008607C1" w:rsidP="00E95DED">
      <w:pPr>
        <w:bidi w:val="0"/>
        <w:spacing w:after="0"/>
        <w:ind w:left="3402"/>
        <w:jc w:val="both"/>
        <w:rPr>
          <w:rFonts w:ascii="Arial" w:hAnsi="Arial" w:cs="Arial"/>
          <w:sz w:val="20"/>
          <w:szCs w:val="20"/>
        </w:rPr>
      </w:pPr>
      <w:r w:rsidRPr="008607C1">
        <w:rPr>
          <w:rFonts w:ascii="Arial" w:hAnsi="Arial" w:cs="Arial"/>
          <w:sz w:val="20"/>
          <w:szCs w:val="20"/>
        </w:rPr>
        <w:t xml:space="preserve">Ide o legislatívno-technickú úpravu, ktorou sa zosúlaďuje formulácia ustanovenia napr. s čl. I § 20 ods. 1 písm. a). </w:t>
      </w:r>
    </w:p>
    <w:p w:rsidR="00E95DED" w:rsidRPr="008607C1" w:rsidP="00E95DED">
      <w:pPr>
        <w:bidi w:val="0"/>
        <w:spacing w:after="0"/>
        <w:jc w:val="both"/>
        <w:rPr>
          <w:rFonts w:ascii="Arial" w:hAnsi="Arial" w:cs="Arial"/>
          <w:sz w:val="20"/>
          <w:szCs w:val="20"/>
        </w:rPr>
      </w:pPr>
    </w:p>
    <w:p w:rsidR="00E95DED" w:rsidRPr="008607C1" w:rsidP="00E95DED">
      <w:pPr>
        <w:numPr>
          <w:numId w:val="3"/>
        </w:numPr>
        <w:bidi w:val="0"/>
        <w:spacing w:after="0"/>
        <w:jc w:val="both"/>
        <w:rPr>
          <w:rFonts w:ascii="Arial" w:hAnsi="Arial" w:cs="Arial"/>
          <w:sz w:val="20"/>
          <w:szCs w:val="20"/>
          <w:u w:val="single"/>
        </w:rPr>
      </w:pPr>
      <w:r w:rsidRPr="008607C1">
        <w:rPr>
          <w:rFonts w:ascii="Arial" w:hAnsi="Arial" w:cs="Arial"/>
          <w:sz w:val="20"/>
          <w:szCs w:val="20"/>
        </w:rPr>
        <w:t>V čl. I § 19 ods. 1 písm. f) sa slová „5 a 6“ nahrádzajú slovami „§ 49“.</w:t>
      </w:r>
    </w:p>
    <w:p w:rsidR="00E95DED" w:rsidRPr="008607C1" w:rsidP="00E95DED">
      <w:pPr>
        <w:bidi w:val="0"/>
        <w:spacing w:after="0"/>
        <w:jc w:val="both"/>
        <w:rPr>
          <w:rFonts w:ascii="Arial" w:hAnsi="Arial" w:cs="Arial"/>
          <w:sz w:val="20"/>
          <w:szCs w:val="20"/>
        </w:rPr>
      </w:pPr>
    </w:p>
    <w:p w:rsidR="00E95DED" w:rsidRPr="008607C1" w:rsidP="00E95DED">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opravuje nesprávny vnútorný odkaz.</w:t>
      </w:r>
    </w:p>
    <w:p w:rsidR="001A0940" w:rsidRPr="008607C1" w:rsidP="001A0940">
      <w:pPr>
        <w:bidi w:val="0"/>
        <w:spacing w:after="0"/>
        <w:jc w:val="both"/>
        <w:rPr>
          <w:rFonts w:ascii="Arial" w:hAnsi="Arial" w:cs="Arial"/>
          <w:sz w:val="20"/>
          <w:szCs w:val="20"/>
        </w:rPr>
      </w:pPr>
    </w:p>
    <w:p w:rsidR="001A0940" w:rsidRPr="008607C1" w:rsidP="001A0940">
      <w:pPr>
        <w:numPr>
          <w:numId w:val="3"/>
        </w:numPr>
        <w:bidi w:val="0"/>
        <w:spacing w:after="0"/>
        <w:jc w:val="both"/>
        <w:rPr>
          <w:rFonts w:ascii="Arial" w:hAnsi="Arial" w:cs="Arial"/>
          <w:sz w:val="20"/>
          <w:szCs w:val="20"/>
          <w:u w:val="single"/>
        </w:rPr>
      </w:pPr>
      <w:r w:rsidRPr="008607C1">
        <w:rPr>
          <w:rFonts w:ascii="Arial" w:hAnsi="Arial" w:cs="Arial"/>
          <w:sz w:val="20"/>
          <w:szCs w:val="20"/>
        </w:rPr>
        <w:t>V čl. I § 20 ods. 1 písm. f) sa slová „5 a 6“ nahrádzajú slovami „§ 49“.</w:t>
      </w:r>
    </w:p>
    <w:p w:rsidR="001A0940" w:rsidRPr="008607C1" w:rsidP="001A0940">
      <w:pPr>
        <w:bidi w:val="0"/>
        <w:spacing w:after="0"/>
        <w:jc w:val="both"/>
        <w:rPr>
          <w:rFonts w:ascii="Arial" w:hAnsi="Arial" w:cs="Arial"/>
          <w:sz w:val="20"/>
          <w:szCs w:val="20"/>
        </w:rPr>
      </w:pPr>
    </w:p>
    <w:p w:rsidR="001A0940" w:rsidRPr="008607C1" w:rsidP="001A0940">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opravuje nesprávny vnútorný odkaz.</w:t>
      </w:r>
    </w:p>
    <w:p w:rsidR="001A0940" w:rsidRPr="008607C1" w:rsidP="001A0940">
      <w:pPr>
        <w:bidi w:val="0"/>
        <w:spacing w:after="0"/>
        <w:jc w:val="both"/>
        <w:rPr>
          <w:rFonts w:ascii="Arial" w:hAnsi="Arial" w:cs="Arial"/>
          <w:sz w:val="20"/>
          <w:szCs w:val="20"/>
        </w:rPr>
      </w:pPr>
    </w:p>
    <w:p w:rsidR="001A0940" w:rsidRPr="008607C1" w:rsidP="001A0940">
      <w:pPr>
        <w:numPr>
          <w:numId w:val="3"/>
        </w:numPr>
        <w:bidi w:val="0"/>
        <w:spacing w:after="0"/>
        <w:jc w:val="both"/>
        <w:rPr>
          <w:rFonts w:ascii="Arial" w:hAnsi="Arial" w:cs="Arial"/>
          <w:sz w:val="20"/>
          <w:szCs w:val="20"/>
          <w:u w:val="single"/>
        </w:rPr>
      </w:pPr>
      <w:r w:rsidRPr="008607C1">
        <w:rPr>
          <w:rFonts w:ascii="Arial" w:hAnsi="Arial" w:cs="Arial"/>
          <w:sz w:val="20"/>
          <w:szCs w:val="20"/>
        </w:rPr>
        <w:t>V čl. I v nadpise pod § 23 sa za slovo „Právo“ vkladá slovo „na“.</w:t>
      </w:r>
    </w:p>
    <w:p w:rsidR="001A0940" w:rsidRPr="008607C1" w:rsidP="001A0940">
      <w:pPr>
        <w:bidi w:val="0"/>
        <w:spacing w:after="0"/>
        <w:jc w:val="both"/>
        <w:rPr>
          <w:rFonts w:ascii="Arial" w:hAnsi="Arial" w:cs="Arial"/>
          <w:sz w:val="20"/>
          <w:szCs w:val="20"/>
        </w:rPr>
      </w:pPr>
    </w:p>
    <w:p w:rsidR="001A0940" w:rsidRPr="008607C1" w:rsidP="001A0940">
      <w:pPr>
        <w:bidi w:val="0"/>
        <w:spacing w:after="0"/>
        <w:ind w:left="3402"/>
        <w:jc w:val="both"/>
        <w:rPr>
          <w:rFonts w:ascii="Arial" w:hAnsi="Arial" w:cs="Arial"/>
          <w:sz w:val="20"/>
          <w:szCs w:val="20"/>
        </w:rPr>
      </w:pPr>
      <w:r w:rsidRPr="008607C1">
        <w:rPr>
          <w:rFonts w:ascii="Arial" w:hAnsi="Arial" w:cs="Arial"/>
          <w:sz w:val="20"/>
          <w:szCs w:val="20"/>
        </w:rPr>
        <w:t xml:space="preserve">Ide o legislatívno-technickú pripomienku. </w:t>
      </w:r>
    </w:p>
    <w:p w:rsidR="001A0940" w:rsidRPr="008607C1" w:rsidP="001A0940">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23 ods. 2 úvodnej vete sa na konci pripájajú tieto slová: „dotknutá osoba uplatnila právo na výmaz podľa odseku 1, ak “.</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Gramatické spresnenie textu, ktorou sa uvedené ustanovenie zosúlaďuje s nariadením 2016/679.</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23 ods. 2 písm. a) sa slová „získal alebo spracúval“ nahrádzajú slovami „získali alebo inak spracúvali“.</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Legislatívno-technická úprava.</w:t>
      </w:r>
    </w:p>
    <w:p w:rsidR="001A0940" w:rsidRPr="008607C1" w:rsidP="001A0940">
      <w:pPr>
        <w:bidi w:val="0"/>
        <w:spacing w:after="0"/>
        <w:jc w:val="both"/>
        <w:rPr>
          <w:rFonts w:ascii="Arial" w:hAnsi="Arial" w:cs="Arial"/>
          <w:sz w:val="20"/>
          <w:szCs w:val="20"/>
        </w:rPr>
      </w:pPr>
    </w:p>
    <w:p w:rsidR="001A0940" w:rsidRPr="008607C1" w:rsidP="001A0940">
      <w:pPr>
        <w:numPr>
          <w:numId w:val="3"/>
        </w:numPr>
        <w:bidi w:val="0"/>
        <w:spacing w:after="0"/>
        <w:jc w:val="both"/>
        <w:rPr>
          <w:rFonts w:ascii="Arial" w:hAnsi="Arial" w:cs="Arial"/>
          <w:sz w:val="20"/>
          <w:szCs w:val="20"/>
          <w:u w:val="single"/>
        </w:rPr>
      </w:pPr>
      <w:r w:rsidRPr="008607C1">
        <w:rPr>
          <w:rFonts w:ascii="Arial" w:hAnsi="Arial" w:cs="Arial"/>
          <w:sz w:val="20"/>
          <w:szCs w:val="20"/>
        </w:rPr>
        <w:t xml:space="preserve">V čl. I § 29 ods. 9 sa na konci vkladá čiarka a pripájajú slová „ktorý vydá úrad“. </w:t>
      </w:r>
    </w:p>
    <w:p w:rsidR="001A0940" w:rsidRPr="008607C1" w:rsidP="001A0940">
      <w:pPr>
        <w:bidi w:val="0"/>
        <w:spacing w:after="0"/>
        <w:jc w:val="both"/>
        <w:rPr>
          <w:rFonts w:ascii="Arial" w:hAnsi="Arial" w:cs="Arial"/>
          <w:sz w:val="20"/>
          <w:szCs w:val="20"/>
        </w:rPr>
      </w:pPr>
    </w:p>
    <w:p w:rsidR="001A0940" w:rsidRPr="008607C1" w:rsidP="001A0940">
      <w:pPr>
        <w:bidi w:val="0"/>
        <w:spacing w:after="0"/>
        <w:ind w:left="3402"/>
        <w:jc w:val="both"/>
        <w:rPr>
          <w:rFonts w:ascii="Arial" w:hAnsi="Arial" w:cs="Arial"/>
          <w:sz w:val="20"/>
          <w:szCs w:val="20"/>
        </w:rPr>
      </w:pPr>
      <w:r w:rsidRPr="008607C1">
        <w:rPr>
          <w:rFonts w:ascii="Arial" w:hAnsi="Arial" w:cs="Arial"/>
          <w:sz w:val="20"/>
          <w:szCs w:val="20"/>
        </w:rPr>
        <w:t xml:space="preserve">Ide o legislatívno-technickú pripomienku, ktorou sa v zmysle dôvodovej správy určuje orgán príslušný na vydanie všeobecne záväzného predpisu. </w:t>
      </w:r>
    </w:p>
    <w:p w:rsidR="001A0940" w:rsidRPr="008607C1" w:rsidP="001A0940">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v nadpise tretej hlavy v tretej časti nad § 31 sa slovo „SPROSTREDKOVATEĽ“ nahrádza slovom „SPROSTREDKOVATEĽA“.</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Gramatická úprava textu.</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32 ods. 4 sa vypúšťa slovo „schválený“.</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Gramatická úprava textu.</w:t>
      </w:r>
    </w:p>
    <w:p w:rsidR="001A0940" w:rsidRPr="008607C1" w:rsidP="001A0940">
      <w:pPr>
        <w:bidi w:val="0"/>
        <w:spacing w:after="0"/>
        <w:jc w:val="both"/>
        <w:rPr>
          <w:rFonts w:ascii="Arial" w:hAnsi="Arial" w:cs="Arial"/>
          <w:sz w:val="20"/>
          <w:szCs w:val="20"/>
        </w:rPr>
      </w:pPr>
    </w:p>
    <w:p w:rsidR="001A0940" w:rsidRPr="008607C1" w:rsidP="001A0940">
      <w:pPr>
        <w:numPr>
          <w:numId w:val="3"/>
        </w:numPr>
        <w:bidi w:val="0"/>
        <w:spacing w:after="0"/>
        <w:jc w:val="both"/>
        <w:rPr>
          <w:rFonts w:ascii="Arial" w:hAnsi="Arial" w:cs="Arial"/>
          <w:sz w:val="20"/>
          <w:szCs w:val="20"/>
          <w:u w:val="single"/>
        </w:rPr>
      </w:pPr>
      <w:r w:rsidRPr="008607C1">
        <w:rPr>
          <w:rFonts w:ascii="Arial" w:hAnsi="Arial" w:cs="Arial"/>
          <w:sz w:val="20"/>
          <w:szCs w:val="20"/>
        </w:rPr>
        <w:t>V čl. I § 34 ods. 2  sa v druhej vete za slovo „prevádzkovateľa“ vkladá slovo „o“.</w:t>
      </w:r>
    </w:p>
    <w:p w:rsidR="001A0940" w:rsidRPr="008607C1" w:rsidP="001A0940">
      <w:pPr>
        <w:bidi w:val="0"/>
        <w:spacing w:after="0"/>
        <w:jc w:val="both"/>
        <w:rPr>
          <w:rFonts w:ascii="Arial" w:hAnsi="Arial" w:cs="Arial"/>
          <w:sz w:val="20"/>
          <w:szCs w:val="20"/>
        </w:rPr>
      </w:pPr>
    </w:p>
    <w:p w:rsidR="001A0940" w:rsidRPr="008607C1" w:rsidP="001A0940">
      <w:pPr>
        <w:bidi w:val="0"/>
        <w:spacing w:after="0"/>
        <w:ind w:left="3402"/>
        <w:jc w:val="both"/>
        <w:rPr>
          <w:rFonts w:ascii="Arial" w:hAnsi="Arial" w:cs="Arial"/>
          <w:sz w:val="20"/>
          <w:szCs w:val="20"/>
        </w:rPr>
      </w:pPr>
      <w:r w:rsidRPr="008607C1">
        <w:rPr>
          <w:rFonts w:ascii="Arial" w:hAnsi="Arial" w:cs="Arial"/>
          <w:sz w:val="20"/>
          <w:szCs w:val="20"/>
        </w:rPr>
        <w:t xml:space="preserve">Ide o legislatívno-technickú pripomienku, ktorou sa vkladá chýbajúca predložka. </w:t>
      </w:r>
    </w:p>
    <w:p w:rsidR="001A0940" w:rsidRPr="008607C1" w:rsidP="001A0940">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35 ods. 1 sa slová „území Európskej únie“ nahrádzajú slovami „na území členského štátu“.</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Legislatívno-technická úprava, ktorou sa rozširuje územie, na ktorom možno poveriť zástupcu, aj o štáty Európskeho hospodárskeho priestoru.</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 xml:space="preserve">V čl. I § 38 ods. 2 druhej vete sa za slová „§ 40 ods. 3,“ vkladajú slová „§ 44,“. </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Legislatívno-technická úprava, ktorou sa dopĺňa chýbajúci vnútorný odkaz.</w:t>
      </w:r>
    </w:p>
    <w:p w:rsidR="00930FAB" w:rsidRPr="008607C1" w:rsidP="00930FAB">
      <w:pPr>
        <w:bidi w:val="0"/>
        <w:spacing w:after="0"/>
        <w:jc w:val="both"/>
        <w:rPr>
          <w:rFonts w:ascii="Arial" w:hAnsi="Arial" w:cs="Arial"/>
          <w:sz w:val="20"/>
          <w:szCs w:val="20"/>
        </w:rPr>
      </w:pPr>
    </w:p>
    <w:p w:rsidR="00930FAB" w:rsidRPr="008607C1" w:rsidP="00930FAB">
      <w:pPr>
        <w:numPr>
          <w:numId w:val="3"/>
        </w:numPr>
        <w:bidi w:val="0"/>
        <w:spacing w:after="0"/>
        <w:jc w:val="both"/>
        <w:rPr>
          <w:rFonts w:ascii="Arial" w:hAnsi="Arial" w:cs="Arial"/>
          <w:sz w:val="20"/>
          <w:szCs w:val="20"/>
          <w:u w:val="single"/>
        </w:rPr>
      </w:pPr>
      <w:r w:rsidRPr="008607C1">
        <w:rPr>
          <w:rFonts w:ascii="Arial" w:hAnsi="Arial" w:cs="Arial"/>
          <w:sz w:val="20"/>
          <w:szCs w:val="20"/>
        </w:rPr>
        <w:t>V čl. I § 41 ods. 3 písm. c) sa slovo „budú“ nahrádza slovom „bude“.</w:t>
      </w:r>
    </w:p>
    <w:p w:rsidR="00930FAB" w:rsidRPr="008607C1" w:rsidP="00930FAB">
      <w:pPr>
        <w:bidi w:val="0"/>
        <w:spacing w:after="0"/>
        <w:jc w:val="both"/>
        <w:rPr>
          <w:rFonts w:ascii="Arial" w:hAnsi="Arial" w:cs="Arial"/>
          <w:sz w:val="20"/>
          <w:szCs w:val="20"/>
        </w:rPr>
      </w:pPr>
    </w:p>
    <w:p w:rsidR="00930FAB" w:rsidRPr="008607C1" w:rsidP="00930FAB">
      <w:pPr>
        <w:bidi w:val="0"/>
        <w:spacing w:after="0"/>
        <w:ind w:left="3402"/>
        <w:jc w:val="both"/>
        <w:rPr>
          <w:rFonts w:ascii="Arial" w:hAnsi="Arial" w:cs="Arial"/>
          <w:sz w:val="20"/>
          <w:szCs w:val="20"/>
        </w:rPr>
      </w:pPr>
      <w:r w:rsidRPr="008607C1">
        <w:rPr>
          <w:rFonts w:ascii="Arial" w:hAnsi="Arial" w:cs="Arial"/>
          <w:sz w:val="20"/>
          <w:szCs w:val="20"/>
        </w:rPr>
        <w:t>Gramatická úprava textu.</w:t>
      </w:r>
    </w:p>
    <w:p w:rsidR="00930FAB" w:rsidRPr="008607C1" w:rsidP="00930FAB">
      <w:pPr>
        <w:bidi w:val="0"/>
        <w:spacing w:after="0"/>
        <w:jc w:val="both"/>
        <w:rPr>
          <w:rFonts w:ascii="Arial" w:hAnsi="Arial" w:cs="Arial"/>
          <w:sz w:val="20"/>
          <w:szCs w:val="20"/>
        </w:rPr>
      </w:pPr>
    </w:p>
    <w:p w:rsidR="00930FAB" w:rsidRPr="008607C1" w:rsidP="00930FAB">
      <w:pPr>
        <w:numPr>
          <w:numId w:val="3"/>
        </w:numPr>
        <w:bidi w:val="0"/>
        <w:spacing w:after="0"/>
        <w:jc w:val="both"/>
        <w:rPr>
          <w:rFonts w:ascii="Arial" w:hAnsi="Arial" w:cs="Arial"/>
          <w:sz w:val="20"/>
          <w:szCs w:val="20"/>
        </w:rPr>
      </w:pPr>
      <w:r w:rsidRPr="008607C1">
        <w:rPr>
          <w:rFonts w:ascii="Arial" w:hAnsi="Arial" w:cs="Arial"/>
          <w:sz w:val="20"/>
          <w:szCs w:val="20"/>
        </w:rPr>
        <w:t>V čl. § 45 ods. 3 sa v druhej vete na konci pripájajú slová „podľa § 46“.</w:t>
      </w:r>
    </w:p>
    <w:p w:rsidR="00930FAB" w:rsidRPr="008607C1" w:rsidP="00930FAB">
      <w:pPr>
        <w:bidi w:val="0"/>
        <w:spacing w:after="0"/>
        <w:jc w:val="both"/>
        <w:rPr>
          <w:rFonts w:ascii="Arial" w:hAnsi="Arial" w:cs="Arial"/>
          <w:sz w:val="20"/>
          <w:szCs w:val="20"/>
        </w:rPr>
      </w:pPr>
      <w:r w:rsidRPr="008607C1">
        <w:rPr>
          <w:rFonts w:ascii="Arial" w:hAnsi="Arial" w:cs="Arial"/>
          <w:sz w:val="20"/>
          <w:szCs w:val="20"/>
        </w:rPr>
        <w:tab/>
        <w:tab/>
        <w:tab/>
        <w:tab/>
      </w:r>
    </w:p>
    <w:p w:rsidR="00930FAB" w:rsidRPr="008607C1" w:rsidP="00930FAB">
      <w:pPr>
        <w:bidi w:val="0"/>
        <w:spacing w:after="0"/>
        <w:ind w:left="3402"/>
        <w:jc w:val="both"/>
        <w:rPr>
          <w:rFonts w:ascii="Arial" w:hAnsi="Arial" w:cs="Arial"/>
          <w:sz w:val="20"/>
          <w:szCs w:val="20"/>
        </w:rPr>
      </w:pPr>
      <w:r w:rsidRPr="008607C1">
        <w:rPr>
          <w:rFonts w:ascii="Arial" w:hAnsi="Arial" w:cs="Arial"/>
          <w:sz w:val="20"/>
          <w:szCs w:val="20"/>
        </w:rPr>
        <w:t xml:space="preserve">Ide o legislatívno-technickú pripomienku. Je potrebné jednoznačne určiť pri plnení akých úloh  nie je možné odvolať alebo postihovať zodpovednú osobu nakoľko pôvodná formulácia vykazuje znaky nepriamej novely Zákonníka práce. </w:t>
      </w:r>
    </w:p>
    <w:p w:rsidR="00930FAB" w:rsidRPr="008607C1" w:rsidP="00930FAB">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48 ods. 3 písm. f) sa vypúšťa slovo „schváleného“.</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Gramatická úprava textu.</w:t>
      </w:r>
    </w:p>
    <w:p w:rsidR="00930FAB" w:rsidRPr="008607C1" w:rsidP="00930FAB">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50 sa vypúšťa odkaz 21 nad slovo „zmluvou“ vrátane poznámky pod čiarou k odkazu 21.</w:t>
      </w:r>
    </w:p>
    <w:p w:rsidR="00E15DD1" w:rsidRPr="008607C1" w:rsidP="00E15DD1">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r w:rsidRPr="008607C1">
        <w:rPr>
          <w:rFonts w:ascii="Arial" w:hAnsi="Arial" w:cs="Arial"/>
          <w:sz w:val="20"/>
          <w:szCs w:val="20"/>
        </w:rPr>
        <w:t>Nasledujúce odkazy a poznámky pod čiarou sa prečíslujú.</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Vypúšťa sa neaktuálny odkaz na zmluvu o právnej pomoci v občianskych a trestných veciach medzi Československom a Cyprom z roku 1983.</w:t>
      </w:r>
    </w:p>
    <w:p w:rsidR="00930FAB" w:rsidRPr="008607C1" w:rsidP="00930FAB">
      <w:pPr>
        <w:bidi w:val="0"/>
        <w:spacing w:after="0"/>
        <w:jc w:val="both"/>
        <w:rPr>
          <w:rFonts w:ascii="Arial" w:hAnsi="Arial" w:cs="Arial"/>
          <w:sz w:val="20"/>
          <w:szCs w:val="20"/>
        </w:rPr>
      </w:pPr>
    </w:p>
    <w:p w:rsidR="00930FAB" w:rsidRPr="008607C1" w:rsidP="00930FAB">
      <w:pPr>
        <w:numPr>
          <w:numId w:val="3"/>
        </w:numPr>
        <w:bidi w:val="0"/>
        <w:spacing w:after="0"/>
        <w:jc w:val="both"/>
        <w:rPr>
          <w:rFonts w:ascii="Arial" w:hAnsi="Arial" w:cs="Arial"/>
          <w:sz w:val="20"/>
          <w:szCs w:val="20"/>
          <w:u w:val="single"/>
        </w:rPr>
      </w:pPr>
      <w:r w:rsidRPr="008607C1">
        <w:rPr>
          <w:rFonts w:ascii="Arial" w:hAnsi="Arial" w:cs="Arial"/>
          <w:sz w:val="20"/>
          <w:szCs w:val="20"/>
        </w:rPr>
        <w:t>V čl. I § 50 sa slová „uzavretou medzi žiadajúcou treťou krajinou a Európskou úniou alebo Slovenskou republikou.“ nahrádzajú slovami „uzavretou s treťou krajinou, ktorou je Slovenská republika alebo Európska únia viazaná.“.</w:t>
      </w:r>
    </w:p>
    <w:p w:rsidR="00930FAB" w:rsidRPr="008607C1" w:rsidP="00930FAB">
      <w:pPr>
        <w:bidi w:val="0"/>
        <w:spacing w:after="0"/>
        <w:jc w:val="both"/>
        <w:rPr>
          <w:rFonts w:ascii="Arial" w:hAnsi="Arial" w:cs="Arial"/>
          <w:sz w:val="20"/>
          <w:szCs w:val="20"/>
        </w:rPr>
      </w:pPr>
    </w:p>
    <w:p w:rsidR="00930FAB" w:rsidRPr="008607C1" w:rsidP="00930FAB">
      <w:pPr>
        <w:bidi w:val="0"/>
        <w:spacing w:after="0"/>
        <w:ind w:left="3402"/>
        <w:jc w:val="both"/>
        <w:rPr>
          <w:rFonts w:ascii="Arial" w:hAnsi="Arial" w:cs="Arial"/>
          <w:sz w:val="20"/>
          <w:szCs w:val="20"/>
        </w:rPr>
      </w:pPr>
      <w:r w:rsidRPr="008607C1">
        <w:rPr>
          <w:rFonts w:ascii="Arial" w:hAnsi="Arial" w:cs="Arial"/>
          <w:sz w:val="20"/>
          <w:szCs w:val="20"/>
        </w:rPr>
        <w:t xml:space="preserve">Ide o legislatívno-technickú pripomienku. </w:t>
      </w:r>
    </w:p>
    <w:p w:rsidR="00930FAB" w:rsidRPr="008607C1" w:rsidP="00930FAB">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52 sa za slová „§ 8,“ vkladajú slová „§ 9,“.</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V súlade s čl. 4 ods. 1 písm. d) smernice 2016/680 sa dopĺňa medzi zásady spracúvania osobných údajov príslušnými orgánmi aj zásada správnosti.</w:t>
      </w:r>
    </w:p>
    <w:p w:rsidR="00930FAB" w:rsidRPr="008607C1" w:rsidP="00930FAB">
      <w:pPr>
        <w:bidi w:val="0"/>
        <w:spacing w:after="0"/>
        <w:jc w:val="both"/>
        <w:rPr>
          <w:rFonts w:ascii="Arial" w:hAnsi="Arial" w:cs="Arial"/>
          <w:sz w:val="20"/>
          <w:szCs w:val="20"/>
        </w:rPr>
      </w:pPr>
    </w:p>
    <w:p w:rsidR="00930FAB" w:rsidRPr="008607C1" w:rsidP="00930FAB">
      <w:pPr>
        <w:numPr>
          <w:numId w:val="3"/>
        </w:numPr>
        <w:bidi w:val="0"/>
        <w:spacing w:after="0"/>
        <w:jc w:val="both"/>
        <w:rPr>
          <w:rFonts w:ascii="Arial" w:hAnsi="Arial" w:cs="Arial"/>
          <w:sz w:val="20"/>
          <w:szCs w:val="20"/>
          <w:u w:val="single"/>
        </w:rPr>
      </w:pPr>
      <w:r w:rsidRPr="008607C1">
        <w:rPr>
          <w:rFonts w:ascii="Arial" w:hAnsi="Arial" w:cs="Arial"/>
          <w:sz w:val="20"/>
          <w:szCs w:val="20"/>
        </w:rPr>
        <w:t>V čl. I sa v nadpise tretej hlavy nad § 67 nahrádza slovo „SPROSTREDKOVATEĽ“ slovom „SPROSTREDKOVATEĽA“.</w:t>
      </w:r>
    </w:p>
    <w:p w:rsidR="00930FAB" w:rsidRPr="008607C1" w:rsidP="00930FAB">
      <w:pPr>
        <w:bidi w:val="0"/>
        <w:spacing w:after="0"/>
        <w:jc w:val="both"/>
        <w:rPr>
          <w:rFonts w:ascii="Arial" w:hAnsi="Arial" w:cs="Arial"/>
          <w:sz w:val="20"/>
          <w:szCs w:val="20"/>
          <w:u w:val="single"/>
        </w:rPr>
      </w:pPr>
    </w:p>
    <w:p w:rsidR="00930FAB" w:rsidRPr="008607C1" w:rsidP="00930FAB">
      <w:pPr>
        <w:bidi w:val="0"/>
        <w:spacing w:after="0"/>
        <w:ind w:left="3402"/>
        <w:jc w:val="both"/>
        <w:rPr>
          <w:rFonts w:ascii="Arial" w:hAnsi="Arial" w:cs="Arial"/>
          <w:sz w:val="20"/>
          <w:szCs w:val="20"/>
        </w:rPr>
      </w:pPr>
      <w:r w:rsidRPr="008607C1">
        <w:rPr>
          <w:rFonts w:ascii="Arial" w:hAnsi="Arial" w:cs="Arial"/>
          <w:sz w:val="20"/>
          <w:szCs w:val="20"/>
        </w:rPr>
        <w:t>Gramatická úprava textu.</w:t>
      </w:r>
    </w:p>
    <w:p w:rsidR="00930FAB" w:rsidRPr="008607C1" w:rsidP="00930FAB">
      <w:pPr>
        <w:bidi w:val="0"/>
        <w:spacing w:after="0"/>
        <w:jc w:val="both"/>
        <w:rPr>
          <w:rFonts w:ascii="Arial" w:hAnsi="Arial" w:cs="Arial"/>
          <w:sz w:val="20"/>
          <w:szCs w:val="20"/>
        </w:rPr>
      </w:pPr>
    </w:p>
    <w:p w:rsidR="00930FAB" w:rsidRPr="008607C1" w:rsidP="00930FAB">
      <w:pPr>
        <w:numPr>
          <w:numId w:val="3"/>
        </w:numPr>
        <w:bidi w:val="0"/>
        <w:spacing w:after="0"/>
        <w:jc w:val="both"/>
        <w:rPr>
          <w:rFonts w:ascii="Arial" w:hAnsi="Arial" w:cs="Arial"/>
          <w:sz w:val="20"/>
          <w:szCs w:val="20"/>
          <w:u w:val="single"/>
        </w:rPr>
      </w:pPr>
      <w:r w:rsidRPr="008607C1">
        <w:rPr>
          <w:rFonts w:ascii="Arial" w:hAnsi="Arial" w:cs="Arial"/>
          <w:sz w:val="20"/>
          <w:szCs w:val="20"/>
        </w:rPr>
        <w:t xml:space="preserve">V čl. I § 70 ods. 4 sa na konci vkladá čiarka a pripájajú slová „ktorý vydá úrad“. </w:t>
      </w:r>
    </w:p>
    <w:p w:rsidR="00930FAB" w:rsidRPr="008607C1" w:rsidP="00930FAB">
      <w:pPr>
        <w:bidi w:val="0"/>
        <w:spacing w:after="0"/>
        <w:jc w:val="both"/>
        <w:rPr>
          <w:rFonts w:ascii="Arial" w:hAnsi="Arial" w:cs="Arial"/>
          <w:sz w:val="20"/>
          <w:szCs w:val="20"/>
        </w:rPr>
      </w:pPr>
    </w:p>
    <w:p w:rsidR="00930FAB" w:rsidRPr="008607C1" w:rsidP="00930FAB">
      <w:pPr>
        <w:bidi w:val="0"/>
        <w:spacing w:after="0"/>
        <w:ind w:left="3402"/>
        <w:jc w:val="both"/>
        <w:rPr>
          <w:rFonts w:ascii="Arial" w:hAnsi="Arial" w:cs="Arial"/>
          <w:sz w:val="20"/>
          <w:szCs w:val="20"/>
        </w:rPr>
      </w:pPr>
      <w:r w:rsidRPr="008607C1">
        <w:rPr>
          <w:rFonts w:ascii="Arial" w:hAnsi="Arial" w:cs="Arial"/>
          <w:sz w:val="20"/>
          <w:szCs w:val="20"/>
        </w:rPr>
        <w:t xml:space="preserve">Ide o legislatívno-technickú pripomienku, ktorou sa v zmysle dôvodovej správy určuje orgán príslušný na vydanie všeobecne záväzného predpisu. </w:t>
      </w:r>
    </w:p>
    <w:p w:rsidR="00930FAB" w:rsidRPr="008607C1" w:rsidP="00930FAB">
      <w:pPr>
        <w:bidi w:val="0"/>
        <w:spacing w:after="0"/>
        <w:jc w:val="both"/>
        <w:rPr>
          <w:rFonts w:ascii="Arial" w:hAnsi="Arial" w:cs="Arial"/>
          <w:sz w:val="20"/>
          <w:szCs w:val="20"/>
        </w:rPr>
      </w:pPr>
    </w:p>
    <w:p w:rsidR="00930FAB" w:rsidRPr="008607C1" w:rsidP="00930FAB">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72 ods. 1 sa slová „príslušnému orgánu z iného členského štátu“ nahrádzajú slovami „orgánu členského štátu príslušného na plnenie úloh na účely trestného konania“, slová „príslušný orgán členského štátu“ sa nahrádzajú slovami „orgán členského štátu príslušný na plnenie úloh na účely trestného konania“ a slová „takémuto príslušnému orgánu“ sa nahrádzajú slovami „takémuto orgánu“.</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Legislatívno-technická úprava, ktorou sa spresňuje formulácia v nadväznosti na zavedenú legislatívnu skratku „príslušný orgán“ v čl. I § 3 ods. 3.</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73 ods. 2 sa slová „v rámci Európskej únie“ nahrádzajú slovami „a orgánmi členských štátov príslušnými na plnenie úloh na účely trestného konania“.</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Legislatívno-technická úprava, ktorou sa spresňuje formulácia v nadväznosti na zavedenú legislatívnu skratku „príslušný orgán“ v čl. I § 3 ods. 3 a zadefinovaný pojem „členský štát“ v čl. I § 5 písm. aa).</w:t>
      </w:r>
    </w:p>
    <w:p w:rsidR="00930FAB" w:rsidRPr="008607C1" w:rsidP="00930FAB">
      <w:pPr>
        <w:bidi w:val="0"/>
        <w:spacing w:after="0"/>
        <w:jc w:val="both"/>
        <w:rPr>
          <w:rFonts w:ascii="Arial" w:hAnsi="Arial" w:cs="Arial"/>
          <w:sz w:val="20"/>
          <w:szCs w:val="20"/>
        </w:rPr>
      </w:pPr>
    </w:p>
    <w:p w:rsidR="00930FAB" w:rsidRPr="008607C1" w:rsidP="00930FAB">
      <w:pPr>
        <w:numPr>
          <w:numId w:val="3"/>
        </w:numPr>
        <w:bidi w:val="0"/>
        <w:spacing w:after="0"/>
        <w:jc w:val="both"/>
        <w:rPr>
          <w:rFonts w:ascii="Arial" w:hAnsi="Arial" w:cs="Arial"/>
          <w:sz w:val="20"/>
          <w:szCs w:val="20"/>
          <w:u w:val="single"/>
        </w:rPr>
      </w:pPr>
      <w:r w:rsidRPr="008607C1">
        <w:rPr>
          <w:rFonts w:ascii="Arial" w:hAnsi="Arial" w:cs="Arial"/>
          <w:sz w:val="20"/>
          <w:szCs w:val="20"/>
        </w:rPr>
        <w:t>V čl. I § 77 ods. 2 sa slová „medzi členskými štátmi a tretími krajinami“ nahrádzajú čiarkou a slovami „ktorou je Slovenská republika viazaná“.</w:t>
      </w:r>
    </w:p>
    <w:p w:rsidR="00930FAB" w:rsidRPr="008607C1" w:rsidP="00930FAB">
      <w:pPr>
        <w:bidi w:val="0"/>
        <w:spacing w:after="0"/>
        <w:jc w:val="both"/>
        <w:rPr>
          <w:rFonts w:ascii="Arial" w:hAnsi="Arial" w:cs="Arial"/>
          <w:sz w:val="20"/>
          <w:szCs w:val="20"/>
        </w:rPr>
      </w:pPr>
    </w:p>
    <w:p w:rsidR="00930FAB" w:rsidRPr="008607C1" w:rsidP="00930FAB">
      <w:pPr>
        <w:bidi w:val="0"/>
        <w:spacing w:after="0"/>
        <w:jc w:val="both"/>
        <w:rPr>
          <w:rFonts w:ascii="Arial" w:hAnsi="Arial" w:cs="Arial"/>
          <w:sz w:val="20"/>
          <w:szCs w:val="20"/>
        </w:rPr>
      </w:pPr>
      <w:r w:rsidRPr="008607C1">
        <w:rPr>
          <w:rFonts w:ascii="Arial" w:hAnsi="Arial" w:cs="Arial"/>
          <w:sz w:val="20"/>
          <w:szCs w:val="20"/>
        </w:rPr>
        <w:tab/>
        <w:tab/>
        <w:tab/>
        <w:tab/>
        <w:tab/>
        <w:t>Ide o legislatívno-technickú pripomienku.</w:t>
      </w:r>
    </w:p>
    <w:p w:rsidR="00930FAB" w:rsidRPr="008607C1" w:rsidP="00930FAB">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78 ods. 3 prvej vete sa slovo „zaradenia“ nahrádza slovom „zaradenie“.</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Gramatická úprava textu.</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81 ods. 4 písm. c) sa slová „Európskej únie“ nahrádzajú slovami „územia členských štátov“.</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Legislatívno-technická úprava, ktorou sa spresňuje text o spolupráci medzi orgánmi dozoru mimo členských štátov.</w:t>
      </w:r>
    </w:p>
    <w:p w:rsidR="00A26E71" w:rsidRPr="008607C1" w:rsidP="00A26E71">
      <w:pPr>
        <w:bidi w:val="0"/>
        <w:spacing w:after="0"/>
        <w:jc w:val="both"/>
        <w:rPr>
          <w:rFonts w:ascii="Arial" w:hAnsi="Arial" w:cs="Arial"/>
          <w:sz w:val="20"/>
          <w:szCs w:val="20"/>
        </w:rPr>
      </w:pPr>
    </w:p>
    <w:p w:rsidR="00A26E71" w:rsidRPr="008607C1" w:rsidP="00A26E71">
      <w:pPr>
        <w:pStyle w:val="ListParagraph"/>
        <w:numPr>
          <w:numId w:val="3"/>
        </w:numPr>
        <w:bidi w:val="0"/>
        <w:jc w:val="both"/>
        <w:rPr>
          <w:rFonts w:ascii="Arial" w:hAnsi="Arial" w:cs="Arial"/>
          <w:sz w:val="20"/>
          <w:szCs w:val="20"/>
        </w:rPr>
      </w:pPr>
      <w:r w:rsidRPr="008607C1">
        <w:rPr>
          <w:rFonts w:ascii="Arial" w:hAnsi="Arial" w:cs="Arial"/>
          <w:sz w:val="20"/>
          <w:szCs w:val="20"/>
        </w:rPr>
        <w:t>V čl. I § 82 ods. 7 znie:</w:t>
      </w:r>
    </w:p>
    <w:p w:rsidR="00A26E71" w:rsidRPr="008607C1" w:rsidP="00A26E71">
      <w:pPr>
        <w:bidi w:val="0"/>
        <w:ind w:left="360"/>
        <w:jc w:val="both"/>
        <w:rPr>
          <w:rFonts w:ascii="Arial" w:hAnsi="Arial" w:cs="Arial"/>
          <w:sz w:val="20"/>
          <w:szCs w:val="20"/>
        </w:rPr>
      </w:pPr>
      <w:r w:rsidRPr="008607C1">
        <w:rPr>
          <w:rFonts w:ascii="Arial" w:hAnsi="Arial" w:cs="Arial"/>
          <w:sz w:val="20"/>
          <w:szCs w:val="20"/>
        </w:rPr>
        <w:t>„(7) Predseda úradu je štátnym zamestnancom podľa osobitného predpisu.</w:t>
      </w:r>
      <w:r w:rsidRPr="008607C1">
        <w:rPr>
          <w:rFonts w:ascii="Arial" w:hAnsi="Arial" w:cs="Arial"/>
          <w:sz w:val="20"/>
          <w:szCs w:val="20"/>
          <w:vertAlign w:val="superscript"/>
        </w:rPr>
        <w:t xml:space="preserve">7) </w:t>
      </w:r>
      <w:r w:rsidRPr="008607C1">
        <w:rPr>
          <w:rFonts w:ascii="Arial" w:hAnsi="Arial" w:cs="Arial"/>
          <w:sz w:val="20"/>
          <w:szCs w:val="20"/>
        </w:rPr>
        <w:t>Predsedovi úradu patrí plat vo výške štvornásobku priemernej nominálnej mesačnej mzdy zamestnanca v národnom hospodárstve Slovenskej republiky za predchádzajúci kalendárny rok zaokrúhlená na celé euro nahor. Platové a ďalšie náležitosti predsedu úradu určuje vláda Slovenskej republiky</w:t>
      </w:r>
      <w:r w:rsidRPr="008607C1" w:rsidR="00135F39">
        <w:rPr>
          <w:rFonts w:ascii="Arial" w:hAnsi="Arial" w:cs="Arial"/>
          <w:sz w:val="20"/>
          <w:szCs w:val="20"/>
        </w:rPr>
        <w:t>.“</w:t>
      </w:r>
    </w:p>
    <w:p w:rsidR="00135F39" w:rsidRPr="008607C1" w:rsidP="00135F39">
      <w:pPr>
        <w:bidi w:val="0"/>
        <w:ind w:left="3402"/>
        <w:jc w:val="both"/>
        <w:rPr>
          <w:rFonts w:ascii="Arial" w:hAnsi="Arial" w:cs="Arial"/>
          <w:sz w:val="20"/>
          <w:szCs w:val="20"/>
        </w:rPr>
      </w:pPr>
      <w:r w:rsidRPr="008607C1">
        <w:rPr>
          <w:rFonts w:ascii="Arial" w:hAnsi="Arial" w:cs="Arial"/>
          <w:sz w:val="20"/>
          <w:szCs w:val="20"/>
        </w:rPr>
        <w:t>Je potrebné určiť konkrétne platové náležitosti predsedu úradu a orgán, ktorý platové a iné náležitosti predsedu úradu určuje a tiež stanoviť minimálnu výšku platu predsedu úradu.</w:t>
      </w:r>
    </w:p>
    <w:p w:rsidR="00135F39" w:rsidRPr="008607C1" w:rsidP="00135F39">
      <w:pPr>
        <w:bidi w:val="0"/>
        <w:jc w:val="both"/>
        <w:rPr>
          <w:rFonts w:ascii="Arial" w:hAnsi="Arial" w:cs="Arial"/>
          <w:sz w:val="20"/>
          <w:szCs w:val="20"/>
        </w:rPr>
      </w:pPr>
    </w:p>
    <w:p w:rsidR="00135F39" w:rsidRPr="008607C1" w:rsidP="00135F39">
      <w:pPr>
        <w:pStyle w:val="ListParagraph"/>
        <w:numPr>
          <w:numId w:val="3"/>
        </w:numPr>
        <w:bidi w:val="0"/>
        <w:jc w:val="both"/>
        <w:rPr>
          <w:rFonts w:ascii="Arial" w:hAnsi="Arial" w:cs="Arial"/>
          <w:sz w:val="20"/>
          <w:szCs w:val="20"/>
        </w:rPr>
      </w:pPr>
      <w:r w:rsidRPr="008607C1">
        <w:rPr>
          <w:rFonts w:ascii="Arial" w:hAnsi="Arial" w:cs="Arial"/>
          <w:sz w:val="20"/>
          <w:szCs w:val="20"/>
        </w:rPr>
        <w:t>V čl. I § 83 ods. 1 sa dopĺňa druhá veta, ktorá znie: „Podpredseda úradu je štátnym zamestnancom podľa osobitného predpisu.</w:t>
      </w:r>
      <w:r w:rsidRPr="008607C1">
        <w:rPr>
          <w:rFonts w:ascii="Arial" w:hAnsi="Arial" w:cs="Arial"/>
          <w:sz w:val="20"/>
          <w:szCs w:val="20"/>
          <w:vertAlign w:val="superscript"/>
        </w:rPr>
        <w:t>7)</w:t>
      </w:r>
      <w:r w:rsidRPr="008607C1">
        <w:rPr>
          <w:rFonts w:ascii="Arial" w:hAnsi="Arial" w:cs="Arial"/>
          <w:sz w:val="20"/>
          <w:szCs w:val="20"/>
        </w:rPr>
        <w:t>“.</w:t>
      </w:r>
    </w:p>
    <w:p w:rsidR="00135F39" w:rsidRPr="008607C1" w:rsidP="00135F39">
      <w:pPr>
        <w:bidi w:val="0"/>
        <w:jc w:val="both"/>
        <w:rPr>
          <w:rFonts w:ascii="Arial" w:hAnsi="Arial" w:cs="Arial"/>
          <w:sz w:val="20"/>
          <w:szCs w:val="20"/>
        </w:rPr>
      </w:pPr>
    </w:p>
    <w:p w:rsidR="00135F39" w:rsidRPr="008607C1" w:rsidP="00135F39">
      <w:pPr>
        <w:bidi w:val="0"/>
        <w:ind w:left="3402"/>
        <w:jc w:val="both"/>
        <w:rPr>
          <w:rFonts w:ascii="Arial" w:hAnsi="Arial" w:cs="Arial"/>
          <w:sz w:val="20"/>
          <w:szCs w:val="20"/>
        </w:rPr>
      </w:pPr>
      <w:r w:rsidRPr="008607C1">
        <w:rPr>
          <w:rFonts w:ascii="Arial" w:hAnsi="Arial" w:cs="Arial"/>
          <w:sz w:val="20"/>
          <w:szCs w:val="20"/>
        </w:rPr>
        <w:t>Legislatívno-technická zmena, ktorá spresňuje a jednoznačne ustanovuje, že aj podpredseda úradu je štátnym zamestnancom podľa osobitného predpisu.</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86 ods. 7 písm. f) sa vypúšťa čiarka za slovom „podklady“.</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Gramatická úprava textu.</w:t>
      </w:r>
    </w:p>
    <w:p w:rsidR="00E15DD1" w:rsidRPr="008607C1" w:rsidP="00E15DD1">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86 ods. 8 text za bodkočiarkou znie: „počas tejto doby lehota v konaní o vydanie certifikátu alebo v konaní o obnove certifikátu neplynie.“.</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Spresnenie textu o neplynutí lehoty aj v konaní o obnove certifikátu.</w:t>
      </w:r>
    </w:p>
    <w:p w:rsidR="00DF2F18" w:rsidRPr="008607C1" w:rsidP="00DF2F18">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86 ods. 9 prvej vete text za bodkočiarkou znie: „počas tejto doby lehota v konaní o vydanie certifikátu alebo v konaní o obnove certifikátu neplynie.“.</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Spresnenie textu o neplynutí lehoty aj v konaní o obnove certifikátu.</w:t>
      </w:r>
    </w:p>
    <w:p w:rsidR="00930FAB" w:rsidRPr="008607C1" w:rsidP="00930FAB">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 xml:space="preserve">V čl. I § 86 ods. 10 písmená a) a b) znejú: </w:t>
      </w:r>
    </w:p>
    <w:p w:rsidR="00E15DD1" w:rsidRPr="008607C1" w:rsidP="00460168">
      <w:pPr>
        <w:bidi w:val="0"/>
        <w:spacing w:after="0"/>
        <w:ind w:left="426"/>
        <w:jc w:val="both"/>
        <w:rPr>
          <w:rFonts w:ascii="Arial" w:hAnsi="Arial" w:cs="Arial"/>
          <w:sz w:val="20"/>
          <w:szCs w:val="20"/>
        </w:rPr>
      </w:pPr>
      <w:r w:rsidRPr="008607C1">
        <w:rPr>
          <w:rFonts w:ascii="Arial" w:hAnsi="Arial" w:cs="Arial"/>
          <w:sz w:val="20"/>
          <w:szCs w:val="20"/>
        </w:rPr>
        <w:t>„a) nedostatky žiadosti a vzniknuté pochybnosti podľa odseku 8 v určenej lehote,</w:t>
      </w:r>
    </w:p>
    <w:p w:rsidR="00E15DD1" w:rsidRPr="008607C1" w:rsidP="00460168">
      <w:pPr>
        <w:bidi w:val="0"/>
        <w:spacing w:after="0"/>
        <w:ind w:left="426"/>
        <w:jc w:val="both"/>
        <w:rPr>
          <w:rFonts w:ascii="Arial" w:hAnsi="Arial" w:cs="Arial"/>
          <w:sz w:val="20"/>
          <w:szCs w:val="20"/>
        </w:rPr>
      </w:pPr>
      <w:r w:rsidRPr="008607C1">
        <w:rPr>
          <w:rFonts w:ascii="Arial" w:hAnsi="Arial" w:cs="Arial"/>
          <w:sz w:val="20"/>
          <w:szCs w:val="20"/>
        </w:rPr>
        <w:t xml:space="preserve">  b) úradom zistené nedostatky podľa odseku 9 v určenej lehote.“.</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Zosúladenie textu o zastavení konania s odsekmi 8 a 9 daného paragrafu.</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86 ods. 17 druhej vete sa za slovo „žiadosti“ vkladajú slová „o vydanie certifikátu“.</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Spresnenie textu vzhľadom na odseky 6 a 7 daného paragrafu.</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86 ods. 18 úvodná veta znie: „Certifikovaná osoba je počas platnosti certifikátu povinná“.</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Gramatická úprava textu.</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87 ods. 7 písm. e) sa vypúšťa slovo „akreditačných“.</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Legislatívno-technická úprava, keďže nejde o akreditačné činnosti.</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 xml:space="preserve">V čl. I § 87 ods. 10 písmená a) a b) znejú: </w:t>
      </w:r>
    </w:p>
    <w:p w:rsidR="00E15DD1" w:rsidRPr="008607C1" w:rsidP="00460168">
      <w:pPr>
        <w:bidi w:val="0"/>
        <w:spacing w:after="0"/>
        <w:ind w:left="426"/>
        <w:jc w:val="both"/>
        <w:rPr>
          <w:rFonts w:ascii="Arial" w:hAnsi="Arial" w:cs="Arial"/>
          <w:sz w:val="20"/>
          <w:szCs w:val="20"/>
        </w:rPr>
      </w:pPr>
      <w:r w:rsidRPr="008607C1">
        <w:rPr>
          <w:rFonts w:ascii="Arial" w:hAnsi="Arial" w:cs="Arial"/>
          <w:sz w:val="20"/>
          <w:szCs w:val="20"/>
        </w:rPr>
        <w:t>„a) nedostatky žiadosti a vzniknuté pochybnosti podľa odseku 8 v určenej lehote,</w:t>
      </w:r>
    </w:p>
    <w:p w:rsidR="00E15DD1" w:rsidRPr="008607C1" w:rsidP="00460168">
      <w:pPr>
        <w:bidi w:val="0"/>
        <w:spacing w:after="0"/>
        <w:ind w:left="426"/>
        <w:jc w:val="both"/>
        <w:rPr>
          <w:rFonts w:ascii="Arial" w:hAnsi="Arial" w:cs="Arial"/>
          <w:sz w:val="20"/>
          <w:szCs w:val="20"/>
        </w:rPr>
      </w:pPr>
      <w:r w:rsidRPr="008607C1">
        <w:rPr>
          <w:rFonts w:ascii="Arial" w:hAnsi="Arial" w:cs="Arial"/>
          <w:sz w:val="20"/>
          <w:szCs w:val="20"/>
        </w:rPr>
        <w:t xml:space="preserve">  b) úradom zistené nedostatky podľa odseku 9 v určenej lehote.“.</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Zosúladenie textu o zastavení konania s odsekmi 8 a 9 daného paragrafu.</w:t>
      </w:r>
    </w:p>
    <w:p w:rsidR="00930FAB" w:rsidRPr="008607C1" w:rsidP="00930FAB">
      <w:pPr>
        <w:bidi w:val="0"/>
        <w:spacing w:after="0"/>
        <w:jc w:val="both"/>
        <w:rPr>
          <w:rFonts w:ascii="Arial" w:hAnsi="Arial" w:cs="Arial"/>
          <w:sz w:val="20"/>
          <w:szCs w:val="20"/>
        </w:rPr>
      </w:pPr>
    </w:p>
    <w:p w:rsidR="00930FAB" w:rsidRPr="008607C1" w:rsidP="00930FAB">
      <w:pPr>
        <w:numPr>
          <w:numId w:val="3"/>
        </w:numPr>
        <w:bidi w:val="0"/>
        <w:spacing w:after="0"/>
        <w:jc w:val="both"/>
        <w:rPr>
          <w:rFonts w:ascii="Arial" w:hAnsi="Arial" w:cs="Arial"/>
          <w:sz w:val="20"/>
          <w:szCs w:val="20"/>
          <w:u w:val="single"/>
        </w:rPr>
      </w:pPr>
      <w:r w:rsidRPr="008607C1">
        <w:rPr>
          <w:rFonts w:ascii="Arial" w:hAnsi="Arial" w:cs="Arial"/>
          <w:sz w:val="20"/>
          <w:szCs w:val="20"/>
        </w:rPr>
        <w:t xml:space="preserve">V čl. I § 87 ods. 12 sa slová „odsekov 5 a 6“ nahrádzajú slovami „odsekov 6 a 7“. </w:t>
      </w:r>
    </w:p>
    <w:p w:rsidR="00930FAB" w:rsidRPr="008607C1" w:rsidP="00930FAB">
      <w:pPr>
        <w:bidi w:val="0"/>
        <w:spacing w:after="0"/>
        <w:jc w:val="both"/>
        <w:rPr>
          <w:rFonts w:ascii="Arial" w:hAnsi="Arial" w:cs="Arial"/>
          <w:sz w:val="20"/>
          <w:szCs w:val="20"/>
        </w:rPr>
      </w:pPr>
    </w:p>
    <w:p w:rsidR="00930FAB" w:rsidRPr="008607C1" w:rsidP="00930FAB">
      <w:pPr>
        <w:bidi w:val="0"/>
        <w:spacing w:after="0"/>
        <w:ind w:left="3402"/>
        <w:jc w:val="both"/>
        <w:rPr>
          <w:rFonts w:ascii="Arial" w:hAnsi="Arial" w:cs="Arial"/>
          <w:sz w:val="20"/>
          <w:szCs w:val="20"/>
        </w:rPr>
      </w:pPr>
      <w:r w:rsidRPr="008607C1">
        <w:rPr>
          <w:rFonts w:ascii="Arial" w:hAnsi="Arial" w:cs="Arial"/>
          <w:sz w:val="20"/>
          <w:szCs w:val="20"/>
        </w:rPr>
        <w:t xml:space="preserve">Ide o legislatívno-technickú pripomienku, ktorou sa opravuje nesprávny vnútorný odkaz. </w:t>
      </w:r>
    </w:p>
    <w:p w:rsidR="00930FAB" w:rsidRPr="008607C1" w:rsidP="00930FAB">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 xml:space="preserve">V čl. I § 88 ods. 4 písmeno c) znie: </w:t>
      </w:r>
    </w:p>
    <w:p w:rsidR="00E15DD1" w:rsidRPr="008607C1" w:rsidP="00460168">
      <w:pPr>
        <w:bidi w:val="0"/>
        <w:spacing w:after="0"/>
        <w:ind w:left="426"/>
        <w:jc w:val="both"/>
        <w:rPr>
          <w:rFonts w:ascii="Arial" w:hAnsi="Arial" w:cs="Arial"/>
          <w:sz w:val="20"/>
          <w:szCs w:val="20"/>
        </w:rPr>
      </w:pPr>
      <w:r w:rsidRPr="008607C1">
        <w:rPr>
          <w:rFonts w:ascii="Arial" w:hAnsi="Arial" w:cs="Arial"/>
          <w:sz w:val="20"/>
          <w:szCs w:val="20"/>
        </w:rPr>
        <w:t>„c) uvedenie predmetu certifikačných kritérií.“.</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Spresňuje sa text o náležitostiach žiadosti o udelenie akreditácie.</w:t>
      </w:r>
    </w:p>
    <w:p w:rsidR="007123DE" w:rsidRPr="008607C1" w:rsidP="007123DE">
      <w:pPr>
        <w:bidi w:val="0"/>
        <w:spacing w:after="0"/>
        <w:jc w:val="both"/>
        <w:rPr>
          <w:rFonts w:ascii="Arial" w:hAnsi="Arial" w:cs="Arial"/>
          <w:sz w:val="20"/>
          <w:szCs w:val="20"/>
        </w:rPr>
      </w:pPr>
    </w:p>
    <w:p w:rsidR="007123DE" w:rsidRPr="008607C1" w:rsidP="007123DE">
      <w:pPr>
        <w:numPr>
          <w:numId w:val="3"/>
        </w:numPr>
        <w:bidi w:val="0"/>
        <w:spacing w:after="0"/>
        <w:jc w:val="both"/>
        <w:rPr>
          <w:rFonts w:ascii="Arial" w:hAnsi="Arial" w:cs="Arial"/>
          <w:sz w:val="20"/>
          <w:szCs w:val="20"/>
          <w:u w:val="single"/>
        </w:rPr>
      </w:pPr>
      <w:r w:rsidRPr="008607C1">
        <w:rPr>
          <w:rFonts w:ascii="Arial" w:hAnsi="Arial" w:cs="Arial"/>
          <w:sz w:val="20"/>
          <w:szCs w:val="20"/>
        </w:rPr>
        <w:t>V čl. I § 88 ods. 5 sa v úvodnej vete slovo „priloží“ nahrádza slovom „priložiť“.</w:t>
      </w:r>
    </w:p>
    <w:p w:rsidR="007123DE" w:rsidRPr="008607C1" w:rsidP="007123DE">
      <w:pPr>
        <w:bidi w:val="0"/>
        <w:spacing w:after="0"/>
        <w:jc w:val="both"/>
        <w:rPr>
          <w:rFonts w:ascii="Arial" w:hAnsi="Arial" w:cs="Arial"/>
          <w:sz w:val="20"/>
          <w:szCs w:val="20"/>
        </w:rPr>
      </w:pPr>
    </w:p>
    <w:p w:rsidR="007123DE" w:rsidRPr="008607C1" w:rsidP="007123DE">
      <w:pPr>
        <w:bidi w:val="0"/>
        <w:spacing w:after="0"/>
        <w:jc w:val="both"/>
        <w:rPr>
          <w:rFonts w:ascii="Arial" w:hAnsi="Arial" w:cs="Arial"/>
          <w:sz w:val="20"/>
          <w:szCs w:val="20"/>
        </w:rPr>
      </w:pPr>
      <w:r w:rsidRPr="008607C1">
        <w:rPr>
          <w:rFonts w:ascii="Arial" w:hAnsi="Arial" w:cs="Arial"/>
          <w:sz w:val="20"/>
          <w:szCs w:val="20"/>
        </w:rPr>
        <w:tab/>
        <w:tab/>
        <w:tab/>
        <w:tab/>
        <w:tab/>
        <w:tab/>
        <w:t>Gramatická úprava textu.</w:t>
      </w:r>
    </w:p>
    <w:p w:rsidR="007123DE" w:rsidRPr="008607C1" w:rsidP="007123DE">
      <w:pPr>
        <w:bidi w:val="0"/>
        <w:spacing w:after="0"/>
        <w:jc w:val="both"/>
        <w:rPr>
          <w:rFonts w:ascii="Arial" w:hAnsi="Arial" w:cs="Arial"/>
          <w:sz w:val="20"/>
          <w:szCs w:val="20"/>
        </w:rPr>
      </w:pPr>
    </w:p>
    <w:p w:rsidR="007123DE" w:rsidRPr="008607C1" w:rsidP="007123DE">
      <w:pPr>
        <w:pStyle w:val="ListParagraph"/>
        <w:numPr>
          <w:numId w:val="3"/>
        </w:numPr>
        <w:bidi w:val="0"/>
        <w:jc w:val="both"/>
        <w:rPr>
          <w:rFonts w:ascii="Arial" w:hAnsi="Arial" w:cs="Arial"/>
          <w:sz w:val="20"/>
          <w:szCs w:val="20"/>
          <w:u w:val="single"/>
        </w:rPr>
      </w:pPr>
      <w:r w:rsidRPr="008607C1">
        <w:rPr>
          <w:rFonts w:ascii="Arial" w:hAnsi="Arial" w:cs="Arial"/>
          <w:sz w:val="20"/>
          <w:szCs w:val="20"/>
        </w:rPr>
        <w:t>V čl. I § 88 ods. 5 sa vypúšťa písm. e).</w:t>
      </w:r>
    </w:p>
    <w:p w:rsidR="007123DE" w:rsidRPr="008607C1" w:rsidP="007123DE">
      <w:pPr>
        <w:bidi w:val="0"/>
        <w:spacing w:after="0"/>
        <w:jc w:val="both"/>
        <w:rPr>
          <w:rFonts w:ascii="Arial" w:hAnsi="Arial" w:cs="Arial"/>
          <w:sz w:val="20"/>
          <w:szCs w:val="20"/>
        </w:rPr>
      </w:pPr>
    </w:p>
    <w:p w:rsidR="007123DE" w:rsidRPr="008607C1" w:rsidP="00460168">
      <w:pPr>
        <w:bidi w:val="0"/>
        <w:spacing w:after="0"/>
        <w:ind w:left="426"/>
        <w:jc w:val="both"/>
        <w:rPr>
          <w:rFonts w:ascii="Arial" w:hAnsi="Arial" w:cs="Arial"/>
          <w:sz w:val="20"/>
          <w:szCs w:val="20"/>
        </w:rPr>
      </w:pPr>
      <w:r w:rsidRPr="008607C1">
        <w:rPr>
          <w:rFonts w:ascii="Arial" w:hAnsi="Arial" w:cs="Arial"/>
          <w:sz w:val="20"/>
          <w:szCs w:val="20"/>
        </w:rPr>
        <w:t>Písmená f) až k) sa označujú ako písmená e) až j).</w:t>
      </w:r>
    </w:p>
    <w:p w:rsidR="007123DE" w:rsidRPr="008607C1" w:rsidP="007123DE">
      <w:pPr>
        <w:bidi w:val="0"/>
        <w:spacing w:after="0"/>
        <w:jc w:val="both"/>
        <w:rPr>
          <w:rFonts w:ascii="Arial" w:hAnsi="Arial" w:cs="Arial"/>
          <w:sz w:val="20"/>
          <w:szCs w:val="20"/>
        </w:rPr>
      </w:pPr>
    </w:p>
    <w:p w:rsidR="007123DE" w:rsidRPr="008607C1" w:rsidP="007123DE">
      <w:pPr>
        <w:bidi w:val="0"/>
        <w:spacing w:after="0"/>
        <w:ind w:left="3402"/>
        <w:jc w:val="both"/>
        <w:rPr>
          <w:rFonts w:ascii="Arial" w:hAnsi="Arial" w:cs="Arial"/>
          <w:sz w:val="20"/>
          <w:szCs w:val="20"/>
        </w:rPr>
      </w:pPr>
      <w:r w:rsidRPr="008607C1">
        <w:rPr>
          <w:rFonts w:ascii="Arial" w:hAnsi="Arial" w:cs="Arial"/>
          <w:sz w:val="20"/>
          <w:szCs w:val="20"/>
        </w:rPr>
        <w:t>Vypúšťa sa obsahovo duplicitné ustanovenie s písmenom d).</w:t>
      </w:r>
    </w:p>
    <w:p w:rsidR="007123DE" w:rsidRPr="008607C1" w:rsidP="007123DE">
      <w:pPr>
        <w:bidi w:val="0"/>
        <w:spacing w:after="0"/>
        <w:jc w:val="both"/>
        <w:rPr>
          <w:rFonts w:ascii="Arial" w:hAnsi="Arial" w:cs="Arial"/>
          <w:sz w:val="20"/>
          <w:szCs w:val="20"/>
        </w:rPr>
      </w:pPr>
    </w:p>
    <w:p w:rsidR="007123DE" w:rsidRPr="008607C1" w:rsidP="007123DE">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 xml:space="preserve">V čl. I § 88 ods. 6 sa číslica „7“ nahrádza číslicou „9“. </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Legislatívno-technická úprava, ktorou sa odstraňuje nesprávny vnútorný odkaz.</w:t>
      </w:r>
    </w:p>
    <w:p w:rsidR="00E15DD1" w:rsidRPr="008607C1" w:rsidP="00E15DD1">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 xml:space="preserve">V čl. I § 88 ods. 8 písmená a) a b) znejú: </w:t>
      </w:r>
    </w:p>
    <w:p w:rsidR="00E15DD1" w:rsidRPr="008607C1" w:rsidP="00460168">
      <w:pPr>
        <w:bidi w:val="0"/>
        <w:spacing w:after="0"/>
        <w:ind w:left="426"/>
        <w:jc w:val="both"/>
        <w:rPr>
          <w:rFonts w:ascii="Arial" w:hAnsi="Arial" w:cs="Arial"/>
          <w:sz w:val="20"/>
          <w:szCs w:val="20"/>
        </w:rPr>
      </w:pPr>
      <w:r w:rsidRPr="008607C1">
        <w:rPr>
          <w:rFonts w:ascii="Arial" w:hAnsi="Arial" w:cs="Arial"/>
          <w:sz w:val="20"/>
          <w:szCs w:val="20"/>
        </w:rPr>
        <w:t>„a) nedostatky žiadosti a vzniknuté pochybnosti podľa odseku 6 v určenej lehote,</w:t>
      </w:r>
    </w:p>
    <w:p w:rsidR="00E15DD1" w:rsidRPr="008607C1" w:rsidP="00460168">
      <w:pPr>
        <w:bidi w:val="0"/>
        <w:spacing w:after="0"/>
        <w:ind w:left="426"/>
        <w:jc w:val="both"/>
        <w:rPr>
          <w:rFonts w:ascii="Arial" w:hAnsi="Arial" w:cs="Arial"/>
          <w:sz w:val="20"/>
          <w:szCs w:val="20"/>
        </w:rPr>
      </w:pPr>
      <w:r w:rsidRPr="008607C1">
        <w:rPr>
          <w:rFonts w:ascii="Arial" w:hAnsi="Arial" w:cs="Arial"/>
          <w:sz w:val="20"/>
          <w:szCs w:val="20"/>
        </w:rPr>
        <w:t>b) úradom zistené nedostatky podľa odseku 7 v určenej lehote.“.</w:t>
      </w:r>
    </w:p>
    <w:p w:rsidR="00E15DD1" w:rsidRPr="008607C1" w:rsidP="00E15DD1">
      <w:pPr>
        <w:bidi w:val="0"/>
        <w:spacing w:after="0"/>
        <w:jc w:val="both"/>
        <w:rPr>
          <w:rFonts w:ascii="Arial" w:hAnsi="Arial" w:cs="Arial"/>
          <w:sz w:val="20"/>
          <w:szCs w:val="20"/>
        </w:rPr>
      </w:pPr>
    </w:p>
    <w:p w:rsidR="00E15DD1" w:rsidRPr="008607C1" w:rsidP="00E15DD1">
      <w:pPr>
        <w:bidi w:val="0"/>
        <w:spacing w:after="0"/>
        <w:ind w:left="3402"/>
        <w:jc w:val="both"/>
        <w:rPr>
          <w:rFonts w:ascii="Arial" w:hAnsi="Arial" w:cs="Arial"/>
          <w:sz w:val="20"/>
          <w:szCs w:val="20"/>
        </w:rPr>
      </w:pPr>
      <w:r w:rsidRPr="008607C1">
        <w:rPr>
          <w:rFonts w:ascii="Arial" w:hAnsi="Arial" w:cs="Arial"/>
          <w:sz w:val="20"/>
          <w:szCs w:val="20"/>
        </w:rPr>
        <w:t>Zosúladenie textu o zastavení konania s odsekmi 6 a 7 daného paragrafu.</w:t>
      </w:r>
    </w:p>
    <w:p w:rsidR="00A004E9" w:rsidRPr="008607C1" w:rsidP="00A004E9">
      <w:pPr>
        <w:bidi w:val="0"/>
        <w:spacing w:after="0"/>
        <w:jc w:val="both"/>
        <w:rPr>
          <w:rFonts w:ascii="Arial" w:hAnsi="Arial" w:cs="Arial"/>
          <w:sz w:val="20"/>
          <w:szCs w:val="20"/>
        </w:rPr>
      </w:pPr>
    </w:p>
    <w:p w:rsidR="00A004E9" w:rsidRPr="008607C1" w:rsidP="00A004E9">
      <w:pPr>
        <w:numPr>
          <w:numId w:val="3"/>
        </w:numPr>
        <w:bidi w:val="0"/>
        <w:spacing w:after="0"/>
        <w:jc w:val="both"/>
        <w:rPr>
          <w:rFonts w:ascii="Arial" w:hAnsi="Arial" w:cs="Arial"/>
          <w:sz w:val="20"/>
          <w:szCs w:val="20"/>
          <w:u w:val="single"/>
        </w:rPr>
      </w:pPr>
      <w:r w:rsidRPr="008607C1">
        <w:rPr>
          <w:rFonts w:ascii="Arial" w:hAnsi="Arial" w:cs="Arial"/>
          <w:sz w:val="20"/>
          <w:szCs w:val="20"/>
        </w:rPr>
        <w:t>V čl. I § 92 písm. f) sa slová „§ 96 písm. a)“ nahrádza slovami „§ 95 písm. a)“.</w:t>
      </w:r>
    </w:p>
    <w:p w:rsidR="00A004E9" w:rsidRPr="008607C1" w:rsidP="00A004E9">
      <w:pPr>
        <w:bidi w:val="0"/>
        <w:spacing w:after="0"/>
        <w:jc w:val="both"/>
        <w:rPr>
          <w:rFonts w:ascii="Arial" w:hAnsi="Arial" w:cs="Arial"/>
          <w:sz w:val="20"/>
          <w:szCs w:val="20"/>
        </w:rPr>
      </w:pPr>
    </w:p>
    <w:p w:rsidR="00A004E9" w:rsidRPr="008607C1" w:rsidP="00A004E9">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opravuje nesprávny vnútorný odkaz.</w:t>
      </w:r>
    </w:p>
    <w:p w:rsidR="00A004E9" w:rsidRPr="008607C1" w:rsidP="00A004E9">
      <w:pPr>
        <w:bidi w:val="0"/>
        <w:spacing w:after="0"/>
        <w:jc w:val="both"/>
        <w:rPr>
          <w:rFonts w:ascii="Arial" w:hAnsi="Arial" w:cs="Arial"/>
          <w:sz w:val="20"/>
          <w:szCs w:val="20"/>
        </w:rPr>
      </w:pPr>
    </w:p>
    <w:p w:rsidR="00A004E9" w:rsidRPr="008607C1" w:rsidP="00A004E9">
      <w:pPr>
        <w:numPr>
          <w:numId w:val="3"/>
        </w:numPr>
        <w:bidi w:val="0"/>
        <w:spacing w:after="0"/>
        <w:jc w:val="both"/>
        <w:rPr>
          <w:rFonts w:ascii="Arial" w:hAnsi="Arial" w:cs="Arial"/>
          <w:sz w:val="20"/>
          <w:szCs w:val="20"/>
          <w:u w:val="single"/>
        </w:rPr>
      </w:pPr>
      <w:r w:rsidRPr="008607C1">
        <w:rPr>
          <w:rFonts w:ascii="Arial" w:hAnsi="Arial" w:cs="Arial"/>
          <w:sz w:val="20"/>
          <w:szCs w:val="20"/>
        </w:rPr>
        <w:t>V čl. I § 92 písm. j) sa slovo „preveriť“ nahrádza slovom „posúdiť“.</w:t>
      </w:r>
    </w:p>
    <w:p w:rsidR="00A004E9" w:rsidRPr="008607C1" w:rsidP="00A004E9">
      <w:pPr>
        <w:bidi w:val="0"/>
        <w:spacing w:after="0"/>
        <w:jc w:val="both"/>
        <w:rPr>
          <w:rFonts w:ascii="Arial" w:hAnsi="Arial" w:cs="Arial"/>
          <w:sz w:val="20"/>
          <w:szCs w:val="20"/>
        </w:rPr>
      </w:pPr>
    </w:p>
    <w:p w:rsidR="00A004E9" w:rsidRPr="008607C1" w:rsidP="00A004E9">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zosúlaďuje pojem s ustanovením čl. I § 97 ods. 5.</w:t>
      </w:r>
    </w:p>
    <w:p w:rsidR="00A004E9" w:rsidRPr="008607C1" w:rsidP="00A004E9">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B21ED">
      <w:pPr>
        <w:pStyle w:val="ListParagraph"/>
        <w:numPr>
          <w:numId w:val="3"/>
        </w:numPr>
        <w:bidi w:val="0"/>
        <w:jc w:val="both"/>
        <w:rPr>
          <w:rFonts w:ascii="Arial" w:hAnsi="Arial" w:cs="Arial"/>
          <w:sz w:val="20"/>
          <w:szCs w:val="20"/>
        </w:rPr>
      </w:pPr>
      <w:r w:rsidRPr="008607C1">
        <w:rPr>
          <w:rFonts w:ascii="Arial" w:hAnsi="Arial" w:cs="Arial"/>
          <w:sz w:val="20"/>
          <w:szCs w:val="20"/>
        </w:rPr>
        <w:t>V čl. I § 95 písm. c) sa na konci pripájajú tieto slová: „a c)“.</w:t>
      </w:r>
    </w:p>
    <w:p w:rsidR="00E15DD1" w:rsidRPr="008607C1" w:rsidP="00E15DD1">
      <w:pPr>
        <w:bidi w:val="0"/>
        <w:spacing w:after="0"/>
        <w:jc w:val="both"/>
        <w:rPr>
          <w:rFonts w:ascii="Arial" w:hAnsi="Arial" w:cs="Arial"/>
          <w:sz w:val="20"/>
          <w:szCs w:val="20"/>
        </w:rPr>
      </w:pPr>
    </w:p>
    <w:p w:rsidR="00E15DD1" w:rsidRPr="008607C1" w:rsidP="00E95DED">
      <w:pPr>
        <w:bidi w:val="0"/>
        <w:spacing w:after="0"/>
        <w:ind w:left="3402"/>
        <w:jc w:val="both"/>
        <w:rPr>
          <w:rFonts w:ascii="Arial" w:hAnsi="Arial" w:cs="Arial"/>
          <w:sz w:val="20"/>
          <w:szCs w:val="20"/>
        </w:rPr>
      </w:pPr>
      <w:r w:rsidRPr="008607C1">
        <w:rPr>
          <w:rFonts w:ascii="Arial" w:hAnsi="Arial" w:cs="Arial"/>
          <w:sz w:val="20"/>
          <w:szCs w:val="20"/>
        </w:rPr>
        <w:t>Legislatívno-technická úprava, ktorou sa dopĺňa chýbajúci vnútorný odkaz.</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96 ods. 2 sa vypúšťajú slová „fyzickej osoby“.</w:t>
      </w:r>
    </w:p>
    <w:p w:rsidR="00E15DD1" w:rsidRPr="008607C1" w:rsidP="00E15DD1">
      <w:pPr>
        <w:bidi w:val="0"/>
        <w:spacing w:after="0"/>
        <w:jc w:val="both"/>
        <w:rPr>
          <w:rFonts w:ascii="Arial" w:hAnsi="Arial" w:cs="Arial"/>
          <w:sz w:val="20"/>
          <w:szCs w:val="20"/>
        </w:rPr>
      </w:pPr>
    </w:p>
    <w:p w:rsidR="00E15DD1" w:rsidRPr="008607C1" w:rsidP="00E95DED">
      <w:pPr>
        <w:bidi w:val="0"/>
        <w:spacing w:after="0"/>
        <w:ind w:left="3402"/>
        <w:jc w:val="both"/>
        <w:rPr>
          <w:rFonts w:ascii="Arial" w:hAnsi="Arial" w:cs="Arial"/>
          <w:sz w:val="20"/>
          <w:szCs w:val="20"/>
        </w:rPr>
      </w:pPr>
      <w:r w:rsidRPr="008607C1">
        <w:rPr>
          <w:rFonts w:ascii="Arial" w:hAnsi="Arial" w:cs="Arial"/>
          <w:sz w:val="20"/>
          <w:szCs w:val="20"/>
        </w:rPr>
        <w:t xml:space="preserve">Legislatívno-technická úprava, ktorou sa vypúšťa nadbytočný text. </w:t>
      </w:r>
    </w:p>
    <w:p w:rsidR="00A004E9" w:rsidRPr="008607C1" w:rsidP="00A004E9">
      <w:pPr>
        <w:bidi w:val="0"/>
        <w:spacing w:after="0"/>
        <w:jc w:val="both"/>
        <w:rPr>
          <w:rFonts w:ascii="Arial" w:hAnsi="Arial" w:cs="Arial"/>
          <w:sz w:val="20"/>
          <w:szCs w:val="20"/>
        </w:rPr>
      </w:pPr>
    </w:p>
    <w:p w:rsidR="00A004E9" w:rsidRPr="008607C1" w:rsidP="00A004E9">
      <w:pPr>
        <w:numPr>
          <w:numId w:val="3"/>
        </w:numPr>
        <w:bidi w:val="0"/>
        <w:spacing w:after="0"/>
        <w:jc w:val="both"/>
        <w:rPr>
          <w:rFonts w:ascii="Arial" w:hAnsi="Arial" w:cs="Arial"/>
          <w:sz w:val="20"/>
          <w:szCs w:val="20"/>
          <w:u w:val="single"/>
        </w:rPr>
      </w:pPr>
      <w:r w:rsidRPr="008607C1">
        <w:rPr>
          <w:rFonts w:ascii="Arial" w:hAnsi="Arial" w:cs="Arial"/>
          <w:sz w:val="20"/>
          <w:szCs w:val="20"/>
        </w:rPr>
        <w:t xml:space="preserve">V čl. I § 97 ods. 7 sa za slovo „vyzve“ nahrádza slovami „písomne vyzve“. </w:t>
      </w:r>
    </w:p>
    <w:p w:rsidR="00A004E9" w:rsidRPr="008607C1" w:rsidP="00A004E9">
      <w:pPr>
        <w:bidi w:val="0"/>
        <w:spacing w:after="0"/>
        <w:jc w:val="both"/>
        <w:rPr>
          <w:rFonts w:ascii="Arial" w:hAnsi="Arial" w:cs="Arial"/>
          <w:sz w:val="20"/>
          <w:szCs w:val="20"/>
          <w:u w:val="single"/>
        </w:rPr>
      </w:pPr>
    </w:p>
    <w:p w:rsidR="00A004E9" w:rsidRPr="008607C1" w:rsidP="00A004E9">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zosúlaďuje pojem s ustanovením čl. I § 97 ods. 9 písm. c).</w:t>
      </w:r>
    </w:p>
    <w:p w:rsidR="00A004E9" w:rsidRPr="008607C1" w:rsidP="00A004E9">
      <w:pPr>
        <w:bidi w:val="0"/>
        <w:spacing w:after="0"/>
        <w:jc w:val="both"/>
        <w:rPr>
          <w:rFonts w:ascii="Arial" w:hAnsi="Arial" w:cs="Arial"/>
          <w:sz w:val="20"/>
          <w:szCs w:val="20"/>
        </w:rPr>
      </w:pPr>
    </w:p>
    <w:p w:rsidR="00A004E9" w:rsidRPr="008607C1" w:rsidP="00A004E9">
      <w:pPr>
        <w:numPr>
          <w:numId w:val="3"/>
        </w:numPr>
        <w:bidi w:val="0"/>
        <w:spacing w:after="0"/>
        <w:jc w:val="both"/>
        <w:rPr>
          <w:rFonts w:ascii="Arial" w:hAnsi="Arial" w:cs="Arial"/>
          <w:sz w:val="20"/>
          <w:szCs w:val="20"/>
          <w:u w:val="single"/>
        </w:rPr>
      </w:pPr>
      <w:r w:rsidRPr="008607C1">
        <w:rPr>
          <w:rFonts w:ascii="Arial" w:hAnsi="Arial" w:cs="Arial"/>
          <w:sz w:val="20"/>
          <w:szCs w:val="20"/>
        </w:rPr>
        <w:t>V čl. I § 97 ods. 9 písm. c</w:t>
      </w:r>
      <w:r w:rsidR="004671A4">
        <w:rPr>
          <w:rFonts w:ascii="Arial" w:hAnsi="Arial" w:cs="Arial"/>
          <w:sz w:val="20"/>
          <w:szCs w:val="20"/>
        </w:rPr>
        <w:t>)</w:t>
      </w:r>
      <w:r w:rsidRPr="008607C1">
        <w:rPr>
          <w:rFonts w:ascii="Arial" w:hAnsi="Arial" w:cs="Arial"/>
          <w:sz w:val="20"/>
          <w:szCs w:val="20"/>
        </w:rPr>
        <w:t xml:space="preserve"> sa slová „odseku 5“ nahrádza slovami „odseku 7“.</w:t>
      </w:r>
    </w:p>
    <w:p w:rsidR="00A004E9" w:rsidRPr="008607C1" w:rsidP="00A004E9">
      <w:pPr>
        <w:bidi w:val="0"/>
        <w:spacing w:after="0"/>
        <w:jc w:val="both"/>
        <w:rPr>
          <w:rFonts w:ascii="Arial" w:hAnsi="Arial" w:cs="Arial"/>
          <w:sz w:val="20"/>
          <w:szCs w:val="20"/>
          <w:u w:val="single"/>
        </w:rPr>
      </w:pPr>
    </w:p>
    <w:p w:rsidR="00A004E9" w:rsidRPr="008607C1" w:rsidP="00A004E9">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opravuje nesprávny vnútorný odkaz.</w:t>
      </w:r>
    </w:p>
    <w:p w:rsidR="00A004E9" w:rsidRPr="008607C1" w:rsidP="00A004E9">
      <w:pPr>
        <w:bidi w:val="0"/>
        <w:spacing w:after="0"/>
        <w:jc w:val="both"/>
        <w:rPr>
          <w:rFonts w:ascii="Arial" w:hAnsi="Arial" w:cs="Arial"/>
          <w:sz w:val="20"/>
          <w:szCs w:val="20"/>
        </w:rPr>
      </w:pPr>
    </w:p>
    <w:p w:rsidR="00A004E9" w:rsidRPr="008607C1" w:rsidP="00A004E9">
      <w:pPr>
        <w:numPr>
          <w:numId w:val="3"/>
        </w:numPr>
        <w:bidi w:val="0"/>
        <w:spacing w:after="0"/>
        <w:jc w:val="both"/>
        <w:rPr>
          <w:rFonts w:ascii="Arial" w:hAnsi="Arial" w:cs="Arial"/>
          <w:sz w:val="20"/>
          <w:szCs w:val="20"/>
          <w:u w:val="single"/>
        </w:rPr>
      </w:pPr>
      <w:r w:rsidRPr="008607C1">
        <w:rPr>
          <w:rFonts w:ascii="Arial" w:hAnsi="Arial" w:cs="Arial"/>
          <w:sz w:val="20"/>
          <w:szCs w:val="20"/>
        </w:rPr>
        <w:t>V čl. I § 99 ods. 4 sa v legislatívnej skratke slová „vedúci dozorného orgánu“ nahrádzajú slovami „vedúci dozorný orgán“.</w:t>
      </w:r>
    </w:p>
    <w:p w:rsidR="00A004E9" w:rsidRPr="008607C1" w:rsidP="00A004E9">
      <w:pPr>
        <w:bidi w:val="0"/>
        <w:spacing w:after="0"/>
        <w:jc w:val="both"/>
        <w:rPr>
          <w:rFonts w:ascii="Arial" w:hAnsi="Arial" w:cs="Arial"/>
          <w:sz w:val="20"/>
          <w:szCs w:val="20"/>
        </w:rPr>
      </w:pPr>
    </w:p>
    <w:p w:rsidR="00A004E9" w:rsidRPr="008607C1" w:rsidP="00A004E9">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zosúlaďuje pojem s ustanovením čl. 56 ods. 1 nariadenia (EÚ) 2016/679.</w:t>
      </w:r>
    </w:p>
    <w:p w:rsidR="00A004E9" w:rsidRPr="008607C1" w:rsidP="00A004E9">
      <w:pPr>
        <w:bidi w:val="0"/>
        <w:spacing w:after="0"/>
        <w:jc w:val="both"/>
        <w:rPr>
          <w:rFonts w:ascii="Arial" w:hAnsi="Arial" w:cs="Arial"/>
          <w:sz w:val="20"/>
          <w:szCs w:val="20"/>
        </w:rPr>
      </w:pPr>
    </w:p>
    <w:p w:rsidR="00A004E9" w:rsidRPr="008607C1" w:rsidP="00A004E9">
      <w:pPr>
        <w:numPr>
          <w:numId w:val="3"/>
        </w:numPr>
        <w:bidi w:val="0"/>
        <w:spacing w:after="0"/>
        <w:jc w:val="both"/>
        <w:rPr>
          <w:rFonts w:ascii="Arial" w:hAnsi="Arial" w:cs="Arial"/>
          <w:sz w:val="20"/>
          <w:szCs w:val="20"/>
          <w:u w:val="single"/>
        </w:rPr>
      </w:pPr>
      <w:r w:rsidRPr="008607C1">
        <w:rPr>
          <w:rFonts w:ascii="Arial" w:hAnsi="Arial" w:cs="Arial"/>
          <w:sz w:val="20"/>
          <w:szCs w:val="20"/>
        </w:rPr>
        <w:t>V čl. I § 100 ods. 2 sa slová „z vlastnej iniciatívy“ nahrádzajú slovami „bez návrhu“.</w:t>
      </w:r>
    </w:p>
    <w:p w:rsidR="00A004E9" w:rsidRPr="008607C1" w:rsidP="00A004E9">
      <w:pPr>
        <w:bidi w:val="0"/>
        <w:spacing w:after="0"/>
        <w:jc w:val="both"/>
        <w:rPr>
          <w:rFonts w:ascii="Arial" w:hAnsi="Arial" w:cs="Arial"/>
          <w:sz w:val="20"/>
          <w:szCs w:val="20"/>
        </w:rPr>
      </w:pPr>
    </w:p>
    <w:p w:rsidR="00A004E9" w:rsidRPr="008607C1" w:rsidP="00A004E9">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zosúlaďuje pojem s ustanovením čl. I § 100 ods. 1.</w:t>
      </w:r>
    </w:p>
    <w:p w:rsidR="00A004E9" w:rsidRPr="008607C1" w:rsidP="00A004E9">
      <w:pPr>
        <w:bidi w:val="0"/>
        <w:spacing w:after="0"/>
        <w:jc w:val="both"/>
        <w:rPr>
          <w:rFonts w:ascii="Arial" w:hAnsi="Arial" w:cs="Arial"/>
          <w:sz w:val="20"/>
          <w:szCs w:val="20"/>
        </w:rPr>
      </w:pPr>
    </w:p>
    <w:p w:rsidR="00A004E9" w:rsidRPr="008607C1" w:rsidP="00A004E9">
      <w:pPr>
        <w:numPr>
          <w:numId w:val="3"/>
        </w:numPr>
        <w:bidi w:val="0"/>
        <w:spacing w:after="0"/>
        <w:jc w:val="both"/>
        <w:rPr>
          <w:rFonts w:ascii="Arial" w:hAnsi="Arial" w:cs="Arial"/>
          <w:sz w:val="20"/>
          <w:szCs w:val="20"/>
          <w:u w:val="single"/>
        </w:rPr>
      </w:pPr>
      <w:r w:rsidRPr="008607C1">
        <w:rPr>
          <w:rFonts w:ascii="Arial" w:hAnsi="Arial" w:cs="Arial"/>
          <w:sz w:val="20"/>
          <w:szCs w:val="20"/>
        </w:rPr>
        <w:t>V čl. I § 100 ods. 5 písm.  d) sa slovo „jej“ nahrádzajú slovom „jeho“.</w:t>
      </w:r>
    </w:p>
    <w:p w:rsidR="00A004E9" w:rsidRPr="008607C1" w:rsidP="00A004E9">
      <w:pPr>
        <w:bidi w:val="0"/>
        <w:spacing w:after="0"/>
        <w:jc w:val="both"/>
        <w:rPr>
          <w:rFonts w:ascii="Arial" w:hAnsi="Arial" w:cs="Arial"/>
          <w:sz w:val="20"/>
          <w:szCs w:val="20"/>
          <w:u w:val="single"/>
        </w:rPr>
      </w:pPr>
    </w:p>
    <w:p w:rsidR="00A004E9" w:rsidRPr="008607C1" w:rsidP="00A004E9">
      <w:pPr>
        <w:bidi w:val="0"/>
        <w:spacing w:after="0"/>
        <w:ind w:left="3402"/>
        <w:jc w:val="both"/>
        <w:rPr>
          <w:rFonts w:ascii="Arial" w:hAnsi="Arial" w:cs="Arial"/>
          <w:sz w:val="20"/>
          <w:szCs w:val="20"/>
        </w:rPr>
      </w:pPr>
      <w:r w:rsidRPr="008607C1">
        <w:rPr>
          <w:rFonts w:ascii="Arial" w:hAnsi="Arial" w:cs="Arial"/>
          <w:sz w:val="20"/>
          <w:szCs w:val="20"/>
        </w:rPr>
        <w:t>Gramatická úprava textu.</w:t>
      </w:r>
    </w:p>
    <w:p w:rsidR="00A004E9" w:rsidRPr="008607C1" w:rsidP="00A004E9">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 § 102 sa vypúšťa odsek 3.</w:t>
      </w:r>
    </w:p>
    <w:p w:rsidR="00E15DD1" w:rsidRPr="008607C1" w:rsidP="00E15DD1">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r w:rsidRPr="008607C1">
        <w:rPr>
          <w:rFonts w:ascii="Arial" w:hAnsi="Arial" w:cs="Arial"/>
          <w:sz w:val="20"/>
          <w:szCs w:val="20"/>
        </w:rPr>
        <w:t>Odseky 4 až 6 sa označujú ako odseky 3 až 5.</w:t>
      </w:r>
    </w:p>
    <w:p w:rsidR="00E15DD1" w:rsidRPr="008607C1" w:rsidP="00E15DD1">
      <w:pPr>
        <w:bidi w:val="0"/>
        <w:spacing w:after="0"/>
        <w:jc w:val="both"/>
        <w:rPr>
          <w:rFonts w:ascii="Arial" w:hAnsi="Arial" w:cs="Arial"/>
          <w:sz w:val="20"/>
          <w:szCs w:val="20"/>
        </w:rPr>
      </w:pPr>
    </w:p>
    <w:p w:rsidR="00E15DD1" w:rsidRPr="008607C1" w:rsidP="00E95DED">
      <w:pPr>
        <w:bidi w:val="0"/>
        <w:spacing w:after="0"/>
        <w:ind w:left="3402"/>
        <w:jc w:val="both"/>
        <w:rPr>
          <w:rFonts w:ascii="Arial" w:hAnsi="Arial" w:cs="Arial"/>
          <w:sz w:val="20"/>
          <w:szCs w:val="20"/>
        </w:rPr>
      </w:pPr>
      <w:r w:rsidRPr="008607C1">
        <w:rPr>
          <w:rFonts w:ascii="Arial" w:hAnsi="Arial" w:cs="Arial"/>
          <w:sz w:val="20"/>
          <w:szCs w:val="20"/>
        </w:rPr>
        <w:t>Odstránenie z dôvodu duplicity so správnym poriadkom, ktorý dostatočne ustanovuje, čo má rozhodnutie správneho orgánu obsahovať.</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 xml:space="preserve">V čl. I § 104 ods. 1 písm. c) sa slová „§ 78 ods. 8 a 11,“ nahrádzajú slovami „§ 71,“. </w:t>
      </w:r>
    </w:p>
    <w:p w:rsidR="00E15DD1" w:rsidRPr="008607C1" w:rsidP="00E15DD1">
      <w:pPr>
        <w:bidi w:val="0"/>
        <w:spacing w:after="0"/>
        <w:jc w:val="both"/>
        <w:rPr>
          <w:rFonts w:ascii="Arial" w:hAnsi="Arial" w:cs="Arial"/>
          <w:sz w:val="20"/>
          <w:szCs w:val="20"/>
        </w:rPr>
      </w:pPr>
    </w:p>
    <w:p w:rsidR="00E15DD1" w:rsidRPr="008607C1" w:rsidP="00E95DED">
      <w:pPr>
        <w:bidi w:val="0"/>
        <w:spacing w:after="0"/>
        <w:ind w:left="3402"/>
        <w:jc w:val="both"/>
        <w:rPr>
          <w:rFonts w:ascii="Arial" w:hAnsi="Arial" w:cs="Arial"/>
          <w:sz w:val="20"/>
          <w:szCs w:val="20"/>
        </w:rPr>
      </w:pPr>
      <w:r w:rsidRPr="008607C1">
        <w:rPr>
          <w:rFonts w:ascii="Arial" w:hAnsi="Arial" w:cs="Arial"/>
          <w:sz w:val="20"/>
          <w:szCs w:val="20"/>
        </w:rPr>
        <w:t>Legislatívno-technická úprava, ktorou sa odstraňuje duplicitná možnosť uložiť dve sankcie za rovnaké porušenie zákona a opravuje sa nesprávne uvedený vnútorný odkaz.</w:t>
      </w:r>
    </w:p>
    <w:p w:rsidR="00A004E9" w:rsidRPr="008607C1" w:rsidP="00A004E9">
      <w:pPr>
        <w:bidi w:val="0"/>
        <w:spacing w:after="0"/>
        <w:jc w:val="both"/>
        <w:rPr>
          <w:rFonts w:ascii="Arial" w:hAnsi="Arial" w:cs="Arial"/>
          <w:sz w:val="20"/>
          <w:szCs w:val="20"/>
        </w:rPr>
      </w:pPr>
    </w:p>
    <w:p w:rsidR="00A004E9" w:rsidRPr="008607C1" w:rsidP="00A004E9">
      <w:pPr>
        <w:numPr>
          <w:numId w:val="3"/>
        </w:numPr>
        <w:bidi w:val="0"/>
        <w:spacing w:after="0"/>
        <w:jc w:val="both"/>
        <w:rPr>
          <w:rFonts w:ascii="Arial" w:hAnsi="Arial" w:cs="Arial"/>
          <w:sz w:val="20"/>
          <w:szCs w:val="20"/>
          <w:u w:val="single"/>
        </w:rPr>
      </w:pPr>
      <w:r w:rsidRPr="008607C1">
        <w:rPr>
          <w:rFonts w:ascii="Arial" w:hAnsi="Arial" w:cs="Arial"/>
          <w:sz w:val="20"/>
          <w:szCs w:val="20"/>
        </w:rPr>
        <w:t>V čl. I § 104 ods. 2 písm. c</w:t>
      </w:r>
      <w:r w:rsidRPr="008607C1" w:rsidR="00064837">
        <w:rPr>
          <w:rFonts w:ascii="Arial" w:hAnsi="Arial" w:cs="Arial"/>
          <w:sz w:val="20"/>
          <w:szCs w:val="20"/>
        </w:rPr>
        <w:t>)</w:t>
      </w:r>
      <w:r w:rsidRPr="008607C1">
        <w:rPr>
          <w:rFonts w:ascii="Arial" w:hAnsi="Arial" w:cs="Arial"/>
          <w:sz w:val="20"/>
          <w:szCs w:val="20"/>
        </w:rPr>
        <w:t xml:space="preserve"> sa slová „§ 51 až 49“ nahrádzajú slovami „§ 49 až 51“.</w:t>
      </w:r>
    </w:p>
    <w:p w:rsidR="00A004E9" w:rsidRPr="008607C1" w:rsidP="00A004E9">
      <w:pPr>
        <w:bidi w:val="0"/>
        <w:spacing w:after="0"/>
        <w:jc w:val="both"/>
        <w:rPr>
          <w:rFonts w:ascii="Arial" w:hAnsi="Arial" w:cs="Arial"/>
          <w:sz w:val="20"/>
          <w:szCs w:val="20"/>
          <w:u w:val="single"/>
        </w:rPr>
      </w:pPr>
    </w:p>
    <w:p w:rsidR="00A004E9" w:rsidRPr="008607C1" w:rsidP="00A004E9">
      <w:pPr>
        <w:bidi w:val="0"/>
        <w:spacing w:after="0"/>
        <w:ind w:left="3402"/>
        <w:jc w:val="both"/>
        <w:rPr>
          <w:rFonts w:ascii="Arial" w:hAnsi="Arial" w:cs="Arial"/>
          <w:sz w:val="20"/>
          <w:szCs w:val="20"/>
        </w:rPr>
      </w:pPr>
      <w:r w:rsidRPr="008607C1">
        <w:rPr>
          <w:rFonts w:ascii="Arial" w:hAnsi="Arial" w:cs="Arial"/>
          <w:sz w:val="20"/>
          <w:szCs w:val="20"/>
        </w:rPr>
        <w:t>Gramatická úprava textu.</w:t>
      </w:r>
    </w:p>
    <w:p w:rsidR="00A004E9" w:rsidRPr="008607C1" w:rsidP="00A004E9">
      <w:pPr>
        <w:bidi w:val="0"/>
        <w:spacing w:after="0"/>
        <w:jc w:val="both"/>
        <w:rPr>
          <w:rFonts w:ascii="Arial" w:hAnsi="Arial" w:cs="Arial"/>
          <w:sz w:val="20"/>
          <w:szCs w:val="20"/>
        </w:rPr>
      </w:pPr>
    </w:p>
    <w:p w:rsidR="00A004E9" w:rsidRPr="008607C1" w:rsidP="00EB21ED">
      <w:pPr>
        <w:bidi w:val="0"/>
        <w:spacing w:after="0"/>
        <w:jc w:val="both"/>
        <w:rPr>
          <w:rFonts w:ascii="Arial" w:hAnsi="Arial" w:cs="Arial"/>
          <w:b/>
          <w:sz w:val="20"/>
          <w:szCs w:val="20"/>
          <w:u w:val="single"/>
        </w:rPr>
      </w:pPr>
      <w:r w:rsidRPr="008607C1">
        <w:rPr>
          <w:rFonts w:ascii="Arial" w:hAnsi="Arial" w:cs="Arial"/>
          <w:b/>
          <w:sz w:val="20"/>
          <w:szCs w:val="20"/>
          <w:u w:val="single"/>
        </w:rPr>
        <w:t>K čl. II</w:t>
      </w:r>
    </w:p>
    <w:p w:rsidR="00A004E9" w:rsidRPr="008607C1" w:rsidP="00A004E9">
      <w:pPr>
        <w:bidi w:val="0"/>
        <w:spacing w:after="0"/>
        <w:jc w:val="both"/>
        <w:rPr>
          <w:rFonts w:ascii="Arial" w:hAnsi="Arial" w:cs="Arial"/>
          <w:sz w:val="20"/>
          <w:szCs w:val="20"/>
        </w:rPr>
      </w:pPr>
    </w:p>
    <w:p w:rsidR="00A004E9" w:rsidRPr="008607C1" w:rsidP="00EB21ED">
      <w:pPr>
        <w:pStyle w:val="ListParagraph"/>
        <w:numPr>
          <w:numId w:val="3"/>
        </w:numPr>
        <w:bidi w:val="0"/>
        <w:jc w:val="both"/>
        <w:rPr>
          <w:rFonts w:ascii="Arial" w:hAnsi="Arial" w:cs="Arial"/>
          <w:sz w:val="20"/>
          <w:szCs w:val="20"/>
          <w:u w:val="single"/>
        </w:rPr>
      </w:pPr>
      <w:r w:rsidRPr="008607C1" w:rsidR="00A8146D">
        <w:rPr>
          <w:rFonts w:ascii="Arial" w:hAnsi="Arial" w:cs="Arial"/>
          <w:sz w:val="20"/>
          <w:szCs w:val="20"/>
        </w:rPr>
        <w:t>V čl. II sa za bod 2</w:t>
      </w:r>
      <w:r w:rsidRPr="008607C1">
        <w:rPr>
          <w:rFonts w:ascii="Arial" w:hAnsi="Arial" w:cs="Arial"/>
          <w:sz w:val="20"/>
          <w:szCs w:val="20"/>
        </w:rPr>
        <w:t xml:space="preserve"> vkladá nový bod 3, ktorý znie:</w:t>
      </w:r>
    </w:p>
    <w:p w:rsidR="00A004E9" w:rsidRPr="008607C1" w:rsidP="00A004E9">
      <w:pPr>
        <w:bidi w:val="0"/>
        <w:spacing w:after="0"/>
        <w:jc w:val="both"/>
        <w:rPr>
          <w:rFonts w:ascii="Arial" w:hAnsi="Arial" w:cs="Arial"/>
          <w:sz w:val="20"/>
          <w:szCs w:val="20"/>
        </w:rPr>
      </w:pPr>
      <w:r w:rsidRPr="008607C1">
        <w:rPr>
          <w:rFonts w:ascii="Arial" w:hAnsi="Arial" w:cs="Arial"/>
          <w:sz w:val="20"/>
          <w:szCs w:val="20"/>
        </w:rPr>
        <w:t>„3. V § 35c ods. 5 sa slová „odsekov 1 až 4“ nahrádzajú slovami „odsekov 1 až 3“.</w:t>
      </w:r>
    </w:p>
    <w:p w:rsidR="00A004E9" w:rsidRPr="008607C1" w:rsidP="00A004E9">
      <w:pPr>
        <w:bidi w:val="0"/>
        <w:spacing w:after="0"/>
        <w:jc w:val="both"/>
        <w:rPr>
          <w:rFonts w:ascii="Arial" w:hAnsi="Arial" w:cs="Arial"/>
          <w:sz w:val="20"/>
          <w:szCs w:val="20"/>
        </w:rPr>
      </w:pPr>
    </w:p>
    <w:p w:rsidR="00A004E9" w:rsidRPr="008607C1" w:rsidP="00A004E9">
      <w:pPr>
        <w:bidi w:val="0"/>
        <w:spacing w:after="0"/>
        <w:jc w:val="both"/>
        <w:rPr>
          <w:rFonts w:ascii="Arial" w:hAnsi="Arial" w:cs="Arial"/>
          <w:sz w:val="20"/>
          <w:szCs w:val="20"/>
        </w:rPr>
      </w:pPr>
      <w:r w:rsidRPr="008607C1">
        <w:rPr>
          <w:rFonts w:ascii="Arial" w:hAnsi="Arial" w:cs="Arial"/>
          <w:sz w:val="20"/>
          <w:szCs w:val="20"/>
        </w:rPr>
        <w:t>Nasledujúce body sa primerane prečíslujú.</w:t>
      </w:r>
    </w:p>
    <w:p w:rsidR="00A004E9" w:rsidRPr="008607C1" w:rsidP="00A004E9">
      <w:pPr>
        <w:bidi w:val="0"/>
        <w:spacing w:after="0"/>
        <w:jc w:val="both"/>
        <w:rPr>
          <w:rFonts w:ascii="Arial" w:hAnsi="Arial" w:cs="Arial"/>
          <w:sz w:val="20"/>
          <w:szCs w:val="20"/>
        </w:rPr>
      </w:pPr>
    </w:p>
    <w:p w:rsidR="00A004E9" w:rsidRPr="008607C1" w:rsidP="00A004E9">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reaguje na vypustenie odseku 4 v § 35c (čl. II bod 2).</w:t>
      </w: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II sa za bod 3 vkladá nový bod 4, ktorý znie:</w:t>
      </w:r>
    </w:p>
    <w:p w:rsidR="00E15DD1" w:rsidRPr="008607C1" w:rsidP="00E15DD1">
      <w:pPr>
        <w:bidi w:val="0"/>
        <w:spacing w:after="0"/>
        <w:jc w:val="both"/>
        <w:rPr>
          <w:rFonts w:ascii="Arial" w:hAnsi="Arial" w:cs="Arial"/>
          <w:sz w:val="20"/>
          <w:szCs w:val="20"/>
        </w:rPr>
      </w:pPr>
      <w:r w:rsidRPr="008607C1">
        <w:rPr>
          <w:rFonts w:ascii="Arial" w:hAnsi="Arial" w:cs="Arial"/>
          <w:sz w:val="20"/>
          <w:szCs w:val="20"/>
        </w:rPr>
        <w:t>„4. V § 35gb ods. 3 sa slová  „§ 35gd ods. 3“ nahrádzajú slovami „§ 35ga ods. 3“.</w:t>
      </w:r>
    </w:p>
    <w:p w:rsidR="00E15DD1" w:rsidRPr="008607C1" w:rsidP="00E15DD1">
      <w:pPr>
        <w:bidi w:val="0"/>
        <w:spacing w:after="0"/>
        <w:jc w:val="both"/>
        <w:rPr>
          <w:rFonts w:ascii="Arial" w:hAnsi="Arial" w:cs="Arial"/>
          <w:bCs/>
          <w:sz w:val="20"/>
          <w:szCs w:val="20"/>
        </w:rPr>
      </w:pPr>
    </w:p>
    <w:p w:rsidR="00E15DD1" w:rsidRPr="008607C1" w:rsidP="00E15DD1">
      <w:pPr>
        <w:bidi w:val="0"/>
        <w:spacing w:after="0"/>
        <w:jc w:val="both"/>
        <w:rPr>
          <w:rFonts w:ascii="Arial" w:hAnsi="Arial" w:cs="Arial"/>
          <w:bCs/>
          <w:sz w:val="20"/>
          <w:szCs w:val="20"/>
        </w:rPr>
      </w:pPr>
      <w:r w:rsidRPr="008607C1">
        <w:rPr>
          <w:rFonts w:ascii="Arial" w:hAnsi="Arial" w:cs="Arial"/>
          <w:bCs/>
          <w:sz w:val="20"/>
          <w:szCs w:val="20"/>
        </w:rPr>
        <w:t>Nasledujúce body sa primerane prečíslujú.</w:t>
      </w:r>
    </w:p>
    <w:p w:rsidR="00E15DD1" w:rsidRPr="008607C1" w:rsidP="00E15DD1">
      <w:pPr>
        <w:bidi w:val="0"/>
        <w:spacing w:after="0"/>
        <w:jc w:val="both"/>
        <w:rPr>
          <w:rFonts w:ascii="Arial" w:hAnsi="Arial" w:cs="Arial"/>
          <w:sz w:val="20"/>
          <w:szCs w:val="20"/>
        </w:rPr>
      </w:pPr>
    </w:p>
    <w:p w:rsidR="00E15DD1" w:rsidRPr="008607C1" w:rsidP="00E95DED">
      <w:pPr>
        <w:bidi w:val="0"/>
        <w:spacing w:after="0"/>
        <w:ind w:left="3402"/>
        <w:jc w:val="both"/>
        <w:rPr>
          <w:rFonts w:ascii="Arial" w:hAnsi="Arial" w:cs="Arial"/>
          <w:sz w:val="20"/>
          <w:szCs w:val="20"/>
        </w:rPr>
      </w:pPr>
      <w:r w:rsidRPr="008607C1">
        <w:rPr>
          <w:rFonts w:ascii="Arial" w:hAnsi="Arial" w:cs="Arial"/>
          <w:sz w:val="20"/>
          <w:szCs w:val="20"/>
        </w:rPr>
        <w:t>Legislatívno-technická úprava, ktorou sa opravuje nesprávny vnútorný odkaz v zákone o Vojenskej polícii.</w:t>
      </w:r>
    </w:p>
    <w:p w:rsidR="008E4CF8" w:rsidRPr="008607C1" w:rsidP="008E4CF8">
      <w:pPr>
        <w:bidi w:val="0"/>
        <w:spacing w:after="0"/>
        <w:jc w:val="both"/>
        <w:rPr>
          <w:rFonts w:ascii="Arial" w:hAnsi="Arial" w:cs="Arial"/>
          <w:sz w:val="20"/>
          <w:szCs w:val="20"/>
        </w:rPr>
      </w:pPr>
    </w:p>
    <w:p w:rsidR="008E4CF8" w:rsidRPr="008607C1" w:rsidP="008E4CF8">
      <w:pPr>
        <w:numPr>
          <w:numId w:val="3"/>
        </w:numPr>
        <w:bidi w:val="0"/>
        <w:spacing w:after="0"/>
        <w:jc w:val="both"/>
        <w:rPr>
          <w:rFonts w:ascii="Arial" w:hAnsi="Arial" w:cs="Arial"/>
          <w:sz w:val="20"/>
          <w:szCs w:val="20"/>
          <w:u w:val="single"/>
        </w:rPr>
      </w:pPr>
      <w:r w:rsidRPr="008607C1">
        <w:rPr>
          <w:rFonts w:ascii="Arial" w:hAnsi="Arial" w:cs="Arial"/>
          <w:sz w:val="20"/>
          <w:szCs w:val="20"/>
        </w:rPr>
        <w:t>V čl. II sa za bod 3 vkladá nový bod 4, ktorý znie:</w:t>
      </w:r>
    </w:p>
    <w:p w:rsidR="008E4CF8" w:rsidRPr="008607C1" w:rsidP="008E4CF8">
      <w:pPr>
        <w:bidi w:val="0"/>
        <w:spacing w:after="0"/>
        <w:jc w:val="both"/>
        <w:rPr>
          <w:rFonts w:ascii="Arial" w:hAnsi="Arial" w:cs="Arial"/>
          <w:sz w:val="20"/>
          <w:szCs w:val="20"/>
        </w:rPr>
      </w:pPr>
      <w:r w:rsidRPr="008607C1">
        <w:rPr>
          <w:rFonts w:ascii="Arial" w:hAnsi="Arial" w:cs="Arial"/>
          <w:sz w:val="20"/>
          <w:szCs w:val="20"/>
        </w:rPr>
        <w:t>„4. V § 35gb ods. 6 sa slová „§ 35b ods. 8 a 9“ nahrádzajú slovami „§ 35b ods. 7 a 8“.</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Nasledujúce body sa primerane prečíslujú.</w:t>
      </w:r>
    </w:p>
    <w:p w:rsidR="008E4CF8" w:rsidRPr="008607C1" w:rsidP="008E4CF8">
      <w:pPr>
        <w:bidi w:val="0"/>
        <w:spacing w:after="0"/>
        <w:jc w:val="both"/>
        <w:rPr>
          <w:rFonts w:ascii="Arial" w:hAnsi="Arial" w:cs="Arial"/>
          <w:sz w:val="20"/>
          <w:szCs w:val="20"/>
        </w:rPr>
      </w:pPr>
    </w:p>
    <w:p w:rsidR="008E4CF8" w:rsidRPr="008607C1" w:rsidP="008E4CF8">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reaguje na vypustenie odseku 6 v § 35b (čl. II bod 1).</w:t>
      </w:r>
    </w:p>
    <w:p w:rsidR="00632A35" w:rsidRPr="008607C1" w:rsidP="00632A35">
      <w:pPr>
        <w:bidi w:val="0"/>
        <w:spacing w:after="0"/>
        <w:jc w:val="both"/>
        <w:rPr>
          <w:rFonts w:ascii="Arial" w:hAnsi="Arial" w:cs="Arial"/>
          <w:sz w:val="20"/>
          <w:szCs w:val="20"/>
        </w:rPr>
      </w:pPr>
    </w:p>
    <w:p w:rsidR="00632A35" w:rsidRPr="008607C1" w:rsidP="00632A35">
      <w:pPr>
        <w:bidi w:val="0"/>
        <w:spacing w:after="0"/>
        <w:jc w:val="both"/>
        <w:rPr>
          <w:rFonts w:ascii="Arial" w:hAnsi="Arial" w:cs="Arial"/>
          <w:b/>
          <w:sz w:val="20"/>
          <w:szCs w:val="20"/>
          <w:u w:val="single"/>
        </w:rPr>
      </w:pPr>
      <w:r w:rsidRPr="008607C1">
        <w:rPr>
          <w:rFonts w:ascii="Arial" w:hAnsi="Arial" w:cs="Arial"/>
          <w:b/>
          <w:sz w:val="20"/>
          <w:szCs w:val="20"/>
          <w:u w:val="single"/>
        </w:rPr>
        <w:t>K čl. III</w:t>
      </w:r>
    </w:p>
    <w:p w:rsidR="008E4CF8" w:rsidRPr="008607C1" w:rsidP="008E4CF8">
      <w:pPr>
        <w:bidi w:val="0"/>
        <w:spacing w:after="0"/>
        <w:jc w:val="both"/>
        <w:rPr>
          <w:rFonts w:ascii="Arial" w:hAnsi="Arial" w:cs="Arial"/>
          <w:sz w:val="20"/>
          <w:szCs w:val="20"/>
        </w:rPr>
      </w:pPr>
    </w:p>
    <w:p w:rsidR="008E4CF8" w:rsidRPr="008607C1" w:rsidP="008E4CF8">
      <w:pPr>
        <w:numPr>
          <w:numId w:val="3"/>
        </w:numPr>
        <w:bidi w:val="0"/>
        <w:spacing w:after="0"/>
        <w:jc w:val="both"/>
        <w:rPr>
          <w:rFonts w:ascii="Arial" w:hAnsi="Arial" w:cs="Arial"/>
          <w:sz w:val="20"/>
          <w:szCs w:val="20"/>
          <w:u w:val="single"/>
        </w:rPr>
      </w:pPr>
      <w:r w:rsidRPr="008607C1">
        <w:rPr>
          <w:rFonts w:ascii="Arial" w:hAnsi="Arial" w:cs="Arial"/>
          <w:sz w:val="20"/>
          <w:szCs w:val="20"/>
        </w:rPr>
        <w:t>V čl. III sa za bod 4 vkladá nový bod 5, ktorý znie:</w:t>
      </w:r>
    </w:p>
    <w:p w:rsidR="008E4CF8" w:rsidRPr="008607C1" w:rsidP="008E4CF8">
      <w:pPr>
        <w:bidi w:val="0"/>
        <w:spacing w:after="0"/>
        <w:jc w:val="both"/>
        <w:rPr>
          <w:rFonts w:ascii="Arial" w:hAnsi="Arial" w:cs="Arial"/>
          <w:sz w:val="20"/>
          <w:szCs w:val="20"/>
        </w:rPr>
      </w:pPr>
      <w:r w:rsidRPr="008607C1">
        <w:rPr>
          <w:rFonts w:ascii="Arial" w:hAnsi="Arial" w:cs="Arial"/>
          <w:sz w:val="20"/>
          <w:szCs w:val="20"/>
        </w:rPr>
        <w:t>„5. V § 69a ods. 5 sa v prvej vete a druhej vete slová „odsekov 1 a 6“ nahrádzajú slovami „odseku 1“.</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Nasledujúce body sa primerane prečíslujú.</w:t>
      </w:r>
    </w:p>
    <w:p w:rsidR="008E4CF8" w:rsidRPr="008607C1" w:rsidP="008E4CF8">
      <w:pPr>
        <w:bidi w:val="0"/>
        <w:spacing w:after="0"/>
        <w:jc w:val="both"/>
        <w:rPr>
          <w:rFonts w:ascii="Arial" w:hAnsi="Arial" w:cs="Arial"/>
          <w:sz w:val="20"/>
          <w:szCs w:val="20"/>
        </w:rPr>
      </w:pPr>
    </w:p>
    <w:p w:rsidR="008E4CF8" w:rsidRPr="008607C1" w:rsidP="008E4CF8">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reaguje na vypustenie odseku 6 v § 69a (čl. III bod 4).</w:t>
      </w:r>
      <w:r w:rsidRPr="008607C1">
        <w:rPr>
          <w:rFonts w:ascii="Arial" w:hAnsi="Arial" w:cs="Arial"/>
          <w:vanish/>
          <w:sz w:val="20"/>
          <w:szCs w:val="20"/>
        </w:rPr>
        <w:t>reaguje na vypustenie odseku prečíslujú.nie:_________________________________________________________________________________</w:t>
      </w:r>
    </w:p>
    <w:p w:rsidR="008E4CF8" w:rsidRPr="008607C1" w:rsidP="008E4CF8">
      <w:pPr>
        <w:bidi w:val="0"/>
        <w:spacing w:after="0"/>
        <w:jc w:val="both"/>
        <w:rPr>
          <w:rFonts w:ascii="Arial" w:hAnsi="Arial" w:cs="Arial"/>
          <w:sz w:val="20"/>
          <w:szCs w:val="20"/>
        </w:rPr>
      </w:pPr>
      <w:r w:rsidRPr="008607C1">
        <w:rPr>
          <w:rFonts w:ascii="Arial" w:hAnsi="Arial" w:cs="Arial"/>
          <w:vanish/>
          <w:sz w:val="20"/>
          <w:szCs w:val="20"/>
        </w:rPr>
        <w:t>reaguje na vypustenie odseku prečíslujú.nie:_________________________________________________________________________________</w:t>
      </w:r>
    </w:p>
    <w:p w:rsidR="00E15DD1" w:rsidRPr="008607C1" w:rsidP="00E15DD1">
      <w:pPr>
        <w:bidi w:val="0"/>
        <w:spacing w:after="0"/>
        <w:jc w:val="both"/>
        <w:rPr>
          <w:rFonts w:ascii="Arial" w:hAnsi="Arial" w:cs="Arial"/>
          <w:b/>
          <w:sz w:val="20"/>
          <w:szCs w:val="20"/>
          <w:u w:val="single"/>
        </w:rPr>
      </w:pPr>
      <w:r w:rsidRPr="008607C1" w:rsidR="00632A35">
        <w:rPr>
          <w:rFonts w:ascii="Arial" w:hAnsi="Arial" w:cs="Arial"/>
          <w:b/>
          <w:sz w:val="20"/>
          <w:szCs w:val="20"/>
          <w:u w:val="single"/>
        </w:rPr>
        <w:t>K čl. VII</w:t>
      </w:r>
    </w:p>
    <w:p w:rsidR="00632A35" w:rsidRPr="008607C1" w:rsidP="00E15DD1">
      <w:pPr>
        <w:bidi w:val="0"/>
        <w:spacing w:after="0"/>
        <w:jc w:val="both"/>
        <w:rPr>
          <w:rFonts w:ascii="Arial" w:hAnsi="Arial" w:cs="Arial"/>
          <w:b/>
          <w:sz w:val="20"/>
          <w:szCs w:val="20"/>
          <w:u w:val="single"/>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Čl. VII sa dopĺňa bodom 3, ktorý znie:</w:t>
      </w:r>
    </w:p>
    <w:p w:rsidR="00E15DD1" w:rsidRPr="008607C1" w:rsidP="00E15DD1">
      <w:pPr>
        <w:bidi w:val="0"/>
        <w:spacing w:after="0"/>
        <w:jc w:val="both"/>
        <w:rPr>
          <w:rFonts w:ascii="Arial" w:hAnsi="Arial" w:cs="Arial"/>
          <w:sz w:val="20"/>
          <w:szCs w:val="20"/>
        </w:rPr>
      </w:pPr>
      <w:r w:rsidRPr="008607C1">
        <w:rPr>
          <w:rFonts w:ascii="Arial" w:hAnsi="Arial" w:cs="Arial"/>
          <w:sz w:val="20"/>
          <w:szCs w:val="20"/>
        </w:rPr>
        <w:t>„3. V§ 92b ods. 1 a § 93a ods. 2 až 4 sa vypúšťajú slová „a informovania“.</w:t>
      </w:r>
    </w:p>
    <w:p w:rsidR="00E15DD1" w:rsidRPr="008607C1" w:rsidP="00E15DD1">
      <w:pPr>
        <w:bidi w:val="0"/>
        <w:spacing w:after="0"/>
        <w:jc w:val="both"/>
        <w:rPr>
          <w:rFonts w:ascii="Arial" w:hAnsi="Arial" w:cs="Arial"/>
          <w:sz w:val="20"/>
          <w:szCs w:val="20"/>
        </w:rPr>
      </w:pPr>
    </w:p>
    <w:p w:rsidR="00E15DD1" w:rsidRPr="008607C1" w:rsidP="00E95DED">
      <w:pPr>
        <w:bidi w:val="0"/>
        <w:spacing w:after="0"/>
        <w:ind w:left="3402"/>
        <w:jc w:val="both"/>
        <w:rPr>
          <w:rFonts w:ascii="Arial" w:hAnsi="Arial" w:cs="Arial"/>
          <w:sz w:val="20"/>
          <w:szCs w:val="20"/>
        </w:rPr>
      </w:pPr>
      <w:r w:rsidRPr="008607C1">
        <w:rPr>
          <w:rFonts w:ascii="Arial" w:hAnsi="Arial" w:cs="Arial"/>
          <w:sz w:val="20"/>
          <w:szCs w:val="20"/>
        </w:rPr>
        <w:t>Legislatívno-technická úprava súvisiaca vecne s novelizačným bodom 1 v tomto článku. Vypustenie daných slov je nevyhnutné na dosiahnutie správnej harmonizácie zákona o bankách s nariadením 2016/679.</w:t>
      </w:r>
    </w:p>
    <w:p w:rsidR="00A26E71" w:rsidRPr="008607C1" w:rsidP="00A26E71">
      <w:pPr>
        <w:bidi w:val="0"/>
        <w:spacing w:after="0"/>
        <w:jc w:val="both"/>
        <w:rPr>
          <w:rFonts w:ascii="Arial" w:hAnsi="Arial" w:cs="Arial"/>
          <w:sz w:val="20"/>
          <w:szCs w:val="20"/>
        </w:rPr>
      </w:pPr>
    </w:p>
    <w:p w:rsidR="00A26E71" w:rsidRPr="008607C1" w:rsidP="00A26E71">
      <w:pPr>
        <w:pStyle w:val="ListParagraph"/>
        <w:numPr>
          <w:numId w:val="3"/>
        </w:numPr>
        <w:bidi w:val="0"/>
        <w:jc w:val="both"/>
        <w:rPr>
          <w:rFonts w:ascii="Arial" w:hAnsi="Arial" w:cs="Arial"/>
          <w:sz w:val="20"/>
          <w:szCs w:val="20"/>
        </w:rPr>
      </w:pPr>
      <w:r w:rsidRPr="008607C1">
        <w:rPr>
          <w:rFonts w:ascii="Arial" w:hAnsi="Arial" w:cs="Arial"/>
          <w:sz w:val="20"/>
          <w:szCs w:val="20"/>
        </w:rPr>
        <w:t>Za Čl. VII sa vkladá nový čl. VIII, ktorý znie:</w:t>
      </w:r>
    </w:p>
    <w:p w:rsidR="00A26E71" w:rsidRPr="008607C1" w:rsidP="00A26E71">
      <w:pPr>
        <w:bidi w:val="0"/>
        <w:spacing w:after="0"/>
        <w:jc w:val="both"/>
        <w:rPr>
          <w:rFonts w:ascii="Arial" w:hAnsi="Arial" w:cs="Arial"/>
          <w:sz w:val="20"/>
          <w:szCs w:val="20"/>
        </w:rPr>
      </w:pPr>
    </w:p>
    <w:p w:rsidR="00A26E71" w:rsidRPr="008607C1" w:rsidP="00A26E71">
      <w:pPr>
        <w:bidi w:val="0"/>
        <w:spacing w:after="0"/>
        <w:jc w:val="center"/>
        <w:rPr>
          <w:rFonts w:ascii="Arial" w:hAnsi="Arial" w:cs="Arial"/>
          <w:b/>
          <w:sz w:val="20"/>
          <w:szCs w:val="20"/>
        </w:rPr>
      </w:pPr>
      <w:r w:rsidRPr="008607C1">
        <w:rPr>
          <w:rFonts w:ascii="Arial" w:hAnsi="Arial" w:cs="Arial"/>
          <w:sz w:val="20"/>
          <w:szCs w:val="20"/>
        </w:rPr>
        <w:t>„</w:t>
      </w:r>
      <w:r w:rsidRPr="008607C1">
        <w:rPr>
          <w:rFonts w:ascii="Arial" w:hAnsi="Arial" w:cs="Arial"/>
          <w:b/>
          <w:sz w:val="20"/>
          <w:szCs w:val="20"/>
        </w:rPr>
        <w:t>Čl. VIII</w:t>
      </w:r>
    </w:p>
    <w:p w:rsidR="00A26E71" w:rsidRPr="008607C1" w:rsidP="00A26E71">
      <w:pPr>
        <w:bidi w:val="0"/>
        <w:spacing w:after="0"/>
        <w:jc w:val="both"/>
        <w:rPr>
          <w:rFonts w:ascii="Arial" w:hAnsi="Arial" w:cs="Arial"/>
          <w:sz w:val="20"/>
          <w:szCs w:val="20"/>
        </w:rPr>
      </w:pPr>
    </w:p>
    <w:p w:rsidR="00A26E71" w:rsidRPr="008607C1" w:rsidP="00254847">
      <w:pPr>
        <w:bidi w:val="0"/>
        <w:spacing w:after="0"/>
        <w:ind w:firstLine="708"/>
        <w:jc w:val="both"/>
        <w:rPr>
          <w:rFonts w:ascii="Arial" w:hAnsi="Arial" w:cs="Arial"/>
          <w:sz w:val="20"/>
          <w:szCs w:val="20"/>
        </w:rPr>
      </w:pPr>
      <w:r w:rsidRPr="008607C1">
        <w:rPr>
          <w:rFonts w:ascii="Arial" w:hAnsi="Arial" w:cs="Arial"/>
          <w:sz w:val="20"/>
          <w:szCs w:val="20"/>
        </w:rPr>
        <w:t>Zákon č. 395/2002 Z. z. o archívoch a registratúrach a o doplnení niektorých zákonov v znení zákona č. 515/2003 Z. z., zákona č. 216/2007 Z. z., zákona č. 335/2007 Z. z., zákona č. 445/2008 Z. z., zákona č. 41/2011 Z. z., zákona č. 305/2013 Z. z., zákona č. 266/2015 Z. z. a zákona č. 125/2016 Z. z. sa mení a dopĺňa takto:</w:t>
      </w:r>
    </w:p>
    <w:p w:rsidR="00A26E71" w:rsidRPr="008607C1" w:rsidP="00A26E71">
      <w:pPr>
        <w:bidi w:val="0"/>
        <w:spacing w:after="0"/>
        <w:jc w:val="both"/>
        <w:rPr>
          <w:rFonts w:ascii="Arial" w:hAnsi="Arial" w:cs="Arial"/>
          <w:sz w:val="20"/>
          <w:szCs w:val="20"/>
        </w:rPr>
      </w:pPr>
    </w:p>
    <w:p w:rsidR="00A26E71" w:rsidRPr="008607C1" w:rsidP="00A26E71">
      <w:pPr>
        <w:bidi w:val="0"/>
        <w:spacing w:after="0"/>
        <w:jc w:val="both"/>
        <w:rPr>
          <w:rFonts w:ascii="Arial" w:hAnsi="Arial" w:cs="Arial"/>
          <w:sz w:val="20"/>
          <w:szCs w:val="20"/>
        </w:rPr>
      </w:pPr>
      <w:r w:rsidRPr="00254847">
        <w:rPr>
          <w:rFonts w:ascii="Arial" w:hAnsi="Arial" w:cs="Arial"/>
          <w:sz w:val="20"/>
          <w:szCs w:val="20"/>
        </w:rPr>
        <w:t>1</w:t>
      </w:r>
      <w:r w:rsidRPr="008607C1">
        <w:rPr>
          <w:rFonts w:ascii="Arial" w:hAnsi="Arial" w:cs="Arial"/>
          <w:b/>
          <w:sz w:val="20"/>
          <w:szCs w:val="20"/>
        </w:rPr>
        <w:t>.</w:t>
      </w:r>
      <w:r w:rsidRPr="008607C1">
        <w:rPr>
          <w:rFonts w:ascii="Arial" w:hAnsi="Arial" w:cs="Arial"/>
          <w:sz w:val="20"/>
          <w:szCs w:val="20"/>
        </w:rPr>
        <w:t xml:space="preserve"> Poznámka pod čiarou k odkazu 25 znie:</w:t>
      </w:r>
    </w:p>
    <w:p w:rsidR="00A26E71" w:rsidRPr="008607C1" w:rsidP="00A26E71">
      <w:pPr>
        <w:bidi w:val="0"/>
        <w:spacing w:after="0"/>
        <w:jc w:val="both"/>
        <w:rPr>
          <w:rFonts w:ascii="Arial" w:hAnsi="Arial" w:cs="Arial"/>
          <w:sz w:val="20"/>
          <w:szCs w:val="20"/>
        </w:rPr>
      </w:pPr>
      <w:r w:rsidRPr="008607C1">
        <w:rPr>
          <w:rFonts w:ascii="Arial" w:hAnsi="Arial" w:cs="Arial"/>
          <w:sz w:val="20"/>
          <w:szCs w:val="20"/>
        </w:rPr>
        <w:t>„</w:t>
      </w:r>
      <w:r w:rsidRPr="008607C1">
        <w:rPr>
          <w:rFonts w:ascii="Arial" w:hAnsi="Arial" w:cs="Arial"/>
          <w:sz w:val="20"/>
          <w:szCs w:val="20"/>
          <w:vertAlign w:val="superscript"/>
        </w:rPr>
        <w:t>25</w:t>
      </w:r>
      <w:r w:rsidRPr="008607C1">
        <w:rPr>
          <w:rFonts w:ascii="Arial" w:hAnsi="Arial"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 (Ú. v. EÚ L 119, 4.5.2016), zákon č. .../2017 Z. z. o ochrane osobných údajov a o zmene a doplnení niektorých zákonov.“. </w:t>
      </w:r>
    </w:p>
    <w:p w:rsidR="00A26E71" w:rsidRPr="008607C1" w:rsidP="00A26E71">
      <w:pPr>
        <w:bidi w:val="0"/>
        <w:spacing w:after="0"/>
        <w:jc w:val="both"/>
        <w:rPr>
          <w:rFonts w:ascii="Arial" w:hAnsi="Arial" w:cs="Arial"/>
          <w:sz w:val="20"/>
          <w:szCs w:val="20"/>
        </w:rPr>
      </w:pPr>
    </w:p>
    <w:p w:rsidR="00A26E71" w:rsidRPr="008607C1" w:rsidP="00A26E71">
      <w:pPr>
        <w:bidi w:val="0"/>
        <w:spacing w:after="0"/>
        <w:jc w:val="both"/>
        <w:rPr>
          <w:rFonts w:ascii="Arial" w:hAnsi="Arial" w:cs="Arial"/>
          <w:sz w:val="20"/>
          <w:szCs w:val="20"/>
        </w:rPr>
      </w:pPr>
      <w:r w:rsidRPr="00254847">
        <w:rPr>
          <w:rFonts w:ascii="Arial" w:hAnsi="Arial" w:cs="Arial"/>
          <w:sz w:val="20"/>
          <w:szCs w:val="20"/>
        </w:rPr>
        <w:t>2.</w:t>
      </w:r>
      <w:r w:rsidRPr="008607C1">
        <w:rPr>
          <w:rFonts w:ascii="Arial" w:hAnsi="Arial" w:cs="Arial"/>
          <w:sz w:val="20"/>
          <w:szCs w:val="20"/>
        </w:rPr>
        <w:t xml:space="preserve"> V § 13 ods. 5 písm. a) sa vypúšťa slovo „alebo“. </w:t>
      </w:r>
    </w:p>
    <w:p w:rsidR="00A26E71" w:rsidRPr="008607C1" w:rsidP="00A26E71">
      <w:pPr>
        <w:bidi w:val="0"/>
        <w:spacing w:after="0"/>
        <w:jc w:val="both"/>
        <w:rPr>
          <w:rFonts w:ascii="Arial" w:hAnsi="Arial" w:cs="Arial"/>
          <w:sz w:val="20"/>
          <w:szCs w:val="20"/>
        </w:rPr>
      </w:pPr>
    </w:p>
    <w:p w:rsidR="00A26E71" w:rsidRPr="008607C1" w:rsidP="00A26E71">
      <w:pPr>
        <w:bidi w:val="0"/>
        <w:spacing w:after="0"/>
        <w:jc w:val="both"/>
        <w:rPr>
          <w:rFonts w:ascii="Arial" w:hAnsi="Arial" w:cs="Arial"/>
          <w:sz w:val="20"/>
          <w:szCs w:val="20"/>
        </w:rPr>
      </w:pPr>
      <w:r w:rsidRPr="00254847">
        <w:rPr>
          <w:rFonts w:ascii="Arial" w:hAnsi="Arial" w:cs="Arial"/>
          <w:sz w:val="20"/>
          <w:szCs w:val="20"/>
        </w:rPr>
        <w:t>3.</w:t>
      </w:r>
      <w:r w:rsidRPr="008607C1">
        <w:rPr>
          <w:rFonts w:ascii="Arial" w:hAnsi="Arial" w:cs="Arial"/>
          <w:sz w:val="20"/>
          <w:szCs w:val="20"/>
        </w:rPr>
        <w:t xml:space="preserve"> V § 13 ods. 5 písm. b) sa na konci pripája slovo „alebo“. </w:t>
      </w:r>
    </w:p>
    <w:p w:rsidR="00A26E71" w:rsidRPr="008607C1" w:rsidP="00A26E71">
      <w:pPr>
        <w:bidi w:val="0"/>
        <w:spacing w:after="0"/>
        <w:jc w:val="both"/>
        <w:rPr>
          <w:rFonts w:ascii="Arial" w:hAnsi="Arial" w:cs="Arial"/>
          <w:sz w:val="20"/>
          <w:szCs w:val="20"/>
        </w:rPr>
      </w:pPr>
    </w:p>
    <w:p w:rsidR="00A26E71" w:rsidRPr="008607C1" w:rsidP="00A26E71">
      <w:pPr>
        <w:bidi w:val="0"/>
        <w:spacing w:after="0"/>
        <w:jc w:val="both"/>
        <w:rPr>
          <w:rFonts w:ascii="Arial" w:hAnsi="Arial" w:cs="Arial"/>
          <w:sz w:val="20"/>
          <w:szCs w:val="20"/>
        </w:rPr>
      </w:pPr>
      <w:r w:rsidRPr="00254847">
        <w:rPr>
          <w:rFonts w:ascii="Arial" w:hAnsi="Arial" w:cs="Arial"/>
          <w:sz w:val="20"/>
          <w:szCs w:val="20"/>
        </w:rPr>
        <w:t>4.</w:t>
      </w:r>
      <w:r w:rsidRPr="008607C1">
        <w:rPr>
          <w:rFonts w:ascii="Arial" w:hAnsi="Arial" w:cs="Arial"/>
          <w:sz w:val="20"/>
          <w:szCs w:val="20"/>
        </w:rPr>
        <w:t xml:space="preserve"> V § 13 sa odsek 5 dopĺňa písmenom c), ktoré znie:</w:t>
      </w:r>
    </w:p>
    <w:p w:rsidR="00A26E71" w:rsidRPr="008607C1" w:rsidP="00A26E71">
      <w:pPr>
        <w:bidi w:val="0"/>
        <w:spacing w:after="0"/>
        <w:jc w:val="both"/>
        <w:rPr>
          <w:rFonts w:ascii="Arial" w:hAnsi="Arial" w:cs="Arial"/>
          <w:sz w:val="20"/>
          <w:szCs w:val="20"/>
        </w:rPr>
      </w:pPr>
      <w:r w:rsidRPr="008607C1">
        <w:rPr>
          <w:rFonts w:ascii="Arial" w:hAnsi="Arial" w:cs="Arial"/>
          <w:sz w:val="20"/>
          <w:szCs w:val="20"/>
        </w:rPr>
        <w:t xml:space="preserve">„c) ak účelom využitia archívneho dokumentu je historický výskum alebo iný vedecký výskum.“. </w:t>
      </w:r>
    </w:p>
    <w:p w:rsidR="00A26E71" w:rsidRPr="008607C1" w:rsidP="00A26E71">
      <w:pPr>
        <w:bidi w:val="0"/>
        <w:spacing w:after="0"/>
        <w:jc w:val="both"/>
        <w:rPr>
          <w:rFonts w:ascii="Arial" w:hAnsi="Arial" w:cs="Arial"/>
          <w:sz w:val="20"/>
          <w:szCs w:val="20"/>
        </w:rPr>
      </w:pPr>
    </w:p>
    <w:p w:rsidR="00A26E71" w:rsidRPr="008607C1" w:rsidP="00A26E71">
      <w:pPr>
        <w:bidi w:val="0"/>
        <w:spacing w:after="0"/>
        <w:jc w:val="both"/>
        <w:rPr>
          <w:rFonts w:ascii="Arial" w:hAnsi="Arial" w:cs="Arial"/>
          <w:sz w:val="20"/>
          <w:szCs w:val="20"/>
        </w:rPr>
      </w:pPr>
      <w:r w:rsidRPr="008607C1">
        <w:rPr>
          <w:rFonts w:ascii="Arial" w:hAnsi="Arial" w:cs="Arial"/>
          <w:sz w:val="20"/>
          <w:szCs w:val="20"/>
        </w:rPr>
        <w:t>Ostávajúce články sa primerane prečíslujú.</w:t>
      </w:r>
    </w:p>
    <w:p w:rsidR="00A26E71" w:rsidRPr="008607C1" w:rsidP="00A26E71">
      <w:pPr>
        <w:bidi w:val="0"/>
        <w:spacing w:after="0"/>
        <w:jc w:val="both"/>
        <w:rPr>
          <w:rFonts w:ascii="Arial" w:hAnsi="Arial" w:cs="Arial"/>
          <w:sz w:val="20"/>
          <w:szCs w:val="20"/>
        </w:rPr>
      </w:pPr>
    </w:p>
    <w:p w:rsidR="00A26E71" w:rsidRPr="008607C1" w:rsidP="00A26E71">
      <w:pPr>
        <w:bidi w:val="0"/>
        <w:spacing w:after="0"/>
        <w:ind w:left="3402"/>
        <w:jc w:val="both"/>
        <w:rPr>
          <w:rFonts w:ascii="Arial" w:hAnsi="Arial" w:cs="Arial"/>
          <w:sz w:val="20"/>
          <w:szCs w:val="20"/>
        </w:rPr>
      </w:pPr>
      <w:r w:rsidRPr="008607C1">
        <w:rPr>
          <w:rFonts w:ascii="Arial" w:hAnsi="Arial" w:cs="Arial"/>
          <w:sz w:val="20"/>
          <w:szCs w:val="20"/>
        </w:rPr>
        <w:t>Účelom pozmeňujúceho návrhu je v nadväznosti na novú úpravu ochrany osobných údajov rozšíriť prístup k osobným údajom v archívnych dokumentoch aj na účely využitia archívneho dokumentu na historický výskum alebo iný vedecký výskum.</w:t>
      </w:r>
    </w:p>
    <w:p w:rsidR="00A26E71" w:rsidRPr="008607C1" w:rsidP="00A26E71">
      <w:pPr>
        <w:bidi w:val="0"/>
        <w:spacing w:after="0"/>
        <w:jc w:val="both"/>
        <w:rPr>
          <w:rFonts w:ascii="Arial" w:hAnsi="Arial" w:cs="Arial"/>
          <w:sz w:val="20"/>
          <w:szCs w:val="20"/>
        </w:rPr>
      </w:pPr>
    </w:p>
    <w:p w:rsidR="00EA4002" w:rsidRPr="008607C1" w:rsidP="00EA4002">
      <w:pPr>
        <w:bidi w:val="0"/>
        <w:spacing w:after="0"/>
        <w:jc w:val="both"/>
        <w:rPr>
          <w:rFonts w:ascii="Arial" w:hAnsi="Arial" w:cs="Arial"/>
          <w:b/>
          <w:sz w:val="20"/>
          <w:szCs w:val="20"/>
          <w:u w:val="single"/>
        </w:rPr>
      </w:pPr>
      <w:r w:rsidRPr="008607C1">
        <w:rPr>
          <w:rFonts w:ascii="Arial" w:hAnsi="Arial" w:cs="Arial"/>
          <w:b/>
          <w:sz w:val="20"/>
          <w:szCs w:val="20"/>
          <w:u w:val="single"/>
        </w:rPr>
        <w:t>K čl. VIII</w:t>
      </w:r>
    </w:p>
    <w:p w:rsidR="00EA4002" w:rsidRPr="008607C1" w:rsidP="00EA4002">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V čl. VIII bode 8 sa vypúšťa odkaz 5e nad slovo „postupmi“ vrátane poznámky pod čiarou k odkazu 5e.</w:t>
      </w:r>
    </w:p>
    <w:p w:rsidR="00E15DD1" w:rsidRPr="008607C1" w:rsidP="00E15DD1">
      <w:pPr>
        <w:bidi w:val="0"/>
        <w:spacing w:after="0"/>
        <w:jc w:val="both"/>
        <w:rPr>
          <w:rFonts w:ascii="Arial" w:hAnsi="Arial" w:cs="Arial"/>
          <w:sz w:val="20"/>
          <w:szCs w:val="20"/>
        </w:rPr>
      </w:pPr>
    </w:p>
    <w:p w:rsidR="00E15DD1" w:rsidRPr="008607C1" w:rsidP="00E95DED">
      <w:pPr>
        <w:bidi w:val="0"/>
        <w:spacing w:after="0"/>
        <w:ind w:left="3402"/>
        <w:jc w:val="both"/>
        <w:rPr>
          <w:rFonts w:ascii="Arial" w:hAnsi="Arial" w:cs="Arial"/>
          <w:sz w:val="20"/>
          <w:szCs w:val="20"/>
        </w:rPr>
      </w:pPr>
      <w:r w:rsidRPr="008607C1">
        <w:rPr>
          <w:rFonts w:ascii="Arial" w:hAnsi="Arial" w:cs="Arial"/>
          <w:sz w:val="20"/>
          <w:szCs w:val="20"/>
        </w:rPr>
        <w:t>Legislatívno-technická úprava, ktorou sa vypúšťa príkladmý odkaz na technickú normu.</w:t>
      </w:r>
    </w:p>
    <w:p w:rsidR="00632A35" w:rsidRPr="008607C1" w:rsidP="00632A35">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p>
    <w:p w:rsidR="008E4CF8" w:rsidRPr="008607C1" w:rsidP="008E4CF8">
      <w:pPr>
        <w:numPr>
          <w:numId w:val="3"/>
        </w:numPr>
        <w:bidi w:val="0"/>
        <w:spacing w:after="0"/>
        <w:jc w:val="both"/>
        <w:rPr>
          <w:rFonts w:ascii="Arial" w:hAnsi="Arial" w:cs="Arial"/>
          <w:sz w:val="20"/>
          <w:szCs w:val="20"/>
          <w:u w:val="single"/>
        </w:rPr>
      </w:pPr>
      <w:r w:rsidRPr="008607C1" w:rsidR="00EA4002">
        <w:rPr>
          <w:rFonts w:ascii="Arial" w:hAnsi="Arial" w:cs="Arial"/>
          <w:sz w:val="20"/>
          <w:szCs w:val="20"/>
        </w:rPr>
        <w:t>V čl. VIII sa za bod 10</w:t>
      </w:r>
      <w:r w:rsidRPr="008607C1">
        <w:rPr>
          <w:rFonts w:ascii="Arial" w:hAnsi="Arial" w:cs="Arial"/>
          <w:sz w:val="20"/>
          <w:szCs w:val="20"/>
        </w:rPr>
        <w:t xml:space="preserve"> vkladá nový bod 11, ktorý znie:</w:t>
      </w:r>
    </w:p>
    <w:p w:rsidR="008E4CF8" w:rsidRPr="008607C1" w:rsidP="008E4CF8">
      <w:pPr>
        <w:bidi w:val="0"/>
        <w:spacing w:after="0"/>
        <w:jc w:val="both"/>
        <w:rPr>
          <w:rFonts w:ascii="Arial" w:hAnsi="Arial" w:cs="Arial"/>
          <w:sz w:val="20"/>
          <w:szCs w:val="20"/>
        </w:rPr>
      </w:pPr>
      <w:r w:rsidRPr="008607C1">
        <w:rPr>
          <w:rFonts w:ascii="Arial" w:hAnsi="Arial" w:cs="Arial"/>
          <w:sz w:val="20"/>
          <w:szCs w:val="20"/>
        </w:rPr>
        <w:t>„11. V § 4 ods. 7 sa slová „odseku 5“ nahrádzajú slovami „odseku 6“.</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Nasledujúce body sa primerane prečíslujú.</w:t>
      </w:r>
    </w:p>
    <w:p w:rsidR="008E4CF8" w:rsidRPr="008607C1" w:rsidP="008E4CF8">
      <w:pPr>
        <w:bidi w:val="0"/>
        <w:spacing w:after="0"/>
        <w:jc w:val="both"/>
        <w:rPr>
          <w:rFonts w:ascii="Arial" w:hAnsi="Arial" w:cs="Arial"/>
          <w:sz w:val="20"/>
          <w:szCs w:val="20"/>
        </w:rPr>
      </w:pPr>
    </w:p>
    <w:p w:rsidR="008E4CF8" w:rsidRPr="008607C1" w:rsidP="008E4CF8">
      <w:pPr>
        <w:bidi w:val="0"/>
        <w:spacing w:after="0"/>
        <w:ind w:left="3402"/>
        <w:jc w:val="both"/>
        <w:rPr>
          <w:rFonts w:ascii="Arial" w:hAnsi="Arial" w:cs="Arial"/>
          <w:sz w:val="20"/>
          <w:szCs w:val="20"/>
          <w:u w:val="single"/>
        </w:rPr>
      </w:pPr>
      <w:r w:rsidRPr="008607C1">
        <w:rPr>
          <w:rFonts w:ascii="Arial" w:hAnsi="Arial" w:cs="Arial"/>
          <w:sz w:val="20"/>
          <w:szCs w:val="20"/>
        </w:rPr>
        <w:t>Ide o legislatívno-technickú pripomienku, ktorou sa reaguje na vloženie nového odseku 2 v § 4 (čl. VIII bod 6).</w:t>
      </w:r>
    </w:p>
    <w:p w:rsidR="008E4CF8" w:rsidRPr="008607C1" w:rsidP="008E4CF8">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15DD1">
      <w:pPr>
        <w:numPr>
          <w:numId w:val="3"/>
        </w:numPr>
        <w:bidi w:val="0"/>
        <w:spacing w:after="0"/>
        <w:jc w:val="both"/>
        <w:rPr>
          <w:rFonts w:ascii="Arial" w:hAnsi="Arial" w:cs="Arial"/>
          <w:sz w:val="20"/>
          <w:szCs w:val="20"/>
        </w:rPr>
      </w:pPr>
      <w:r w:rsidRPr="008607C1">
        <w:rPr>
          <w:rFonts w:ascii="Arial" w:hAnsi="Arial" w:cs="Arial"/>
          <w:sz w:val="20"/>
          <w:szCs w:val="20"/>
        </w:rPr>
        <w:t>Za článok VIII sa vkladá nový článok IX, ktorý znie:</w:t>
      </w:r>
    </w:p>
    <w:p w:rsidR="00E15DD1" w:rsidRPr="008607C1" w:rsidP="00E15DD1">
      <w:pPr>
        <w:bidi w:val="0"/>
        <w:spacing w:after="0"/>
        <w:jc w:val="both"/>
        <w:rPr>
          <w:rFonts w:ascii="Arial" w:hAnsi="Arial" w:cs="Arial"/>
          <w:sz w:val="20"/>
          <w:szCs w:val="20"/>
        </w:rPr>
      </w:pPr>
    </w:p>
    <w:p w:rsidR="00E15DD1" w:rsidRPr="008607C1" w:rsidP="00EA4002">
      <w:pPr>
        <w:bidi w:val="0"/>
        <w:spacing w:after="0"/>
        <w:jc w:val="center"/>
        <w:rPr>
          <w:rFonts w:ascii="Arial" w:hAnsi="Arial" w:cs="Arial"/>
          <w:b/>
          <w:sz w:val="20"/>
          <w:szCs w:val="20"/>
        </w:rPr>
      </w:pPr>
      <w:r w:rsidRPr="008607C1">
        <w:rPr>
          <w:rFonts w:ascii="Arial" w:hAnsi="Arial" w:cs="Arial"/>
          <w:b/>
          <w:sz w:val="20"/>
          <w:szCs w:val="20"/>
        </w:rPr>
        <w:t>„Čl. IX</w:t>
      </w:r>
    </w:p>
    <w:p w:rsidR="00EA4002" w:rsidRPr="008607C1" w:rsidP="00EA4002">
      <w:pPr>
        <w:bidi w:val="0"/>
        <w:spacing w:after="0"/>
        <w:jc w:val="center"/>
        <w:rPr>
          <w:rFonts w:ascii="Arial" w:hAnsi="Arial" w:cs="Arial"/>
          <w:b/>
          <w:sz w:val="20"/>
          <w:szCs w:val="20"/>
        </w:rPr>
      </w:pPr>
    </w:p>
    <w:p w:rsidR="00E15DD1" w:rsidRPr="008607C1" w:rsidP="00254847">
      <w:pPr>
        <w:bidi w:val="0"/>
        <w:spacing w:after="0"/>
        <w:ind w:firstLine="360"/>
        <w:jc w:val="both"/>
        <w:rPr>
          <w:rFonts w:ascii="Arial" w:hAnsi="Arial" w:cs="Arial"/>
          <w:sz w:val="20"/>
          <w:szCs w:val="20"/>
        </w:rPr>
      </w:pPr>
      <w:r w:rsidRPr="008607C1">
        <w:rPr>
          <w:rFonts w:ascii="Arial" w:hAnsi="Arial" w:cs="Arial"/>
          <w:sz w:val="20"/>
          <w:szCs w:val="20"/>
        </w:rPr>
        <w:t>Zákon č. 586/2003 Z. z. o advokácii a o zmene a doplnení zákona č. 455/1991 Zb. o živnostenskom podnikaní (živnostenský zákon) v znení neskorších predpisov v znení zákona Národnej rady Slovenskej republiky č. 8/2005 Z. z., zákona Národnej rady Slovenskej republiky č. 327/2005 Z. z., zákona Národnej rady Slovenskej republiky č. 331/2007 Z. z., zákona Národnej rady Slovenskej republiky č. 297/2008 Z. z., zákona Národnej rady Slovenskej republiky č. 451/2008 Z. z., zákona Národnej rady Slovenskej republiky č. 304/2009 Z. z., zákona Národnej rady Slovenskej republiky č. 136/2010 Z. z., zákona Národnej rady Slovenskej republiky č. 332/2011 Z. z., zákona Národnej rady Slovenskej republiky č. 335/2012 Z. z., zákona Národnej rady Slovenskej republiky č. 339/2013 Z. z., zákona Národnej rady Slovenskej republiky č. 440/2015 Z. z., zákona Národnej rady Slovenskej republiky č. 125/2016 Z. z. sa mení a dopĺňa takto:</w:t>
      </w:r>
    </w:p>
    <w:p w:rsidR="00E15DD1" w:rsidRPr="008607C1" w:rsidP="00E15DD1">
      <w:pPr>
        <w:bidi w:val="0"/>
        <w:spacing w:after="0"/>
        <w:jc w:val="both"/>
        <w:rPr>
          <w:rFonts w:ascii="Arial" w:hAnsi="Arial" w:cs="Arial"/>
          <w:sz w:val="20"/>
          <w:szCs w:val="20"/>
        </w:rPr>
      </w:pPr>
    </w:p>
    <w:p w:rsidR="00E15DD1" w:rsidRPr="008607C1" w:rsidP="00EA4002">
      <w:pPr>
        <w:pStyle w:val="ListParagraph"/>
        <w:numPr>
          <w:numId w:val="6"/>
        </w:numPr>
        <w:bidi w:val="0"/>
        <w:jc w:val="both"/>
        <w:rPr>
          <w:rFonts w:ascii="Arial" w:hAnsi="Arial" w:cs="Arial"/>
          <w:sz w:val="20"/>
          <w:szCs w:val="20"/>
        </w:rPr>
      </w:pPr>
      <w:r w:rsidRPr="008607C1">
        <w:rPr>
          <w:rFonts w:ascii="Arial" w:hAnsi="Arial" w:cs="Arial"/>
          <w:sz w:val="20"/>
          <w:szCs w:val="20"/>
        </w:rPr>
        <w:t>V § 18 sa odseky 6 a 7 nahrádzajú odsekmi 6 až 8, ktoré znejú:</w:t>
      </w:r>
    </w:p>
    <w:p w:rsidR="00EA4002" w:rsidRPr="008607C1" w:rsidP="00EA4002">
      <w:pPr>
        <w:pStyle w:val="ListParagraph"/>
        <w:bidi w:val="0"/>
        <w:jc w:val="both"/>
        <w:rPr>
          <w:rFonts w:ascii="Arial" w:hAnsi="Arial" w:cs="Arial"/>
          <w:sz w:val="20"/>
          <w:szCs w:val="20"/>
        </w:rPr>
      </w:pPr>
    </w:p>
    <w:p w:rsidR="00E15DD1" w:rsidRPr="008607C1" w:rsidP="00E15DD1">
      <w:pPr>
        <w:bidi w:val="0"/>
        <w:spacing w:after="0"/>
        <w:jc w:val="both"/>
        <w:rPr>
          <w:rFonts w:ascii="Arial" w:hAnsi="Arial" w:cs="Arial"/>
          <w:sz w:val="20"/>
          <w:szCs w:val="20"/>
        </w:rPr>
      </w:pPr>
      <w:r w:rsidRPr="008607C1">
        <w:rPr>
          <w:rFonts w:ascii="Arial" w:hAnsi="Arial" w:cs="Arial"/>
          <w:sz w:val="20"/>
          <w:szCs w:val="20"/>
        </w:rPr>
        <w:t>„(6) Advokát spracúva osobné údaje klientov a iných fyzických osôb v rozsahu nevyhnutnom na účely výkonu advokácie v súlade s týmto zákonom a s osobitným predpisom.</w:t>
      </w:r>
      <w:r w:rsidRPr="008607C1">
        <w:rPr>
          <w:rFonts w:ascii="Arial" w:hAnsi="Arial" w:cs="Arial"/>
          <w:sz w:val="20"/>
          <w:szCs w:val="20"/>
          <w:vertAlign w:val="superscript"/>
        </w:rPr>
        <w:t>12b)</w:t>
      </w:r>
      <w:r w:rsidRPr="008607C1">
        <w:rPr>
          <w:rFonts w:ascii="Arial" w:hAnsi="Arial" w:cs="Arial"/>
          <w:sz w:val="20"/>
          <w:szCs w:val="20"/>
        </w:rPr>
        <w:t xml:space="preserve"> Advokát má pri spracúvaní osobných údajov v zmysle prvej vety tohto odseku  postavenie prevádzkovateľa podľa osobitného predpisu.</w:t>
      </w:r>
      <w:r w:rsidRPr="008607C1">
        <w:rPr>
          <w:rFonts w:ascii="Arial" w:hAnsi="Arial" w:cs="Arial"/>
          <w:sz w:val="20"/>
          <w:szCs w:val="20"/>
          <w:vertAlign w:val="superscript"/>
        </w:rPr>
        <w:t>12c)</w:t>
      </w:r>
      <w:r w:rsidRPr="008607C1">
        <w:rPr>
          <w:rFonts w:ascii="Arial" w:hAnsi="Arial" w:cs="Arial"/>
          <w:sz w:val="20"/>
          <w:szCs w:val="20"/>
        </w:rPr>
        <w:t>“</w:t>
      </w:r>
    </w:p>
    <w:p w:rsidR="00E15DD1" w:rsidRPr="008607C1" w:rsidP="00E15DD1">
      <w:pPr>
        <w:bidi w:val="0"/>
        <w:spacing w:after="0"/>
        <w:jc w:val="both"/>
        <w:rPr>
          <w:rFonts w:ascii="Arial" w:hAnsi="Arial" w:cs="Arial"/>
          <w:sz w:val="20"/>
          <w:szCs w:val="20"/>
        </w:rPr>
      </w:pPr>
      <w:r w:rsidRPr="008607C1">
        <w:rPr>
          <w:rFonts w:ascii="Arial" w:hAnsi="Arial" w:cs="Arial"/>
          <w:sz w:val="20"/>
          <w:szCs w:val="20"/>
        </w:rPr>
        <w:t xml:space="preserve">„(7) Advokát je oprávnený získavať a spracúvať osobné údaje nevyhnutné na účely výkonu advokácie kopírovaním, skenovaním alebo iným zaznamenávaním úradných dokladov na nosič informácií bez súhlasu dotknutej osoby.“ </w:t>
      </w:r>
    </w:p>
    <w:p w:rsidR="00E15DD1" w:rsidRPr="008607C1" w:rsidP="00E15DD1">
      <w:pPr>
        <w:bidi w:val="0"/>
        <w:spacing w:after="0"/>
        <w:jc w:val="both"/>
        <w:rPr>
          <w:rFonts w:ascii="Arial" w:hAnsi="Arial" w:cs="Arial"/>
          <w:sz w:val="20"/>
          <w:szCs w:val="20"/>
        </w:rPr>
      </w:pPr>
      <w:r w:rsidRPr="008607C1">
        <w:rPr>
          <w:rFonts w:ascii="Arial" w:hAnsi="Arial" w:cs="Arial"/>
          <w:sz w:val="20"/>
          <w:szCs w:val="20"/>
        </w:rPr>
        <w:t>„(8) Advokát nemá povinnosť poskytnúť informácie o spracúvaní osobných údajov, umožniť prístup alebo prenosnosť osobných údajov podľa osobitného predpisu</w:t>
      </w:r>
      <w:r w:rsidRPr="008607C1">
        <w:rPr>
          <w:rFonts w:ascii="Arial" w:hAnsi="Arial" w:cs="Arial"/>
          <w:sz w:val="20"/>
          <w:szCs w:val="20"/>
          <w:vertAlign w:val="superscript"/>
        </w:rPr>
        <w:t>12d)</w:t>
      </w:r>
      <w:r w:rsidRPr="008607C1">
        <w:rPr>
          <w:rFonts w:ascii="Arial" w:hAnsi="Arial" w:cs="Arial"/>
          <w:sz w:val="20"/>
          <w:szCs w:val="20"/>
        </w:rPr>
        <w:t>, ak by to mohlo viesť k porušeniu povinnosti advokáta zachovávať mlčanlivosť podľa tohto zákona.“</w:t>
      </w:r>
    </w:p>
    <w:p w:rsidR="00E15DD1" w:rsidRPr="008607C1" w:rsidP="00E15DD1">
      <w:pPr>
        <w:bidi w:val="0"/>
        <w:spacing w:after="0"/>
        <w:jc w:val="both"/>
        <w:rPr>
          <w:rFonts w:ascii="Arial" w:hAnsi="Arial" w:cs="Arial"/>
          <w:sz w:val="20"/>
          <w:szCs w:val="20"/>
        </w:rPr>
      </w:pPr>
      <w:r w:rsidRPr="008607C1">
        <w:rPr>
          <w:rFonts w:ascii="Arial" w:hAnsi="Arial" w:cs="Arial"/>
          <w:sz w:val="20"/>
          <w:szCs w:val="20"/>
        </w:rPr>
        <w:t>„(9) Komora uznesením môže upraviť ďalšie práva a povinnosti komory, advokátov a dotknutých osôb prijatím kódexu správania podľa osobitného predpisu.</w:t>
      </w:r>
      <w:r w:rsidRPr="008607C1">
        <w:rPr>
          <w:rFonts w:ascii="Arial" w:hAnsi="Arial" w:cs="Arial"/>
          <w:sz w:val="20"/>
          <w:szCs w:val="20"/>
          <w:vertAlign w:val="superscript"/>
        </w:rPr>
        <w:t>12e)</w:t>
      </w:r>
      <w:r w:rsidRPr="008607C1">
        <w:rPr>
          <w:rFonts w:ascii="Arial" w:hAnsi="Arial" w:cs="Arial"/>
          <w:sz w:val="20"/>
          <w:szCs w:val="20"/>
        </w:rPr>
        <w:t>“.</w:t>
      </w:r>
    </w:p>
    <w:p w:rsidR="00E15DD1" w:rsidRPr="008607C1" w:rsidP="00E15DD1">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r w:rsidRPr="008607C1">
        <w:rPr>
          <w:rFonts w:ascii="Arial" w:hAnsi="Arial" w:cs="Arial"/>
          <w:sz w:val="20"/>
          <w:szCs w:val="20"/>
        </w:rPr>
        <w:t>Poznámka pod čiarou k odkazu 12b) znie:</w:t>
      </w:r>
    </w:p>
    <w:p w:rsidR="00E15DD1" w:rsidRPr="008607C1" w:rsidP="00E15DD1">
      <w:pPr>
        <w:bidi w:val="0"/>
        <w:spacing w:after="0"/>
        <w:jc w:val="both"/>
        <w:rPr>
          <w:rFonts w:ascii="Arial" w:hAnsi="Arial" w:cs="Arial"/>
          <w:sz w:val="20"/>
          <w:szCs w:val="20"/>
        </w:rPr>
      </w:pPr>
      <w:r w:rsidRPr="008607C1">
        <w:rPr>
          <w:rFonts w:ascii="Arial" w:hAnsi="Arial" w:cs="Arial"/>
          <w:sz w:val="20"/>
          <w:szCs w:val="20"/>
        </w:rPr>
        <w:t>„12b) Nariadenie Európskeho parlamentu a Rady (EÚ) 2016/679 z 27. apríla 2016 o ochrane fyzických osôb pri spracúvaní osobných údajov a o voľnom pohybe takýchto údajov, ktorým sa zrušuje smernica 95/46/ES (všeobecné nariadenie o ochrane údajov)“.</w:t>
      </w:r>
    </w:p>
    <w:p w:rsidR="00E15DD1" w:rsidRPr="008607C1" w:rsidP="00E15DD1">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r w:rsidRPr="008607C1">
        <w:rPr>
          <w:rFonts w:ascii="Arial" w:hAnsi="Arial" w:cs="Arial"/>
          <w:sz w:val="20"/>
          <w:szCs w:val="20"/>
        </w:rPr>
        <w:t>Poznámka pod čiarou k odkazu 12c) znie:</w:t>
      </w:r>
    </w:p>
    <w:p w:rsidR="00E15DD1" w:rsidRPr="008607C1" w:rsidP="00E15DD1">
      <w:pPr>
        <w:bidi w:val="0"/>
        <w:spacing w:after="0"/>
        <w:jc w:val="both"/>
        <w:rPr>
          <w:rFonts w:ascii="Arial" w:hAnsi="Arial" w:cs="Arial"/>
          <w:sz w:val="20"/>
          <w:szCs w:val="20"/>
        </w:rPr>
      </w:pPr>
      <w:r w:rsidRPr="008607C1">
        <w:rPr>
          <w:rFonts w:ascii="Arial" w:hAnsi="Arial" w:cs="Arial"/>
          <w:sz w:val="20"/>
          <w:szCs w:val="20"/>
        </w:rPr>
        <w:t>„12c) Článok 4 odsek 7 Nariadenia Európskeho parlamentu a Rady (EÚ) 2016/679 z 27. apríla 2016 o ochrane fyzických osôb pri spracúvaní osobných údajov a o voľnom pohybe takýchto údajov, ktorým sa zrušuje smernica 95/46/ES (všeobecné nariadenie o ochrane údajov)“.</w:t>
      </w:r>
    </w:p>
    <w:p w:rsidR="00E15DD1" w:rsidRPr="008607C1" w:rsidP="00E15DD1">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r w:rsidRPr="008607C1">
        <w:rPr>
          <w:rFonts w:ascii="Arial" w:hAnsi="Arial" w:cs="Arial"/>
          <w:sz w:val="20"/>
          <w:szCs w:val="20"/>
        </w:rPr>
        <w:t>Poznámka pod čiarou k odkazu 12d) znie:</w:t>
      </w:r>
    </w:p>
    <w:p w:rsidR="00E15DD1" w:rsidRPr="008607C1" w:rsidP="00E15DD1">
      <w:pPr>
        <w:bidi w:val="0"/>
        <w:spacing w:after="0"/>
        <w:jc w:val="both"/>
        <w:rPr>
          <w:rFonts w:ascii="Arial" w:hAnsi="Arial" w:cs="Arial"/>
          <w:sz w:val="20"/>
          <w:szCs w:val="20"/>
        </w:rPr>
      </w:pPr>
      <w:r w:rsidRPr="008607C1">
        <w:rPr>
          <w:rFonts w:ascii="Arial" w:hAnsi="Arial" w:cs="Arial"/>
          <w:sz w:val="20"/>
          <w:szCs w:val="20"/>
        </w:rPr>
        <w:t>„12d) Článok 14 odsek 5 písm. d), článok 15 odsek 4 a článok 20 odsek 4  Nariadenia Európskeho parlamentu a Rady (EÚ) 2016/679 z 27. apríla 2016 o ochrane fyzických osôb pri spracúvaní osobných údajov a o voľnom pohybe takýchto údajov, ktorým sa zrušuje smernica 95/46/ES (všeobecné nariadenie o ochrane údajov)“</w:t>
      </w:r>
    </w:p>
    <w:p w:rsidR="00E15DD1" w:rsidRPr="008607C1" w:rsidP="00E15DD1">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r w:rsidRPr="008607C1">
        <w:rPr>
          <w:rFonts w:ascii="Arial" w:hAnsi="Arial" w:cs="Arial"/>
          <w:sz w:val="20"/>
          <w:szCs w:val="20"/>
        </w:rPr>
        <w:t>Poznámka pod čiarou k odkazu 12e) znie:</w:t>
      </w:r>
    </w:p>
    <w:p w:rsidR="00E15DD1" w:rsidRPr="008607C1" w:rsidP="00E15DD1">
      <w:pPr>
        <w:bidi w:val="0"/>
        <w:spacing w:after="0"/>
        <w:jc w:val="both"/>
        <w:rPr>
          <w:rFonts w:ascii="Arial" w:hAnsi="Arial" w:cs="Arial"/>
          <w:sz w:val="20"/>
          <w:szCs w:val="20"/>
        </w:rPr>
      </w:pPr>
      <w:r w:rsidRPr="008607C1">
        <w:rPr>
          <w:rFonts w:ascii="Arial" w:hAnsi="Arial" w:cs="Arial"/>
          <w:sz w:val="20"/>
          <w:szCs w:val="20"/>
        </w:rPr>
        <w:t>„Článok 23, článok 40 a nasl., a článok 90 Nariadenia Európskeho parlamentu a Rady (EÚ) 2016/679 z 27. apríla 2016 o ochrane fyzických osôb pri spracúvaní osobných údajov a o voľnom pohybe takýchto údajov, ktorým sa zrušuje smernica 95/46/ES (všeobecné nariadenie o ochrane údajov).“</w:t>
      </w:r>
    </w:p>
    <w:p w:rsidR="00E15DD1" w:rsidRPr="008607C1" w:rsidP="00E15DD1">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E15DD1" w:rsidRPr="008607C1" w:rsidP="00E95DED">
      <w:pPr>
        <w:bidi w:val="0"/>
        <w:spacing w:after="0"/>
        <w:ind w:left="3402"/>
        <w:jc w:val="both"/>
        <w:rPr>
          <w:rFonts w:ascii="Arial" w:hAnsi="Arial" w:cs="Arial"/>
          <w:sz w:val="20"/>
          <w:szCs w:val="20"/>
        </w:rPr>
      </w:pPr>
      <w:r w:rsidRPr="008607C1">
        <w:rPr>
          <w:rFonts w:ascii="Arial" w:hAnsi="Arial" w:cs="Arial"/>
          <w:sz w:val="20"/>
          <w:szCs w:val="20"/>
        </w:rPr>
        <w:t xml:space="preserve">V súlade s nariadením Európskeho parlamentu a Rady (EÚ) 2016/679 z 27. apríla 2016 o ochrane fyzických osôb pri spracúvaní osobných údajov a o voľnom pohybe takýchto údajov, ktorým sa zrušuje smernica 95/46/ES (všeobecné nariadenie o ochrane údajov) sa navrhuje osobitne upraviť možnosti rešpektovanie povinnosti profesijnej mlčanlivosti a osobitnej úpravy ochrany práv tretích osôb v právnom postavení klienta. </w:t>
      </w:r>
    </w:p>
    <w:p w:rsidR="00632A35" w:rsidRPr="008607C1" w:rsidP="00632A35">
      <w:pPr>
        <w:bidi w:val="0"/>
        <w:spacing w:after="0"/>
        <w:jc w:val="both"/>
        <w:rPr>
          <w:rFonts w:ascii="Arial" w:hAnsi="Arial" w:cs="Arial"/>
          <w:sz w:val="20"/>
          <w:szCs w:val="20"/>
        </w:rPr>
      </w:pPr>
    </w:p>
    <w:p w:rsidR="00632A35" w:rsidRPr="008607C1" w:rsidP="00632A35">
      <w:pPr>
        <w:bidi w:val="0"/>
        <w:spacing w:after="0"/>
        <w:jc w:val="both"/>
        <w:rPr>
          <w:rFonts w:ascii="Arial" w:hAnsi="Arial" w:cs="Arial"/>
          <w:b/>
          <w:sz w:val="20"/>
          <w:szCs w:val="20"/>
          <w:u w:val="single"/>
        </w:rPr>
      </w:pPr>
      <w:r w:rsidRPr="008607C1">
        <w:rPr>
          <w:rFonts w:ascii="Arial" w:hAnsi="Arial" w:cs="Arial"/>
          <w:b/>
          <w:sz w:val="20"/>
          <w:szCs w:val="20"/>
          <w:u w:val="single"/>
        </w:rPr>
        <w:t>K čl. X</w:t>
      </w:r>
    </w:p>
    <w:p w:rsidR="008E4CF8" w:rsidRPr="008607C1" w:rsidP="008E4CF8">
      <w:pPr>
        <w:bidi w:val="0"/>
        <w:spacing w:after="0"/>
        <w:jc w:val="both"/>
        <w:rPr>
          <w:rFonts w:ascii="Arial" w:hAnsi="Arial" w:cs="Arial"/>
          <w:sz w:val="20"/>
          <w:szCs w:val="20"/>
        </w:rPr>
      </w:pPr>
    </w:p>
    <w:p w:rsidR="008E4CF8" w:rsidRPr="008607C1" w:rsidP="008E4CF8">
      <w:pPr>
        <w:numPr>
          <w:numId w:val="3"/>
        </w:numPr>
        <w:bidi w:val="0"/>
        <w:spacing w:after="0"/>
        <w:jc w:val="both"/>
        <w:rPr>
          <w:rFonts w:ascii="Arial" w:hAnsi="Arial" w:cs="Arial"/>
          <w:sz w:val="20"/>
          <w:szCs w:val="20"/>
          <w:u w:val="single"/>
        </w:rPr>
      </w:pPr>
      <w:r w:rsidRPr="008607C1">
        <w:rPr>
          <w:rFonts w:ascii="Arial" w:hAnsi="Arial" w:cs="Arial"/>
          <w:sz w:val="20"/>
          <w:szCs w:val="20"/>
        </w:rPr>
        <w:t>V čl. X bod 3 sa za slovo „54b“ vkladajú slová „ods. 4“.</w:t>
      </w:r>
    </w:p>
    <w:p w:rsidR="008E4CF8" w:rsidRPr="008607C1" w:rsidP="008E4CF8">
      <w:pPr>
        <w:bidi w:val="0"/>
        <w:spacing w:after="0"/>
        <w:jc w:val="both"/>
        <w:rPr>
          <w:rFonts w:ascii="Arial" w:hAnsi="Arial" w:cs="Arial"/>
          <w:sz w:val="20"/>
          <w:szCs w:val="20"/>
          <w:u w:val="single"/>
        </w:rPr>
      </w:pPr>
    </w:p>
    <w:p w:rsidR="008E4CF8" w:rsidRPr="008607C1" w:rsidP="008E4CF8">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spresňuje ustanovenie, kde sa má vykonať navrhovaná zmena.</w:t>
      </w:r>
    </w:p>
    <w:p w:rsidR="008E4CF8" w:rsidRPr="008607C1" w:rsidP="008E4CF8">
      <w:pPr>
        <w:bidi w:val="0"/>
        <w:spacing w:after="0"/>
        <w:jc w:val="both"/>
        <w:rPr>
          <w:rFonts w:ascii="Arial" w:hAnsi="Arial" w:cs="Arial"/>
          <w:sz w:val="20"/>
          <w:szCs w:val="20"/>
        </w:rPr>
      </w:pPr>
    </w:p>
    <w:p w:rsidR="00E15DD1" w:rsidRPr="008607C1" w:rsidP="00E15DD1">
      <w:pPr>
        <w:bidi w:val="0"/>
        <w:spacing w:after="0"/>
        <w:jc w:val="both"/>
        <w:rPr>
          <w:rFonts w:ascii="Arial" w:hAnsi="Arial" w:cs="Arial"/>
          <w:sz w:val="20"/>
          <w:szCs w:val="20"/>
        </w:rPr>
      </w:pPr>
    </w:p>
    <w:p w:rsidR="008E4CF8" w:rsidRPr="008607C1" w:rsidP="008E4CF8">
      <w:pPr>
        <w:numPr>
          <w:numId w:val="3"/>
        </w:numPr>
        <w:bidi w:val="0"/>
        <w:spacing w:after="0"/>
        <w:jc w:val="both"/>
        <w:rPr>
          <w:rFonts w:ascii="Arial" w:hAnsi="Arial" w:cs="Arial"/>
          <w:sz w:val="20"/>
          <w:szCs w:val="20"/>
          <w:u w:val="single"/>
        </w:rPr>
      </w:pPr>
      <w:r w:rsidRPr="008607C1">
        <w:rPr>
          <w:rFonts w:ascii="Arial" w:hAnsi="Arial" w:cs="Arial"/>
          <w:sz w:val="20"/>
          <w:szCs w:val="20"/>
        </w:rPr>
        <w:t>V čl. X bod 5 sa na konci dopĺňajú slová „vrátane poznámky pod čiarou k odkazu 46f“.</w:t>
      </w:r>
    </w:p>
    <w:p w:rsidR="008E4CF8" w:rsidRPr="008607C1" w:rsidP="008E4CF8">
      <w:pPr>
        <w:bidi w:val="0"/>
        <w:spacing w:after="0"/>
        <w:jc w:val="both"/>
        <w:rPr>
          <w:rFonts w:ascii="Arial" w:hAnsi="Arial" w:cs="Arial"/>
          <w:sz w:val="20"/>
          <w:szCs w:val="20"/>
        </w:rPr>
      </w:pPr>
    </w:p>
    <w:p w:rsidR="008E4CF8" w:rsidRPr="008607C1" w:rsidP="008E4CF8">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dopĺňa vypustenie poznámky pod čiarou, ktorá sa vypustením odsekov 4 až 11 stáva nadbytočnou.</w:t>
      </w:r>
    </w:p>
    <w:p w:rsidR="00632A35" w:rsidRPr="008607C1" w:rsidP="00632A35">
      <w:pPr>
        <w:bidi w:val="0"/>
        <w:spacing w:after="0"/>
        <w:jc w:val="both"/>
        <w:rPr>
          <w:rFonts w:ascii="Arial" w:hAnsi="Arial" w:cs="Arial"/>
          <w:sz w:val="20"/>
          <w:szCs w:val="20"/>
        </w:rPr>
      </w:pPr>
    </w:p>
    <w:p w:rsidR="00632A35" w:rsidRPr="008607C1" w:rsidP="00632A35">
      <w:pPr>
        <w:bidi w:val="0"/>
        <w:spacing w:after="0"/>
        <w:jc w:val="both"/>
        <w:rPr>
          <w:rFonts w:ascii="Arial" w:hAnsi="Arial" w:cs="Arial"/>
          <w:b/>
          <w:sz w:val="20"/>
          <w:szCs w:val="20"/>
          <w:u w:val="single"/>
        </w:rPr>
      </w:pPr>
      <w:r w:rsidRPr="008607C1">
        <w:rPr>
          <w:rFonts w:ascii="Arial" w:hAnsi="Arial" w:cs="Arial"/>
          <w:b/>
          <w:sz w:val="20"/>
          <w:szCs w:val="20"/>
          <w:u w:val="single"/>
        </w:rPr>
        <w:t>K čl. XII</w:t>
      </w:r>
    </w:p>
    <w:p w:rsidR="008E4CF8" w:rsidRPr="008607C1" w:rsidP="008E4CF8">
      <w:pPr>
        <w:bidi w:val="0"/>
        <w:spacing w:after="0"/>
        <w:jc w:val="both"/>
        <w:rPr>
          <w:rFonts w:ascii="Arial" w:hAnsi="Arial" w:cs="Arial"/>
          <w:sz w:val="20"/>
          <w:szCs w:val="20"/>
          <w:u w:val="single"/>
        </w:rPr>
      </w:pPr>
    </w:p>
    <w:p w:rsidR="008E4CF8" w:rsidRPr="008607C1" w:rsidP="008E4CF8">
      <w:pPr>
        <w:numPr>
          <w:numId w:val="3"/>
        </w:numPr>
        <w:bidi w:val="0"/>
        <w:spacing w:after="0"/>
        <w:jc w:val="both"/>
        <w:rPr>
          <w:rFonts w:ascii="Arial" w:hAnsi="Arial" w:cs="Arial"/>
          <w:sz w:val="20"/>
          <w:szCs w:val="20"/>
          <w:u w:val="single"/>
        </w:rPr>
      </w:pPr>
      <w:r w:rsidRPr="008607C1">
        <w:rPr>
          <w:rFonts w:ascii="Arial" w:hAnsi="Arial" w:cs="Arial"/>
          <w:sz w:val="20"/>
          <w:szCs w:val="20"/>
        </w:rPr>
        <w:t>V čl. XII sa pred bod 1 vkladá nový bod 1, ktorý znie:</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„1.V § 1 ods. 6 sa slová „až 15“ nahrádzajú slovami „až 14“.“.</w:t>
      </w:r>
    </w:p>
    <w:p w:rsidR="008E4CF8" w:rsidRPr="008607C1" w:rsidP="008E4CF8">
      <w:pPr>
        <w:bidi w:val="0"/>
        <w:spacing w:after="0"/>
        <w:jc w:val="both"/>
        <w:rPr>
          <w:rFonts w:ascii="Arial" w:hAnsi="Arial" w:cs="Arial"/>
          <w:sz w:val="20"/>
          <w:szCs w:val="20"/>
          <w:u w:val="single"/>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Nasledujúce body sa primerane prečíslujú.</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r>
    </w:p>
    <w:p w:rsidR="008E4CF8" w:rsidRPr="008607C1" w:rsidP="008E4CF8">
      <w:pPr>
        <w:bidi w:val="0"/>
        <w:spacing w:after="0"/>
        <w:ind w:left="3402"/>
        <w:jc w:val="both"/>
        <w:rPr>
          <w:rFonts w:ascii="Arial" w:hAnsi="Arial" w:cs="Arial"/>
          <w:sz w:val="20"/>
          <w:szCs w:val="20"/>
          <w:u w:val="single"/>
        </w:rPr>
      </w:pPr>
      <w:r w:rsidRPr="008607C1">
        <w:rPr>
          <w:rFonts w:ascii="Arial" w:hAnsi="Arial" w:cs="Arial"/>
          <w:sz w:val="20"/>
          <w:szCs w:val="20"/>
        </w:rPr>
        <w:t>Ide o legislatívno-technickú pripomienku, ktorou sa reaguje na vloženie nového odseku 8 v § 7 ostatnou novelou zákona zo dňa 12. októbra 2017 (tlač 647).</w:t>
      </w:r>
    </w:p>
    <w:p w:rsidR="008E4CF8" w:rsidRPr="008607C1" w:rsidP="008E4CF8">
      <w:pPr>
        <w:bidi w:val="0"/>
        <w:spacing w:after="0"/>
        <w:jc w:val="both"/>
        <w:rPr>
          <w:rFonts w:ascii="Arial" w:hAnsi="Arial" w:cs="Arial"/>
          <w:sz w:val="20"/>
          <w:szCs w:val="20"/>
          <w:u w:val="single"/>
        </w:rPr>
      </w:pPr>
    </w:p>
    <w:p w:rsidR="008E4CF8" w:rsidRPr="008607C1" w:rsidP="008E4CF8">
      <w:pPr>
        <w:bidi w:val="0"/>
        <w:spacing w:after="0"/>
        <w:jc w:val="both"/>
        <w:rPr>
          <w:rFonts w:ascii="Arial" w:hAnsi="Arial" w:cs="Arial"/>
          <w:sz w:val="20"/>
          <w:szCs w:val="20"/>
          <w:u w:val="single"/>
        </w:rPr>
      </w:pPr>
    </w:p>
    <w:p w:rsidR="008E4CF8" w:rsidRPr="008607C1" w:rsidP="008E4CF8">
      <w:pPr>
        <w:numPr>
          <w:numId w:val="3"/>
        </w:numPr>
        <w:bidi w:val="0"/>
        <w:spacing w:after="0"/>
        <w:jc w:val="both"/>
        <w:rPr>
          <w:rFonts w:ascii="Arial" w:hAnsi="Arial" w:cs="Arial"/>
          <w:sz w:val="20"/>
          <w:szCs w:val="20"/>
          <w:u w:val="single"/>
        </w:rPr>
      </w:pPr>
      <w:r w:rsidRPr="008607C1">
        <w:rPr>
          <w:rFonts w:ascii="Arial" w:hAnsi="Arial" w:cs="Arial"/>
          <w:sz w:val="20"/>
          <w:szCs w:val="20"/>
        </w:rPr>
        <w:t xml:space="preserve">V čl. XII bod 1 sa slová „odsek 13“ nahrádza slovami „odsek 14“, slová „14 až 42“ sa nahrádzajú slovami „15 až 43“ a slová „13 až 41“ sa nahrádzajú slovami „14 až 42“. </w:t>
      </w:r>
    </w:p>
    <w:p w:rsidR="008E4CF8" w:rsidRPr="008607C1" w:rsidP="008E4CF8">
      <w:pPr>
        <w:bidi w:val="0"/>
        <w:spacing w:after="0"/>
        <w:jc w:val="both"/>
        <w:rPr>
          <w:rFonts w:ascii="Arial" w:hAnsi="Arial" w:cs="Arial"/>
          <w:sz w:val="20"/>
          <w:szCs w:val="20"/>
        </w:rPr>
      </w:pPr>
    </w:p>
    <w:p w:rsidR="008E4CF8" w:rsidRPr="008607C1" w:rsidP="008E4CF8">
      <w:pPr>
        <w:bidi w:val="0"/>
        <w:spacing w:after="0"/>
        <w:ind w:left="3402"/>
        <w:jc w:val="both"/>
        <w:rPr>
          <w:rFonts w:ascii="Arial" w:hAnsi="Arial" w:cs="Arial"/>
          <w:sz w:val="20"/>
          <w:szCs w:val="20"/>
          <w:u w:val="single"/>
        </w:rPr>
      </w:pPr>
      <w:r w:rsidRPr="008607C1">
        <w:rPr>
          <w:rFonts w:ascii="Arial" w:hAnsi="Arial" w:cs="Arial"/>
          <w:sz w:val="20"/>
          <w:szCs w:val="20"/>
        </w:rPr>
        <w:t>Ide o legislatívno-technickú pripomienku, ktorou sa reaguje na vloženie nového odseku 8 v § 7 ostatnou novelou zákona zo dňa 12. októbra 2017 (tlač 647).</w:t>
      </w:r>
    </w:p>
    <w:p w:rsidR="008E4CF8" w:rsidRPr="008607C1" w:rsidP="008E4CF8">
      <w:pPr>
        <w:bidi w:val="0"/>
        <w:spacing w:after="0"/>
        <w:jc w:val="both"/>
        <w:rPr>
          <w:rFonts w:ascii="Arial" w:hAnsi="Arial" w:cs="Arial"/>
          <w:sz w:val="20"/>
          <w:szCs w:val="20"/>
          <w:u w:val="single"/>
        </w:rPr>
      </w:pPr>
    </w:p>
    <w:p w:rsidR="008E4CF8" w:rsidRPr="008607C1" w:rsidP="008E4CF8">
      <w:pPr>
        <w:numPr>
          <w:numId w:val="3"/>
        </w:numPr>
        <w:bidi w:val="0"/>
        <w:spacing w:after="0"/>
        <w:jc w:val="both"/>
        <w:rPr>
          <w:rFonts w:ascii="Arial" w:hAnsi="Arial" w:cs="Arial"/>
          <w:sz w:val="20"/>
          <w:szCs w:val="20"/>
          <w:u w:val="single"/>
        </w:rPr>
      </w:pPr>
      <w:r w:rsidRPr="008607C1">
        <w:rPr>
          <w:rFonts w:ascii="Arial" w:hAnsi="Arial" w:cs="Arial"/>
          <w:sz w:val="20"/>
          <w:szCs w:val="20"/>
        </w:rPr>
        <w:t>V čl. XII sa za bod 1 vkladajú nové body 2 až 16, ktoré znejú:</w:t>
      </w:r>
    </w:p>
    <w:p w:rsidR="008E4CF8" w:rsidRPr="008607C1" w:rsidP="008E4CF8">
      <w:pPr>
        <w:bidi w:val="0"/>
        <w:spacing w:after="0"/>
        <w:jc w:val="both"/>
        <w:rPr>
          <w:rFonts w:ascii="Arial" w:hAnsi="Arial" w:cs="Arial"/>
          <w:sz w:val="20"/>
          <w:szCs w:val="20"/>
        </w:rPr>
      </w:pPr>
      <w:r w:rsidRPr="008607C1">
        <w:rPr>
          <w:rFonts w:ascii="Arial" w:hAnsi="Arial" w:cs="Arial"/>
          <w:sz w:val="20"/>
          <w:szCs w:val="20"/>
        </w:rPr>
        <w:t xml:space="preserve">       „2. V § 7 ods. 4 sa slová „17 a 18“ sa nahrádzajú slovami „16 a 17“.</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3. V § 7 ods. 21 sa za slovom „odseku“ číslo „21“ nahrádza číslom „20“.</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4. V § 7 ods. 24 úvodnej vete sa slová „20 až 24“ nahrádzajú slovami „19 až 23“.</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5. V § 7 ods. 25 sa číslo „25“ nahrádza číslom „24“ a číslo „39“ sa nahrádza číslom „38“.</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6. V § 7 ods. 26 úvodnej vete sa  číslo „20“ sa nahrádza číslom „19“.</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7. V § 7 ods. 27 sa slová „odseku 20“ nahrádzajú slovami „odseku 19“.</w:t>
      </w:r>
    </w:p>
    <w:p w:rsidR="008E4CF8" w:rsidRPr="008607C1" w:rsidP="008E4CF8">
      <w:pPr>
        <w:bidi w:val="0"/>
        <w:spacing w:after="0"/>
        <w:jc w:val="both"/>
        <w:rPr>
          <w:rFonts w:ascii="Arial" w:hAnsi="Arial" w:cs="Arial"/>
          <w:sz w:val="20"/>
          <w:szCs w:val="20"/>
        </w:rPr>
      </w:pPr>
    </w:p>
    <w:p w:rsidR="008E4CF8" w:rsidRPr="008607C1" w:rsidP="00254847">
      <w:pPr>
        <w:bidi w:val="0"/>
        <w:spacing w:after="0"/>
        <w:ind w:firstLine="708"/>
        <w:jc w:val="both"/>
        <w:rPr>
          <w:rFonts w:ascii="Arial" w:hAnsi="Arial" w:cs="Arial"/>
          <w:sz w:val="20"/>
          <w:szCs w:val="20"/>
        </w:rPr>
      </w:pPr>
      <w:r w:rsidRPr="008607C1">
        <w:rPr>
          <w:rFonts w:ascii="Arial" w:hAnsi="Arial" w:cs="Arial"/>
          <w:sz w:val="20"/>
          <w:szCs w:val="20"/>
        </w:rPr>
        <w:t>8. V § 7 ods. 29 sa číslo „32“ nahrádza číslom „31“.</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9. V § 7 ods. 30 sa číslo „30“ nahrádza číslom „29“.</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10. V § 7 ods. 31 úvodnej vete sa slová „30 a 31“ nahrádzajú slovami „29 a 30“.</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11. V § 7 ods. 33 úvodnej vete sa slová „35, 36 a 38“ nahrádzajú slovami „34, 35 a 37“ a číslo „33“ sa nahrádza  číslom „32“.</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12. V § 7 ods. 34 až 38 sa číslo „34“ nahrádza číslom „33“.</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13. V § 7 ods. 38 sa číslo „26“ nahrádza číslom „25“.</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14. V § 7 ods. 40 sa slová „20 až 40“ nahrádzajú slovami „19 až 39“ a slová „17 až 19“ sa nahrádzajú slovami „16 až 18“.</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15. V § 7 ods. 41 písm. a) sa slová „25 a 32“ nahrádzajú slovami „24 a 31“.</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16. V § 11 ods. 2 sa slová „20 až 43“ nahrádzajú slovami „19 až 42“.“.</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Nasledujúce body sa primerane prečíslujú.</w:t>
      </w:r>
    </w:p>
    <w:p w:rsidR="008E4CF8" w:rsidRPr="008607C1" w:rsidP="008E4CF8">
      <w:pPr>
        <w:bidi w:val="0"/>
        <w:spacing w:after="0"/>
        <w:jc w:val="both"/>
        <w:rPr>
          <w:rFonts w:ascii="Arial" w:hAnsi="Arial" w:cs="Arial"/>
          <w:sz w:val="20"/>
          <w:szCs w:val="20"/>
        </w:rPr>
      </w:pPr>
    </w:p>
    <w:p w:rsidR="008E4CF8" w:rsidRPr="008607C1" w:rsidP="008E4CF8">
      <w:pPr>
        <w:bidi w:val="0"/>
        <w:spacing w:after="0"/>
        <w:ind w:left="3402"/>
        <w:jc w:val="both"/>
        <w:rPr>
          <w:rFonts w:ascii="Arial" w:hAnsi="Arial" w:cs="Arial"/>
          <w:sz w:val="20"/>
          <w:szCs w:val="20"/>
        </w:rPr>
      </w:pPr>
      <w:r w:rsidRPr="008607C1">
        <w:rPr>
          <w:rFonts w:ascii="Arial" w:hAnsi="Arial" w:cs="Arial"/>
          <w:sz w:val="20"/>
          <w:szCs w:val="20"/>
        </w:rPr>
        <w:t>Ide o legislatívno-technickú pripomienku, ktorou sa reaguje na vloženie nového odseku 8 v § 7 ostatnou novelou zákona zo dňa 12. októbra 2017 (tlač 647).</w:t>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u w:val="single"/>
        </w:rPr>
      </w:pPr>
    </w:p>
    <w:p w:rsidR="008E4CF8" w:rsidRPr="008607C1" w:rsidP="008E4CF8">
      <w:pPr>
        <w:numPr>
          <w:numId w:val="3"/>
        </w:numPr>
        <w:bidi w:val="0"/>
        <w:spacing w:after="0"/>
        <w:jc w:val="both"/>
        <w:rPr>
          <w:rFonts w:ascii="Arial" w:hAnsi="Arial" w:cs="Arial"/>
          <w:sz w:val="20"/>
          <w:szCs w:val="20"/>
          <w:u w:val="single"/>
        </w:rPr>
      </w:pPr>
      <w:r w:rsidRPr="008607C1">
        <w:rPr>
          <w:rFonts w:ascii="Arial" w:hAnsi="Arial" w:cs="Arial"/>
          <w:sz w:val="20"/>
          <w:szCs w:val="20"/>
        </w:rPr>
        <w:t>V čl. XII bod 2 sa slová „písm. d)“ nahrádza slovom „písm. b)“, odkaz na poznámku pod čiarou „32ba“ sa nahrádza odkazom „32b“ a poznámka pod čiarou k odkazu 32ba sa vypúšťa.</w:t>
      </w:r>
    </w:p>
    <w:p w:rsidR="008E4CF8" w:rsidRPr="008607C1" w:rsidP="008E4CF8">
      <w:pPr>
        <w:bidi w:val="0"/>
        <w:spacing w:after="0"/>
        <w:jc w:val="both"/>
        <w:rPr>
          <w:rFonts w:ascii="Arial" w:hAnsi="Arial" w:cs="Arial"/>
          <w:sz w:val="20"/>
          <w:szCs w:val="20"/>
        </w:rPr>
      </w:pPr>
    </w:p>
    <w:p w:rsidR="008E4CF8" w:rsidRPr="008607C1" w:rsidP="008E4CF8">
      <w:pPr>
        <w:bidi w:val="0"/>
        <w:spacing w:after="0"/>
        <w:ind w:left="3402"/>
        <w:jc w:val="both"/>
        <w:rPr>
          <w:rFonts w:ascii="Arial" w:hAnsi="Arial" w:cs="Arial"/>
          <w:sz w:val="20"/>
          <w:szCs w:val="20"/>
        </w:rPr>
      </w:pPr>
      <w:r w:rsidRPr="008607C1">
        <w:rPr>
          <w:rFonts w:ascii="Arial" w:hAnsi="Arial" w:cs="Arial"/>
          <w:sz w:val="20"/>
          <w:szCs w:val="20"/>
        </w:rPr>
        <w:t xml:space="preserve">Ide o legislatívno-technickú pripomienku, ktorou sa opravuje nesprávne označenie ustanovenia, kde sa má vykonať navrhovaná zmena a vypúšťa sa vloženie nadbytočnej (duplicitnej) poznámky pod čiarou. </w:t>
      </w:r>
    </w:p>
    <w:p w:rsidR="008E4CF8" w:rsidRPr="008607C1" w:rsidP="008E4CF8">
      <w:pPr>
        <w:bidi w:val="0"/>
        <w:spacing w:after="0"/>
        <w:jc w:val="both"/>
        <w:rPr>
          <w:rFonts w:ascii="Arial" w:hAnsi="Arial" w:cs="Arial"/>
          <w:sz w:val="20"/>
          <w:szCs w:val="20"/>
          <w:u w:val="single"/>
        </w:rPr>
      </w:pPr>
    </w:p>
    <w:p w:rsidR="008E4CF8" w:rsidRPr="008607C1" w:rsidP="008E4CF8">
      <w:pPr>
        <w:numPr>
          <w:numId w:val="3"/>
        </w:numPr>
        <w:bidi w:val="0"/>
        <w:spacing w:after="0"/>
        <w:jc w:val="both"/>
        <w:rPr>
          <w:rFonts w:ascii="Arial" w:hAnsi="Arial" w:cs="Arial"/>
          <w:sz w:val="20"/>
          <w:szCs w:val="20"/>
          <w:u w:val="single"/>
        </w:rPr>
      </w:pPr>
      <w:r w:rsidRPr="008607C1">
        <w:rPr>
          <w:rFonts w:ascii="Arial" w:hAnsi="Arial" w:cs="Arial"/>
          <w:sz w:val="20"/>
          <w:szCs w:val="20"/>
        </w:rPr>
        <w:t>V čl. XII sa za bod 2 vkladajú nové body 3 a 4, ktoré znejú:</w:t>
      </w:r>
    </w:p>
    <w:p w:rsidR="008E4CF8" w:rsidRPr="008607C1" w:rsidP="008E4CF8">
      <w:pPr>
        <w:bidi w:val="0"/>
        <w:spacing w:after="0"/>
        <w:jc w:val="both"/>
        <w:rPr>
          <w:rFonts w:ascii="Arial" w:hAnsi="Arial" w:cs="Arial"/>
          <w:sz w:val="20"/>
          <w:szCs w:val="20"/>
        </w:rPr>
      </w:pPr>
    </w:p>
    <w:p w:rsidR="008E4CF8" w:rsidRPr="008607C1" w:rsidP="00254847">
      <w:pPr>
        <w:bidi w:val="0"/>
        <w:spacing w:after="0"/>
        <w:ind w:left="426"/>
        <w:jc w:val="both"/>
        <w:rPr>
          <w:rFonts w:ascii="Arial" w:hAnsi="Arial" w:cs="Arial"/>
          <w:sz w:val="20"/>
          <w:szCs w:val="20"/>
        </w:rPr>
      </w:pPr>
      <w:r w:rsidRPr="008607C1">
        <w:rPr>
          <w:rFonts w:ascii="Arial" w:hAnsi="Arial" w:cs="Arial"/>
          <w:sz w:val="20"/>
          <w:szCs w:val="20"/>
        </w:rPr>
        <w:t>„3. V § 20a ods. 3 písm. h) a § 20b ods. 5 písm. e) sa slová „16 až 18“ nahrádzajú slovami „15 až 17“.</w:t>
      </w:r>
    </w:p>
    <w:p w:rsidR="008E4CF8" w:rsidRPr="008607C1" w:rsidP="008E4CF8">
      <w:pPr>
        <w:bidi w:val="0"/>
        <w:spacing w:after="0"/>
        <w:jc w:val="both"/>
        <w:rPr>
          <w:rFonts w:ascii="Arial" w:hAnsi="Arial" w:cs="Arial"/>
          <w:sz w:val="20"/>
          <w:szCs w:val="20"/>
        </w:rPr>
      </w:pPr>
    </w:p>
    <w:p w:rsidR="008E4CF8" w:rsidRPr="008607C1" w:rsidP="00254847">
      <w:pPr>
        <w:bidi w:val="0"/>
        <w:spacing w:after="0"/>
        <w:ind w:left="426"/>
        <w:jc w:val="both"/>
        <w:rPr>
          <w:rFonts w:ascii="Arial" w:hAnsi="Arial" w:cs="Arial"/>
          <w:sz w:val="20"/>
          <w:szCs w:val="20"/>
        </w:rPr>
      </w:pPr>
      <w:r w:rsidRPr="008607C1">
        <w:rPr>
          <w:rFonts w:ascii="Arial" w:hAnsi="Arial" w:cs="Arial"/>
          <w:sz w:val="20"/>
          <w:szCs w:val="20"/>
        </w:rPr>
        <w:t>4. V § 24 ods. 1 sa slová „17 až 43“ nahrádzajú slovami „16 až 42“.“.</w:t>
        <w:tab/>
        <w:tab/>
      </w:r>
    </w:p>
    <w:p w:rsidR="008E4CF8" w:rsidRPr="008607C1" w:rsidP="008E4CF8">
      <w:pPr>
        <w:bidi w:val="0"/>
        <w:spacing w:after="0"/>
        <w:jc w:val="both"/>
        <w:rPr>
          <w:rFonts w:ascii="Arial" w:hAnsi="Arial" w:cs="Arial"/>
          <w:sz w:val="20"/>
          <w:szCs w:val="20"/>
        </w:rPr>
      </w:pPr>
    </w:p>
    <w:p w:rsidR="008E4CF8" w:rsidRPr="008607C1" w:rsidP="008E4CF8">
      <w:pPr>
        <w:bidi w:val="0"/>
        <w:spacing w:after="0"/>
        <w:jc w:val="both"/>
        <w:rPr>
          <w:rFonts w:ascii="Arial" w:hAnsi="Arial" w:cs="Arial"/>
          <w:sz w:val="20"/>
          <w:szCs w:val="20"/>
        </w:rPr>
      </w:pPr>
      <w:r w:rsidRPr="008607C1">
        <w:rPr>
          <w:rFonts w:ascii="Arial" w:hAnsi="Arial" w:cs="Arial"/>
          <w:sz w:val="20"/>
          <w:szCs w:val="20"/>
        </w:rPr>
        <w:t>Nasledujúce body sa primerane prečíslujú.</w:t>
      </w:r>
    </w:p>
    <w:p w:rsidR="008E4CF8" w:rsidRPr="008607C1" w:rsidP="008E4CF8">
      <w:pPr>
        <w:bidi w:val="0"/>
        <w:spacing w:after="0"/>
        <w:jc w:val="both"/>
        <w:rPr>
          <w:rFonts w:ascii="Arial" w:hAnsi="Arial" w:cs="Arial"/>
          <w:sz w:val="20"/>
          <w:szCs w:val="20"/>
          <w:u w:val="single"/>
        </w:rPr>
      </w:pPr>
    </w:p>
    <w:p w:rsidR="008E4CF8" w:rsidRPr="008607C1" w:rsidP="008E4CF8">
      <w:pPr>
        <w:bidi w:val="0"/>
        <w:spacing w:after="0"/>
        <w:ind w:left="3402"/>
        <w:jc w:val="both"/>
        <w:rPr>
          <w:rFonts w:ascii="Arial" w:hAnsi="Arial" w:cs="Arial"/>
          <w:sz w:val="20"/>
          <w:szCs w:val="20"/>
          <w:u w:val="single"/>
        </w:rPr>
      </w:pPr>
      <w:r w:rsidRPr="008607C1">
        <w:rPr>
          <w:rFonts w:ascii="Arial" w:hAnsi="Arial" w:cs="Arial"/>
          <w:sz w:val="20"/>
          <w:szCs w:val="20"/>
        </w:rPr>
        <w:t>Ide o legislatívno-technickú pripomienku, ktorou sa reaguje na vloženie nového odseku 8 v § 7 ostatnou novelou zákona zo dňa 12. októbra 2017 (tlač 647).</w:t>
      </w:r>
    </w:p>
    <w:p w:rsidR="008E4CF8" w:rsidRPr="008607C1" w:rsidP="008E4CF8">
      <w:pPr>
        <w:bidi w:val="0"/>
        <w:spacing w:after="0"/>
        <w:jc w:val="both"/>
        <w:rPr>
          <w:rFonts w:ascii="Arial" w:hAnsi="Arial" w:cs="Arial"/>
          <w:sz w:val="20"/>
          <w:szCs w:val="20"/>
          <w:u w:val="single"/>
        </w:rPr>
      </w:pPr>
    </w:p>
    <w:p w:rsidR="008E4CF8" w:rsidRPr="008607C1" w:rsidP="008E4CF8">
      <w:pPr>
        <w:numPr>
          <w:numId w:val="3"/>
        </w:numPr>
        <w:bidi w:val="0"/>
        <w:spacing w:after="0"/>
        <w:jc w:val="both"/>
        <w:rPr>
          <w:rFonts w:ascii="Arial" w:hAnsi="Arial" w:cs="Arial"/>
          <w:sz w:val="20"/>
          <w:szCs w:val="20"/>
          <w:u w:val="single"/>
        </w:rPr>
      </w:pPr>
      <w:r w:rsidRPr="008607C1">
        <w:rPr>
          <w:rFonts w:ascii="Arial" w:hAnsi="Arial" w:cs="Arial"/>
          <w:sz w:val="20"/>
          <w:szCs w:val="20"/>
        </w:rPr>
        <w:t>V čl. XII sa za bod 3 vkladá nový bod 4, ktorý znie:</w:t>
      </w:r>
    </w:p>
    <w:p w:rsidR="008E4CF8" w:rsidRPr="008607C1" w:rsidP="008E4CF8">
      <w:pPr>
        <w:bidi w:val="0"/>
        <w:spacing w:after="0"/>
        <w:jc w:val="both"/>
        <w:rPr>
          <w:rFonts w:ascii="Arial" w:hAnsi="Arial" w:cs="Arial"/>
          <w:sz w:val="20"/>
          <w:szCs w:val="20"/>
          <w:u w:val="single"/>
        </w:rPr>
      </w:pPr>
    </w:p>
    <w:p w:rsidR="008E4CF8" w:rsidRPr="008607C1" w:rsidP="00254847">
      <w:pPr>
        <w:bidi w:val="0"/>
        <w:spacing w:after="0"/>
        <w:ind w:left="426"/>
        <w:jc w:val="both"/>
        <w:rPr>
          <w:rFonts w:ascii="Arial" w:hAnsi="Arial" w:cs="Arial"/>
          <w:sz w:val="20"/>
          <w:szCs w:val="20"/>
        </w:rPr>
      </w:pPr>
      <w:r w:rsidRPr="008607C1">
        <w:rPr>
          <w:rFonts w:ascii="Arial" w:hAnsi="Arial" w:cs="Arial"/>
          <w:sz w:val="20"/>
          <w:szCs w:val="20"/>
        </w:rPr>
        <w:t>„4. V § 24 ods. 7 písm. h) sa slová „17 až 19“ nahrádzajú slovami „16 až 18“.“.</w:t>
      </w:r>
    </w:p>
    <w:p w:rsidR="008E4CF8" w:rsidRPr="008607C1" w:rsidP="008E4CF8">
      <w:pPr>
        <w:bidi w:val="0"/>
        <w:spacing w:after="0"/>
        <w:jc w:val="both"/>
        <w:rPr>
          <w:rFonts w:ascii="Arial" w:hAnsi="Arial" w:cs="Arial"/>
          <w:sz w:val="20"/>
          <w:szCs w:val="20"/>
        </w:rPr>
      </w:pPr>
      <w:r w:rsidRPr="008607C1">
        <w:rPr>
          <w:rFonts w:ascii="Arial" w:hAnsi="Arial" w:cs="Arial"/>
          <w:sz w:val="20"/>
          <w:szCs w:val="20"/>
        </w:rPr>
        <w:tab/>
        <w:tab/>
        <w:tab/>
        <w:tab/>
        <w:tab/>
      </w:r>
    </w:p>
    <w:p w:rsidR="008E4CF8" w:rsidRPr="00F62133" w:rsidP="008E4CF8">
      <w:pPr>
        <w:bidi w:val="0"/>
        <w:spacing w:after="0"/>
        <w:ind w:left="3402"/>
        <w:rPr>
          <w:rFonts w:ascii="Arial" w:hAnsi="Arial" w:cs="Arial"/>
          <w:sz w:val="20"/>
          <w:szCs w:val="20"/>
          <w:u w:val="single"/>
        </w:rPr>
      </w:pPr>
      <w:r w:rsidRPr="008607C1">
        <w:rPr>
          <w:rFonts w:ascii="Arial" w:hAnsi="Arial" w:cs="Arial"/>
          <w:sz w:val="20"/>
          <w:szCs w:val="20"/>
        </w:rPr>
        <w:t>Ide o legislatívno-technickú pripomienku, ktorou sa reaguje na vloženie nového odseku 8 ostatnou novelou zákona zo dňa 12. októbra 2017 (tlač 647).</w:t>
      </w:r>
    </w:p>
    <w:p w:rsidR="008E4CF8" w:rsidRPr="00F62133" w:rsidP="008E4CF8">
      <w:pPr>
        <w:bidi w:val="0"/>
        <w:spacing w:after="0"/>
        <w:jc w:val="both"/>
        <w:rPr>
          <w:rFonts w:ascii="Arial" w:hAnsi="Arial" w:cs="Arial"/>
          <w:sz w:val="20"/>
          <w:szCs w:val="20"/>
        </w:rPr>
      </w:pPr>
    </w:p>
    <w:p w:rsidR="008E4CF8" w:rsidRPr="00F62133" w:rsidP="008E4CF8">
      <w:pPr>
        <w:bidi w:val="0"/>
        <w:spacing w:after="0"/>
        <w:jc w:val="both"/>
        <w:rPr>
          <w:rFonts w:ascii="Arial" w:hAnsi="Arial" w:cs="Arial"/>
          <w:sz w:val="20"/>
          <w:szCs w:val="20"/>
        </w:rPr>
      </w:pPr>
    </w:p>
    <w:p w:rsidR="008E4CF8" w:rsidP="008E4CF8">
      <w:pPr>
        <w:bidi w:val="0"/>
        <w:spacing w:after="0"/>
        <w:jc w:val="both"/>
        <w:rPr>
          <w:rFonts w:ascii="Arial" w:hAnsi="Arial" w:cs="Arial"/>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4D68"/>
    <w:multiLevelType w:val="hybridMultilevel"/>
    <w:tmpl w:val="FD461D0C"/>
    <w:lvl w:ilvl="0">
      <w:start w:val="1"/>
      <w:numFmt w:val="decimal"/>
      <w:lvlText w:val="%1."/>
      <w:lvlJc w:val="left"/>
      <w:pPr>
        <w:ind w:left="502" w:hanging="360"/>
      </w:pPr>
      <w:rPr>
        <w:rFonts w:ascii="Arial" w:hAnsi="Arial" w:cs="Arial" w:hint="default"/>
        <w:b w:val="0"/>
        <w:i w:val="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DED649E"/>
    <w:multiLevelType w:val="hybridMultilevel"/>
    <w:tmpl w:val="EB465F0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F8007E2"/>
    <w:multiLevelType w:val="hybridMultilevel"/>
    <w:tmpl w:val="FD461D0C"/>
    <w:lvl w:ilvl="0">
      <w:start w:val="1"/>
      <w:numFmt w:val="decimal"/>
      <w:lvlText w:val="%1."/>
      <w:lvlJc w:val="left"/>
      <w:pPr>
        <w:ind w:left="644" w:hanging="360"/>
      </w:pPr>
      <w:rPr>
        <w:rFonts w:ascii="Arial" w:hAnsi="Arial" w:cs="Arial" w:hint="default"/>
        <w:b w:val="0"/>
        <w:i w:val="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6D41061"/>
    <w:multiLevelType w:val="hybridMultilevel"/>
    <w:tmpl w:val="3A98267A"/>
    <w:lvl w:ilvl="0">
      <w:start w:val="1"/>
      <w:numFmt w:val="decimal"/>
      <w:lvlText w:val="%1."/>
      <w:lvlJc w:val="left"/>
      <w:pPr>
        <w:ind w:left="644" w:hanging="360"/>
      </w:pPr>
      <w:rPr>
        <w:rFonts w:ascii="Arial" w:hAnsi="Arial" w:cs="Arial" w:hint="default"/>
        <w:b w:val="0"/>
        <w:i w:val="0"/>
        <w:sz w:val="20"/>
        <w:szCs w:val="2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93F469F"/>
    <w:multiLevelType w:val="hybridMultilevel"/>
    <w:tmpl w:val="D2D27252"/>
    <w:lvl w:ilvl="0">
      <w:start w:val="1"/>
      <w:numFmt w:val="upperLetter"/>
      <w:lvlText w:val="%1."/>
      <w:lvlJc w:val="left"/>
      <w:pPr>
        <w:ind w:left="1778" w:hanging="360"/>
      </w:pPr>
      <w:rPr>
        <w:rFonts w:cs="Times New Roman"/>
        <w:b/>
        <w:rtl w:val="0"/>
        <w:cs w:val="0"/>
      </w:rPr>
    </w:lvl>
    <w:lvl w:ilvl="1">
      <w:start w:val="1"/>
      <w:numFmt w:val="lowerLetter"/>
      <w:lvlText w:val="%2."/>
      <w:lvlJc w:val="left"/>
      <w:pPr>
        <w:ind w:left="2498" w:hanging="360"/>
      </w:pPr>
      <w:rPr>
        <w:rFonts w:cs="Times New Roman"/>
        <w:rtl w:val="0"/>
        <w:cs w:val="0"/>
      </w:rPr>
    </w:lvl>
    <w:lvl w:ilvl="2">
      <w:start w:val="1"/>
      <w:numFmt w:val="lowerRoman"/>
      <w:lvlText w:val="%3."/>
      <w:lvlJc w:val="right"/>
      <w:pPr>
        <w:ind w:left="3218" w:hanging="180"/>
      </w:pPr>
      <w:rPr>
        <w:rFonts w:cs="Times New Roman"/>
        <w:rtl w:val="0"/>
        <w:cs w:val="0"/>
      </w:rPr>
    </w:lvl>
    <w:lvl w:ilvl="3">
      <w:start w:val="1"/>
      <w:numFmt w:val="decimal"/>
      <w:lvlText w:val="%4."/>
      <w:lvlJc w:val="left"/>
      <w:pPr>
        <w:ind w:left="3938" w:hanging="360"/>
      </w:pPr>
      <w:rPr>
        <w:rFonts w:cs="Times New Roman"/>
        <w:rtl w:val="0"/>
        <w:cs w:val="0"/>
      </w:rPr>
    </w:lvl>
    <w:lvl w:ilvl="4">
      <w:start w:val="1"/>
      <w:numFmt w:val="lowerLetter"/>
      <w:lvlText w:val="%5."/>
      <w:lvlJc w:val="left"/>
      <w:pPr>
        <w:ind w:left="4658" w:hanging="360"/>
      </w:pPr>
      <w:rPr>
        <w:rFonts w:cs="Times New Roman"/>
        <w:rtl w:val="0"/>
        <w:cs w:val="0"/>
      </w:rPr>
    </w:lvl>
    <w:lvl w:ilvl="5">
      <w:start w:val="1"/>
      <w:numFmt w:val="lowerRoman"/>
      <w:lvlText w:val="%6."/>
      <w:lvlJc w:val="right"/>
      <w:pPr>
        <w:ind w:left="5378" w:hanging="180"/>
      </w:pPr>
      <w:rPr>
        <w:rFonts w:cs="Times New Roman"/>
        <w:rtl w:val="0"/>
        <w:cs w:val="0"/>
      </w:rPr>
    </w:lvl>
    <w:lvl w:ilvl="6">
      <w:start w:val="1"/>
      <w:numFmt w:val="decimal"/>
      <w:lvlText w:val="%7."/>
      <w:lvlJc w:val="left"/>
      <w:pPr>
        <w:ind w:left="6098" w:hanging="360"/>
      </w:pPr>
      <w:rPr>
        <w:rFonts w:cs="Times New Roman"/>
        <w:rtl w:val="0"/>
        <w:cs w:val="0"/>
      </w:rPr>
    </w:lvl>
    <w:lvl w:ilvl="7">
      <w:start w:val="1"/>
      <w:numFmt w:val="lowerLetter"/>
      <w:lvlText w:val="%8."/>
      <w:lvlJc w:val="left"/>
      <w:pPr>
        <w:ind w:left="6818" w:hanging="360"/>
      </w:pPr>
      <w:rPr>
        <w:rFonts w:cs="Times New Roman"/>
        <w:rtl w:val="0"/>
        <w:cs w:val="0"/>
      </w:rPr>
    </w:lvl>
    <w:lvl w:ilvl="8">
      <w:start w:val="1"/>
      <w:numFmt w:val="lowerRoman"/>
      <w:lvlText w:val="%9."/>
      <w:lvlJc w:val="right"/>
      <w:pPr>
        <w:ind w:left="7538" w:hanging="180"/>
      </w:pPr>
      <w:rPr>
        <w:rFonts w:cs="Times New Roman"/>
        <w:rtl w:val="0"/>
        <w:cs w:val="0"/>
      </w:rPr>
    </w:lvl>
  </w:abstractNum>
  <w:abstractNum w:abstractNumId="5">
    <w:nsid w:val="799937E8"/>
    <w:multiLevelType w:val="hybridMultilevel"/>
    <w:tmpl w:val="C84A72B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E1044"/>
    <w:rsid w:val="00064837"/>
    <w:rsid w:val="00121927"/>
    <w:rsid w:val="00135F39"/>
    <w:rsid w:val="001A0940"/>
    <w:rsid w:val="00254847"/>
    <w:rsid w:val="00386F47"/>
    <w:rsid w:val="004177D3"/>
    <w:rsid w:val="00460168"/>
    <w:rsid w:val="004671A4"/>
    <w:rsid w:val="00632A35"/>
    <w:rsid w:val="00690F82"/>
    <w:rsid w:val="007123DE"/>
    <w:rsid w:val="0076500C"/>
    <w:rsid w:val="008607C1"/>
    <w:rsid w:val="008E4CF8"/>
    <w:rsid w:val="00905C3F"/>
    <w:rsid w:val="00930FAB"/>
    <w:rsid w:val="009E1044"/>
    <w:rsid w:val="009E4E4B"/>
    <w:rsid w:val="00A004E9"/>
    <w:rsid w:val="00A02C46"/>
    <w:rsid w:val="00A26E71"/>
    <w:rsid w:val="00A8146D"/>
    <w:rsid w:val="00B006CF"/>
    <w:rsid w:val="00BE3990"/>
    <w:rsid w:val="00C11465"/>
    <w:rsid w:val="00CD712A"/>
    <w:rsid w:val="00DF2F18"/>
    <w:rsid w:val="00E15DD1"/>
    <w:rsid w:val="00E95DED"/>
    <w:rsid w:val="00EA4002"/>
    <w:rsid w:val="00EB21ED"/>
    <w:rsid w:val="00F527B6"/>
    <w:rsid w:val="00F62133"/>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4B"/>
    <w:pPr>
      <w:framePr w:wrap="auto"/>
      <w:widowControl/>
      <w:autoSpaceDE/>
      <w:autoSpaceDN/>
      <w:adjustRightInd/>
      <w:spacing w:after="160" w:line="252"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9E4E4B"/>
    <w:pPr>
      <w:widowControl w:val="0"/>
      <w:autoSpaceDE w:val="0"/>
      <w:autoSpaceDN w:val="0"/>
      <w:adjustRightInd w:val="0"/>
      <w:spacing w:after="0" w:line="240" w:lineRule="auto"/>
      <w:ind w:left="720"/>
      <w:contextualSpacing/>
      <w:jc w:val="left"/>
    </w:pPr>
    <w:rPr>
      <w:rFonts w:ascii="Times New Roman" w:hAnsi="Times New Roman"/>
      <w:sz w:val="24"/>
      <w:szCs w:val="24"/>
      <w:lang w:eastAsia="sk-SK"/>
    </w:rPr>
  </w:style>
  <w:style w:type="paragraph" w:styleId="BalloonText">
    <w:name w:val="Balloon Text"/>
    <w:basedOn w:val="Normal"/>
    <w:link w:val="TextbublinyChar"/>
    <w:uiPriority w:val="99"/>
    <w:semiHidden/>
    <w:unhideWhenUsed/>
    <w:rsid w:val="00386F47"/>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386F47"/>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12</Pages>
  <Words>3574</Words>
  <Characters>20375</Characters>
  <Application>Microsoft Office Word</Application>
  <DocSecurity>0</DocSecurity>
  <Lines>0</Lines>
  <Paragraphs>0</Paragraphs>
  <ScaleCrop>false</ScaleCrop>
  <Company>Kancelaria NRSR</Company>
  <LinksUpToDate>false</LinksUpToDate>
  <CharactersWithSpaces>23902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Eleonóra, prom. fil.</dc:creator>
  <cp:lastModifiedBy>Kazimírová, Elena, Mgr.</cp:lastModifiedBy>
  <cp:revision>2</cp:revision>
  <cp:lastPrinted>2017-11-24T11:40:00Z</cp:lastPrinted>
  <dcterms:created xsi:type="dcterms:W3CDTF">2017-11-27T09:45:00Z</dcterms:created>
  <dcterms:modified xsi:type="dcterms:W3CDTF">2017-11-27T09:45:00Z</dcterms:modified>
</cp:coreProperties>
</file>