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00A69" w:rsidRPr="00F95756" w:rsidP="003F758D">
      <w:pPr>
        <w:bidi w:val="0"/>
        <w:jc w:val="both"/>
        <w:rPr>
          <w:rFonts w:ascii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D9016F">
        <w:rPr>
          <w:rFonts w:ascii="Times New Roman" w:hAnsi="Times New Roman"/>
        </w:rPr>
        <w:t>47</w:t>
      </w:r>
      <w:r w:rsidRPr="00F95756">
        <w:rPr>
          <w:rFonts w:ascii="Times New Roman" w:hAnsi="Times New Roman"/>
        </w:rPr>
        <w:t>. schôdza výboru</w:t>
      </w:r>
    </w:p>
    <w:p w:rsidR="00E96C10" w:rsidRPr="00450CF7" w:rsidP="00450CF7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7F60BC">
        <w:rPr>
          <w:rFonts w:ascii="Times New Roman" w:hAnsi="Times New Roman"/>
          <w:color w:val="auto"/>
          <w:lang w:val="sk-SK"/>
        </w:rPr>
        <w:t>1836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4E0EAF">
        <w:rPr>
          <w:rFonts w:ascii="Times New Roman" w:hAnsi="Times New Roman"/>
          <w:iCs/>
          <w:color w:val="auto"/>
          <w:lang w:val="sk-SK"/>
        </w:rPr>
        <w:t>7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E00A69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560A79">
        <w:rPr>
          <w:rFonts w:ascii="Times New Roman" w:hAnsi="Times New Roman"/>
          <w:b/>
          <w:sz w:val="32"/>
          <w:szCs w:val="28"/>
        </w:rPr>
        <w:t>179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A26293" w:rsidP="00CC6F07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Pr="00F95756" w:rsidR="00B16E24">
        <w:rPr>
          <w:rFonts w:ascii="Times New Roman" w:hAnsi="Times New Roman"/>
        </w:rPr>
        <w:t> </w:t>
      </w:r>
      <w:r w:rsidR="00D9016F">
        <w:rPr>
          <w:rFonts w:ascii="Times New Roman" w:hAnsi="Times New Roman"/>
        </w:rPr>
        <w:t>2</w:t>
      </w:r>
      <w:r w:rsidR="00450CF7">
        <w:rPr>
          <w:rFonts w:ascii="Times New Roman" w:hAnsi="Times New Roman"/>
        </w:rPr>
        <w:t>3</w:t>
      </w:r>
      <w:r w:rsidRPr="00F95756" w:rsidR="001607C5">
        <w:rPr>
          <w:rFonts w:ascii="Times New Roman" w:hAnsi="Times New Roman"/>
        </w:rPr>
        <w:t xml:space="preserve">. </w:t>
      </w:r>
      <w:r w:rsidR="00D9016F">
        <w:rPr>
          <w:rFonts w:ascii="Times New Roman" w:hAnsi="Times New Roman"/>
        </w:rPr>
        <w:t xml:space="preserve">novembra </w:t>
      </w:r>
      <w:r w:rsidRPr="00F95756" w:rsidR="00EA5DC2">
        <w:rPr>
          <w:rFonts w:ascii="Times New Roman" w:hAnsi="Times New Roman"/>
        </w:rPr>
        <w:t>201</w:t>
      </w:r>
      <w:r w:rsidR="007B1B5E">
        <w:rPr>
          <w:rFonts w:ascii="Times New Roman" w:hAnsi="Times New Roman"/>
        </w:rPr>
        <w:t>7</w:t>
      </w:r>
    </w:p>
    <w:p w:rsidR="00D9016F" w:rsidRPr="00F95756" w:rsidP="00CC6F07">
      <w:pPr>
        <w:bidi w:val="0"/>
        <w:jc w:val="center"/>
        <w:rPr>
          <w:rFonts w:ascii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A26293" w:rsidR="00A26293">
        <w:rPr>
          <w:rFonts w:ascii="Times New Roman" w:hAnsi="Times New Roman"/>
        </w:rPr>
        <w:t xml:space="preserve">vládemu návrhu </w:t>
      </w:r>
      <w:r w:rsidRPr="00CC6F07" w:rsidR="00CC6F07">
        <w:rPr>
          <w:rFonts w:ascii="Times New Roman" w:hAnsi="Times New Roman"/>
        </w:rPr>
        <w:t xml:space="preserve">zákona, </w:t>
      </w:r>
      <w:r w:rsidRPr="00355A59" w:rsidR="007F60BC">
        <w:rPr>
          <w:rFonts w:ascii="Times New Roman" w:hAnsi="Times New Roman"/>
        </w:rPr>
        <w:t>ktorým sa mení a dopĺňa zákon č. 319/2013 Z. z. o pôsobnosti orgánov štátnej správy pre sprístupňovanie biocídnych výrobkov na trh a ich používanie a o zmene a doplnení niektorých zákonov (biocídny zákon)</w:t>
      </w:r>
      <w:r w:rsidRPr="007D5763" w:rsidR="007F60BC">
        <w:rPr>
          <w:rFonts w:ascii="Times New Roman" w:hAnsi="Times New Roman"/>
          <w:b/>
        </w:rPr>
        <w:t xml:space="preserve"> </w:t>
      </w:r>
      <w:r w:rsidR="007F60BC">
        <w:rPr>
          <w:rFonts w:ascii="Times New Roman" w:hAnsi="Times New Roman"/>
          <w:b/>
        </w:rPr>
        <w:t>(tlač 702</w:t>
      </w:r>
      <w:r w:rsidRPr="007D5763" w:rsidR="007F60BC">
        <w:rPr>
          <w:rFonts w:ascii="Times New Roman" w:hAnsi="Times New Roman"/>
          <w:b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7F60BC" w:rsidP="002B1F59">
      <w:pPr>
        <w:pStyle w:val="BodyTextIndent2"/>
        <w:bidi w:val="0"/>
        <w:ind w:firstLine="709"/>
        <w:rPr>
          <w:rFonts w:cs="Arial"/>
          <w:color w:val="auto"/>
        </w:rPr>
      </w:pPr>
      <w:r w:rsidRPr="00A26293">
        <w:rPr>
          <w:rFonts w:ascii="Times New Roman" w:hAnsi="Times New Roman"/>
          <w:color w:val="auto"/>
          <w:lang w:val="sk-SK"/>
        </w:rPr>
        <w:t>s</w:t>
      </w:r>
      <w:r w:rsidRPr="00A26293" w:rsidR="00F046BA">
        <w:rPr>
          <w:rFonts w:ascii="Times New Roman" w:hAnsi="Times New Roman"/>
          <w:color w:val="auto"/>
          <w:lang w:val="sk-SK"/>
        </w:rPr>
        <w:t xml:space="preserve"> </w:t>
      </w:r>
      <w:r w:rsidRPr="00A26293" w:rsidR="00A26293">
        <w:rPr>
          <w:color w:val="auto"/>
        </w:rPr>
        <w:t>v</w:t>
      </w:r>
      <w:r w:rsidRPr="00A26293" w:rsidR="00A26293">
        <w:rPr>
          <w:noProof/>
          <w:color w:val="auto"/>
        </w:rPr>
        <w:t>lád</w:t>
      </w:r>
      <w:r w:rsidRPr="00A26293" w:rsidR="00A26293">
        <w:rPr>
          <w:color w:val="auto"/>
        </w:rPr>
        <w:t>nym</w:t>
      </w:r>
      <w:r w:rsidRPr="00A26293" w:rsidR="00A26293">
        <w:rPr>
          <w:noProof/>
          <w:color w:val="auto"/>
        </w:rPr>
        <w:t xml:space="preserve"> návrh</w:t>
      </w:r>
      <w:r w:rsidRPr="00A26293" w:rsidR="00A26293">
        <w:rPr>
          <w:color w:val="auto"/>
        </w:rPr>
        <w:t>om</w:t>
      </w:r>
      <w:r w:rsidRPr="00A26293" w:rsidR="00A26293">
        <w:rPr>
          <w:noProof/>
          <w:color w:val="auto"/>
        </w:rPr>
        <w:t xml:space="preserve"> </w:t>
      </w:r>
      <w:r w:rsidRPr="00CC6F07" w:rsidR="00CC6F07">
        <w:rPr>
          <w:noProof/>
          <w:color w:val="auto"/>
        </w:rPr>
        <w:t xml:space="preserve">zákona, </w:t>
      </w:r>
      <w:r w:rsidRPr="007F60BC" w:rsidR="007F60BC">
        <w:rPr>
          <w:color w:val="auto"/>
        </w:rPr>
        <w:t>ktorým sa mení a dopĺňa zákon č. 319/2013 Z. z. o pôsobnosti orgánov štátnej správy pre sprístupňovanie biocídnych výrobkov na trh a ich používanie a o zmene a doplnení niektorých zákonov (biocídny zákon) (</w:t>
      </w:r>
      <w:r w:rsidRPr="007F60BC" w:rsidR="007F60BC">
        <w:rPr>
          <w:b/>
          <w:color w:val="auto"/>
        </w:rPr>
        <w:t>tlač 702</w:t>
      </w:r>
      <w:r w:rsidRPr="007F60BC" w:rsidR="007F60BC">
        <w:rPr>
          <w:color w:val="auto"/>
        </w:rPr>
        <w:t>)</w:t>
      </w:r>
      <w:r w:rsidRPr="007F60BC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107947" w:rsidP="00450CF7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 w:rsidR="005242C8">
        <w:rPr>
          <w:rFonts w:ascii="Times New Roman" w:hAnsi="Times New Roman"/>
        </w:rPr>
        <w:t xml:space="preserve">     Národnej rade Slovenskej republiky</w:t>
      </w:r>
    </w:p>
    <w:p w:rsidR="005242C8" w:rsidRPr="00242EDA" w:rsidP="00B6494E">
      <w:pPr>
        <w:pStyle w:val="BodyTextIndent2"/>
        <w:bidi w:val="0"/>
        <w:ind w:firstLine="708"/>
        <w:rPr>
          <w:rFonts w:ascii="Times New Roman" w:hAnsi="Times New Roman"/>
          <w:color w:val="000000" w:themeColor="tx1" w:themeShade="FF"/>
          <w:lang w:val="sk-SK"/>
        </w:rPr>
      </w:pPr>
      <w:r w:rsidRPr="00A26293" w:rsidR="00A26293">
        <w:rPr>
          <w:color w:val="auto"/>
        </w:rPr>
        <w:t>v</w:t>
      </w:r>
      <w:r w:rsidRPr="00A26293" w:rsidR="00A26293">
        <w:rPr>
          <w:noProof/>
          <w:color w:val="auto"/>
        </w:rPr>
        <w:t>lád</w:t>
      </w:r>
      <w:r w:rsidRPr="00A26293" w:rsidR="00A26293">
        <w:rPr>
          <w:color w:val="auto"/>
        </w:rPr>
        <w:t>ny</w:t>
      </w:r>
      <w:r w:rsidRPr="00A26293" w:rsidR="00A26293">
        <w:rPr>
          <w:noProof/>
          <w:color w:val="auto"/>
        </w:rPr>
        <w:t xml:space="preserve"> návrh </w:t>
      </w:r>
      <w:r w:rsidRPr="00CC6F07" w:rsidR="00CC6F07">
        <w:rPr>
          <w:noProof/>
          <w:color w:val="auto"/>
        </w:rPr>
        <w:t xml:space="preserve">zákona, </w:t>
      </w:r>
      <w:r w:rsidRPr="007F60BC" w:rsidR="007F60BC">
        <w:rPr>
          <w:color w:val="auto"/>
        </w:rPr>
        <w:t>ktorým sa mení a dopĺňa zákon č. 319/2013 Z. z. o pôsobnosti orgánov štátnej správy pre sprístupňovanie biocídnych výrobkov na trh a ich používanie a o zmene a doplnení niektorých zákonov (biocídny zákon) (</w:t>
      </w:r>
      <w:r w:rsidRPr="00355A59" w:rsidR="007F60BC">
        <w:rPr>
          <w:b/>
          <w:color w:val="000000" w:themeColor="tx1" w:themeShade="FF"/>
        </w:rPr>
        <w:t>tlač 702</w:t>
      </w:r>
      <w:r w:rsidRPr="007F60BC" w:rsidR="007F60BC">
        <w:rPr>
          <w:color w:val="auto"/>
        </w:rPr>
        <w:t>)</w:t>
      </w:r>
      <w:r w:rsidR="007B1B5E"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>chváliť</w:t>
      </w:r>
      <w:r w:rsidR="00A9576B">
        <w:rPr>
          <w:rFonts w:ascii="Times New Roman" w:hAnsi="Times New Roman"/>
          <w:bCs/>
          <w:color w:val="auto"/>
        </w:rPr>
        <w:t>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D9016F">
        <w:rPr>
          <w:rFonts w:ascii="Times New Roman" w:hAnsi="Times New Roman"/>
        </w:rPr>
        <w:t>2</w:t>
      </w:r>
      <w:r w:rsidR="00450CF7">
        <w:rPr>
          <w:rFonts w:ascii="Times New Roman" w:hAnsi="Times New Roman"/>
        </w:rPr>
        <w:t>3</w:t>
      </w:r>
      <w:r w:rsidRPr="00F95756" w:rsidR="008B3D58">
        <w:rPr>
          <w:rFonts w:ascii="Times New Roman" w:hAnsi="Times New Roman"/>
        </w:rPr>
        <w:t xml:space="preserve">. </w:t>
      </w:r>
      <w:r w:rsidR="00D9016F">
        <w:rPr>
          <w:rFonts w:ascii="Times New Roman" w:hAnsi="Times New Roman"/>
        </w:rPr>
        <w:t>novembra</w:t>
      </w:r>
      <w:r w:rsidR="003A5C16">
        <w:rPr>
          <w:rFonts w:ascii="Times New Roman" w:hAnsi="Times New Roman"/>
        </w:rPr>
        <w:t xml:space="preserve"> </w:t>
      </w:r>
      <w:r w:rsidRPr="00F95756" w:rsidR="004B21BB">
        <w:rPr>
          <w:rFonts w:ascii="Times New Roman" w:hAnsi="Times New Roman"/>
        </w:rPr>
        <w:t>201</w:t>
      </w:r>
      <w:r w:rsidR="004E0EAF">
        <w:rPr>
          <w:rFonts w:ascii="Times New Roman" w:hAnsi="Times New Roman"/>
        </w:rPr>
        <w:t>7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450CF7" w:rsidRPr="00450CF7" w:rsidP="007C6ACD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E96C10" w:rsidR="00D64425">
        <w:rPr>
          <w:rFonts w:ascii="Times New Roman" w:hAnsi="Times New Roman"/>
          <w:bCs/>
        </w:rPr>
        <w:t>spoločného spravodajcu</w:t>
      </w:r>
      <w:r w:rsidRPr="00E96C10" w:rsidR="000C7D23">
        <w:rPr>
          <w:rFonts w:ascii="Times New Roman" w:hAnsi="Times New Roman"/>
          <w:bCs/>
        </w:rPr>
        <w:t xml:space="preserve"> </w:t>
      </w:r>
      <w:r w:rsidRPr="00E96C10" w:rsidR="005242C8">
        <w:rPr>
          <w:rFonts w:ascii="Times New Roman" w:hAnsi="Times New Roman"/>
          <w:bCs/>
        </w:rPr>
        <w:t xml:space="preserve">výborov </w:t>
      </w:r>
      <w:r w:rsidR="007F60BC">
        <w:rPr>
          <w:rFonts w:ascii="Times New Roman" w:hAnsi="Times New Roman"/>
          <w:b/>
          <w:bCs/>
        </w:rPr>
        <w:t>R. Puciho</w:t>
      </w:r>
      <w:r w:rsidR="00D9016F">
        <w:rPr>
          <w:rFonts w:ascii="Times New Roman" w:hAnsi="Times New Roman"/>
          <w:b/>
          <w:bCs/>
        </w:rPr>
        <w:t xml:space="preserve"> </w:t>
      </w:r>
      <w:r w:rsidRPr="00E96C10" w:rsidR="00977DD0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 xml:space="preserve">M. </w:t>
      </w:r>
      <w:r w:rsidR="007F60BC">
        <w:rPr>
          <w:rFonts w:ascii="Times New Roman" w:hAnsi="Times New Roman"/>
          <w:bCs/>
        </w:rPr>
        <w:t>Kondróta</w:t>
      </w:r>
      <w:r w:rsidRPr="00E96C10" w:rsidR="005242C8">
        <w:rPr>
          <w:rFonts w:ascii="Times New Roman" w:hAnsi="Times New Roman"/>
          <w:bCs/>
        </w:rPr>
        <w:t xml:space="preserve">), aby v súlade s § 80 ods. 2 </w:t>
      </w:r>
      <w:r w:rsidRPr="00E96C10" w:rsidR="00D81A72">
        <w:rPr>
          <w:rFonts w:ascii="Times New Roman" w:hAnsi="Times New Roman"/>
          <w:bCs/>
        </w:rPr>
        <w:t xml:space="preserve">rokovacieho poriadku </w:t>
      </w:r>
      <w:r w:rsidRPr="00E96C10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E96C10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Pr="00E96C10"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 w:rsidRPr="007F154D">
        <w:rPr>
          <w:rFonts w:ascii="Times New Roman" w:hAnsi="Times New Roman"/>
        </w:rPr>
        <w:t xml:space="preserve">                                 </w:t>
      </w:r>
      <w:r w:rsidR="00107947">
        <w:rPr>
          <w:rFonts w:ascii="Times New Roman" w:hAnsi="Times New Roman"/>
        </w:rPr>
        <w:t xml:space="preserve">                        </w:t>
      </w:r>
      <w:r w:rsidR="00450CF7">
        <w:rPr>
          <w:rFonts w:ascii="Times New Roman" w:hAnsi="Times New Roman"/>
        </w:rPr>
        <w:tab/>
        <w:tab/>
        <w:tab/>
        <w:tab/>
      </w:r>
      <w:r w:rsidRPr="007F154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 á</w:t>
      </w:r>
      <w:r w:rsidR="002833E0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7F60B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F60B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F60B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D9016F">
        <w:rPr>
          <w:rFonts w:ascii="Times New Roman" w:hAnsi="Times New Roman"/>
        </w:rPr>
        <w:t xml:space="preserve"> 47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560A79">
        <w:rPr>
          <w:rFonts w:ascii="Times New Roman" w:hAnsi="Times New Roman"/>
          <w:bCs/>
        </w:rPr>
        <w:t>Príloha k uzneseniu č. 179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 w:rsidR="000C526A">
        <w:rPr>
          <w:rFonts w:ascii="Times New Roman" w:hAnsi="Times New Roman"/>
        </w:rPr>
        <w:t>k </w:t>
      </w:r>
      <w:r w:rsidRPr="00A26293" w:rsidR="00A26293">
        <w:rPr>
          <w:rFonts w:ascii="Times New Roman" w:hAnsi="Times New Roman"/>
        </w:rPr>
        <w:t>v</w:t>
      </w:r>
      <w:r w:rsidRPr="00A26293" w:rsidR="00A26293">
        <w:rPr>
          <w:rFonts w:ascii="Times New Roman" w:hAnsi="Times New Roman"/>
          <w:noProof/>
        </w:rPr>
        <w:t>lád</w:t>
      </w:r>
      <w:r w:rsidR="00AB4423">
        <w:rPr>
          <w:rFonts w:ascii="Times New Roman" w:hAnsi="Times New Roman"/>
        </w:rPr>
        <w:t>ne</w:t>
      </w:r>
      <w:r w:rsidRPr="00A26293" w:rsidR="00A26293">
        <w:rPr>
          <w:rFonts w:ascii="Times New Roman" w:hAnsi="Times New Roman"/>
        </w:rPr>
        <w:t>mu</w:t>
      </w:r>
      <w:r w:rsidRPr="00A26293" w:rsidR="00A26293">
        <w:rPr>
          <w:rFonts w:ascii="Times New Roman" w:hAnsi="Times New Roman"/>
          <w:noProof/>
        </w:rPr>
        <w:t xml:space="preserve"> návrh</w:t>
      </w:r>
      <w:r w:rsidRPr="00A26293" w:rsidR="00A26293">
        <w:rPr>
          <w:rFonts w:ascii="Times New Roman" w:hAnsi="Times New Roman"/>
        </w:rPr>
        <w:t>u</w:t>
      </w:r>
      <w:r w:rsidRPr="00A26293" w:rsidR="00A26293">
        <w:rPr>
          <w:rFonts w:ascii="Times New Roman" w:hAnsi="Times New Roman"/>
          <w:noProof/>
        </w:rPr>
        <w:t xml:space="preserve"> </w:t>
      </w:r>
      <w:r w:rsidRPr="00CC6F07" w:rsidR="00CC6F07">
        <w:rPr>
          <w:rFonts w:ascii="Times New Roman" w:hAnsi="Times New Roman"/>
          <w:noProof/>
        </w:rPr>
        <w:t xml:space="preserve">zákona, </w:t>
      </w:r>
      <w:r w:rsidRPr="007F60BC" w:rsidR="007F60BC">
        <w:rPr>
          <w:rFonts w:ascii="Times New Roman" w:hAnsi="Times New Roman"/>
        </w:rPr>
        <w:t>ktorým sa mení a dopĺňa zákon č. 319/2013 Z. z. o pôsobnosti orgánov štátnej správy pre sprístupňovanie biocídnych výrobkov na trh a ich používanie a o zmene a doplnení niektorých zákonov (biocídny zákon)</w:t>
      </w:r>
      <w:r w:rsidRPr="007D5763" w:rsidR="007F60BC">
        <w:rPr>
          <w:rFonts w:ascii="Times New Roman" w:hAnsi="Times New Roman"/>
          <w:b/>
        </w:rPr>
        <w:t xml:space="preserve"> </w:t>
      </w:r>
      <w:r w:rsidR="007F60BC">
        <w:rPr>
          <w:rFonts w:ascii="Times New Roman" w:hAnsi="Times New Roman"/>
          <w:b/>
        </w:rPr>
        <w:t>(tlač 702</w:t>
      </w:r>
      <w:r w:rsidRPr="007D5763" w:rsidR="007F60BC">
        <w:rPr>
          <w:rFonts w:ascii="Times New Roman" w:hAnsi="Times New Roman"/>
          <w:b/>
        </w:rPr>
        <w:t>)</w:t>
      </w:r>
    </w:p>
    <w:p w:rsidR="001763D6" w:rsidP="000C52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</w:p>
    <w:p w:rsidR="001763D6" w:rsidP="00867E9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867E95" w:rsidP="00867E95">
      <w:pPr>
        <w:pStyle w:val="ListParagraph"/>
        <w:widowControl w:val="0"/>
        <w:numPr>
          <w:numId w:val="10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čl. I sa za  bod 5 vkladá nový  bod 6, ktorý znie: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867E95" w:rsidRPr="00DA697E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DA697E">
        <w:rPr>
          <w:rFonts w:ascii="Times New Roman" w:hAnsi="Times New Roman"/>
        </w:rPr>
        <w:t>6. V § 6 ods. 1 písm. c), § 9 písm. f) a § 11 písm. b) sa vypúšťajú slová „a centrum“, v § 7 písm. b) sa vypúšťajú slová „a centru“ a v § 8 písm. b), § 9 písm. a), § 10 písm. a), § 11 písm. a) a § 12 ods. 1 sa vypúšťajú slová „centrom,“.“.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Nasledujúce body sa primerane prečíslujú.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bidi w:val="0"/>
        <w:ind w:left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Úprava odstraňuje duplicitu nahrádzaných slov a nelogickosť úpravy súvisiacu s návrhom v čl. I bod 14.</w:t>
      </w:r>
    </w:p>
    <w:p w:rsidR="00867E95" w:rsidRPr="00A21E6E" w:rsidP="00867E95">
      <w:pPr>
        <w:widowControl w:val="0"/>
        <w:bidi w:val="0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numPr>
          <w:numId w:val="10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2A239F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 xml:space="preserve">  bode 7 </w:t>
      </w:r>
      <w:r w:rsidRPr="002A239F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14 ods. 1 písm. a) sa na konci vypúšťa čiarka a za odkaz </w:t>
      </w:r>
      <w:r w:rsidRPr="00FE03B1">
        <w:rPr>
          <w:rFonts w:ascii="Times New Roman" w:hAnsi="Times New Roman"/>
        </w:rPr>
        <w:t>46</w:t>
      </w:r>
      <w:r w:rsidRPr="002A23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dopĺňajú slová „(ďalej len „úhrady“),“. </w:t>
      </w:r>
    </w:p>
    <w:p w:rsidR="00867E95" w:rsidRPr="00FA6120" w:rsidP="00867E9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867E95" w:rsidP="00867E95">
      <w:pPr>
        <w:widowControl w:val="0"/>
        <w:bidi w:val="0"/>
        <w:ind w:left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Zavádza sa legislatívna skratka „úhrady“ v záujme jednoznačnosti pojmov v § 14 ods. 1 písm. a), § 14 ods. 2, 5, 6, 7, § 14 ods. 8, 10       a § 14 ods. 3, 4. </w:t>
      </w:r>
    </w:p>
    <w:p w:rsidR="00867E95" w:rsidP="00867E95">
      <w:pPr>
        <w:widowControl w:val="0"/>
        <w:bidi w:val="0"/>
        <w:ind w:left="3969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numPr>
          <w:numId w:val="10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čl. I  bode 7 § 14 odsek 2 znie: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„(2) Prijaté úhrady </w:t>
      </w:r>
      <w:r w:rsidRPr="00705475">
        <w:rPr>
          <w:rFonts w:ascii="Times New Roman" w:hAnsi="Times New Roman"/>
        </w:rPr>
        <w:t>podľa odseku 1 písm. a) sú vedené na účte ministerstva hospodárstva zriadenom podľa § 4 ods. 1 písm. g).</w:t>
      </w:r>
      <w:r>
        <w:rPr>
          <w:rFonts w:ascii="Times New Roman" w:hAnsi="Times New Roman"/>
        </w:rPr>
        <w:t>“.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bidi w:val="0"/>
        <w:ind w:left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Legislatívno-technická úprava súvisiaca s bodom 2. </w:t>
      </w:r>
    </w:p>
    <w:p w:rsidR="00867E95" w:rsidP="00867E95">
      <w:pPr>
        <w:pStyle w:val="ListParagraph"/>
        <w:widowControl w:val="0"/>
        <w:bidi w:val="0"/>
        <w:ind w:left="3969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numPr>
          <w:numId w:val="10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čl. I bode § 14 ods. 5 sa vypúšťajú slová „o zamietnutí žiadosti a“ a odkaz 48 vrátane poznámky pod čiarou.</w:t>
      </w:r>
    </w:p>
    <w:p w:rsidR="00867E95" w:rsidP="00867E95">
      <w:pPr>
        <w:widowControl w:val="0"/>
        <w:bidi w:val="0"/>
        <w:jc w:val="both"/>
        <w:rPr>
          <w:rFonts w:ascii="Times New Roman" w:hAnsi="Times New Roman"/>
          <w:b/>
        </w:rPr>
      </w:pPr>
    </w:p>
    <w:p w:rsidR="00867E95" w:rsidP="00867E95">
      <w:pPr>
        <w:widowControl w:val="0"/>
        <w:bidi w:val="0"/>
        <w:ind w:left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Odstraňuje sa duplicita s nariadením EP a Rady (EÚ) č. 528/2012        </w:t>
      </w:r>
      <w:r w:rsidRPr="00FE03B1">
        <w:rPr>
          <w:rFonts w:ascii="Times New Roman" w:hAnsi="Times New Roman"/>
        </w:rPr>
        <w:t>z 22. mája 2012 o sprístupňovaní biocídnych výrobkov na trhu a ich používaní</w:t>
      </w:r>
      <w:r>
        <w:rPr>
          <w:rFonts w:ascii="Times New Roman" w:hAnsi="Times New Roman"/>
        </w:rPr>
        <w:t xml:space="preserve">. </w:t>
      </w:r>
    </w:p>
    <w:p w:rsidR="00867E95" w:rsidP="00867E95">
      <w:pPr>
        <w:widowControl w:val="0"/>
        <w:bidi w:val="0"/>
        <w:ind w:left="3969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numPr>
          <w:numId w:val="10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čl. I sa za bod 11 vkladá nový bod 12, ktorý znie: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„12. V § 19 sa za slovo „ak“ vkladajú slová „§ 14 ods. 8 a 17,“.“.</w:t>
      </w: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Nasledujúce body sa primerane prečíslujú.</w:t>
      </w:r>
    </w:p>
    <w:p w:rsidR="00867E95" w:rsidP="00867E95">
      <w:pPr>
        <w:pStyle w:val="ListParagraph"/>
        <w:widowControl w:val="0"/>
        <w:bidi w:val="0"/>
        <w:ind w:left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Dopĺňa sa výnimka z použitia správneho poriadku z dôvodu odlišnej úpravy. </w:t>
      </w:r>
    </w:p>
    <w:p w:rsidR="00867E95" w:rsidP="00867E95">
      <w:pPr>
        <w:pStyle w:val="ListParagraph"/>
        <w:widowControl w:val="0"/>
        <w:bidi w:val="0"/>
        <w:ind w:left="3969"/>
        <w:jc w:val="both"/>
        <w:rPr>
          <w:rFonts w:ascii="Times New Roman" w:hAnsi="Times New Roman"/>
          <w:b/>
        </w:rPr>
      </w:pPr>
    </w:p>
    <w:p w:rsidR="00867E95" w:rsidP="00867E95">
      <w:pPr>
        <w:pStyle w:val="ListParagraph"/>
        <w:widowControl w:val="0"/>
        <w:numPr>
          <w:numId w:val="10"/>
        </w:numPr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čl. I bode 14 sa za slovo „zákona“ vkladajú slová „okrem § 20 ods. 9 až 11“.</w:t>
      </w:r>
    </w:p>
    <w:p w:rsidR="00867E95" w:rsidP="00867E95">
      <w:pPr>
        <w:widowControl w:val="0"/>
        <w:bidi w:val="0"/>
        <w:jc w:val="both"/>
        <w:rPr>
          <w:rFonts w:ascii="Times New Roman" w:hAnsi="Times New Roman"/>
          <w:b/>
        </w:rPr>
      </w:pPr>
    </w:p>
    <w:p w:rsidR="00867E95" w:rsidRPr="004D7D2A" w:rsidP="00867E95">
      <w:pPr>
        <w:widowControl w:val="0"/>
        <w:bidi w:val="0"/>
        <w:ind w:left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Úprava súvisí s odstránením nejednoznačnosti právnej úpravy, vzhľadom na skutočnosť, že už došlo k ukončeniu deja uvedeného v § 20 ods. 9 až 11, a teda sa navrhuje, aby sa pôvodné znenie bodu 14 nevzťahovalo práve na § 20 ods. 9 až 11.  </w:t>
      </w:r>
    </w:p>
    <w:p w:rsidR="00867E95" w:rsidP="00867E9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67E9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5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3D27"/>
    <w:rsid w:val="00036847"/>
    <w:rsid w:val="000401ED"/>
    <w:rsid w:val="00040E91"/>
    <w:rsid w:val="00042C75"/>
    <w:rsid w:val="00043142"/>
    <w:rsid w:val="00046752"/>
    <w:rsid w:val="00046C91"/>
    <w:rsid w:val="000475D4"/>
    <w:rsid w:val="00050568"/>
    <w:rsid w:val="00050FE5"/>
    <w:rsid w:val="000545A2"/>
    <w:rsid w:val="00056F29"/>
    <w:rsid w:val="0006389B"/>
    <w:rsid w:val="0006569D"/>
    <w:rsid w:val="00070F59"/>
    <w:rsid w:val="00071230"/>
    <w:rsid w:val="00071298"/>
    <w:rsid w:val="0007330E"/>
    <w:rsid w:val="00081141"/>
    <w:rsid w:val="000834CA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B35D2"/>
    <w:rsid w:val="000B4565"/>
    <w:rsid w:val="000B7D87"/>
    <w:rsid w:val="000C003C"/>
    <w:rsid w:val="000C4198"/>
    <w:rsid w:val="000C4712"/>
    <w:rsid w:val="000C526A"/>
    <w:rsid w:val="000C7D23"/>
    <w:rsid w:val="000D1063"/>
    <w:rsid w:val="000D226A"/>
    <w:rsid w:val="000D2883"/>
    <w:rsid w:val="000D5D51"/>
    <w:rsid w:val="000E5319"/>
    <w:rsid w:val="000F2310"/>
    <w:rsid w:val="000F2CA6"/>
    <w:rsid w:val="000F2F76"/>
    <w:rsid w:val="000F7F2B"/>
    <w:rsid w:val="00101E62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73CF1"/>
    <w:rsid w:val="001763D6"/>
    <w:rsid w:val="001831FD"/>
    <w:rsid w:val="00185B11"/>
    <w:rsid w:val="001904E8"/>
    <w:rsid w:val="001924B4"/>
    <w:rsid w:val="0019396E"/>
    <w:rsid w:val="00195D1D"/>
    <w:rsid w:val="001A0B13"/>
    <w:rsid w:val="001A1D32"/>
    <w:rsid w:val="001A3D62"/>
    <w:rsid w:val="001A4C6A"/>
    <w:rsid w:val="001A6F11"/>
    <w:rsid w:val="001B0B69"/>
    <w:rsid w:val="001C2601"/>
    <w:rsid w:val="001C35D2"/>
    <w:rsid w:val="001C5711"/>
    <w:rsid w:val="001C72CD"/>
    <w:rsid w:val="001D1BB3"/>
    <w:rsid w:val="001D48E9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0FB2"/>
    <w:rsid w:val="00242EDA"/>
    <w:rsid w:val="002434D3"/>
    <w:rsid w:val="002437D6"/>
    <w:rsid w:val="002541F5"/>
    <w:rsid w:val="00255451"/>
    <w:rsid w:val="00256B8E"/>
    <w:rsid w:val="002601E3"/>
    <w:rsid w:val="002627B9"/>
    <w:rsid w:val="00270932"/>
    <w:rsid w:val="00277025"/>
    <w:rsid w:val="00277A33"/>
    <w:rsid w:val="00280A1F"/>
    <w:rsid w:val="0028251E"/>
    <w:rsid w:val="002833E0"/>
    <w:rsid w:val="00284B40"/>
    <w:rsid w:val="00290A69"/>
    <w:rsid w:val="002916A2"/>
    <w:rsid w:val="00291A60"/>
    <w:rsid w:val="00291BE1"/>
    <w:rsid w:val="00297527"/>
    <w:rsid w:val="002A1985"/>
    <w:rsid w:val="002A239F"/>
    <w:rsid w:val="002A5B92"/>
    <w:rsid w:val="002A641A"/>
    <w:rsid w:val="002A6E39"/>
    <w:rsid w:val="002A7703"/>
    <w:rsid w:val="002B11B1"/>
    <w:rsid w:val="002B1F59"/>
    <w:rsid w:val="002B2DF6"/>
    <w:rsid w:val="002B564A"/>
    <w:rsid w:val="002C0C20"/>
    <w:rsid w:val="002C10FB"/>
    <w:rsid w:val="002C322D"/>
    <w:rsid w:val="002C684C"/>
    <w:rsid w:val="002D1C9C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025E"/>
    <w:rsid w:val="00304791"/>
    <w:rsid w:val="00305186"/>
    <w:rsid w:val="0031217B"/>
    <w:rsid w:val="00312EA3"/>
    <w:rsid w:val="003134D2"/>
    <w:rsid w:val="0031566C"/>
    <w:rsid w:val="00315CA8"/>
    <w:rsid w:val="003202BF"/>
    <w:rsid w:val="00320B70"/>
    <w:rsid w:val="0032354C"/>
    <w:rsid w:val="00325CD7"/>
    <w:rsid w:val="003305C7"/>
    <w:rsid w:val="00336BE0"/>
    <w:rsid w:val="00340562"/>
    <w:rsid w:val="0034406B"/>
    <w:rsid w:val="003508E6"/>
    <w:rsid w:val="003515BA"/>
    <w:rsid w:val="00351F5F"/>
    <w:rsid w:val="00355A59"/>
    <w:rsid w:val="003568D1"/>
    <w:rsid w:val="003629E8"/>
    <w:rsid w:val="00362FB8"/>
    <w:rsid w:val="00363987"/>
    <w:rsid w:val="00366B6D"/>
    <w:rsid w:val="0036748E"/>
    <w:rsid w:val="003718A6"/>
    <w:rsid w:val="00372F6A"/>
    <w:rsid w:val="00374BAE"/>
    <w:rsid w:val="003777C3"/>
    <w:rsid w:val="003808FF"/>
    <w:rsid w:val="00380D85"/>
    <w:rsid w:val="00382BAA"/>
    <w:rsid w:val="00390931"/>
    <w:rsid w:val="003916CF"/>
    <w:rsid w:val="00392897"/>
    <w:rsid w:val="00392C06"/>
    <w:rsid w:val="003A5C16"/>
    <w:rsid w:val="003B28B3"/>
    <w:rsid w:val="003B2AC7"/>
    <w:rsid w:val="003B6587"/>
    <w:rsid w:val="003B6916"/>
    <w:rsid w:val="003C4821"/>
    <w:rsid w:val="003C56D2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0110"/>
    <w:rsid w:val="00411622"/>
    <w:rsid w:val="00411ACA"/>
    <w:rsid w:val="0041493E"/>
    <w:rsid w:val="00415004"/>
    <w:rsid w:val="004162A1"/>
    <w:rsid w:val="004217EB"/>
    <w:rsid w:val="004373E8"/>
    <w:rsid w:val="004375D7"/>
    <w:rsid w:val="0044088F"/>
    <w:rsid w:val="00444C9D"/>
    <w:rsid w:val="00446657"/>
    <w:rsid w:val="00447A28"/>
    <w:rsid w:val="00447AF4"/>
    <w:rsid w:val="00450B7B"/>
    <w:rsid w:val="00450CF7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C3A"/>
    <w:rsid w:val="00487B16"/>
    <w:rsid w:val="00491694"/>
    <w:rsid w:val="00493643"/>
    <w:rsid w:val="0049374C"/>
    <w:rsid w:val="004A1A7B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D7D2A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6E0C"/>
    <w:rsid w:val="004F7B4D"/>
    <w:rsid w:val="004F7F7D"/>
    <w:rsid w:val="005008E5"/>
    <w:rsid w:val="00502DA7"/>
    <w:rsid w:val="00521DCA"/>
    <w:rsid w:val="005239A3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0A79"/>
    <w:rsid w:val="005625A4"/>
    <w:rsid w:val="005627E4"/>
    <w:rsid w:val="00562E2F"/>
    <w:rsid w:val="00567967"/>
    <w:rsid w:val="005719A0"/>
    <w:rsid w:val="00571B82"/>
    <w:rsid w:val="00573336"/>
    <w:rsid w:val="00573D50"/>
    <w:rsid w:val="00577984"/>
    <w:rsid w:val="00577B32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A79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223CA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073"/>
    <w:rsid w:val="006F758E"/>
    <w:rsid w:val="006F760E"/>
    <w:rsid w:val="00703CF1"/>
    <w:rsid w:val="0070533C"/>
    <w:rsid w:val="00705475"/>
    <w:rsid w:val="007120C4"/>
    <w:rsid w:val="007124ED"/>
    <w:rsid w:val="0071772C"/>
    <w:rsid w:val="007206E9"/>
    <w:rsid w:val="00722F94"/>
    <w:rsid w:val="00726604"/>
    <w:rsid w:val="00730D0E"/>
    <w:rsid w:val="00730DD4"/>
    <w:rsid w:val="007324A1"/>
    <w:rsid w:val="00736413"/>
    <w:rsid w:val="00737355"/>
    <w:rsid w:val="00737B12"/>
    <w:rsid w:val="0074040B"/>
    <w:rsid w:val="00742AF9"/>
    <w:rsid w:val="00744538"/>
    <w:rsid w:val="00747E7E"/>
    <w:rsid w:val="007528D4"/>
    <w:rsid w:val="007615A3"/>
    <w:rsid w:val="007626A4"/>
    <w:rsid w:val="0076346A"/>
    <w:rsid w:val="0076601C"/>
    <w:rsid w:val="0076693D"/>
    <w:rsid w:val="007779D6"/>
    <w:rsid w:val="0078002D"/>
    <w:rsid w:val="00780495"/>
    <w:rsid w:val="007910A1"/>
    <w:rsid w:val="0079497C"/>
    <w:rsid w:val="00795115"/>
    <w:rsid w:val="007978FC"/>
    <w:rsid w:val="007A15DD"/>
    <w:rsid w:val="007A2CB6"/>
    <w:rsid w:val="007A3B12"/>
    <w:rsid w:val="007A5114"/>
    <w:rsid w:val="007B1B5E"/>
    <w:rsid w:val="007B2FA3"/>
    <w:rsid w:val="007B4455"/>
    <w:rsid w:val="007B7698"/>
    <w:rsid w:val="007C0186"/>
    <w:rsid w:val="007C5FDD"/>
    <w:rsid w:val="007C631F"/>
    <w:rsid w:val="007C6ACD"/>
    <w:rsid w:val="007D1343"/>
    <w:rsid w:val="007D576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0BC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4432A"/>
    <w:rsid w:val="0085008B"/>
    <w:rsid w:val="008507A1"/>
    <w:rsid w:val="00852767"/>
    <w:rsid w:val="00853B7A"/>
    <w:rsid w:val="00853EE7"/>
    <w:rsid w:val="0085748F"/>
    <w:rsid w:val="00863959"/>
    <w:rsid w:val="00867E95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4A8"/>
    <w:rsid w:val="0089579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79E"/>
    <w:rsid w:val="008C1ADF"/>
    <w:rsid w:val="008C365C"/>
    <w:rsid w:val="008D0285"/>
    <w:rsid w:val="008D20B9"/>
    <w:rsid w:val="008D6DE8"/>
    <w:rsid w:val="008E45B0"/>
    <w:rsid w:val="008E499E"/>
    <w:rsid w:val="008E6B7C"/>
    <w:rsid w:val="008E6C16"/>
    <w:rsid w:val="008F2636"/>
    <w:rsid w:val="008F2AD2"/>
    <w:rsid w:val="008F3A50"/>
    <w:rsid w:val="008F7F21"/>
    <w:rsid w:val="00904B7E"/>
    <w:rsid w:val="009065BC"/>
    <w:rsid w:val="00907601"/>
    <w:rsid w:val="009114D0"/>
    <w:rsid w:val="00911B3A"/>
    <w:rsid w:val="0091432E"/>
    <w:rsid w:val="0091555F"/>
    <w:rsid w:val="009276EB"/>
    <w:rsid w:val="00933B35"/>
    <w:rsid w:val="00933B53"/>
    <w:rsid w:val="00935C05"/>
    <w:rsid w:val="00941FAA"/>
    <w:rsid w:val="00950887"/>
    <w:rsid w:val="00952DF6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6157"/>
    <w:rsid w:val="009C27F1"/>
    <w:rsid w:val="009C319D"/>
    <w:rsid w:val="009C4A6B"/>
    <w:rsid w:val="009C5499"/>
    <w:rsid w:val="009C769D"/>
    <w:rsid w:val="009D1FAC"/>
    <w:rsid w:val="009D61B1"/>
    <w:rsid w:val="009D7FC9"/>
    <w:rsid w:val="009F053E"/>
    <w:rsid w:val="009F07F2"/>
    <w:rsid w:val="009F3057"/>
    <w:rsid w:val="00A009CD"/>
    <w:rsid w:val="00A00B64"/>
    <w:rsid w:val="00A014FB"/>
    <w:rsid w:val="00A055C3"/>
    <w:rsid w:val="00A10646"/>
    <w:rsid w:val="00A11E39"/>
    <w:rsid w:val="00A12900"/>
    <w:rsid w:val="00A152E2"/>
    <w:rsid w:val="00A16444"/>
    <w:rsid w:val="00A21E6E"/>
    <w:rsid w:val="00A24A27"/>
    <w:rsid w:val="00A26293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576B"/>
    <w:rsid w:val="00A96BCE"/>
    <w:rsid w:val="00A96D39"/>
    <w:rsid w:val="00AB134B"/>
    <w:rsid w:val="00AB1EC9"/>
    <w:rsid w:val="00AB38E4"/>
    <w:rsid w:val="00AB4423"/>
    <w:rsid w:val="00AB7966"/>
    <w:rsid w:val="00AC3F57"/>
    <w:rsid w:val="00AD6BE7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0AC1"/>
    <w:rsid w:val="00B2410F"/>
    <w:rsid w:val="00B316CD"/>
    <w:rsid w:val="00B31C1B"/>
    <w:rsid w:val="00B32ADF"/>
    <w:rsid w:val="00B33A71"/>
    <w:rsid w:val="00B358D4"/>
    <w:rsid w:val="00B4141F"/>
    <w:rsid w:val="00B4466C"/>
    <w:rsid w:val="00B44BE9"/>
    <w:rsid w:val="00B54560"/>
    <w:rsid w:val="00B60EEB"/>
    <w:rsid w:val="00B620A2"/>
    <w:rsid w:val="00B6494E"/>
    <w:rsid w:val="00B6767A"/>
    <w:rsid w:val="00B67BDF"/>
    <w:rsid w:val="00B70539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2715"/>
    <w:rsid w:val="00BF47DB"/>
    <w:rsid w:val="00BF642A"/>
    <w:rsid w:val="00BF71E7"/>
    <w:rsid w:val="00C20C8A"/>
    <w:rsid w:val="00C22EC1"/>
    <w:rsid w:val="00C24C20"/>
    <w:rsid w:val="00C2559A"/>
    <w:rsid w:val="00C265A0"/>
    <w:rsid w:val="00C26D30"/>
    <w:rsid w:val="00C26E0E"/>
    <w:rsid w:val="00C320FE"/>
    <w:rsid w:val="00C3302D"/>
    <w:rsid w:val="00C34121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23D9"/>
    <w:rsid w:val="00C74BF4"/>
    <w:rsid w:val="00C76C56"/>
    <w:rsid w:val="00C80659"/>
    <w:rsid w:val="00C82E1B"/>
    <w:rsid w:val="00C83356"/>
    <w:rsid w:val="00C95AAB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C6F07"/>
    <w:rsid w:val="00CC7ACD"/>
    <w:rsid w:val="00CD14B7"/>
    <w:rsid w:val="00CD2A94"/>
    <w:rsid w:val="00CD2F38"/>
    <w:rsid w:val="00CD3485"/>
    <w:rsid w:val="00CD4930"/>
    <w:rsid w:val="00CE0341"/>
    <w:rsid w:val="00CE2EFA"/>
    <w:rsid w:val="00CE7D5D"/>
    <w:rsid w:val="00CF0631"/>
    <w:rsid w:val="00D0784E"/>
    <w:rsid w:val="00D113A5"/>
    <w:rsid w:val="00D1453E"/>
    <w:rsid w:val="00D150C5"/>
    <w:rsid w:val="00D16325"/>
    <w:rsid w:val="00D1637B"/>
    <w:rsid w:val="00D22F22"/>
    <w:rsid w:val="00D24C45"/>
    <w:rsid w:val="00D2701C"/>
    <w:rsid w:val="00D279F2"/>
    <w:rsid w:val="00D27CF5"/>
    <w:rsid w:val="00D3040C"/>
    <w:rsid w:val="00D32378"/>
    <w:rsid w:val="00D32EC1"/>
    <w:rsid w:val="00D338F6"/>
    <w:rsid w:val="00D416F8"/>
    <w:rsid w:val="00D41E62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3C58"/>
    <w:rsid w:val="00D87C81"/>
    <w:rsid w:val="00D9016F"/>
    <w:rsid w:val="00D90766"/>
    <w:rsid w:val="00D954BA"/>
    <w:rsid w:val="00D968E5"/>
    <w:rsid w:val="00DA51FD"/>
    <w:rsid w:val="00DA697E"/>
    <w:rsid w:val="00DA7E83"/>
    <w:rsid w:val="00DB239F"/>
    <w:rsid w:val="00DB2EB6"/>
    <w:rsid w:val="00DB5471"/>
    <w:rsid w:val="00DC2F07"/>
    <w:rsid w:val="00DC55BB"/>
    <w:rsid w:val="00DC6296"/>
    <w:rsid w:val="00DC63A0"/>
    <w:rsid w:val="00DD3F27"/>
    <w:rsid w:val="00DD4565"/>
    <w:rsid w:val="00DD781B"/>
    <w:rsid w:val="00DE1D27"/>
    <w:rsid w:val="00DF2048"/>
    <w:rsid w:val="00DF5091"/>
    <w:rsid w:val="00DF57DD"/>
    <w:rsid w:val="00DF7DAF"/>
    <w:rsid w:val="00E00A69"/>
    <w:rsid w:val="00E060C2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6C10"/>
    <w:rsid w:val="00E97A9C"/>
    <w:rsid w:val="00EA0F1B"/>
    <w:rsid w:val="00EA5DC2"/>
    <w:rsid w:val="00EA6846"/>
    <w:rsid w:val="00EB1440"/>
    <w:rsid w:val="00EB231B"/>
    <w:rsid w:val="00EB254F"/>
    <w:rsid w:val="00EC31B4"/>
    <w:rsid w:val="00EC4214"/>
    <w:rsid w:val="00EC4F1A"/>
    <w:rsid w:val="00EC6F6C"/>
    <w:rsid w:val="00ED65BF"/>
    <w:rsid w:val="00ED6971"/>
    <w:rsid w:val="00EE417D"/>
    <w:rsid w:val="00EE6326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226E"/>
    <w:rsid w:val="00F634C3"/>
    <w:rsid w:val="00F636F9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7CD0"/>
    <w:rsid w:val="00F907F4"/>
    <w:rsid w:val="00F90EDA"/>
    <w:rsid w:val="00F9309E"/>
    <w:rsid w:val="00F94AB1"/>
    <w:rsid w:val="00F95756"/>
    <w:rsid w:val="00FA0D68"/>
    <w:rsid w:val="00FA6120"/>
    <w:rsid w:val="00FA62B0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03B1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452C-4DCF-425E-809C-BE689BA1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675</Words>
  <Characters>3853</Characters>
  <Application>Microsoft Office Word</Application>
  <DocSecurity>0</DocSecurity>
  <Lines>0</Lines>
  <Paragraphs>0</Paragraphs>
  <ScaleCrop>false</ScaleCrop>
  <Company>Kancelaria NR SR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8</cp:revision>
  <cp:lastPrinted>2017-06-05T10:31:00Z</cp:lastPrinted>
  <dcterms:created xsi:type="dcterms:W3CDTF">2017-11-02T11:38:00Z</dcterms:created>
  <dcterms:modified xsi:type="dcterms:W3CDTF">2017-11-23T16:07:00Z</dcterms:modified>
</cp:coreProperties>
</file>