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6403" w:rsidP="00666403">
      <w:pPr>
        <w:bidi w:val="0"/>
        <w:rPr>
          <w:b/>
          <w:bCs/>
        </w:rPr>
      </w:pPr>
      <w:r>
        <w:rPr>
          <w:b/>
          <w:bCs/>
        </w:rPr>
        <w:t xml:space="preserve">     </w:t>
      </w:r>
      <w:r w:rsidR="00DF1C4D">
        <w:rPr>
          <w:b/>
          <w:bCs/>
        </w:rPr>
        <w:t xml:space="preserve">             </w:t>
      </w:r>
      <w:r w:rsidRPr="00A97678">
        <w:rPr>
          <w:b/>
          <w:bCs/>
        </w:rPr>
        <w:t xml:space="preserve">Výbor </w:t>
      </w:r>
    </w:p>
    <w:p w:rsidR="00666403" w:rsidRPr="00A97678" w:rsidP="00666403">
      <w:pPr>
        <w:bidi w:val="0"/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666403" w:rsidRPr="0076273D" w:rsidP="00666403">
      <w:pPr>
        <w:bidi w:val="0"/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666403" w:rsidP="00666403">
      <w:pPr>
        <w:bidi w:val="0"/>
        <w:jc w:val="right"/>
      </w:pPr>
      <w:r>
        <w:tab/>
        <w:tab/>
        <w:tab/>
        <w:tab/>
        <w:tab/>
        <w:tab/>
        <w:t xml:space="preserve">                         </w:t>
      </w:r>
      <w:r w:rsidR="00DF1C4D">
        <w:rPr>
          <w:b/>
        </w:rPr>
        <w:t>31</w:t>
      </w:r>
      <w:r w:rsidRPr="00E75A12">
        <w:rPr>
          <w:b/>
        </w:rPr>
        <w:t>.</w:t>
      </w:r>
      <w:r>
        <w:t xml:space="preserve"> schôdza výboru</w:t>
      </w:r>
    </w:p>
    <w:p w:rsidR="00666403" w:rsidRPr="00DF1C4D" w:rsidP="00DF1C4D">
      <w:pPr>
        <w:bidi w:val="0"/>
        <w:jc w:val="right"/>
      </w:pPr>
      <w:r>
        <w:tab/>
        <w:tab/>
        <w:tab/>
        <w:tab/>
        <w:tab/>
        <w:tab/>
        <w:tab/>
        <w:tab/>
        <w:t>Číslo: CRD-</w:t>
      </w:r>
      <w:r w:rsidR="0098669B">
        <w:t>1822</w:t>
      </w:r>
      <w:r>
        <w:t>/2017</w:t>
      </w:r>
    </w:p>
    <w:p w:rsidR="00666403" w:rsidP="00666403">
      <w:pPr>
        <w:bidi w:val="0"/>
        <w:jc w:val="center"/>
        <w:rPr>
          <w:b/>
          <w:bCs/>
          <w:sz w:val="28"/>
        </w:rPr>
      </w:pPr>
    </w:p>
    <w:p w:rsidR="003A2D5A" w:rsidP="00666403">
      <w:pPr>
        <w:bidi w:val="0"/>
        <w:jc w:val="center"/>
        <w:rPr>
          <w:b/>
          <w:bCs/>
          <w:sz w:val="28"/>
        </w:rPr>
      </w:pPr>
    </w:p>
    <w:p w:rsidR="003A2D5A" w:rsidP="003A2D5A">
      <w:pPr>
        <w:bidi w:val="0"/>
        <w:rPr>
          <w:b/>
          <w:bCs/>
          <w:sz w:val="28"/>
        </w:rPr>
      </w:pPr>
    </w:p>
    <w:p w:rsidR="00666403" w:rsidP="00666403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DF1C4D">
        <w:rPr>
          <w:b/>
          <w:bCs/>
          <w:sz w:val="28"/>
        </w:rPr>
        <w:t>6</w:t>
      </w:r>
    </w:p>
    <w:p w:rsidR="00666403" w:rsidP="00666403">
      <w:pPr>
        <w:bidi w:val="0"/>
        <w:jc w:val="center"/>
        <w:rPr>
          <w:b/>
          <w:bCs/>
        </w:rPr>
      </w:pPr>
    </w:p>
    <w:p w:rsidR="00666403" w:rsidP="00666403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666403" w:rsidP="00666403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66403" w:rsidP="00666403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666403" w:rsidP="00666403">
      <w:pPr>
        <w:bidi w:val="0"/>
        <w:jc w:val="center"/>
        <w:rPr>
          <w:b/>
          <w:bCs/>
        </w:rPr>
      </w:pPr>
      <w:r>
        <w:rPr>
          <w:b/>
          <w:bCs/>
        </w:rPr>
        <w:t>z </w:t>
      </w:r>
      <w:r w:rsidR="00DF1C4D">
        <w:rPr>
          <w:b/>
          <w:bCs/>
        </w:rPr>
        <w:t>21</w:t>
      </w:r>
      <w:r>
        <w:rPr>
          <w:b/>
          <w:bCs/>
        </w:rPr>
        <w:t xml:space="preserve">. </w:t>
      </w:r>
      <w:r w:rsidR="00DF1C4D">
        <w:rPr>
          <w:b/>
          <w:bCs/>
        </w:rPr>
        <w:t>novembra</w:t>
      </w:r>
      <w:r>
        <w:rPr>
          <w:b/>
          <w:bCs/>
        </w:rPr>
        <w:t xml:space="preserve"> 2017</w:t>
      </w:r>
    </w:p>
    <w:p w:rsidR="00666403" w:rsidRPr="0076273D" w:rsidP="00666403">
      <w:pPr>
        <w:bidi w:val="0"/>
        <w:jc w:val="center"/>
        <w:rPr>
          <w:b/>
          <w:bCs/>
        </w:rPr>
      </w:pPr>
    </w:p>
    <w:p w:rsidR="00666403" w:rsidP="00666403">
      <w:pPr>
        <w:bidi w:val="0"/>
      </w:pPr>
    </w:p>
    <w:p w:rsidR="00666403" w:rsidRPr="00465FF5" w:rsidP="00666403">
      <w:pPr>
        <w:bidi w:val="0"/>
        <w:jc w:val="both"/>
      </w:pPr>
      <w:r w:rsidRPr="00465FF5">
        <w:t>k </w:t>
      </w:r>
      <w:r w:rsidRPr="00DF1C4D" w:rsidR="00DF1C4D">
        <w:rPr>
          <w:b/>
        </w:rPr>
        <w:t xml:space="preserve">vládnemu návrhu zákona o veterinárnych prípravkoch a veterinárnych technických pomôckach </w:t>
      </w:r>
      <w:r w:rsidR="00DF1C4D">
        <w:t>(tlač 701)</w:t>
      </w:r>
      <w:r w:rsidRPr="00465FF5">
        <w:t xml:space="preserve">  a</w:t>
      </w:r>
    </w:p>
    <w:p w:rsidR="00666403" w:rsidP="00666403">
      <w:pPr>
        <w:pStyle w:val="BodyText"/>
        <w:bidi w:val="0"/>
        <w:rPr>
          <w:b/>
        </w:rPr>
      </w:pPr>
    </w:p>
    <w:p w:rsidR="003A2D5A" w:rsidP="00666403">
      <w:pPr>
        <w:pStyle w:val="BodyText"/>
        <w:bidi w:val="0"/>
        <w:rPr>
          <w:b/>
        </w:rPr>
      </w:pPr>
    </w:p>
    <w:p w:rsidR="00666403" w:rsidP="00666403">
      <w:pPr>
        <w:pStyle w:val="BodyText"/>
        <w:bidi w:val="0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666403" w:rsidRPr="00B3375E" w:rsidP="00666403">
      <w:pPr>
        <w:pStyle w:val="BodyText"/>
        <w:bidi w:val="0"/>
        <w:rPr>
          <w:bCs/>
        </w:rPr>
      </w:pPr>
    </w:p>
    <w:p w:rsidR="00666403" w:rsidRPr="00465FF5" w:rsidP="00666403">
      <w:pPr>
        <w:bidi w:val="0"/>
        <w:jc w:val="both"/>
      </w:pPr>
      <w:r w:rsidRPr="00465FF5">
        <w:tab/>
        <w:t>prerokoval</w:t>
      </w:r>
      <w:r w:rsidRPr="00DF1C4D" w:rsidR="00DF1C4D">
        <w:t xml:space="preserve"> </w:t>
      </w:r>
      <w:r w:rsidR="00DF1C4D">
        <w:t>vládny návrh zákona o veterinárnych prípravkoch a veterinárnych technických pomôckach (tlač 701)</w:t>
      </w:r>
      <w:r w:rsidRPr="00465FF5">
        <w:t>;</w:t>
      </w:r>
    </w:p>
    <w:p w:rsidR="00666403" w:rsidP="00666403">
      <w:pPr>
        <w:pStyle w:val="BodyText"/>
        <w:bidi w:val="0"/>
      </w:pPr>
    </w:p>
    <w:p w:rsidR="003A2D5A" w:rsidRPr="008D6BF9" w:rsidP="00666403">
      <w:pPr>
        <w:pStyle w:val="BodyText"/>
        <w:bidi w:val="0"/>
      </w:pPr>
    </w:p>
    <w:p w:rsidR="00666403" w:rsidP="00666403">
      <w:pPr>
        <w:pStyle w:val="BodyText"/>
        <w:bidi w:val="0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666403" w:rsidP="00666403">
      <w:pPr>
        <w:pStyle w:val="BodyText"/>
        <w:bidi w:val="0"/>
        <w:ind w:left="705"/>
        <w:rPr>
          <w:b/>
          <w:bCs/>
        </w:rPr>
      </w:pPr>
    </w:p>
    <w:p w:rsidR="00666403" w:rsidRPr="00465FF5" w:rsidP="00666403">
      <w:pPr>
        <w:bidi w:val="0"/>
        <w:jc w:val="both"/>
      </w:pPr>
      <w:r w:rsidRPr="00465FF5">
        <w:tab/>
        <w:t xml:space="preserve">      s</w:t>
      </w:r>
      <w:r w:rsidRPr="00DF1C4D" w:rsidR="00DF1C4D">
        <w:t xml:space="preserve"> </w:t>
      </w:r>
      <w:r w:rsidR="00DF1C4D">
        <w:t>vládnym návrhom zákona o veterinárnych prípravkoch a veterinárnych technických pomôckach (tlač 701)</w:t>
      </w:r>
      <w:r w:rsidRPr="00465FF5">
        <w:t xml:space="preserve">; </w:t>
      </w:r>
    </w:p>
    <w:p w:rsidR="00666403" w:rsidP="00666403">
      <w:pPr>
        <w:pStyle w:val="BodyText"/>
        <w:bidi w:val="0"/>
      </w:pPr>
    </w:p>
    <w:p w:rsidR="003A2D5A" w:rsidP="00666403">
      <w:pPr>
        <w:pStyle w:val="BodyText"/>
        <w:bidi w:val="0"/>
      </w:pPr>
    </w:p>
    <w:p w:rsidR="00666403" w:rsidP="00666403">
      <w:pPr>
        <w:pStyle w:val="BodyText"/>
        <w:bidi w:val="0"/>
        <w:ind w:firstLine="708"/>
        <w:rPr>
          <w:b/>
          <w:bCs/>
        </w:rPr>
      </w:pPr>
      <w:r>
        <w:rPr>
          <w:b/>
          <w:bCs/>
        </w:rPr>
        <w:t>B. o d p o r ú č a</w:t>
      </w:r>
    </w:p>
    <w:p w:rsidR="00666403" w:rsidP="00666403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666403" w:rsidP="00666403">
      <w:pPr>
        <w:pStyle w:val="BodyText"/>
        <w:bidi w:val="0"/>
        <w:ind w:left="1065"/>
      </w:pPr>
    </w:p>
    <w:p w:rsidR="00666403" w:rsidRPr="00465FF5" w:rsidP="00666403">
      <w:pPr>
        <w:bidi w:val="0"/>
        <w:jc w:val="both"/>
      </w:pPr>
      <w:r w:rsidRPr="00D41CAE">
        <w:tab/>
        <w:t xml:space="preserve">      </w:t>
      </w:r>
      <w:r w:rsidR="00DF1C4D">
        <w:t xml:space="preserve">vládny návrh zákona o veterinárnych prípravkoch a veterinárnych technických pomôckach (tlač 701) </w:t>
      </w:r>
      <w:r w:rsidRPr="00465FF5">
        <w:t>schváliť s pozmeňujúcimi a doplňujúcimi návrhmi:</w:t>
      </w:r>
    </w:p>
    <w:p w:rsidR="00666403" w:rsidP="00666403">
      <w:pPr>
        <w:bidi w:val="0"/>
      </w:pPr>
    </w:p>
    <w:p w:rsidR="003A2D5A" w:rsidRPr="003A2D5A" w:rsidP="003A2D5A">
      <w:pPr>
        <w:bidi w:val="0"/>
        <w:spacing w:before="100" w:beforeAutospacing="1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A2D5A">
        <w:rPr>
          <w:rFonts w:ascii="Arial" w:hAnsi="Arial" w:cs="Arial"/>
          <w:sz w:val="24"/>
          <w:szCs w:val="24"/>
        </w:rPr>
        <w:t>V § 3 ods. 2 sa slová „niektorom zo štátov“ nahrádzajú slovami „v štáte“.</w:t>
      </w:r>
    </w:p>
    <w:p w:rsidR="003A2D5A" w:rsidRPr="003A2D5A" w:rsidP="003A2D5A">
      <w:pPr>
        <w:bidi w:val="0"/>
        <w:spacing w:before="120"/>
        <w:ind w:left="4253"/>
        <w:jc w:val="both"/>
      </w:pPr>
      <w:r w:rsidRPr="003A2D5A">
        <w:t xml:space="preserve">Ide o legislatívno-technickú úpravu, ktorou sa precizuje navrhované ustanovenie. </w:t>
      </w:r>
    </w:p>
    <w:p w:rsidR="003A2D5A" w:rsidRPr="003A2D5A" w:rsidP="003A2D5A">
      <w:pPr>
        <w:bidi w:val="0"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 § 6  ods. 3 písm. a), § 11 ods. 3 písm. a), § 16 ods. 3 písm. a) , § 20 ods. 4 písm. a) druhý bod a písm. c) prvý bod sa slová „miesto podnikania“ nahrádzajú slovami „adresu miesta podnikania“.</w:t>
      </w:r>
    </w:p>
    <w:p w:rsidR="003A2D5A" w:rsidRPr="003A2D5A" w:rsidP="003A2D5A">
      <w:pPr>
        <w:bidi w:val="0"/>
        <w:spacing w:before="120"/>
        <w:ind w:left="4247"/>
        <w:contextualSpacing/>
        <w:jc w:val="both"/>
      </w:pPr>
      <w:r w:rsidRPr="003A2D5A">
        <w:t xml:space="preserve">Ide o legislatívno-technickú úpravu, ktorou sa precizuje navrhované ustanovenie. 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 § 6  ods. 3 písm. g) sa slová „fyzikálnych požiadaviek a chemických požiadaviek“ nahrádzajú slovami „fyzikálnych požiadaviek, chemických požiadaviek“.</w:t>
      </w:r>
    </w:p>
    <w:p w:rsidR="003A2D5A" w:rsidRPr="003A2D5A" w:rsidP="003A2D5A">
      <w:pPr>
        <w:bidi w:val="0"/>
        <w:spacing w:before="120"/>
        <w:ind w:left="4247"/>
        <w:contextualSpacing/>
        <w:jc w:val="both"/>
      </w:pPr>
      <w:r w:rsidRPr="003A2D5A">
        <w:t>Ide o legislatívno-technickú úpravu.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 § 10 ods. 2 písm. b) sa slová „zmenu, zánik alebo zmenu“ nahrádzajú slovami „vznik, zmenu alebo zánik“.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z dôvodu duplicitného použitia slova „zmena“.</w:t>
      </w:r>
    </w:p>
    <w:p w:rsidR="003A2D5A" w:rsidRPr="003A2D5A" w:rsidP="003A2D5A">
      <w:pPr>
        <w:bidi w:val="0"/>
        <w:contextualSpacing/>
        <w:jc w:val="both"/>
        <w:rPr>
          <w:u w:val="single"/>
        </w:rPr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 § 13 ods. 1 sa slová „na základe žiadosti žiadateľa“ nahrádzajú slovami „na základe jeho žiadosti“.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ktorou sa spresňuje navrhované ustanovenie. Držiteľ rozhodnutia je zároveň žiadateľom, čiže nejde o rozdielne osoby (vyplýva to z § 13 ods. 2 a 3).</w:t>
      </w:r>
    </w:p>
    <w:p w:rsidR="003A2D5A" w:rsidRPr="003A2D5A" w:rsidP="003A2D5A">
      <w:pPr>
        <w:bidi w:val="0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13 ods. 3 sa slová „§ 11 ods. 3 písm. c), e) alebo f)“ nahrádzajú slovami „§ 11 ods. 3 písm. c), e) a f)“.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 xml:space="preserve">Ide o legislatívno-technickú úpravu, ktorou sa zosúlaďuje znenie vnútorného odkazu v rámci § 13 ods. 1. 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17 ods. 1 písm. a) sa na konci vypúšťa slovo „alebo“ a v ods. 1 písm. c) sa za slová „§ 28 ods. 5,“ vkladá slovo „alebo“.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v zmysle legislatívnych pravidiel tvorby zákonov, ktorou sa spojka „alebo“ vkladá medzi posledné dve alternatívy.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20 ods.4 písm. f) a h) sa slovo „adresa“ nahrádza slovom „adresu“.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gramatickú úpravu.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21 sa slová „Dokumentáciu klinického hodnotenia tvorí“ nahrádzajú slovami „Dokumentáciu klinického hodnotenia“, v písmene a) úvodnej vete sa za slová „klinického hodnotenia“ vkladá slovo „ tvorí“, v písmene b) sa za slová „klinického hodnotenia“ vkladá slovo „tvoria“ a v písmene c) sa za slová „klinického hodnotenia“ vkladá slovo „tvorí“.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gramatickú úpravu.</w:t>
      </w:r>
    </w:p>
    <w:p w:rsidR="003A2D5A" w:rsidRPr="003A2D5A" w:rsidP="003A2D5A">
      <w:pPr>
        <w:bidi w:val="0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22 písm. d)  sa slovo „dokumentácia“ nahrádza slovom „dokumentáciu“.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gramatickú úpravu.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sk-SK"/>
        </w:rPr>
      </w:pPr>
      <w:r w:rsidRPr="003A2D5A">
        <w:rPr>
          <w:rFonts w:ascii="Arial" w:hAnsi="Arial" w:cs="Arial"/>
          <w:sz w:val="24"/>
          <w:szCs w:val="24"/>
        </w:rPr>
        <w:t>V § 26 v nadpise sa slová „veterinárnej a potravinovej správy“ nahrádzajú slovom „správy“.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 xml:space="preserve">Ide o legislatívno-technickú úpravu, ktorou sa reaguje na zavedenie legislatívnej skratky § 1 písm. e). 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A2D5A">
        <w:rPr>
          <w:rFonts w:ascii="Arial" w:hAnsi="Arial" w:cs="Arial"/>
          <w:sz w:val="24"/>
          <w:szCs w:val="24"/>
          <w:lang w:eastAsia="sk-SK"/>
        </w:rPr>
        <w:t>V § 26 písm. c) sa za slovo „priestupky“ pripájajú slová „ a ukladá za ne pokuty“.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ktorou sa precizuje navrhované ustanovenie.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A2D5A">
        <w:rPr>
          <w:rFonts w:ascii="Arial" w:hAnsi="Arial" w:cs="Arial"/>
          <w:sz w:val="24"/>
          <w:szCs w:val="24"/>
          <w:lang w:eastAsia="sk-SK"/>
        </w:rPr>
        <w:t>V § 27 ods. 2 sa slová „eura v blokovom konaní“ nahrádzajú slovami „eur a v blokovom konaní“ a v odseku 3 sa za slová „o priestupkoch“ vkladajú slová „podľa odseku 1“.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ktorou sa precizuje navrhované ustanovenie.</w:t>
      </w:r>
    </w:p>
    <w:p w:rsidR="003A2D5A" w:rsidRPr="003A2D5A" w:rsidP="003A2D5A">
      <w:pPr>
        <w:bidi w:val="0"/>
        <w:contextualSpacing/>
        <w:jc w:val="both"/>
        <w:rPr>
          <w:u w:val="single"/>
        </w:rPr>
      </w:pPr>
    </w:p>
    <w:p w:rsidR="003A2D5A" w:rsidRPr="003A2D5A" w:rsidP="003A2D5A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 w:rsidRPr="003A2D5A">
        <w:rPr>
          <w:rFonts w:ascii="Arial" w:hAnsi="Arial" w:cs="Arial"/>
          <w:sz w:val="24"/>
          <w:szCs w:val="24"/>
          <w:lang w:eastAsia="sk-SK"/>
        </w:rPr>
        <w:t>V § 28 ods. 6 sa slová „regionálna dozvedela“ nahrádzajú slovami „regionálna správa dozvedela“.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  <w:r w:rsidRPr="003A2D5A">
        <w:t>Ide o legislatívno-technickú úpravu, ktorou sa precizuje navrhované ustanovenie.</w:t>
      </w:r>
    </w:p>
    <w:p w:rsidR="003A2D5A" w:rsidRPr="003A2D5A" w:rsidP="003A2D5A">
      <w:pPr>
        <w:bidi w:val="0"/>
        <w:spacing w:before="100" w:beforeAutospacing="1"/>
        <w:ind w:left="4247"/>
        <w:contextualSpacing/>
        <w:jc w:val="both"/>
      </w:pPr>
    </w:p>
    <w:p w:rsidR="003A2D5A" w:rsidP="003A2D5A">
      <w:pPr>
        <w:pStyle w:val="ListParagraph"/>
        <w:numPr>
          <w:numId w:val="2"/>
        </w:numPr>
        <w:autoSpaceDE w:val="0"/>
        <w:autoSpaceDN w:val="0"/>
        <w:bidi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eastAsia="sk-SK"/>
        </w:rPr>
      </w:pP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V §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31 pozná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mke pod č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iarou k 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odkazu 14 sa za slová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„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informač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nej 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spoloč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nosti“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vkladajú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slová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„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>(kodifikované</w:t>
      </w:r>
      <w:r w:rsidRPr="003A2D5A">
        <w:rPr>
          <w:rFonts w:ascii="Arial" w:eastAsia="Calibri" w:hAnsi="Arial" w:cs="Arial" w:hint="default"/>
          <w:sz w:val="24"/>
          <w:szCs w:val="24"/>
          <w:lang w:eastAsia="sk-SK"/>
        </w:rPr>
        <w:t xml:space="preserve"> znenie)“.</w:t>
      </w:r>
    </w:p>
    <w:p w:rsidR="003A2D5A" w:rsidRPr="003A2D5A" w:rsidP="003A2D5A">
      <w:pPr>
        <w:autoSpaceDE w:val="0"/>
        <w:autoSpaceDN w:val="0"/>
        <w:bidi w:val="0"/>
        <w:jc w:val="both"/>
        <w:rPr>
          <w:rFonts w:eastAsia="Calibri"/>
        </w:rPr>
      </w:pPr>
    </w:p>
    <w:p w:rsidR="003A2D5A" w:rsidRPr="003A2D5A" w:rsidP="003A2D5A">
      <w:pPr>
        <w:autoSpaceDE w:val="0"/>
        <w:autoSpaceDN w:val="0"/>
        <w:bidi w:val="0"/>
        <w:ind w:left="4253"/>
        <w:jc w:val="both"/>
        <w:rPr>
          <w:rFonts w:eastAsia="Calibri" w:hint="default"/>
        </w:rPr>
      </w:pPr>
      <w:r w:rsidRPr="003A2D5A">
        <w:rPr>
          <w:rFonts w:eastAsia="Calibri"/>
        </w:rPr>
        <w:t>Ide o </w:t>
      </w:r>
      <w:r w:rsidRPr="003A2D5A">
        <w:rPr>
          <w:rFonts w:eastAsia="Calibri" w:hint="default"/>
        </w:rPr>
        <w:t>legislatí</w:t>
      </w:r>
      <w:r w:rsidRPr="003A2D5A">
        <w:rPr>
          <w:rFonts w:eastAsia="Calibri" w:hint="default"/>
        </w:rPr>
        <w:t>vno-technickú</w:t>
      </w:r>
      <w:r w:rsidRPr="003A2D5A">
        <w:rPr>
          <w:rFonts w:eastAsia="Calibri" w:hint="default"/>
        </w:rPr>
        <w:t xml:space="preserve"> ú</w:t>
      </w:r>
      <w:r w:rsidRPr="003A2D5A">
        <w:rPr>
          <w:rFonts w:eastAsia="Calibri" w:hint="default"/>
        </w:rPr>
        <w:t>pravu, ktorou sa dopĺň</w:t>
      </w:r>
      <w:r w:rsidRPr="003A2D5A">
        <w:rPr>
          <w:rFonts w:eastAsia="Calibri" w:hint="default"/>
        </w:rPr>
        <w:t>a informá</w:t>
      </w:r>
      <w:r w:rsidRPr="003A2D5A">
        <w:rPr>
          <w:rFonts w:eastAsia="Calibri" w:hint="default"/>
        </w:rPr>
        <w:t>cia, ž</w:t>
      </w:r>
      <w:r w:rsidRPr="003A2D5A">
        <w:rPr>
          <w:rFonts w:eastAsia="Calibri" w:hint="default"/>
        </w:rPr>
        <w:t>e ide o </w:t>
      </w:r>
      <w:r w:rsidRPr="003A2D5A">
        <w:rPr>
          <w:rFonts w:eastAsia="Calibri" w:hint="default"/>
        </w:rPr>
        <w:t>kodifikované</w:t>
      </w:r>
      <w:r w:rsidRPr="003A2D5A">
        <w:rPr>
          <w:rFonts w:eastAsia="Calibri" w:hint="default"/>
        </w:rPr>
        <w:t xml:space="preserve"> znenie smernice tak, ako je tomu v </w:t>
      </w:r>
      <w:r w:rsidRPr="003A2D5A">
        <w:rPr>
          <w:rFonts w:eastAsia="Calibri" w:hint="default"/>
        </w:rPr>
        <w:t>ú</w:t>
      </w:r>
      <w:r w:rsidRPr="003A2D5A">
        <w:rPr>
          <w:rFonts w:eastAsia="Calibri" w:hint="default"/>
        </w:rPr>
        <w:t>radnom vestní</w:t>
      </w:r>
      <w:r w:rsidRPr="003A2D5A">
        <w:rPr>
          <w:rFonts w:eastAsia="Calibri" w:hint="default"/>
        </w:rPr>
        <w:t>ku.</w:t>
      </w:r>
    </w:p>
    <w:p w:rsidR="003A2D5A" w:rsidP="003A2D5A">
      <w:pPr>
        <w:autoSpaceDE w:val="0"/>
        <w:autoSpaceDN w:val="0"/>
        <w:bidi w:val="0"/>
        <w:jc w:val="both"/>
        <w:rPr>
          <w:rFonts w:ascii="Times New Roman" w:eastAsia="Calibri" w:hAnsi="Times New Roman" w:cs="Times New Roman"/>
        </w:rPr>
      </w:pPr>
    </w:p>
    <w:p w:rsidR="00666403" w:rsidP="003A2D5A">
      <w:pPr>
        <w:bidi w:val="0"/>
        <w:jc w:val="both"/>
      </w:pPr>
    </w:p>
    <w:p w:rsidR="00666403" w:rsidRPr="00FC407E" w:rsidP="00666403">
      <w:pPr>
        <w:pStyle w:val="BodyText"/>
        <w:numPr>
          <w:numId w:val="1"/>
        </w:numPr>
        <w:bidi w:val="0"/>
        <w:rPr>
          <w:b/>
          <w:bCs/>
        </w:rPr>
      </w:pPr>
      <w:r w:rsidRPr="00FC407E">
        <w:rPr>
          <w:b/>
          <w:bCs/>
        </w:rPr>
        <w:t>u k l ad á</w:t>
      </w:r>
    </w:p>
    <w:p w:rsidR="00666403" w:rsidRPr="00FC407E" w:rsidP="00666403">
      <w:pPr>
        <w:pStyle w:val="BodyText"/>
        <w:bidi w:val="0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666403" w:rsidRPr="00FC407E" w:rsidP="00666403">
      <w:pPr>
        <w:pStyle w:val="BodyText"/>
        <w:bidi w:val="0"/>
        <w:ind w:left="705"/>
        <w:rPr>
          <w:b/>
          <w:bCs/>
        </w:rPr>
      </w:pPr>
    </w:p>
    <w:p w:rsidR="00666403" w:rsidP="00666403">
      <w:pPr>
        <w:pStyle w:val="BodyText"/>
        <w:bidi w:val="0"/>
        <w:rPr>
          <w:bCs/>
        </w:rPr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- Výboru</w:t>
      </w:r>
      <w:r w:rsidRPr="00FC407E">
        <w:rPr>
          <w:bCs/>
        </w:rPr>
        <w:t xml:space="preserve"> Národnej rady Slovenskej republiky</w:t>
      </w:r>
      <w:r>
        <w:rPr>
          <w:bCs/>
        </w:rPr>
        <w:t xml:space="preserve"> pre </w:t>
      </w:r>
      <w:r w:rsidR="00DF1C4D">
        <w:rPr>
          <w:bCs/>
        </w:rPr>
        <w:t>pôdohospodárstvo a životné prostredie.</w:t>
      </w:r>
    </w:p>
    <w:p w:rsidR="00666403" w:rsidP="00666403">
      <w:pPr>
        <w:bidi w:val="0"/>
        <w:jc w:val="both"/>
      </w:pPr>
    </w:p>
    <w:p w:rsidR="00666403" w:rsidP="00666403">
      <w:pPr>
        <w:bidi w:val="0"/>
        <w:jc w:val="both"/>
      </w:pPr>
    </w:p>
    <w:p w:rsidR="00666403" w:rsidP="00666403">
      <w:pPr>
        <w:bidi w:val="0"/>
        <w:jc w:val="both"/>
      </w:pPr>
    </w:p>
    <w:p w:rsidR="00666403" w:rsidP="00666403">
      <w:pPr>
        <w:bidi w:val="0"/>
        <w:ind w:left="4956" w:firstLine="708"/>
        <w:jc w:val="both"/>
      </w:pPr>
    </w:p>
    <w:p w:rsidR="00666403" w:rsidRPr="00D10FF1" w:rsidP="00666403">
      <w:pPr>
        <w:bidi w:val="0"/>
        <w:ind w:left="4956" w:firstLine="708"/>
        <w:jc w:val="both"/>
        <w:rPr>
          <w:b/>
        </w:rPr>
      </w:pPr>
      <w:r w:rsidRPr="00D10FF1">
        <w:rPr>
          <w:b/>
        </w:rPr>
        <w:t xml:space="preserve">           Štefan  Z e l n í k </w:t>
      </w:r>
    </w:p>
    <w:p w:rsidR="00666403" w:rsidP="00666403">
      <w:pPr>
        <w:bidi w:val="0"/>
        <w:ind w:left="4956" w:firstLine="708"/>
        <w:jc w:val="both"/>
      </w:pPr>
      <w:r>
        <w:t xml:space="preserve">  </w:t>
        <w:tab/>
        <w:t xml:space="preserve"> predseda výboru</w:t>
      </w:r>
    </w:p>
    <w:p w:rsidR="00666403" w:rsidRPr="00DF1C4D" w:rsidP="00666403">
      <w:pPr>
        <w:tabs>
          <w:tab w:val="left" w:pos="709"/>
          <w:tab w:val="left" w:pos="1077"/>
        </w:tabs>
        <w:bidi w:val="0"/>
        <w:jc w:val="both"/>
        <w:rPr>
          <w:b/>
        </w:rPr>
      </w:pPr>
      <w:r w:rsidRPr="00DF1C4D">
        <w:rPr>
          <w:b/>
        </w:rPr>
        <w:t>Jozef  V a l o c k ý</w:t>
      </w:r>
    </w:p>
    <w:p w:rsidR="00666403" w:rsidP="00666403">
      <w:pPr>
        <w:tabs>
          <w:tab w:val="left" w:pos="709"/>
          <w:tab w:val="left" w:pos="1077"/>
        </w:tabs>
        <w:bidi w:val="0"/>
        <w:jc w:val="both"/>
      </w:pPr>
      <w:r>
        <w:t>overovateľ výboru</w:t>
      </w:r>
    </w:p>
    <w:p w:rsidR="00666403" w:rsidP="00666403">
      <w:pPr>
        <w:pStyle w:val="Heading4"/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b w:val="0"/>
          <w:bCs w:val="0"/>
        </w:rPr>
      </w:pPr>
    </w:p>
    <w:p w:rsidR="00666403" w:rsidRPr="00084360" w:rsidP="00666403">
      <w:pPr>
        <w:bidi w:val="0"/>
      </w:pPr>
    </w:p>
    <w:p w:rsidR="00666403" w:rsidP="00666403">
      <w:pPr>
        <w:bidi w:val="0"/>
      </w:pPr>
    </w:p>
    <w:p w:rsidR="00666403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D5A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A2D5A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0E3"/>
    <w:multiLevelType w:val="hybridMultilevel"/>
    <w:tmpl w:val="30B4C040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75994B0A"/>
    <w:multiLevelType w:val="hybridMultilevel"/>
    <w:tmpl w:val="87DA4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hyphenationZone w:val="425"/>
  <w:characterSpacingControl w:val="doNotCompress"/>
  <w:compat/>
  <w:rsids>
    <w:rsidRoot w:val="00666403"/>
    <w:rsid w:val="00084360"/>
    <w:rsid w:val="003A2D5A"/>
    <w:rsid w:val="00465FF5"/>
    <w:rsid w:val="00666403"/>
    <w:rsid w:val="006F1173"/>
    <w:rsid w:val="0076273D"/>
    <w:rsid w:val="008D6BF9"/>
    <w:rsid w:val="0098669B"/>
    <w:rsid w:val="00A97678"/>
    <w:rsid w:val="00AA59FA"/>
    <w:rsid w:val="00B3375E"/>
    <w:rsid w:val="00D10FF1"/>
    <w:rsid w:val="00D41CAE"/>
    <w:rsid w:val="00DF1C4D"/>
    <w:rsid w:val="00E75A12"/>
    <w:rsid w:val="00FC40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66640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="Times New Roman"/>
      <w:b/>
      <w:bCs/>
      <w:i/>
      <w:i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666403"/>
    <w:rPr>
      <w:rFonts w:asciiTheme="majorHAnsi" w:eastAsiaTheme="majorEastAsia" w:hAnsiTheme="majorHAnsi" w:cs="Times New Roman"/>
      <w:b/>
      <w:bCs/>
      <w:i/>
      <w:i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666403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66403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6640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66403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3A2D5A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3A2D5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A2D5A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A2D5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A2D5A"/>
    <w:rPr>
      <w:rFonts w:ascii="Arial" w:hAnsi="Arial" w:cs="Arial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133</TotalTime>
  <Pages>4</Pages>
  <Words>661</Words>
  <Characters>3770</Characters>
  <Application>Microsoft Office Word</Application>
  <DocSecurity>0</DocSecurity>
  <Lines>0</Lines>
  <Paragraphs>0</Paragraphs>
  <ScaleCrop>false</ScaleCrop>
  <Company>Kancelaria NRSR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2017-11-21T12:32:00Z</cp:lastPrinted>
  <dcterms:created xsi:type="dcterms:W3CDTF">2017-11-08T10:14:00Z</dcterms:created>
  <dcterms:modified xsi:type="dcterms:W3CDTF">2017-11-21T12:32:00Z</dcterms:modified>
</cp:coreProperties>
</file>