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A1DA3">
        <w:rPr>
          <w:sz w:val="22"/>
          <w:szCs w:val="22"/>
        </w:rPr>
        <w:t>2210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A1DA3">
        <w:t>807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A1DA3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8A1DA3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A1DA3">
        <w:rPr>
          <w:rFonts w:cs="Arial"/>
          <w:szCs w:val="22"/>
        </w:rPr>
        <w:t>Martina KLUSA, Milana LAURENČÍKA a Juraja DROBU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8A1DA3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A1DA3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A1DA3">
        <w:rPr>
          <w:rFonts w:cs="Arial"/>
          <w:szCs w:val="22"/>
        </w:rPr>
        <w:t>783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87714">
        <w:rPr>
          <w:rFonts w:cs="Arial"/>
          <w:szCs w:val="22"/>
        </w:rPr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87714">
        <w:rPr>
          <w:rFonts w:ascii="Arial" w:hAnsi="Arial" w:cs="Arial"/>
          <w:sz w:val="22"/>
          <w:szCs w:val="22"/>
        </w:rPr>
        <w:t xml:space="preserve"> a</w:t>
      </w:r>
    </w:p>
    <w:p w:rsidR="0038771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87714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8A1DA3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387714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A1DA3" w:rsidP="008A1DA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b) lehotu na prerokovanie návrhu ústavného zákona v druhom čítaní vo výbor</w:t>
      </w:r>
      <w:r w:rsidR="0038771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8A1DA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7714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92AA0"/>
    <w:rsid w:val="007B2F24"/>
    <w:rsid w:val="008A0C9B"/>
    <w:rsid w:val="008A1DA3"/>
    <w:rsid w:val="008B1A45"/>
    <w:rsid w:val="00992885"/>
    <w:rsid w:val="00AA3DED"/>
    <w:rsid w:val="00AB4082"/>
    <w:rsid w:val="00AC64F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940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2017-11-13T11:32:00Z</cp:lastPrinted>
  <dcterms:created xsi:type="dcterms:W3CDTF">2017-11-15T08:13:00Z</dcterms:created>
  <dcterms:modified xsi:type="dcterms:W3CDTF">2017-11-15T08:13:00Z</dcterms:modified>
</cp:coreProperties>
</file>