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3215" w:rsidRPr="008A0D47" w:rsidP="00B33215">
      <w:pPr>
        <w:pStyle w:val="Heading1"/>
        <w:widowControl/>
        <w:tabs>
          <w:tab w:val="left" w:pos="720"/>
          <w:tab w:val="left" w:pos="2160"/>
          <w:tab w:val="left" w:pos="11610"/>
          <w:tab w:val="left" w:pos="11970"/>
        </w:tabs>
        <w:bidi w:val="0"/>
        <w:jc w:val="center"/>
        <w:rPr>
          <w:rFonts w:ascii="Times New Roman" w:hAnsi="Times New Roman"/>
          <w:b w:val="0"/>
          <w:lang w:val="sk-SK"/>
        </w:rPr>
      </w:pPr>
      <w:r w:rsidRPr="008A0D47">
        <w:rPr>
          <w:rFonts w:ascii="Times New Roman" w:hAnsi="Times New Roman"/>
          <w:lang w:val="sk-SK"/>
        </w:rPr>
        <w:t>TABUĽKA ZHODY</w:t>
      </w:r>
    </w:p>
    <w:p w:rsidR="00B33215" w:rsidRPr="008A0D47" w:rsidP="00B33215">
      <w:pPr>
        <w:widowControl/>
        <w:bidi w:val="0"/>
        <w:jc w:val="center"/>
        <w:rPr>
          <w:rFonts w:ascii="Times New Roman" w:hAnsi="Times New Roman"/>
          <w:lang w:val="sk-SK"/>
        </w:rPr>
      </w:pPr>
      <w:r w:rsidRPr="008A0D47">
        <w:rPr>
          <w:rFonts w:ascii="Times New Roman" w:hAnsi="Times New Roman"/>
          <w:b/>
          <w:lang w:val="sk-SK"/>
        </w:rPr>
        <w:t>Návrhu zákona s právom Európskej únie</w:t>
      </w:r>
    </w:p>
    <w:p w:rsidR="00B33215" w:rsidRPr="008A0D47" w:rsidP="00B33215">
      <w:pPr>
        <w:widowControl/>
        <w:bidi w:val="0"/>
        <w:jc w:val="center"/>
        <w:rPr>
          <w:rFonts w:ascii="Times New Roman" w:hAnsi="Times New Roman"/>
          <w:lang w:val="sk-SK"/>
        </w:rPr>
      </w:pPr>
    </w:p>
    <w:p w:rsidR="00B33215" w:rsidRPr="008A0D47" w:rsidP="00B33215">
      <w:pPr>
        <w:widowControl/>
        <w:bidi w:val="0"/>
        <w:jc w:val="center"/>
        <w:rPr>
          <w:rFonts w:ascii="Times New Roman" w:hAnsi="Times New Roman"/>
          <w:lang w:val="sk-SK"/>
        </w:rPr>
      </w:pPr>
    </w:p>
    <w:tbl>
      <w:tblPr>
        <w:tblStyle w:val="TableNormal"/>
        <w:tblW w:w="13519"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
      <w:tblGrid>
        <w:gridCol w:w="720"/>
        <w:gridCol w:w="5081"/>
        <w:gridCol w:w="667"/>
        <w:gridCol w:w="890"/>
        <w:gridCol w:w="660"/>
        <w:gridCol w:w="4084"/>
        <w:gridCol w:w="380"/>
        <w:gridCol w:w="1037"/>
      </w:tblGrid>
      <w:tr>
        <w:tblPrEx>
          <w:tblW w:w="13519"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trHeight w:val="458"/>
        </w:trPr>
        <w:tc>
          <w:tcPr>
            <w:tcW w:w="6468" w:type="dxa"/>
            <w:gridSpan w:val="3"/>
            <w:tcBorders>
              <w:top w:val="single" w:sz="6" w:space="0" w:color="auto"/>
              <w:left w:val="single" w:sz="6" w:space="0" w:color="auto"/>
              <w:bottom w:val="single" w:sz="6" w:space="0" w:color="auto"/>
              <w:right w:val="single" w:sz="6" w:space="0" w:color="auto"/>
            </w:tcBorders>
            <w:textDirection w:val="lrTb"/>
            <w:vAlign w:val="top"/>
          </w:tcPr>
          <w:p w:rsidR="00175DBC" w:rsidRPr="008A0D47" w:rsidP="00175DBC">
            <w:pPr>
              <w:widowControl/>
              <w:bidi w:val="0"/>
              <w:spacing w:before="120" w:after="0" w:line="240" w:lineRule="atLeast"/>
              <w:rPr>
                <w:rFonts w:ascii="Times New Roman" w:hAnsi="Times New Roman"/>
                <w:b/>
                <w:lang w:val="sk-SK"/>
              </w:rPr>
            </w:pPr>
            <w:r w:rsidRPr="008A0D47">
              <w:rPr>
                <w:rFonts w:ascii="Times New Roman" w:hAnsi="Times New Roman"/>
                <w:b/>
                <w:lang w:val="sk-SK"/>
              </w:rPr>
              <w:t>SMERNICA RADY z 21. mája 1991 týkajúca sa čistenia mestskej odpadovej vody (91/271/EHS)</w:t>
            </w:r>
          </w:p>
          <w:p w:rsidR="00175DBC" w:rsidRPr="008A0D47" w:rsidP="00FD2255">
            <w:pPr>
              <w:widowControl/>
              <w:bidi w:val="0"/>
              <w:spacing w:after="0" w:line="240" w:lineRule="auto"/>
              <w:jc w:val="center"/>
              <w:rPr>
                <w:rFonts w:ascii="Times New Roman" w:hAnsi="Times New Roman"/>
                <w:lang w:val="sk-SK"/>
              </w:rPr>
            </w:pPr>
          </w:p>
        </w:tc>
        <w:tc>
          <w:tcPr>
            <w:tcW w:w="7051" w:type="dxa"/>
            <w:gridSpan w:val="5"/>
            <w:tcBorders>
              <w:top w:val="single" w:sz="6" w:space="0" w:color="auto"/>
              <w:left w:val="single" w:sz="6" w:space="0" w:color="auto"/>
              <w:bottom w:val="single" w:sz="6" w:space="0" w:color="auto"/>
              <w:right w:val="single" w:sz="6" w:space="0" w:color="auto"/>
            </w:tcBorders>
            <w:textDirection w:val="lrTb"/>
            <w:vAlign w:val="top"/>
          </w:tcPr>
          <w:p w:rsidR="008C1379" w:rsidP="008C1379">
            <w:pPr>
              <w:pStyle w:val="Heading2"/>
              <w:widowControl/>
              <w:bidi w:val="0"/>
              <w:spacing w:after="0" w:line="240" w:lineRule="auto"/>
              <w:rPr>
                <w:rFonts w:ascii="Times New Roman" w:hAnsi="Times New Roman"/>
                <w:lang w:val="sk-SK"/>
              </w:rPr>
            </w:pPr>
            <w:r w:rsidR="00516C60">
              <w:rPr>
                <w:rFonts w:ascii="Times New Roman" w:hAnsi="Times New Roman"/>
                <w:lang w:val="sk-SK"/>
              </w:rPr>
              <w:t>P</w:t>
            </w:r>
            <w:r w:rsidRPr="008A0D47">
              <w:rPr>
                <w:rFonts w:ascii="Times New Roman" w:hAnsi="Times New Roman"/>
                <w:lang w:val="sk-SK"/>
              </w:rPr>
              <w:t>rávne predpisy S</w:t>
            </w:r>
            <w:r w:rsidR="00516C60">
              <w:rPr>
                <w:rFonts w:ascii="Times New Roman" w:hAnsi="Times New Roman"/>
                <w:lang w:val="sk-SK"/>
              </w:rPr>
              <w:t>lovenskej republiky</w:t>
            </w:r>
          </w:p>
          <w:p w:rsidR="008C1379" w:rsidRPr="00895874" w:rsidP="00895874">
            <w:pPr>
              <w:bidi w:val="0"/>
              <w:spacing w:after="0" w:line="240" w:lineRule="auto"/>
              <w:rPr>
                <w:rFonts w:ascii="Times New Roman" w:hAnsi="Times New Roman"/>
                <w:lang w:val="sk-SK"/>
              </w:rPr>
            </w:pPr>
            <w:r w:rsidRPr="00895874">
              <w:rPr>
                <w:rFonts w:ascii="Times New Roman" w:hAnsi="Times New Roman"/>
                <w:b/>
                <w:lang w:val="sk-SK"/>
              </w:rPr>
              <w:t>Zákon č. 364/2004 Z. z</w:t>
            </w:r>
            <w:r w:rsidRPr="00895874">
              <w:rPr>
                <w:rFonts w:ascii="Times New Roman" w:hAnsi="Times New Roman"/>
                <w:lang w:val="sk-SK"/>
              </w:rPr>
              <w:t xml:space="preserve">. </w:t>
            </w:r>
            <w:r w:rsidRPr="00BB2DF2">
              <w:rPr>
                <w:rFonts w:ascii="Times New Roman" w:hAnsi="Times New Roman"/>
              </w:rPr>
              <w:t>o vodách a o zmene zákona SNR č. 372/1990 Zb. o priestupkoch v znení neskorších predpisov (vodný zákon) v znení neskorších predpisov</w:t>
            </w:r>
          </w:p>
          <w:p w:rsidR="008C1379" w:rsidRPr="00895874" w:rsidP="00895874">
            <w:pPr>
              <w:bidi w:val="0"/>
              <w:spacing w:after="0" w:line="240" w:lineRule="auto"/>
              <w:rPr>
                <w:rFonts w:ascii="Times New Roman" w:hAnsi="Times New Roman"/>
                <w:lang w:val="sk-SK"/>
              </w:rPr>
            </w:pPr>
            <w:r w:rsidRPr="00895874">
              <w:rPr>
                <w:rFonts w:ascii="Times New Roman" w:hAnsi="Times New Roman"/>
                <w:b/>
                <w:lang w:val="sk-SK"/>
              </w:rPr>
              <w:t>Zákon č. 442/2002 Z. z.</w:t>
            </w:r>
            <w:r w:rsidRPr="00895874">
              <w:rPr>
                <w:rFonts w:ascii="Times New Roman" w:hAnsi="Times New Roman"/>
                <w:lang w:val="sk-SK"/>
              </w:rPr>
              <w:t xml:space="preserve"> </w:t>
            </w:r>
            <w:r w:rsidRPr="00BB2DF2">
              <w:rPr>
                <w:rFonts w:ascii="Times New Roman" w:hAnsi="Times New Roman"/>
              </w:rPr>
              <w:t>o verejných vodovodoch a verejných kanalizáciách a o zmene a doplnení zákona č. 276/2001 Z. z. o regulácii v sieťových odvetviach v znení neskorších predpisov</w:t>
            </w:r>
          </w:p>
          <w:p w:rsidR="00510DA2" w:rsidRPr="00895874" w:rsidP="00895874">
            <w:pPr>
              <w:bidi w:val="0"/>
              <w:spacing w:after="0" w:line="240" w:lineRule="auto"/>
              <w:rPr>
                <w:rFonts w:ascii="Times New Roman" w:hAnsi="Times New Roman"/>
                <w:lang w:val="sk-SK"/>
              </w:rPr>
            </w:pPr>
            <w:r w:rsidRPr="00895874">
              <w:rPr>
                <w:rFonts w:ascii="Times New Roman" w:hAnsi="Times New Roman"/>
                <w:color w:val="222222"/>
                <w:lang w:eastAsia="sk-SK"/>
              </w:rPr>
              <w:t>N</w:t>
            </w:r>
            <w:r w:rsidRPr="00895874">
              <w:rPr>
                <w:rFonts w:ascii="Times New Roman" w:hAnsi="Times New Roman"/>
                <w:color w:val="000000"/>
                <w:lang w:eastAsia="sk-SK"/>
              </w:rPr>
              <w:t>ávrh zákona, ktorým sa mení a dopĺňa zákon č. 364/2004 Z. z. o vodách a o zmene zákona Slovenskej národnej rady č. 372/1990 Zb. o priestupkoch v znení neskorších predpisov (vodný zákon) v znení neskorších predpisov a ktorým sa dopĺňa zákon č. 442/2002 Z. z. o verejných vodovodoch a verejných kanalizáciách a o zmene a doplnení zákona č. 276/2001 Z. z. o regulácií v sieťových odvetviach v znení neskorších predpisov. (ďalej len „</w:t>
            </w:r>
            <w:r w:rsidRPr="00895874">
              <w:rPr>
                <w:rFonts w:ascii="Times New Roman" w:hAnsi="Times New Roman"/>
                <w:b/>
                <w:color w:val="000000"/>
                <w:lang w:eastAsia="sk-SK"/>
              </w:rPr>
              <w:t>NZ“)</w:t>
            </w:r>
          </w:p>
          <w:p w:rsidR="00175DBC" w:rsidRPr="008A0D47" w:rsidP="008C1379">
            <w:pPr>
              <w:bidi w:val="0"/>
              <w:spacing w:after="0" w:line="240" w:lineRule="auto"/>
              <w:ind w:left="214" w:hanging="214"/>
              <w:jc w:val="both"/>
              <w:rPr>
                <w:rFonts w:ascii="Times New Roman" w:hAnsi="Times New Roman"/>
                <w:lang w:val="sk-SK"/>
              </w:rPr>
            </w:pPr>
          </w:p>
        </w:tc>
      </w:tr>
      <w:tr>
        <w:tblPrEx>
          <w:tblW w:w="13519" w:type="dxa"/>
          <w:tblInd w:w="790" w:type="dxa"/>
          <w:tblLayout w:type="fixed"/>
          <w:tblCellMar>
            <w:left w:w="70" w:type="dxa"/>
            <w:right w:w="70" w:type="dxa"/>
          </w:tblCellMar>
        </w:tblPrEx>
        <w:trPr>
          <w:trHeight w:val="458"/>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1</w:t>
            </w:r>
          </w:p>
        </w:tc>
        <w:tc>
          <w:tcPr>
            <w:tcW w:w="5081"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2</w:t>
            </w:r>
          </w:p>
        </w:tc>
        <w:tc>
          <w:tcPr>
            <w:tcW w:w="667"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3</w:t>
            </w:r>
          </w:p>
        </w:tc>
        <w:tc>
          <w:tcPr>
            <w:tcW w:w="890"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4</w:t>
            </w:r>
          </w:p>
        </w:tc>
        <w:tc>
          <w:tcPr>
            <w:tcW w:w="660"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5</w:t>
            </w:r>
          </w:p>
        </w:tc>
        <w:tc>
          <w:tcPr>
            <w:tcW w:w="4084"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6</w:t>
            </w:r>
          </w:p>
        </w:tc>
        <w:tc>
          <w:tcPr>
            <w:tcW w:w="380"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7</w:t>
            </w:r>
          </w:p>
        </w:tc>
        <w:tc>
          <w:tcPr>
            <w:tcW w:w="1037"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9</w:t>
            </w:r>
          </w:p>
        </w:tc>
      </w:tr>
      <w:tr>
        <w:tblPrEx>
          <w:tblW w:w="13519" w:type="dxa"/>
          <w:tblInd w:w="790" w:type="dxa"/>
          <w:tblLayout w:type="fixed"/>
          <w:tblCellMar>
            <w:left w:w="70" w:type="dxa"/>
            <w:right w:w="70" w:type="dxa"/>
          </w:tblCellMar>
        </w:tblPrEx>
        <w:trPr>
          <w:trHeight w:val="458"/>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9461E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Článok</w:t>
            </w:r>
          </w:p>
          <w:p w:rsidR="009461E7" w:rsidRPr="00FB2689" w:rsidP="00762CD0">
            <w:pPr>
              <w:bidi w:val="0"/>
              <w:spacing w:after="0" w:line="240" w:lineRule="auto"/>
              <w:jc w:val="center"/>
              <w:rPr>
                <w:rFonts w:ascii="Times New Roman" w:hAnsi="Times New Roman"/>
                <w:sz w:val="18"/>
                <w:szCs w:val="18"/>
              </w:rPr>
            </w:pPr>
            <w:r w:rsidRPr="00FB2689">
              <w:rPr>
                <w:rFonts w:ascii="Times New Roman" w:hAnsi="Times New Roman"/>
                <w:sz w:val="18"/>
                <w:szCs w:val="18"/>
              </w:rPr>
              <w:t>(Č,O,</w:t>
            </w:r>
          </w:p>
          <w:p w:rsidR="009461E7" w:rsidRPr="008A0D47" w:rsidP="00FD2255">
            <w:pPr>
              <w:widowControl/>
              <w:bidi w:val="0"/>
              <w:spacing w:after="0" w:line="240" w:lineRule="auto"/>
              <w:jc w:val="center"/>
              <w:rPr>
                <w:rFonts w:ascii="Times New Roman" w:hAnsi="Times New Roman"/>
                <w:lang w:val="sk-SK"/>
              </w:rPr>
            </w:pPr>
            <w:r w:rsidRPr="00FB2689">
              <w:rPr>
                <w:rFonts w:ascii="Times New Roman" w:hAnsi="Times New Roman"/>
                <w:sz w:val="18"/>
                <w:szCs w:val="18"/>
              </w:rPr>
              <w:t>V,P)</w:t>
            </w:r>
          </w:p>
        </w:tc>
        <w:tc>
          <w:tcPr>
            <w:tcW w:w="5081"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Text</w:t>
            </w:r>
          </w:p>
        </w:tc>
        <w:tc>
          <w:tcPr>
            <w:tcW w:w="667"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Spôsob transpozície</w:t>
            </w:r>
          </w:p>
        </w:tc>
        <w:tc>
          <w:tcPr>
            <w:tcW w:w="890"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Číslo</w:t>
            </w:r>
          </w:p>
        </w:tc>
        <w:tc>
          <w:tcPr>
            <w:tcW w:w="660" w:type="dxa"/>
            <w:tcBorders>
              <w:top w:val="single" w:sz="6" w:space="0" w:color="auto"/>
              <w:left w:val="single" w:sz="6" w:space="0" w:color="auto"/>
              <w:bottom w:val="single" w:sz="6" w:space="0" w:color="auto"/>
              <w:right w:val="single" w:sz="6" w:space="0" w:color="auto"/>
            </w:tcBorders>
            <w:textDirection w:val="lrTb"/>
            <w:vAlign w:val="top"/>
          </w:tcPr>
          <w:p w:rsidR="009461E7" w:rsidRPr="00FB2689" w:rsidP="003209E1">
            <w:pPr>
              <w:bidi w:val="0"/>
              <w:spacing w:after="0" w:line="240" w:lineRule="auto"/>
              <w:jc w:val="center"/>
              <w:rPr>
                <w:rFonts w:ascii="Times New Roman" w:hAnsi="Times New Roman"/>
                <w:sz w:val="18"/>
                <w:szCs w:val="18"/>
              </w:rPr>
            </w:pPr>
            <w:r>
              <w:rPr>
                <w:rFonts w:ascii="Times New Roman" w:hAnsi="Times New Roman"/>
                <w:sz w:val="18"/>
                <w:szCs w:val="18"/>
              </w:rPr>
              <w:t>Č</w:t>
            </w:r>
            <w:r w:rsidRPr="00FB2689">
              <w:rPr>
                <w:rFonts w:ascii="Times New Roman" w:hAnsi="Times New Roman"/>
                <w:sz w:val="18"/>
                <w:szCs w:val="18"/>
              </w:rPr>
              <w:t>lánok</w:t>
            </w:r>
          </w:p>
          <w:p w:rsidR="009461E7" w:rsidRPr="00FB2689" w:rsidP="003209E1">
            <w:pPr>
              <w:bidi w:val="0"/>
              <w:spacing w:after="0" w:line="240" w:lineRule="auto"/>
              <w:jc w:val="both"/>
              <w:rPr>
                <w:rFonts w:ascii="Times New Roman" w:hAnsi="Times New Roman"/>
                <w:sz w:val="18"/>
                <w:szCs w:val="18"/>
              </w:rPr>
            </w:pPr>
            <w:r w:rsidRPr="00FB2689">
              <w:rPr>
                <w:rFonts w:ascii="Times New Roman" w:hAnsi="Times New Roman"/>
                <w:sz w:val="18"/>
                <w:szCs w:val="18"/>
              </w:rPr>
              <w:t>(Č, §,</w:t>
            </w:r>
          </w:p>
          <w:p w:rsidR="009461E7" w:rsidRPr="008A0D47" w:rsidP="00FD2255">
            <w:pPr>
              <w:widowControl/>
              <w:bidi w:val="0"/>
              <w:spacing w:after="0" w:line="240" w:lineRule="auto"/>
              <w:jc w:val="center"/>
              <w:rPr>
                <w:rFonts w:ascii="Times New Roman" w:hAnsi="Times New Roman"/>
                <w:lang w:val="sk-SK"/>
              </w:rPr>
            </w:pPr>
            <w:r w:rsidRPr="00FB2689">
              <w:rPr>
                <w:rFonts w:ascii="Times New Roman" w:hAnsi="Times New Roman"/>
                <w:sz w:val="18"/>
                <w:szCs w:val="18"/>
              </w:rPr>
              <w:t>O, V, P)</w:t>
            </w:r>
          </w:p>
        </w:tc>
        <w:tc>
          <w:tcPr>
            <w:tcW w:w="4084"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Text</w:t>
            </w:r>
          </w:p>
        </w:tc>
        <w:tc>
          <w:tcPr>
            <w:tcW w:w="380"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Zhoda</w:t>
            </w:r>
          </w:p>
        </w:tc>
        <w:tc>
          <w:tcPr>
            <w:tcW w:w="1037"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8A0D47">
              <w:rPr>
                <w:rFonts w:ascii="Times New Roman" w:hAnsi="Times New Roman"/>
                <w:lang w:val="sk-SK"/>
              </w:rPr>
              <w:t>Poznámky</w:t>
            </w:r>
          </w:p>
        </w:tc>
      </w:tr>
      <w:tr>
        <w:tblPrEx>
          <w:tblW w:w="13519" w:type="dxa"/>
          <w:tblInd w:w="790" w:type="dxa"/>
          <w:tblLayout w:type="fixed"/>
          <w:tblCellMar>
            <w:left w:w="70" w:type="dxa"/>
            <w:right w:w="70" w:type="dxa"/>
          </w:tblCellMar>
        </w:tblPrEx>
        <w:trPr>
          <w:trHeight w:val="885"/>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762CD0">
            <w:pPr>
              <w:widowControl/>
              <w:bidi w:val="0"/>
              <w:spacing w:after="0" w:line="240" w:lineRule="auto"/>
              <w:jc w:val="center"/>
              <w:rPr>
                <w:rFonts w:ascii="Times New Roman" w:hAnsi="Times New Roman"/>
                <w:lang w:val="sk-SK"/>
              </w:rPr>
            </w:pPr>
            <w:r w:rsidRPr="00D92048">
              <w:rPr>
                <w:rFonts w:ascii="Times New Roman" w:hAnsi="Times New Roman"/>
                <w:lang w:val="sk-SK"/>
              </w:rPr>
              <w:t>3(1)</w:t>
            </w:r>
          </w:p>
        </w:tc>
        <w:tc>
          <w:tcPr>
            <w:tcW w:w="5081" w:type="dxa"/>
            <w:tcBorders>
              <w:top w:val="single" w:sz="6" w:space="0" w:color="auto"/>
              <w:left w:val="single" w:sz="6" w:space="0" w:color="auto"/>
              <w:bottom w:val="single" w:sz="6" w:space="0" w:color="auto"/>
              <w:right w:val="single" w:sz="6" w:space="0" w:color="auto"/>
            </w:tcBorders>
            <w:textDirection w:val="lrTb"/>
            <w:vAlign w:val="top"/>
          </w:tcPr>
          <w:p w:rsidR="009461E7" w:rsidRPr="00D92048" w:rsidP="002118CE">
            <w:pPr>
              <w:pStyle w:val="norm"/>
              <w:bidi w:val="0"/>
              <w:spacing w:before="120" w:beforeAutospacing="0" w:after="0" w:afterAutospacing="0" w:line="240" w:lineRule="auto"/>
              <w:jc w:val="both"/>
              <w:rPr>
                <w:rFonts w:ascii="Times New Roman" w:eastAsia="Arial Unicode MS" w:hAnsi="Times New Roman" w:hint="default"/>
                <w:color w:val="000000"/>
                <w:sz w:val="20"/>
                <w:szCs w:val="20"/>
              </w:rPr>
            </w:pPr>
            <w:r w:rsidRPr="00D92048">
              <w:rPr>
                <w:rFonts w:ascii="Arial Unicode MS" w:eastAsia="Arial Unicode MS" w:hAnsi="Arial Unicode MS" w:cs="Arial Unicode MS"/>
                <w:color w:val="000000"/>
                <w:sz w:val="20"/>
                <w:szCs w:val="20"/>
              </w:rPr>
              <w:t>1</w:t>
            </w:r>
            <w:r w:rsidRPr="00D92048">
              <w:rPr>
                <w:rFonts w:ascii="Times New Roman" w:eastAsia="Arial Unicode MS" w:hAnsi="Times New Roman"/>
                <w:color w:val="000000"/>
                <w:sz w:val="20"/>
                <w:szCs w:val="20"/>
              </w:rPr>
              <w:t>.  </w:t>
            </w:r>
            <w:r w:rsidRPr="00D92048">
              <w:rPr>
                <w:rFonts w:ascii="Times New Roman" w:eastAsia="Arial Unicode MS" w:hAnsi="Times New Roman" w:hint="default"/>
                <w:color w:val="000000"/>
                <w:sz w:val="20"/>
                <w:szCs w:val="20"/>
              </w:rPr>
              <w:t>Č</w:t>
            </w:r>
            <w:r w:rsidRPr="00D92048">
              <w:rPr>
                <w:rFonts w:ascii="Times New Roman" w:eastAsia="Arial Unicode MS" w:hAnsi="Times New Roman" w:hint="default"/>
                <w:color w:val="000000"/>
                <w:sz w:val="20"/>
                <w:szCs w:val="20"/>
              </w:rPr>
              <w:t>lenské</w:t>
            </w:r>
            <w:r w:rsidRPr="00D92048">
              <w:rPr>
                <w:rFonts w:ascii="Times New Roman" w:eastAsia="Arial Unicode MS" w:hAnsi="Times New Roman" w:hint="default"/>
                <w:color w:val="000000"/>
                <w:sz w:val="20"/>
                <w:szCs w:val="20"/>
              </w:rPr>
              <w:t xml:space="preserve"> š</w:t>
            </w:r>
            <w:r w:rsidRPr="00D92048">
              <w:rPr>
                <w:rFonts w:ascii="Times New Roman" w:eastAsia="Arial Unicode MS" w:hAnsi="Times New Roman" w:hint="default"/>
                <w:color w:val="000000"/>
                <w:sz w:val="20"/>
                <w:szCs w:val="20"/>
              </w:rPr>
              <w:t>tá</w:t>
            </w:r>
            <w:r w:rsidRPr="00D92048">
              <w:rPr>
                <w:rFonts w:ascii="Times New Roman" w:eastAsia="Arial Unicode MS" w:hAnsi="Times New Roman" w:hint="default"/>
                <w:color w:val="000000"/>
                <w:sz w:val="20"/>
                <w:szCs w:val="20"/>
              </w:rPr>
              <w:t>ty zabezpeč</w:t>
            </w:r>
            <w:r w:rsidRPr="00D92048">
              <w:rPr>
                <w:rFonts w:ascii="Times New Roman" w:eastAsia="Arial Unicode MS" w:hAnsi="Times New Roman" w:hint="default"/>
                <w:color w:val="000000"/>
                <w:sz w:val="20"/>
                <w:szCs w:val="20"/>
              </w:rPr>
              <w:t>ia, ž</w:t>
            </w:r>
            <w:r w:rsidRPr="00D92048">
              <w:rPr>
                <w:rFonts w:ascii="Times New Roman" w:eastAsia="Arial Unicode MS" w:hAnsi="Times New Roman" w:hint="default"/>
                <w:color w:val="000000"/>
                <w:sz w:val="20"/>
                <w:szCs w:val="20"/>
              </w:rPr>
              <w:t>e vš</w:t>
            </w:r>
            <w:r w:rsidRPr="00D92048">
              <w:rPr>
                <w:rFonts w:ascii="Times New Roman" w:eastAsia="Arial Unicode MS" w:hAnsi="Times New Roman" w:hint="default"/>
                <w:color w:val="000000"/>
                <w:sz w:val="20"/>
                <w:szCs w:val="20"/>
              </w:rPr>
              <w:t>etky aglomerá</w:t>
            </w:r>
            <w:r w:rsidRPr="00D92048">
              <w:rPr>
                <w:rFonts w:ascii="Times New Roman" w:eastAsia="Arial Unicode MS" w:hAnsi="Times New Roman" w:hint="default"/>
                <w:color w:val="000000"/>
                <w:sz w:val="20"/>
                <w:szCs w:val="20"/>
              </w:rPr>
              <w:t>cie sú</w:t>
            </w:r>
            <w:r w:rsidRPr="00D92048">
              <w:rPr>
                <w:rFonts w:ascii="Times New Roman" w:eastAsia="Arial Unicode MS" w:hAnsi="Times New Roman" w:hint="default"/>
                <w:color w:val="000000"/>
                <w:sz w:val="20"/>
                <w:szCs w:val="20"/>
              </w:rPr>
              <w:t xml:space="preserve"> vybavené</w:t>
            </w:r>
            <w:r w:rsidRPr="00D92048">
              <w:rPr>
                <w:rFonts w:ascii="Times New Roman" w:eastAsia="Arial Unicode MS" w:hAnsi="Times New Roman" w:hint="default"/>
                <w:color w:val="000000"/>
                <w:sz w:val="20"/>
                <w:szCs w:val="20"/>
              </w:rPr>
              <w:t xml:space="preserve"> zberný</w:t>
            </w:r>
            <w:r w:rsidRPr="00D92048">
              <w:rPr>
                <w:rFonts w:ascii="Times New Roman" w:eastAsia="Arial Unicode MS" w:hAnsi="Times New Roman" w:hint="default"/>
                <w:color w:val="000000"/>
                <w:sz w:val="20"/>
                <w:szCs w:val="20"/>
              </w:rPr>
              <w:t>mi systé</w:t>
            </w:r>
            <w:r w:rsidRPr="00D92048">
              <w:rPr>
                <w:rFonts w:ascii="Times New Roman" w:eastAsia="Arial Unicode MS" w:hAnsi="Times New Roman" w:hint="default"/>
                <w:color w:val="000000"/>
                <w:sz w:val="20"/>
                <w:szCs w:val="20"/>
              </w:rPr>
              <w:t>mami pre komuná</w:t>
            </w:r>
            <w:r w:rsidRPr="00D92048">
              <w:rPr>
                <w:rFonts w:ascii="Times New Roman" w:eastAsia="Arial Unicode MS" w:hAnsi="Times New Roman" w:hint="default"/>
                <w:color w:val="000000"/>
                <w:sz w:val="20"/>
                <w:szCs w:val="20"/>
              </w:rPr>
              <w:t>lnu odpadovú</w:t>
            </w:r>
            <w:r w:rsidRPr="00D92048">
              <w:rPr>
                <w:rFonts w:ascii="Times New Roman" w:eastAsia="Arial Unicode MS" w:hAnsi="Times New Roman" w:hint="default"/>
                <w:color w:val="000000"/>
                <w:sz w:val="20"/>
                <w:szCs w:val="20"/>
              </w:rPr>
              <w:t xml:space="preserve"> vodu,</w:t>
            </w:r>
          </w:p>
          <w:p w:rsidR="009461E7" w:rsidRPr="00D92048" w:rsidP="002118CE">
            <w:pPr>
              <w:pStyle w:val="norm"/>
              <w:bidi w:val="0"/>
              <w:spacing w:before="120" w:beforeAutospacing="0" w:after="0" w:afterAutospacing="0" w:line="240" w:lineRule="auto"/>
              <w:ind w:hanging="240"/>
              <w:jc w:val="both"/>
              <w:rPr>
                <w:rFonts w:ascii="Times New Roman" w:eastAsia="Arial Unicode MS" w:hAnsi="Times New Roman" w:hint="default"/>
                <w:color w:val="000000"/>
                <w:sz w:val="20"/>
                <w:szCs w:val="20"/>
              </w:rPr>
            </w:pPr>
            <w:r w:rsidRPr="00D92048">
              <w:rPr>
                <w:rFonts w:ascii="Times New Roman" w:eastAsia="Arial Unicode MS" w:hAnsi="Times New Roman" w:hint="default"/>
                <w:color w:val="000000"/>
                <w:sz w:val="20"/>
                <w:szCs w:val="20"/>
              </w:rPr>
              <w:t>— </w:t>
            </w:r>
            <w:r w:rsidRPr="00D92048">
              <w:rPr>
                <w:rFonts w:ascii="Times New Roman" w:eastAsia="Arial Unicode MS" w:hAnsi="Times New Roman" w:hint="default"/>
                <w:color w:val="000000"/>
                <w:sz w:val="20"/>
                <w:szCs w:val="20"/>
              </w:rPr>
              <w:t>najneskô</w:t>
            </w:r>
            <w:r w:rsidRPr="00D92048">
              <w:rPr>
                <w:rFonts w:ascii="Times New Roman" w:eastAsia="Arial Unicode MS" w:hAnsi="Times New Roman" w:hint="default"/>
                <w:color w:val="000000"/>
                <w:sz w:val="20"/>
                <w:szCs w:val="20"/>
              </w:rPr>
              <w:t>r do 31. decembra </w:t>
            </w:r>
            <w:r w:rsidRPr="00D92048">
              <w:rPr>
                <w:rFonts w:ascii="Times New Roman" w:eastAsia="Arial Unicode MS" w:hAnsi="Times New Roman" w:hint="default"/>
                <w:color w:val="000000"/>
                <w:sz w:val="20"/>
                <w:szCs w:val="20"/>
              </w:rPr>
              <w:t>2000 pre aglomerá</w:t>
            </w:r>
            <w:r w:rsidRPr="00D92048">
              <w:rPr>
                <w:rFonts w:ascii="Times New Roman" w:eastAsia="Arial Unicode MS" w:hAnsi="Times New Roman" w:hint="default"/>
                <w:color w:val="000000"/>
                <w:sz w:val="20"/>
                <w:szCs w:val="20"/>
              </w:rPr>
              <w:t>cie s </w:t>
            </w:r>
            <w:r w:rsidRPr="00D92048">
              <w:rPr>
                <w:rFonts w:ascii="Times New Roman" w:eastAsia="Arial Unicode MS" w:hAnsi="Times New Roman" w:hint="default"/>
                <w:color w:val="000000"/>
                <w:sz w:val="20"/>
                <w:szCs w:val="20"/>
              </w:rPr>
              <w:t>populač</w:t>
            </w:r>
            <w:r w:rsidRPr="00D92048">
              <w:rPr>
                <w:rFonts w:ascii="Times New Roman" w:eastAsia="Arial Unicode MS" w:hAnsi="Times New Roman" w:hint="default"/>
                <w:color w:val="000000"/>
                <w:sz w:val="20"/>
                <w:szCs w:val="20"/>
              </w:rPr>
              <w:t>ný</w:t>
            </w:r>
            <w:r w:rsidRPr="00D92048">
              <w:rPr>
                <w:rFonts w:ascii="Times New Roman" w:eastAsia="Arial Unicode MS" w:hAnsi="Times New Roman" w:hint="default"/>
                <w:color w:val="000000"/>
                <w:sz w:val="20"/>
                <w:szCs w:val="20"/>
              </w:rPr>
              <w:t xml:space="preserve">m koeficientom (p. k.) viac </w:t>
            </w:r>
            <w:r w:rsidRPr="00D92048">
              <w:rPr>
                <w:rFonts w:ascii="Times New Roman" w:eastAsia="Arial Unicode MS" w:hAnsi="Times New Roman" w:hint="default"/>
                <w:color w:val="000000"/>
                <w:sz w:val="20"/>
                <w:szCs w:val="20"/>
              </w:rPr>
              <w:t>ako 15 000,</w:t>
            </w:r>
          </w:p>
          <w:p w:rsidR="009461E7" w:rsidRPr="00D92048" w:rsidP="002118CE">
            <w:pPr>
              <w:pStyle w:val="norm"/>
              <w:bidi w:val="0"/>
              <w:spacing w:before="120" w:beforeAutospacing="0" w:after="0" w:afterAutospacing="0" w:line="240" w:lineRule="auto"/>
              <w:ind w:hanging="240"/>
              <w:jc w:val="both"/>
              <w:rPr>
                <w:rFonts w:ascii="Times New Roman" w:eastAsia="Arial Unicode MS" w:hAnsi="Times New Roman" w:hint="default"/>
                <w:color w:val="000000"/>
                <w:sz w:val="20"/>
                <w:szCs w:val="20"/>
              </w:rPr>
            </w:pPr>
            <w:r w:rsidRPr="00D92048">
              <w:rPr>
                <w:rFonts w:ascii="Times New Roman" w:eastAsia="Arial Unicode MS" w:hAnsi="Times New Roman" w:hint="default"/>
                <w:color w:val="000000"/>
                <w:sz w:val="20"/>
                <w:szCs w:val="20"/>
              </w:rPr>
              <w:t>— </w:t>
            </w:r>
            <w:r w:rsidRPr="00D92048">
              <w:rPr>
                <w:rFonts w:ascii="Times New Roman" w:eastAsia="Arial Unicode MS" w:hAnsi="Times New Roman" w:hint="default"/>
                <w:color w:val="000000"/>
                <w:sz w:val="20"/>
                <w:szCs w:val="20"/>
              </w:rPr>
              <w:t>najneskô</w:t>
            </w:r>
            <w:r w:rsidRPr="00D92048">
              <w:rPr>
                <w:rFonts w:ascii="Times New Roman" w:eastAsia="Arial Unicode MS" w:hAnsi="Times New Roman" w:hint="default"/>
                <w:color w:val="000000"/>
                <w:sz w:val="20"/>
                <w:szCs w:val="20"/>
              </w:rPr>
              <w:t>r do 31. decembra </w:t>
            </w:r>
            <w:r w:rsidRPr="00D92048">
              <w:rPr>
                <w:rFonts w:ascii="Times New Roman" w:eastAsia="Arial Unicode MS" w:hAnsi="Times New Roman" w:hint="default"/>
                <w:color w:val="000000"/>
                <w:sz w:val="20"/>
                <w:szCs w:val="20"/>
              </w:rPr>
              <w:t>2005 pre aglomerá</w:t>
            </w:r>
            <w:r w:rsidRPr="00D92048">
              <w:rPr>
                <w:rFonts w:ascii="Times New Roman" w:eastAsia="Arial Unicode MS" w:hAnsi="Times New Roman" w:hint="default"/>
                <w:color w:val="000000"/>
                <w:sz w:val="20"/>
                <w:szCs w:val="20"/>
              </w:rPr>
              <w:t>cie s p. k. od 2 000 do 15 000.</w:t>
            </w:r>
          </w:p>
          <w:p w:rsidR="009461E7" w:rsidRPr="00D92048" w:rsidP="002118CE">
            <w:pPr>
              <w:pStyle w:val="norm"/>
              <w:bidi w:val="0"/>
              <w:spacing w:before="120" w:beforeAutospacing="0" w:after="0" w:afterAutospacing="0" w:line="240" w:lineRule="auto"/>
              <w:jc w:val="both"/>
              <w:rPr>
                <w:rFonts w:ascii="Times New Roman" w:eastAsia="Arial Unicode MS" w:hAnsi="Times New Roman" w:hint="default"/>
                <w:color w:val="000000"/>
                <w:sz w:val="20"/>
                <w:szCs w:val="20"/>
              </w:rPr>
            </w:pPr>
            <w:r w:rsidRPr="00D92048">
              <w:rPr>
                <w:rFonts w:ascii="Times New Roman" w:eastAsia="Arial Unicode MS" w:hAnsi="Times New Roman" w:hint="default"/>
                <w:color w:val="000000"/>
                <w:sz w:val="20"/>
                <w:szCs w:val="20"/>
              </w:rPr>
              <w:t>Pre vypúšť</w:t>
            </w:r>
            <w:r w:rsidRPr="00D92048">
              <w:rPr>
                <w:rFonts w:ascii="Times New Roman" w:eastAsia="Arial Unicode MS" w:hAnsi="Times New Roman" w:hint="default"/>
                <w:color w:val="000000"/>
                <w:sz w:val="20"/>
                <w:szCs w:val="20"/>
              </w:rPr>
              <w:t>anie komuná</w:t>
            </w:r>
            <w:r w:rsidRPr="00D92048">
              <w:rPr>
                <w:rFonts w:ascii="Times New Roman" w:eastAsia="Arial Unicode MS" w:hAnsi="Times New Roman" w:hint="default"/>
                <w:color w:val="000000"/>
                <w:sz w:val="20"/>
                <w:szCs w:val="20"/>
              </w:rPr>
              <w:t>lnych odpadový</w:t>
            </w:r>
            <w:r w:rsidRPr="00D92048">
              <w:rPr>
                <w:rFonts w:ascii="Times New Roman" w:eastAsia="Arial Unicode MS" w:hAnsi="Times New Roman" w:hint="default"/>
                <w:color w:val="000000"/>
                <w:sz w:val="20"/>
                <w:szCs w:val="20"/>
              </w:rPr>
              <w:t>ch vô</w:t>
            </w:r>
            <w:r w:rsidRPr="00D92048">
              <w:rPr>
                <w:rFonts w:ascii="Times New Roman" w:eastAsia="Arial Unicode MS" w:hAnsi="Times New Roman" w:hint="default"/>
                <w:color w:val="000000"/>
                <w:sz w:val="20"/>
                <w:szCs w:val="20"/>
              </w:rPr>
              <w:t>d do zberný</w:t>
            </w:r>
            <w:r w:rsidRPr="00D92048">
              <w:rPr>
                <w:rFonts w:ascii="Times New Roman" w:eastAsia="Arial Unicode MS" w:hAnsi="Times New Roman" w:hint="default"/>
                <w:color w:val="000000"/>
                <w:sz w:val="20"/>
                <w:szCs w:val="20"/>
              </w:rPr>
              <w:t>ch vô</w:t>
            </w:r>
            <w:r w:rsidRPr="00D92048">
              <w:rPr>
                <w:rFonts w:ascii="Times New Roman" w:eastAsia="Arial Unicode MS" w:hAnsi="Times New Roman" w:hint="default"/>
                <w:color w:val="000000"/>
                <w:sz w:val="20"/>
                <w:szCs w:val="20"/>
              </w:rPr>
              <w:t>d, ktoré</w:t>
            </w:r>
            <w:r w:rsidRPr="00D92048">
              <w:rPr>
                <w:rFonts w:ascii="Times New Roman" w:eastAsia="Arial Unicode MS" w:hAnsi="Times New Roman" w:hint="default"/>
                <w:color w:val="000000"/>
                <w:sz w:val="20"/>
                <w:szCs w:val="20"/>
              </w:rPr>
              <w:t xml:space="preserve"> sa považ</w:t>
            </w:r>
            <w:r w:rsidRPr="00D92048">
              <w:rPr>
                <w:rFonts w:ascii="Times New Roman" w:eastAsia="Arial Unicode MS" w:hAnsi="Times New Roman" w:hint="default"/>
                <w:color w:val="000000"/>
                <w:sz w:val="20"/>
                <w:szCs w:val="20"/>
              </w:rPr>
              <w:t>ujú</w:t>
            </w:r>
            <w:r w:rsidRPr="00D92048">
              <w:rPr>
                <w:rFonts w:ascii="Times New Roman" w:eastAsia="Arial Unicode MS" w:hAnsi="Times New Roman" w:hint="default"/>
                <w:color w:val="000000"/>
                <w:sz w:val="20"/>
                <w:szCs w:val="20"/>
              </w:rPr>
              <w:t xml:space="preserve"> za „</w:t>
            </w:r>
            <w:r w:rsidRPr="00D92048">
              <w:rPr>
                <w:rFonts w:ascii="Times New Roman" w:eastAsia="Arial Unicode MS" w:hAnsi="Times New Roman" w:hint="default"/>
                <w:color w:val="000000"/>
                <w:sz w:val="20"/>
                <w:szCs w:val="20"/>
              </w:rPr>
              <w:t>citlivé</w:t>
            </w:r>
            <w:r w:rsidRPr="00D92048">
              <w:rPr>
                <w:rFonts w:ascii="Times New Roman" w:eastAsia="Arial Unicode MS" w:hAnsi="Times New Roman" w:hint="default"/>
                <w:color w:val="000000"/>
                <w:sz w:val="20"/>
                <w:szCs w:val="20"/>
              </w:rPr>
              <w:t xml:space="preserve"> oblasti“</w:t>
            </w:r>
            <w:r w:rsidRPr="00D92048">
              <w:rPr>
                <w:rFonts w:ascii="Times New Roman" w:eastAsia="Arial Unicode MS" w:hAnsi="Times New Roman" w:hint="default"/>
                <w:color w:val="000000"/>
                <w:sz w:val="20"/>
                <w:szCs w:val="20"/>
              </w:rPr>
              <w:t>, ako sú</w:t>
            </w:r>
            <w:r w:rsidRPr="00D92048">
              <w:rPr>
                <w:rFonts w:ascii="Times New Roman" w:eastAsia="Arial Unicode MS" w:hAnsi="Times New Roman" w:hint="default"/>
                <w:color w:val="000000"/>
                <w:sz w:val="20"/>
                <w:szCs w:val="20"/>
              </w:rPr>
              <w:t xml:space="preserve"> definované</w:t>
            </w:r>
            <w:r w:rsidRPr="00D92048">
              <w:rPr>
                <w:rFonts w:ascii="Times New Roman" w:eastAsia="Arial Unicode MS" w:hAnsi="Times New Roman" w:hint="default"/>
                <w:color w:val="000000"/>
                <w:sz w:val="20"/>
                <w:szCs w:val="20"/>
              </w:rPr>
              <w:t xml:space="preserve"> podľ</w:t>
            </w:r>
            <w:r w:rsidRPr="00D92048">
              <w:rPr>
                <w:rFonts w:ascii="Times New Roman" w:eastAsia="Arial Unicode MS" w:hAnsi="Times New Roman" w:hint="default"/>
                <w:color w:val="000000"/>
                <w:sz w:val="20"/>
                <w:szCs w:val="20"/>
              </w:rPr>
              <w:t>a č</w:t>
            </w:r>
            <w:r w:rsidRPr="00D92048">
              <w:rPr>
                <w:rFonts w:ascii="Times New Roman" w:eastAsia="Arial Unicode MS" w:hAnsi="Times New Roman" w:hint="default"/>
                <w:color w:val="000000"/>
                <w:sz w:val="20"/>
                <w:szCs w:val="20"/>
              </w:rPr>
              <w:t>lá</w:t>
            </w:r>
            <w:r w:rsidRPr="00D92048">
              <w:rPr>
                <w:rFonts w:ascii="Times New Roman" w:eastAsia="Arial Unicode MS" w:hAnsi="Times New Roman" w:hint="default"/>
                <w:color w:val="000000"/>
                <w:sz w:val="20"/>
                <w:szCs w:val="20"/>
              </w:rPr>
              <w:t>nku 5, č</w:t>
            </w:r>
            <w:r w:rsidRPr="00D92048">
              <w:rPr>
                <w:rFonts w:ascii="Times New Roman" w:eastAsia="Arial Unicode MS" w:hAnsi="Times New Roman" w:hint="default"/>
                <w:color w:val="000000"/>
                <w:sz w:val="20"/>
                <w:szCs w:val="20"/>
              </w:rPr>
              <w:t>lenské</w:t>
            </w:r>
            <w:r w:rsidRPr="00D92048">
              <w:rPr>
                <w:rFonts w:ascii="Times New Roman" w:eastAsia="Arial Unicode MS" w:hAnsi="Times New Roman" w:hint="default"/>
                <w:color w:val="000000"/>
                <w:sz w:val="20"/>
                <w:szCs w:val="20"/>
              </w:rPr>
              <w:t xml:space="preserve"> š</w:t>
            </w:r>
            <w:r w:rsidRPr="00D92048">
              <w:rPr>
                <w:rFonts w:ascii="Times New Roman" w:eastAsia="Arial Unicode MS" w:hAnsi="Times New Roman" w:hint="default"/>
                <w:color w:val="000000"/>
                <w:sz w:val="20"/>
                <w:szCs w:val="20"/>
              </w:rPr>
              <w:t>tá</w:t>
            </w:r>
            <w:r w:rsidRPr="00D92048">
              <w:rPr>
                <w:rFonts w:ascii="Times New Roman" w:eastAsia="Arial Unicode MS" w:hAnsi="Times New Roman" w:hint="default"/>
                <w:color w:val="000000"/>
                <w:sz w:val="20"/>
                <w:szCs w:val="20"/>
              </w:rPr>
              <w:t>ty zabezpeč</w:t>
            </w:r>
            <w:r w:rsidRPr="00D92048">
              <w:rPr>
                <w:rFonts w:ascii="Times New Roman" w:eastAsia="Arial Unicode MS" w:hAnsi="Times New Roman" w:hint="default"/>
                <w:color w:val="000000"/>
                <w:sz w:val="20"/>
                <w:szCs w:val="20"/>
              </w:rPr>
              <w:t>ia, ž</w:t>
            </w:r>
            <w:r w:rsidRPr="00D92048">
              <w:rPr>
                <w:rFonts w:ascii="Times New Roman" w:eastAsia="Arial Unicode MS" w:hAnsi="Times New Roman" w:hint="default"/>
                <w:color w:val="000000"/>
                <w:sz w:val="20"/>
                <w:szCs w:val="20"/>
              </w:rPr>
              <w:t>e zbern</w:t>
            </w:r>
            <w:r w:rsidRPr="00D92048">
              <w:rPr>
                <w:rFonts w:ascii="Times New Roman" w:eastAsia="Arial Unicode MS" w:hAnsi="Times New Roman" w:hint="default"/>
                <w:color w:val="000000"/>
                <w:sz w:val="20"/>
                <w:szCs w:val="20"/>
              </w:rPr>
              <w:t>é</w:t>
            </w:r>
            <w:r w:rsidRPr="00D92048">
              <w:rPr>
                <w:rFonts w:ascii="Times New Roman" w:eastAsia="Arial Unicode MS" w:hAnsi="Times New Roman" w:hint="default"/>
                <w:color w:val="000000"/>
                <w:sz w:val="20"/>
                <w:szCs w:val="20"/>
              </w:rPr>
              <w:t xml:space="preserve"> systé</w:t>
            </w:r>
            <w:r w:rsidRPr="00D92048">
              <w:rPr>
                <w:rFonts w:ascii="Times New Roman" w:eastAsia="Arial Unicode MS" w:hAnsi="Times New Roman" w:hint="default"/>
                <w:color w:val="000000"/>
                <w:sz w:val="20"/>
                <w:szCs w:val="20"/>
              </w:rPr>
              <w:t>my sa zabezpeč</w:t>
            </w:r>
            <w:r w:rsidRPr="00D92048">
              <w:rPr>
                <w:rFonts w:ascii="Times New Roman" w:eastAsia="Arial Unicode MS" w:hAnsi="Times New Roman" w:hint="default"/>
                <w:color w:val="000000"/>
                <w:sz w:val="20"/>
                <w:szCs w:val="20"/>
              </w:rPr>
              <w:t>ia pre aglomerá</w:t>
            </w:r>
            <w:r w:rsidRPr="00D92048">
              <w:rPr>
                <w:rFonts w:ascii="Times New Roman" w:eastAsia="Arial Unicode MS" w:hAnsi="Times New Roman" w:hint="default"/>
                <w:color w:val="000000"/>
                <w:sz w:val="20"/>
                <w:szCs w:val="20"/>
              </w:rPr>
              <w:t>cie s viac ako 10 000 p. k. </w:t>
            </w:r>
            <w:r w:rsidRPr="00D92048">
              <w:rPr>
                <w:rFonts w:ascii="Times New Roman" w:eastAsia="Arial Unicode MS" w:hAnsi="Times New Roman" w:hint="default"/>
                <w:color w:val="000000"/>
                <w:sz w:val="20"/>
                <w:szCs w:val="20"/>
              </w:rPr>
              <w:t>najneskô</w:t>
            </w:r>
            <w:r w:rsidRPr="00D92048">
              <w:rPr>
                <w:rFonts w:ascii="Times New Roman" w:eastAsia="Arial Unicode MS" w:hAnsi="Times New Roman" w:hint="default"/>
                <w:color w:val="000000"/>
                <w:sz w:val="20"/>
                <w:szCs w:val="20"/>
              </w:rPr>
              <w:t>r do 31. decembra 1998.</w:t>
            </w:r>
          </w:p>
          <w:p w:rsidR="009461E7" w:rsidRPr="00D92048" w:rsidP="002118CE">
            <w:pPr>
              <w:pStyle w:val="norm"/>
              <w:bidi w:val="0"/>
              <w:spacing w:before="120" w:beforeAutospacing="0" w:after="0" w:afterAutospacing="0" w:line="240" w:lineRule="auto"/>
              <w:jc w:val="both"/>
              <w:rPr>
                <w:rFonts w:ascii="Times New Roman" w:eastAsia="Arial Unicode MS" w:hAnsi="Times New Roman" w:hint="default"/>
                <w:color w:val="000000"/>
                <w:sz w:val="20"/>
                <w:szCs w:val="20"/>
              </w:rPr>
            </w:pPr>
            <w:r w:rsidRPr="00D92048">
              <w:rPr>
                <w:rFonts w:ascii="Times New Roman" w:eastAsia="Arial Unicode MS" w:hAnsi="Times New Roman" w:hint="default"/>
                <w:color w:val="000000"/>
                <w:sz w:val="20"/>
                <w:szCs w:val="20"/>
              </w:rPr>
              <w:t>Tam, kde nie je vytvorenie zberné</w:t>
            </w:r>
            <w:r w:rsidRPr="00D92048">
              <w:rPr>
                <w:rFonts w:ascii="Times New Roman" w:eastAsia="Arial Unicode MS" w:hAnsi="Times New Roman" w:hint="default"/>
                <w:color w:val="000000"/>
                <w:sz w:val="20"/>
                <w:szCs w:val="20"/>
              </w:rPr>
              <w:t>ho systé</w:t>
            </w:r>
            <w:r w:rsidRPr="00D92048">
              <w:rPr>
                <w:rFonts w:ascii="Times New Roman" w:eastAsia="Arial Unicode MS" w:hAnsi="Times New Roman" w:hint="default"/>
                <w:color w:val="000000"/>
                <w:sz w:val="20"/>
                <w:szCs w:val="20"/>
              </w:rPr>
              <w:t>mu opodstatnené</w:t>
            </w:r>
            <w:r w:rsidRPr="00D92048">
              <w:rPr>
                <w:rFonts w:ascii="Times New Roman" w:eastAsia="Arial Unicode MS" w:hAnsi="Times New Roman" w:hint="default"/>
                <w:color w:val="000000"/>
                <w:sz w:val="20"/>
                <w:szCs w:val="20"/>
              </w:rPr>
              <w:t xml:space="preserve"> buď</w:t>
            </w:r>
            <w:r w:rsidRPr="00D92048">
              <w:rPr>
                <w:rFonts w:ascii="Times New Roman" w:eastAsia="Arial Unicode MS" w:hAnsi="Times New Roman" w:hint="default"/>
                <w:color w:val="000000"/>
                <w:sz w:val="20"/>
                <w:szCs w:val="20"/>
              </w:rPr>
              <w:t xml:space="preserve"> kvô</w:t>
            </w:r>
            <w:r w:rsidRPr="00D92048">
              <w:rPr>
                <w:rFonts w:ascii="Times New Roman" w:eastAsia="Arial Unicode MS" w:hAnsi="Times New Roman" w:hint="default"/>
                <w:color w:val="000000"/>
                <w:sz w:val="20"/>
                <w:szCs w:val="20"/>
              </w:rPr>
              <w:t>li tomu, ž</w:t>
            </w:r>
            <w:r w:rsidRPr="00D92048">
              <w:rPr>
                <w:rFonts w:ascii="Times New Roman" w:eastAsia="Arial Unicode MS" w:hAnsi="Times New Roman" w:hint="default"/>
                <w:color w:val="000000"/>
                <w:sz w:val="20"/>
                <w:szCs w:val="20"/>
              </w:rPr>
              <w:t>e by nepredstavoval prí</w:t>
            </w:r>
            <w:r w:rsidRPr="00D92048">
              <w:rPr>
                <w:rFonts w:ascii="Times New Roman" w:eastAsia="Arial Unicode MS" w:hAnsi="Times New Roman" w:hint="default"/>
                <w:color w:val="000000"/>
                <w:sz w:val="20"/>
                <w:szCs w:val="20"/>
              </w:rPr>
              <w:t>nos pre ž</w:t>
            </w:r>
            <w:r w:rsidRPr="00D92048">
              <w:rPr>
                <w:rFonts w:ascii="Times New Roman" w:eastAsia="Arial Unicode MS" w:hAnsi="Times New Roman" w:hint="default"/>
                <w:color w:val="000000"/>
                <w:sz w:val="20"/>
                <w:szCs w:val="20"/>
              </w:rPr>
              <w:t>ivotné</w:t>
            </w:r>
            <w:r w:rsidRPr="00D92048">
              <w:rPr>
                <w:rFonts w:ascii="Times New Roman" w:eastAsia="Arial Unicode MS" w:hAnsi="Times New Roman" w:hint="default"/>
                <w:color w:val="000000"/>
                <w:sz w:val="20"/>
                <w:szCs w:val="20"/>
              </w:rPr>
              <w:t xml:space="preserve"> prostredie, alebo by vyž</w:t>
            </w:r>
            <w:r w:rsidRPr="00D92048">
              <w:rPr>
                <w:rFonts w:ascii="Times New Roman" w:eastAsia="Arial Unicode MS" w:hAnsi="Times New Roman" w:hint="default"/>
                <w:color w:val="000000"/>
                <w:sz w:val="20"/>
                <w:szCs w:val="20"/>
              </w:rPr>
              <w:t>adoval rozsiahle ná</w:t>
            </w:r>
            <w:r w:rsidRPr="00D92048">
              <w:rPr>
                <w:rFonts w:ascii="Times New Roman" w:eastAsia="Arial Unicode MS" w:hAnsi="Times New Roman" w:hint="default"/>
                <w:color w:val="000000"/>
                <w:sz w:val="20"/>
                <w:szCs w:val="20"/>
              </w:rPr>
              <w:t>klad</w:t>
            </w:r>
            <w:r w:rsidRPr="00D92048">
              <w:rPr>
                <w:rFonts w:ascii="Times New Roman" w:eastAsia="Arial Unicode MS" w:hAnsi="Times New Roman" w:hint="default"/>
                <w:color w:val="000000"/>
                <w:sz w:val="20"/>
                <w:szCs w:val="20"/>
              </w:rPr>
              <w:t>y, použ</w:t>
            </w:r>
            <w:r w:rsidRPr="00D92048">
              <w:rPr>
                <w:rFonts w:ascii="Times New Roman" w:eastAsia="Arial Unicode MS" w:hAnsi="Times New Roman" w:hint="default"/>
                <w:color w:val="000000"/>
                <w:sz w:val="20"/>
                <w:szCs w:val="20"/>
              </w:rPr>
              <w:t>ijú</w:t>
            </w:r>
            <w:r w:rsidRPr="00D92048">
              <w:rPr>
                <w:rFonts w:ascii="Times New Roman" w:eastAsia="Arial Unicode MS" w:hAnsi="Times New Roman" w:hint="default"/>
                <w:color w:val="000000"/>
                <w:sz w:val="20"/>
                <w:szCs w:val="20"/>
              </w:rPr>
              <w:t xml:space="preserve"> sa individuá</w:t>
            </w:r>
            <w:r w:rsidRPr="00D92048">
              <w:rPr>
                <w:rFonts w:ascii="Times New Roman" w:eastAsia="Arial Unicode MS" w:hAnsi="Times New Roman" w:hint="default"/>
                <w:color w:val="000000"/>
                <w:sz w:val="20"/>
                <w:szCs w:val="20"/>
              </w:rPr>
              <w:t>lne systé</w:t>
            </w:r>
            <w:r w:rsidRPr="00D92048">
              <w:rPr>
                <w:rFonts w:ascii="Times New Roman" w:eastAsia="Arial Unicode MS" w:hAnsi="Times New Roman" w:hint="default"/>
                <w:color w:val="000000"/>
                <w:sz w:val="20"/>
                <w:szCs w:val="20"/>
              </w:rPr>
              <w:t>my alebo iné</w:t>
            </w:r>
            <w:r w:rsidRPr="00D92048">
              <w:rPr>
                <w:rFonts w:ascii="Times New Roman" w:eastAsia="Arial Unicode MS" w:hAnsi="Times New Roman" w:hint="default"/>
                <w:color w:val="000000"/>
                <w:sz w:val="20"/>
                <w:szCs w:val="20"/>
              </w:rPr>
              <w:t xml:space="preserve"> primerané</w:t>
            </w:r>
            <w:r w:rsidRPr="00D92048">
              <w:rPr>
                <w:rFonts w:ascii="Times New Roman" w:eastAsia="Arial Unicode MS" w:hAnsi="Times New Roman" w:hint="default"/>
                <w:color w:val="000000"/>
                <w:sz w:val="20"/>
                <w:szCs w:val="20"/>
              </w:rPr>
              <w:t xml:space="preserve"> systé</w:t>
            </w:r>
            <w:r w:rsidRPr="00D92048">
              <w:rPr>
                <w:rFonts w:ascii="Times New Roman" w:eastAsia="Arial Unicode MS" w:hAnsi="Times New Roman" w:hint="default"/>
                <w:color w:val="000000"/>
                <w:sz w:val="20"/>
                <w:szCs w:val="20"/>
              </w:rPr>
              <w:t>my dosahujú</w:t>
            </w:r>
            <w:r w:rsidRPr="00D92048">
              <w:rPr>
                <w:rFonts w:ascii="Times New Roman" w:eastAsia="Arial Unicode MS" w:hAnsi="Times New Roman" w:hint="default"/>
                <w:color w:val="000000"/>
                <w:sz w:val="20"/>
                <w:szCs w:val="20"/>
              </w:rPr>
              <w:t>ce rovnakú</w:t>
            </w:r>
            <w:r w:rsidRPr="00D92048">
              <w:rPr>
                <w:rFonts w:ascii="Times New Roman" w:eastAsia="Arial Unicode MS" w:hAnsi="Times New Roman" w:hint="default"/>
                <w:color w:val="000000"/>
                <w:sz w:val="20"/>
                <w:szCs w:val="20"/>
              </w:rPr>
              <w:t xml:space="preserve"> ú</w:t>
            </w:r>
            <w:r w:rsidRPr="00D92048">
              <w:rPr>
                <w:rFonts w:ascii="Times New Roman" w:eastAsia="Arial Unicode MS" w:hAnsi="Times New Roman" w:hint="default"/>
                <w:color w:val="000000"/>
                <w:sz w:val="20"/>
                <w:szCs w:val="20"/>
              </w:rPr>
              <w:t>roveň</w:t>
            </w:r>
            <w:r w:rsidRPr="00D92048">
              <w:rPr>
                <w:rFonts w:ascii="Times New Roman" w:eastAsia="Arial Unicode MS" w:hAnsi="Times New Roman" w:hint="default"/>
                <w:color w:val="000000"/>
                <w:sz w:val="20"/>
                <w:szCs w:val="20"/>
              </w:rPr>
              <w:t xml:space="preserve"> ochrany ž</w:t>
            </w:r>
            <w:r w:rsidRPr="00D92048">
              <w:rPr>
                <w:rFonts w:ascii="Times New Roman" w:eastAsia="Arial Unicode MS" w:hAnsi="Times New Roman" w:hint="default"/>
                <w:color w:val="000000"/>
                <w:sz w:val="20"/>
                <w:szCs w:val="20"/>
              </w:rPr>
              <w:t>ivotné</w:t>
            </w:r>
            <w:r w:rsidRPr="00D92048">
              <w:rPr>
                <w:rFonts w:ascii="Times New Roman" w:eastAsia="Arial Unicode MS" w:hAnsi="Times New Roman" w:hint="default"/>
                <w:color w:val="000000"/>
                <w:sz w:val="20"/>
                <w:szCs w:val="20"/>
              </w:rPr>
              <w:t>ho prostredia.</w:t>
            </w:r>
          </w:p>
          <w:p w:rsidR="009461E7" w:rsidRPr="008A0D47" w:rsidP="00FD2255">
            <w:pPr>
              <w:widowControl/>
              <w:bidi w:val="0"/>
              <w:spacing w:after="0" w:line="240" w:lineRule="auto"/>
              <w:jc w:val="center"/>
              <w:rPr>
                <w:rFonts w:ascii="Times New Roman" w:hAnsi="Times New Roman"/>
                <w:lang w:val="sk-SK"/>
              </w:rPr>
            </w:pPr>
          </w:p>
        </w:tc>
        <w:tc>
          <w:tcPr>
            <w:tcW w:w="667"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lang w:val="sk-SK"/>
              </w:rPr>
            </w:pPr>
            <w:r w:rsidRPr="00D92048">
              <w:rPr>
                <w:rFonts w:ascii="Times New Roman" w:hAnsi="Times New Roman"/>
                <w:lang w:val="sk-SK"/>
              </w:rPr>
              <w:t>N</w:t>
            </w:r>
          </w:p>
        </w:tc>
        <w:tc>
          <w:tcPr>
            <w:tcW w:w="890" w:type="dxa"/>
            <w:tcBorders>
              <w:top w:val="single" w:sz="6" w:space="0" w:color="auto"/>
              <w:left w:val="single" w:sz="6" w:space="0" w:color="auto"/>
              <w:bottom w:val="single" w:sz="6" w:space="0" w:color="auto"/>
              <w:right w:val="single" w:sz="6" w:space="0" w:color="auto"/>
            </w:tcBorders>
            <w:textDirection w:val="lrTb"/>
            <w:vAlign w:val="top"/>
          </w:tcPr>
          <w:p w:rsidR="009461E7" w:rsidRPr="007E75E2" w:rsidP="00FD2255">
            <w:pPr>
              <w:widowControl/>
              <w:bidi w:val="0"/>
              <w:spacing w:after="0" w:line="240" w:lineRule="auto"/>
              <w:rPr>
                <w:rFonts w:ascii="Times New Roman" w:hAnsi="Times New Roman"/>
                <w:b/>
                <w:sz w:val="18"/>
                <w:szCs w:val="18"/>
                <w:lang w:val="sk-SK"/>
              </w:rPr>
            </w:pPr>
            <w:r w:rsidRPr="007E75E2" w:rsidR="00895874">
              <w:rPr>
                <w:rFonts w:ascii="Times New Roman" w:hAnsi="Times New Roman"/>
                <w:b/>
                <w:sz w:val="18"/>
                <w:szCs w:val="18"/>
                <w:lang w:val="sk-SK"/>
              </w:rPr>
              <w:t>364/2004</w:t>
            </w:r>
            <w:r w:rsidRPr="007E75E2" w:rsidR="00516C60">
              <w:rPr>
                <w:rFonts w:ascii="Times New Roman" w:hAnsi="Times New Roman"/>
                <w:b/>
                <w:sz w:val="18"/>
                <w:szCs w:val="18"/>
                <w:lang w:val="sk-SK"/>
              </w:rPr>
              <w:t xml:space="preserve"> Z. z. </w:t>
            </w: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7E75E2" w:rsidRPr="007E75E2" w:rsidP="00FD2255">
            <w:pPr>
              <w:widowControl/>
              <w:bidi w:val="0"/>
              <w:spacing w:after="0" w:line="240" w:lineRule="auto"/>
              <w:rPr>
                <w:rFonts w:ascii="Times New Roman" w:hAnsi="Times New Roman"/>
                <w:b/>
                <w:sz w:val="18"/>
                <w:szCs w:val="18"/>
                <w:lang w:val="sk-SK"/>
              </w:rPr>
            </w:pPr>
          </w:p>
          <w:p w:rsidR="007E75E2" w:rsidRPr="007E75E2" w:rsidP="00FD2255">
            <w:pPr>
              <w:widowControl/>
              <w:bidi w:val="0"/>
              <w:spacing w:after="0" w:line="240" w:lineRule="auto"/>
              <w:rPr>
                <w:rFonts w:ascii="Times New Roman" w:hAnsi="Times New Roman"/>
                <w:b/>
                <w:sz w:val="18"/>
                <w:szCs w:val="18"/>
                <w:lang w:val="sk-SK"/>
              </w:rPr>
            </w:pPr>
          </w:p>
          <w:p w:rsidR="009461E7" w:rsidRPr="007E75E2" w:rsidP="00FD2255">
            <w:pPr>
              <w:widowControl/>
              <w:bidi w:val="0"/>
              <w:spacing w:after="0" w:line="240" w:lineRule="auto"/>
              <w:rPr>
                <w:rFonts w:ascii="Times New Roman" w:hAnsi="Times New Roman"/>
                <w:b/>
                <w:sz w:val="18"/>
                <w:szCs w:val="18"/>
                <w:lang w:val="sk-SK"/>
              </w:rPr>
            </w:pPr>
            <w:r w:rsidRPr="007E75E2" w:rsidR="00895874">
              <w:rPr>
                <w:rFonts w:ascii="Times New Roman" w:hAnsi="Times New Roman"/>
                <w:b/>
                <w:sz w:val="18"/>
                <w:szCs w:val="18"/>
                <w:lang w:val="sk-SK"/>
              </w:rPr>
              <w:t>364/2004</w:t>
            </w:r>
            <w:r w:rsidRPr="007E75E2" w:rsidR="00516C60">
              <w:rPr>
                <w:rFonts w:ascii="Times New Roman" w:hAnsi="Times New Roman"/>
                <w:b/>
                <w:sz w:val="18"/>
                <w:szCs w:val="18"/>
                <w:lang w:val="sk-SK"/>
              </w:rPr>
              <w:t xml:space="preserve"> Z. z. </w:t>
            </w: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sz w:val="18"/>
                <w:szCs w:val="18"/>
                <w:lang w:val="sk-SK"/>
              </w:rPr>
            </w:pPr>
            <w:r w:rsidRPr="007E75E2" w:rsidR="00895874">
              <w:rPr>
                <w:rFonts w:ascii="Times New Roman" w:hAnsi="Times New Roman"/>
                <w:b/>
                <w:sz w:val="18"/>
                <w:szCs w:val="18"/>
                <w:lang w:val="sk-SK"/>
              </w:rPr>
              <w:t>364/2004</w:t>
            </w:r>
            <w:r w:rsidRPr="007E75E2" w:rsidR="00516C60">
              <w:rPr>
                <w:rFonts w:ascii="Times New Roman" w:hAnsi="Times New Roman"/>
                <w:b/>
                <w:sz w:val="18"/>
                <w:szCs w:val="18"/>
                <w:lang w:val="sk-SK"/>
              </w:rPr>
              <w:t xml:space="preserve"> Z. z.</w:t>
            </w: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722923" w:rsidRPr="007E75E2" w:rsidP="00FD2255">
            <w:pPr>
              <w:widowControl/>
              <w:bidi w:val="0"/>
              <w:spacing w:after="0" w:line="240" w:lineRule="auto"/>
              <w:rPr>
                <w:rFonts w:ascii="Times New Roman" w:hAnsi="Times New Roman"/>
                <w:b/>
                <w:sz w:val="18"/>
                <w:szCs w:val="18"/>
                <w:lang w:val="sk-SK"/>
              </w:rPr>
            </w:pPr>
          </w:p>
          <w:p w:rsidR="00722923" w:rsidRPr="007E75E2" w:rsidP="00FD2255">
            <w:pPr>
              <w:widowControl/>
              <w:bidi w:val="0"/>
              <w:spacing w:after="0" w:line="240" w:lineRule="auto"/>
              <w:rPr>
                <w:rFonts w:ascii="Times New Roman" w:hAnsi="Times New Roman"/>
                <w:b/>
                <w:sz w:val="18"/>
                <w:szCs w:val="18"/>
                <w:lang w:val="sk-SK"/>
              </w:rPr>
            </w:pPr>
          </w:p>
          <w:p w:rsidR="009461E7" w:rsidRPr="007E75E2" w:rsidP="00FD2255">
            <w:pPr>
              <w:widowControl/>
              <w:bidi w:val="0"/>
              <w:spacing w:after="0" w:line="240" w:lineRule="auto"/>
              <w:rPr>
                <w:rFonts w:ascii="Times New Roman" w:hAnsi="Times New Roman"/>
                <w:b/>
                <w:sz w:val="18"/>
                <w:szCs w:val="18"/>
                <w:lang w:val="sk-SK"/>
              </w:rPr>
            </w:pPr>
            <w:r w:rsidRPr="007E75E2" w:rsidR="00895874">
              <w:rPr>
                <w:rFonts w:ascii="Times New Roman" w:hAnsi="Times New Roman"/>
                <w:b/>
                <w:sz w:val="18"/>
                <w:szCs w:val="18"/>
                <w:lang w:val="sk-SK"/>
              </w:rPr>
              <w:t>364/2004</w:t>
            </w:r>
            <w:r w:rsidRPr="007E75E2" w:rsidR="00722923">
              <w:rPr>
                <w:rFonts w:ascii="Times New Roman" w:hAnsi="Times New Roman"/>
                <w:b/>
                <w:sz w:val="18"/>
                <w:szCs w:val="18"/>
                <w:lang w:val="sk-SK"/>
              </w:rPr>
              <w:t xml:space="preserve"> Z.</w:t>
            </w:r>
            <w:r w:rsidRPr="007E75E2" w:rsidR="007E75E2">
              <w:rPr>
                <w:rFonts w:ascii="Times New Roman" w:hAnsi="Times New Roman"/>
                <w:b/>
                <w:sz w:val="18"/>
                <w:szCs w:val="18"/>
                <w:lang w:val="sk-SK"/>
              </w:rPr>
              <w:t xml:space="preserve"> </w:t>
            </w:r>
            <w:r w:rsidRPr="007E75E2" w:rsidR="00722923">
              <w:rPr>
                <w:rFonts w:ascii="Times New Roman" w:hAnsi="Times New Roman"/>
                <w:b/>
                <w:sz w:val="18"/>
                <w:szCs w:val="18"/>
                <w:lang w:val="sk-SK"/>
              </w:rPr>
              <w:t>z.</w:t>
            </w: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680189" w:rsidRPr="007E75E2" w:rsidP="00FD2255">
            <w:pPr>
              <w:widowControl/>
              <w:bidi w:val="0"/>
              <w:spacing w:after="0" w:line="240" w:lineRule="auto"/>
              <w:rPr>
                <w:rFonts w:ascii="Times New Roman" w:hAnsi="Times New Roman"/>
                <w:b/>
                <w:lang w:val="sk-SK"/>
              </w:rPr>
            </w:pPr>
          </w:p>
          <w:p w:rsidR="006222DB"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r w:rsidRPr="007E75E2" w:rsidR="00895874">
              <w:rPr>
                <w:rFonts w:ascii="Times New Roman" w:hAnsi="Times New Roman"/>
                <w:b/>
                <w:lang w:val="sk-SK"/>
              </w:rPr>
              <w:t>NZ</w:t>
            </w: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895874"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516C60" w:rsidRPr="007E75E2" w:rsidP="00FD2255">
            <w:pPr>
              <w:widowControl/>
              <w:bidi w:val="0"/>
              <w:spacing w:after="0" w:line="240" w:lineRule="auto"/>
              <w:rPr>
                <w:rFonts w:ascii="Times New Roman" w:hAnsi="Times New Roman"/>
                <w:b/>
                <w:lang w:val="sk-SK"/>
              </w:rPr>
            </w:pPr>
          </w:p>
          <w:p w:rsidR="00680189" w:rsidRPr="007E75E2" w:rsidP="00FD2255">
            <w:pPr>
              <w:widowControl/>
              <w:bidi w:val="0"/>
              <w:spacing w:after="0" w:line="240" w:lineRule="auto"/>
              <w:rPr>
                <w:rFonts w:ascii="Times New Roman" w:hAnsi="Times New Roman"/>
                <w:b/>
                <w:lang w:val="sk-SK"/>
              </w:rPr>
            </w:pPr>
          </w:p>
          <w:p w:rsidR="00680189"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r w:rsidRPr="007E75E2" w:rsidR="00680189">
              <w:rPr>
                <w:rFonts w:ascii="Times New Roman" w:hAnsi="Times New Roman"/>
                <w:b/>
                <w:lang w:val="sk-SK"/>
              </w:rPr>
              <w:t xml:space="preserve"> </w:t>
            </w:r>
            <w:r w:rsidRPr="007E75E2" w:rsidR="00895874">
              <w:rPr>
                <w:rFonts w:ascii="Times New Roman" w:hAnsi="Times New Roman"/>
                <w:b/>
                <w:lang w:val="sk-SK"/>
              </w:rPr>
              <w:t>NZ</w:t>
            </w: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7E75E2" w:rsidRPr="007E75E2" w:rsidP="00FD2255">
            <w:pPr>
              <w:widowControl/>
              <w:bidi w:val="0"/>
              <w:spacing w:after="0" w:line="240" w:lineRule="auto"/>
              <w:rPr>
                <w:rFonts w:ascii="Times New Roman" w:hAnsi="Times New Roman"/>
                <w:b/>
                <w:lang w:val="sk-SK"/>
              </w:rPr>
            </w:pPr>
          </w:p>
          <w:p w:rsidR="007E75E2" w:rsidRPr="007E75E2" w:rsidP="00FD2255">
            <w:pPr>
              <w:widowControl/>
              <w:bidi w:val="0"/>
              <w:spacing w:after="0" w:line="240" w:lineRule="auto"/>
              <w:rPr>
                <w:rFonts w:ascii="Times New Roman" w:hAnsi="Times New Roman"/>
                <w:b/>
                <w:lang w:val="sk-SK"/>
              </w:rPr>
            </w:pPr>
          </w:p>
          <w:p w:rsidR="007E75E2" w:rsidRPr="007E75E2" w:rsidP="00FD2255">
            <w:pPr>
              <w:widowControl/>
              <w:bidi w:val="0"/>
              <w:spacing w:after="0" w:line="240" w:lineRule="auto"/>
              <w:rPr>
                <w:rFonts w:ascii="Times New Roman" w:hAnsi="Times New Roman"/>
                <w:b/>
                <w:lang w:val="sk-SK"/>
              </w:rPr>
            </w:pPr>
          </w:p>
          <w:p w:rsidR="007E75E2" w:rsidRPr="007E75E2" w:rsidP="00FD2255">
            <w:pPr>
              <w:widowControl/>
              <w:bidi w:val="0"/>
              <w:spacing w:after="0" w:line="240" w:lineRule="auto"/>
              <w:rPr>
                <w:rFonts w:ascii="Times New Roman" w:hAnsi="Times New Roman"/>
                <w:b/>
                <w:lang w:val="sk-SK"/>
              </w:rPr>
            </w:pPr>
          </w:p>
          <w:p w:rsidR="007E75E2" w:rsidRPr="007E75E2" w:rsidP="00FD2255">
            <w:pPr>
              <w:widowControl/>
              <w:bidi w:val="0"/>
              <w:spacing w:after="0" w:line="240" w:lineRule="auto"/>
              <w:rPr>
                <w:rFonts w:ascii="Times New Roman" w:hAnsi="Times New Roman"/>
                <w:b/>
                <w:lang w:val="sk-SK"/>
              </w:rPr>
            </w:pPr>
          </w:p>
          <w:p w:rsidR="007E75E2" w:rsidRPr="007E75E2" w:rsidP="00FD2255">
            <w:pPr>
              <w:widowControl/>
              <w:bidi w:val="0"/>
              <w:spacing w:after="0" w:line="240" w:lineRule="auto"/>
              <w:rPr>
                <w:rFonts w:ascii="Times New Roman" w:hAnsi="Times New Roman"/>
                <w:b/>
                <w:lang w:val="sk-SK"/>
              </w:rPr>
            </w:pPr>
          </w:p>
          <w:p w:rsidR="007E75E2" w:rsidRPr="007E75E2" w:rsidP="00FD2255">
            <w:pPr>
              <w:widowControl/>
              <w:bidi w:val="0"/>
              <w:spacing w:after="0" w:line="240" w:lineRule="auto"/>
              <w:rPr>
                <w:rFonts w:ascii="Times New Roman" w:hAnsi="Times New Roman"/>
                <w:b/>
                <w:lang w:val="sk-SK"/>
              </w:rPr>
            </w:pPr>
          </w:p>
          <w:p w:rsidR="007E75E2" w:rsidP="00FD2255">
            <w:pPr>
              <w:widowControl/>
              <w:bidi w:val="0"/>
              <w:spacing w:after="0" w:line="240" w:lineRule="auto"/>
              <w:rPr>
                <w:rFonts w:ascii="Times New Roman" w:hAnsi="Times New Roman"/>
                <w:b/>
                <w:lang w:val="sk-SK"/>
              </w:rPr>
            </w:pPr>
          </w:p>
          <w:p w:rsidR="007E75E2" w:rsidP="00FD2255">
            <w:pPr>
              <w:widowControl/>
              <w:bidi w:val="0"/>
              <w:spacing w:after="0" w:line="240" w:lineRule="auto"/>
              <w:rPr>
                <w:rFonts w:ascii="Times New Roman" w:hAnsi="Times New Roman"/>
                <w:b/>
                <w:lang w:val="sk-SK"/>
              </w:rPr>
            </w:pPr>
          </w:p>
          <w:p w:rsidR="007E75E2" w:rsidP="00FD2255">
            <w:pPr>
              <w:widowControl/>
              <w:bidi w:val="0"/>
              <w:spacing w:after="0" w:line="240" w:lineRule="auto"/>
              <w:rPr>
                <w:rFonts w:ascii="Times New Roman" w:hAnsi="Times New Roman"/>
                <w:b/>
                <w:lang w:val="sk-SK"/>
              </w:rPr>
            </w:pPr>
          </w:p>
          <w:p w:rsidR="007E75E2" w:rsidP="00FD2255">
            <w:pPr>
              <w:widowControl/>
              <w:bidi w:val="0"/>
              <w:spacing w:after="0" w:line="240" w:lineRule="auto"/>
              <w:rPr>
                <w:rFonts w:ascii="Times New Roman" w:hAnsi="Times New Roman"/>
                <w:b/>
                <w:lang w:val="sk-SK"/>
              </w:rPr>
            </w:pPr>
          </w:p>
          <w:p w:rsidR="007E75E2" w:rsidP="00FD2255">
            <w:pPr>
              <w:widowControl/>
              <w:bidi w:val="0"/>
              <w:spacing w:after="0" w:line="240" w:lineRule="auto"/>
              <w:rPr>
                <w:rFonts w:ascii="Times New Roman" w:hAnsi="Times New Roman"/>
                <w:b/>
                <w:lang w:val="sk-SK"/>
              </w:rPr>
            </w:pPr>
          </w:p>
          <w:p w:rsidR="007E75E2" w:rsidP="00FD2255">
            <w:pPr>
              <w:widowControl/>
              <w:bidi w:val="0"/>
              <w:spacing w:after="0" w:line="240" w:lineRule="auto"/>
              <w:rPr>
                <w:rFonts w:ascii="Times New Roman" w:hAnsi="Times New Roman"/>
                <w:b/>
                <w:lang w:val="sk-SK"/>
              </w:rPr>
            </w:pPr>
          </w:p>
          <w:p w:rsid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r w:rsidRPr="007E75E2" w:rsidR="00895874">
              <w:rPr>
                <w:rFonts w:ascii="Times New Roman" w:hAnsi="Times New Roman"/>
                <w:b/>
                <w:lang w:val="sk-SK"/>
              </w:rPr>
              <w:t>NZ</w:t>
            </w: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9461E7" w:rsidRPr="007E75E2" w:rsidP="00FD2255">
            <w:pPr>
              <w:widowControl/>
              <w:bidi w:val="0"/>
              <w:spacing w:after="0" w:line="240" w:lineRule="auto"/>
              <w:rPr>
                <w:rFonts w:ascii="Times New Roman" w:hAnsi="Times New Roman"/>
                <w:b/>
                <w:lang w:val="sk-SK"/>
              </w:rPr>
            </w:pPr>
          </w:p>
          <w:p w:rsidR="00516C60" w:rsidRPr="007E75E2" w:rsidP="00510DA2">
            <w:pPr>
              <w:widowControl/>
              <w:bidi w:val="0"/>
              <w:spacing w:after="0" w:line="240" w:lineRule="auto"/>
              <w:rPr>
                <w:rFonts w:ascii="Times New Roman" w:hAnsi="Times New Roman"/>
                <w:b/>
                <w:lang w:val="sk-SK"/>
              </w:rPr>
            </w:pPr>
          </w:p>
          <w:p w:rsidR="007E75E2" w:rsidRPr="007E75E2" w:rsidP="00510DA2">
            <w:pPr>
              <w:widowControl/>
              <w:bidi w:val="0"/>
              <w:spacing w:after="0" w:line="240" w:lineRule="auto"/>
              <w:rPr>
                <w:rFonts w:ascii="Times New Roman" w:hAnsi="Times New Roman"/>
                <w:b/>
                <w:lang w:val="sk-SK"/>
              </w:rPr>
            </w:pPr>
          </w:p>
          <w:p w:rsidR="007E75E2" w:rsidP="00510DA2">
            <w:pPr>
              <w:widowControl/>
              <w:bidi w:val="0"/>
              <w:spacing w:after="0" w:line="240" w:lineRule="auto"/>
              <w:rPr>
                <w:rFonts w:ascii="Times New Roman" w:hAnsi="Times New Roman"/>
                <w:b/>
                <w:lang w:val="sk-SK"/>
              </w:rPr>
            </w:pPr>
          </w:p>
          <w:p w:rsidR="007E75E2" w:rsidP="00510DA2">
            <w:pPr>
              <w:widowControl/>
              <w:bidi w:val="0"/>
              <w:spacing w:after="0" w:line="240" w:lineRule="auto"/>
              <w:rPr>
                <w:rFonts w:ascii="Times New Roman" w:hAnsi="Times New Roman"/>
                <w:b/>
                <w:lang w:val="sk-SK"/>
              </w:rPr>
            </w:pPr>
          </w:p>
          <w:p w:rsidR="007E75E2" w:rsidP="00510DA2">
            <w:pPr>
              <w:widowControl/>
              <w:bidi w:val="0"/>
              <w:spacing w:after="0" w:line="240" w:lineRule="auto"/>
              <w:rPr>
                <w:rFonts w:ascii="Times New Roman" w:hAnsi="Times New Roman"/>
                <w:b/>
                <w:lang w:val="sk-SK"/>
              </w:rPr>
            </w:pPr>
          </w:p>
          <w:p w:rsidR="007E75E2" w:rsidP="00510DA2">
            <w:pPr>
              <w:widowControl/>
              <w:bidi w:val="0"/>
              <w:spacing w:after="0" w:line="240" w:lineRule="auto"/>
              <w:rPr>
                <w:rFonts w:ascii="Times New Roman" w:hAnsi="Times New Roman"/>
                <w:b/>
                <w:lang w:val="sk-SK"/>
              </w:rPr>
            </w:pPr>
          </w:p>
          <w:p w:rsidR="007E75E2" w:rsidP="00510DA2">
            <w:pPr>
              <w:widowControl/>
              <w:bidi w:val="0"/>
              <w:spacing w:after="0" w:line="240" w:lineRule="auto"/>
              <w:rPr>
                <w:rFonts w:ascii="Times New Roman" w:hAnsi="Times New Roman"/>
                <w:b/>
                <w:lang w:val="sk-SK"/>
              </w:rPr>
            </w:pPr>
          </w:p>
          <w:p w:rsidR="009461E7" w:rsidRPr="007E75E2" w:rsidP="00510DA2">
            <w:pPr>
              <w:widowControl/>
              <w:bidi w:val="0"/>
              <w:spacing w:after="0" w:line="240" w:lineRule="auto"/>
              <w:rPr>
                <w:rFonts w:ascii="Times New Roman" w:hAnsi="Times New Roman"/>
                <w:b/>
                <w:lang w:val="sk-SK"/>
              </w:rPr>
            </w:pPr>
            <w:r w:rsidRPr="007E75E2" w:rsidR="00895874">
              <w:rPr>
                <w:rFonts w:ascii="Times New Roman" w:hAnsi="Times New Roman"/>
                <w:b/>
                <w:lang w:val="sk-SK"/>
              </w:rPr>
              <w:t>NZ</w:t>
            </w:r>
          </w:p>
        </w:tc>
        <w:tc>
          <w:tcPr>
            <w:tcW w:w="660" w:type="dxa"/>
            <w:tcBorders>
              <w:top w:val="single" w:sz="6" w:space="0" w:color="auto"/>
              <w:left w:val="single" w:sz="6" w:space="0" w:color="auto"/>
              <w:bottom w:val="single" w:sz="6" w:space="0" w:color="auto"/>
              <w:right w:val="single" w:sz="6" w:space="0" w:color="auto"/>
            </w:tcBorders>
            <w:textDirection w:val="lrTb"/>
            <w:vAlign w:val="top"/>
          </w:tcPr>
          <w:p w:rsidR="00680189"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r w:rsidRPr="00DA4383">
              <w:rPr>
                <w:rFonts w:ascii="Times New Roman" w:hAnsi="Times New Roman"/>
              </w:rPr>
              <w:t>§ 36 O 1</w:t>
            </w: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7E75E2"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r w:rsidRPr="00DA4383">
              <w:rPr>
                <w:rFonts w:ascii="Times New Roman" w:hAnsi="Times New Roman"/>
              </w:rPr>
              <w:t>§ 36 O 2</w:t>
            </w: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72292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r w:rsidRPr="00DA4383">
              <w:rPr>
                <w:rFonts w:ascii="Times New Roman" w:hAnsi="Times New Roman"/>
              </w:rPr>
              <w:t>§ 36 O 3</w:t>
            </w: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9461E7" w:rsidRPr="00DA4383" w:rsidP="005B20A5">
            <w:pPr>
              <w:widowControl/>
              <w:bidi w:val="0"/>
              <w:spacing w:after="0" w:line="240" w:lineRule="auto"/>
              <w:rPr>
                <w:rFonts w:ascii="Times New Roman" w:hAnsi="Times New Roman"/>
              </w:rPr>
            </w:pPr>
          </w:p>
          <w:p w:rsidR="00722923" w:rsidP="00747415">
            <w:pPr>
              <w:widowControl/>
              <w:bidi w:val="0"/>
              <w:spacing w:after="0" w:line="240" w:lineRule="auto"/>
              <w:rPr>
                <w:rFonts w:ascii="Times New Roman" w:hAnsi="Times New Roman"/>
              </w:rPr>
            </w:pPr>
          </w:p>
          <w:p w:rsidR="00722923" w:rsidP="00747415">
            <w:pPr>
              <w:widowControl/>
              <w:bidi w:val="0"/>
              <w:spacing w:after="0" w:line="240" w:lineRule="auto"/>
              <w:rPr>
                <w:rFonts w:ascii="Times New Roman" w:hAnsi="Times New Roman"/>
              </w:rPr>
            </w:pPr>
          </w:p>
          <w:p w:rsidR="0072292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r w:rsidRPr="00DA4383">
              <w:rPr>
                <w:rFonts w:ascii="Times New Roman" w:hAnsi="Times New Roman"/>
              </w:rPr>
              <w:t>§ 36 O 4</w:t>
            </w: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P="00747415">
            <w:pPr>
              <w:widowControl/>
              <w:bidi w:val="0"/>
              <w:spacing w:after="0" w:line="240" w:lineRule="auto"/>
              <w:rPr>
                <w:rFonts w:ascii="Times New Roman" w:hAnsi="Times New Roman"/>
              </w:rPr>
            </w:pPr>
            <w:r w:rsidR="00516C60">
              <w:rPr>
                <w:rFonts w:ascii="Times New Roman" w:hAnsi="Times New Roman"/>
              </w:rPr>
              <w:t>Čl. I</w:t>
            </w:r>
          </w:p>
          <w:p w:rsidR="00516C60" w:rsidRPr="00DA4383" w:rsidP="00747415">
            <w:pPr>
              <w:widowControl/>
              <w:bidi w:val="0"/>
              <w:spacing w:after="0" w:line="240" w:lineRule="auto"/>
              <w:rPr>
                <w:rFonts w:ascii="Times New Roman" w:hAnsi="Times New Roman"/>
              </w:rPr>
            </w:pPr>
            <w:r>
              <w:rPr>
                <w:rFonts w:ascii="Times New Roman" w:hAnsi="Times New Roman"/>
              </w:rPr>
              <w:t>Bod 22</w:t>
            </w: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516C60" w:rsidP="00747415">
            <w:pPr>
              <w:widowControl/>
              <w:bidi w:val="0"/>
              <w:spacing w:after="0" w:line="240" w:lineRule="auto"/>
              <w:rPr>
                <w:rFonts w:ascii="Times New Roman" w:hAnsi="Times New Roman"/>
              </w:rPr>
            </w:pPr>
          </w:p>
          <w:p w:rsidR="00516C60" w:rsidP="00747415">
            <w:pPr>
              <w:widowControl/>
              <w:bidi w:val="0"/>
              <w:spacing w:after="0" w:line="240" w:lineRule="auto"/>
              <w:rPr>
                <w:rFonts w:ascii="Times New Roman" w:hAnsi="Times New Roman"/>
              </w:rPr>
            </w:pPr>
          </w:p>
          <w:p w:rsidR="00516C60" w:rsidP="00747415">
            <w:pPr>
              <w:widowControl/>
              <w:bidi w:val="0"/>
              <w:spacing w:after="0" w:line="240" w:lineRule="auto"/>
              <w:rPr>
                <w:rFonts w:ascii="Times New Roman" w:hAnsi="Times New Roman"/>
              </w:rPr>
            </w:pPr>
          </w:p>
          <w:p w:rsidR="00722923" w:rsidP="00747415">
            <w:pPr>
              <w:widowControl/>
              <w:bidi w:val="0"/>
              <w:spacing w:after="0" w:line="240" w:lineRule="auto"/>
              <w:rPr>
                <w:rFonts w:ascii="Times New Roman" w:hAnsi="Times New Roman"/>
              </w:rPr>
            </w:pPr>
          </w:p>
          <w:p w:rsidR="00516C60" w:rsidP="00747415">
            <w:pPr>
              <w:widowControl/>
              <w:bidi w:val="0"/>
              <w:spacing w:after="0" w:line="240" w:lineRule="auto"/>
              <w:rPr>
                <w:rFonts w:ascii="Times New Roman" w:hAnsi="Times New Roman"/>
              </w:rPr>
            </w:pPr>
            <w:r>
              <w:rPr>
                <w:rFonts w:ascii="Times New Roman" w:hAnsi="Times New Roman"/>
              </w:rPr>
              <w:t>Čl. I</w:t>
            </w:r>
          </w:p>
          <w:p w:rsidR="00516C60" w:rsidP="00747415">
            <w:pPr>
              <w:widowControl/>
              <w:bidi w:val="0"/>
              <w:spacing w:after="0" w:line="240" w:lineRule="auto"/>
              <w:rPr>
                <w:rFonts w:ascii="Times New Roman" w:hAnsi="Times New Roman"/>
              </w:rPr>
            </w:pPr>
            <w:r>
              <w:rPr>
                <w:rFonts w:ascii="Times New Roman" w:hAnsi="Times New Roman"/>
              </w:rPr>
              <w:t>Bod 54</w:t>
            </w:r>
          </w:p>
          <w:p w:rsidR="00516C60"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r w:rsidRPr="00DA4383">
              <w:rPr>
                <w:rFonts w:ascii="Times New Roman" w:hAnsi="Times New Roman"/>
              </w:rPr>
              <w:t>§ 74</w:t>
            </w:r>
          </w:p>
          <w:p w:rsidR="009461E7" w:rsidRPr="00DA4383" w:rsidP="00747415">
            <w:pPr>
              <w:widowControl/>
              <w:bidi w:val="0"/>
              <w:spacing w:after="0" w:line="240" w:lineRule="auto"/>
              <w:rPr>
                <w:rFonts w:ascii="Times New Roman" w:hAnsi="Times New Roman"/>
              </w:rPr>
            </w:pPr>
            <w:r w:rsidRPr="00DA4383">
              <w:rPr>
                <w:rFonts w:ascii="Times New Roman" w:hAnsi="Times New Roman"/>
              </w:rPr>
              <w:t>O1</w:t>
            </w:r>
          </w:p>
          <w:p w:rsidR="009461E7" w:rsidRPr="00DA4383" w:rsidP="00747415">
            <w:pPr>
              <w:widowControl/>
              <w:bidi w:val="0"/>
              <w:spacing w:after="0" w:line="240" w:lineRule="auto"/>
              <w:rPr>
                <w:rFonts w:ascii="Times New Roman" w:hAnsi="Times New Roman"/>
              </w:rPr>
            </w:pPr>
            <w:r w:rsidRPr="00DA4383">
              <w:rPr>
                <w:rFonts w:ascii="Times New Roman" w:hAnsi="Times New Roman"/>
              </w:rPr>
              <w:t>P o)</w:t>
            </w:r>
          </w:p>
          <w:p w:rsidR="009461E7" w:rsidP="00523486">
            <w:pPr>
              <w:widowControl/>
              <w:bidi w:val="0"/>
              <w:spacing w:after="0" w:line="240" w:lineRule="auto"/>
              <w:rPr>
                <w:rFonts w:ascii="Times New Roman" w:hAnsi="Times New Roman"/>
              </w:rPr>
            </w:pPr>
          </w:p>
          <w:p w:rsidR="00516C60" w:rsidP="00523486">
            <w:pPr>
              <w:widowControl/>
              <w:bidi w:val="0"/>
              <w:spacing w:after="0" w:line="240" w:lineRule="auto"/>
              <w:rPr>
                <w:rFonts w:ascii="Times New Roman" w:hAnsi="Times New Roman"/>
              </w:rPr>
            </w:pPr>
          </w:p>
          <w:p w:rsidR="007E75E2" w:rsidP="00523486">
            <w:pPr>
              <w:widowControl/>
              <w:bidi w:val="0"/>
              <w:spacing w:after="0" w:line="240" w:lineRule="auto"/>
              <w:rPr>
                <w:rFonts w:ascii="Times New Roman" w:hAnsi="Times New Roman"/>
              </w:rPr>
            </w:pPr>
          </w:p>
          <w:p w:rsidR="007E75E2" w:rsidP="00523486">
            <w:pPr>
              <w:widowControl/>
              <w:bidi w:val="0"/>
              <w:spacing w:after="0" w:line="240" w:lineRule="auto"/>
              <w:rPr>
                <w:rFonts w:ascii="Times New Roman" w:hAnsi="Times New Roman"/>
              </w:rPr>
            </w:pPr>
          </w:p>
          <w:p w:rsidR="007E75E2" w:rsidP="00523486">
            <w:pPr>
              <w:widowControl/>
              <w:bidi w:val="0"/>
              <w:spacing w:after="0" w:line="240" w:lineRule="auto"/>
              <w:rPr>
                <w:rFonts w:ascii="Times New Roman" w:hAnsi="Times New Roman"/>
              </w:rPr>
            </w:pPr>
          </w:p>
          <w:p w:rsidR="007E75E2" w:rsidP="00523486">
            <w:pPr>
              <w:widowControl/>
              <w:bidi w:val="0"/>
              <w:spacing w:after="0" w:line="240" w:lineRule="auto"/>
              <w:rPr>
                <w:rFonts w:ascii="Times New Roman" w:hAnsi="Times New Roman"/>
              </w:rPr>
            </w:pPr>
          </w:p>
          <w:p w:rsidR="007E75E2" w:rsidP="00523486">
            <w:pPr>
              <w:widowControl/>
              <w:bidi w:val="0"/>
              <w:spacing w:after="0" w:line="240" w:lineRule="auto"/>
              <w:rPr>
                <w:rFonts w:ascii="Times New Roman" w:hAnsi="Times New Roman"/>
              </w:rPr>
            </w:pPr>
          </w:p>
          <w:p w:rsidR="007E75E2" w:rsidP="00523486">
            <w:pPr>
              <w:widowControl/>
              <w:bidi w:val="0"/>
              <w:spacing w:after="0" w:line="240" w:lineRule="auto"/>
              <w:rPr>
                <w:rFonts w:ascii="Times New Roman" w:hAnsi="Times New Roman"/>
              </w:rPr>
            </w:pPr>
          </w:p>
          <w:p w:rsidR="007E75E2" w:rsidP="00523486">
            <w:pPr>
              <w:widowControl/>
              <w:bidi w:val="0"/>
              <w:spacing w:after="0" w:line="240" w:lineRule="auto"/>
              <w:rPr>
                <w:rFonts w:ascii="Times New Roman" w:hAnsi="Times New Roman"/>
              </w:rPr>
            </w:pPr>
          </w:p>
          <w:p w:rsidR="007E75E2" w:rsidP="00523486">
            <w:pPr>
              <w:widowControl/>
              <w:bidi w:val="0"/>
              <w:spacing w:after="0" w:line="240" w:lineRule="auto"/>
              <w:rPr>
                <w:rFonts w:ascii="Times New Roman" w:hAnsi="Times New Roman"/>
              </w:rPr>
            </w:pPr>
          </w:p>
          <w:p w:rsidR="00516C60" w:rsidP="00523486">
            <w:pPr>
              <w:widowControl/>
              <w:bidi w:val="0"/>
              <w:spacing w:after="0" w:line="240" w:lineRule="auto"/>
              <w:rPr>
                <w:rFonts w:ascii="Times New Roman" w:hAnsi="Times New Roman"/>
              </w:rPr>
            </w:pPr>
            <w:r>
              <w:rPr>
                <w:rFonts w:ascii="Times New Roman" w:hAnsi="Times New Roman"/>
              </w:rPr>
              <w:t xml:space="preserve">Čl. II </w:t>
            </w:r>
          </w:p>
          <w:p w:rsidR="00516C60" w:rsidP="00523486">
            <w:pPr>
              <w:widowControl/>
              <w:bidi w:val="0"/>
              <w:spacing w:after="0" w:line="240" w:lineRule="auto"/>
              <w:rPr>
                <w:rFonts w:ascii="Times New Roman" w:hAnsi="Times New Roman"/>
              </w:rPr>
            </w:pPr>
            <w:r w:rsidR="007E75E2">
              <w:rPr>
                <w:rFonts w:ascii="Times New Roman" w:hAnsi="Times New Roman"/>
              </w:rPr>
              <w:t>Bod 1</w:t>
            </w:r>
            <w:r>
              <w:rPr>
                <w:rFonts w:ascii="Times New Roman" w:hAnsi="Times New Roman"/>
              </w:rPr>
              <w:t xml:space="preserve"> </w:t>
            </w:r>
          </w:p>
          <w:p w:rsidR="00516C60" w:rsidRPr="00DA4383" w:rsidP="00523486">
            <w:pPr>
              <w:widowControl/>
              <w:bidi w:val="0"/>
              <w:spacing w:after="0" w:line="240" w:lineRule="auto"/>
              <w:rPr>
                <w:rFonts w:ascii="Times New Roman" w:hAnsi="Times New Roman"/>
              </w:rPr>
            </w:pPr>
          </w:p>
          <w:p w:rsidR="007E75E2" w:rsidP="00523486">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P="00747415">
            <w:pPr>
              <w:widowControl/>
              <w:bidi w:val="0"/>
              <w:spacing w:after="0" w:line="240" w:lineRule="auto"/>
              <w:rPr>
                <w:rFonts w:ascii="Times New Roman" w:hAnsi="Times New Roman"/>
              </w:rPr>
            </w:pPr>
          </w:p>
          <w:p w:rsidR="007E75E2"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75DD8" w:rsidP="007E75E2">
            <w:pPr>
              <w:widowControl/>
              <w:bidi w:val="0"/>
              <w:spacing w:after="0" w:line="240" w:lineRule="auto"/>
              <w:rPr>
                <w:rFonts w:ascii="Times New Roman" w:hAnsi="Times New Roman"/>
              </w:rPr>
            </w:pPr>
            <w:r>
              <w:rPr>
                <w:rFonts w:ascii="Times New Roman" w:hAnsi="Times New Roman"/>
              </w:rPr>
              <w:t xml:space="preserve">Čl. II </w:t>
            </w:r>
          </w:p>
          <w:p w:rsidR="007E75E2" w:rsidP="007E75E2">
            <w:pPr>
              <w:widowControl/>
              <w:bidi w:val="0"/>
              <w:spacing w:after="0" w:line="240" w:lineRule="auto"/>
              <w:rPr>
                <w:rFonts w:ascii="Times New Roman" w:hAnsi="Times New Roman"/>
              </w:rPr>
            </w:pPr>
            <w:r>
              <w:rPr>
                <w:rFonts w:ascii="Times New Roman" w:hAnsi="Times New Roman"/>
              </w:rPr>
              <w:t xml:space="preserve">Bod 2 </w:t>
            </w:r>
          </w:p>
          <w:p w:rsidR="009461E7" w:rsidRPr="00DA4383" w:rsidP="00747415">
            <w:pPr>
              <w:widowControl/>
              <w:bidi w:val="0"/>
              <w:spacing w:after="0" w:line="240" w:lineRule="auto"/>
              <w:rPr>
                <w:rFonts w:ascii="Times New Roman" w:hAnsi="Times New Roman"/>
              </w:rPr>
            </w:pPr>
          </w:p>
          <w:p w:rsidR="009461E7" w:rsidRPr="00DA4383" w:rsidP="00747415">
            <w:pPr>
              <w:widowControl/>
              <w:bidi w:val="0"/>
              <w:spacing w:after="0" w:line="240" w:lineRule="auto"/>
              <w:rPr>
                <w:rFonts w:ascii="Times New Roman" w:hAnsi="Times New Roman"/>
              </w:rPr>
            </w:pPr>
          </w:p>
          <w:p w:rsidR="009461E7" w:rsidRPr="008A0D47" w:rsidP="003209E1">
            <w:pPr>
              <w:widowControl/>
              <w:bidi w:val="0"/>
              <w:spacing w:after="0" w:line="240" w:lineRule="auto"/>
              <w:jc w:val="center"/>
              <w:rPr>
                <w:rFonts w:ascii="Times New Roman" w:hAnsi="Times New Roman"/>
                <w:lang w:val="sk-SK"/>
              </w:rPr>
            </w:pPr>
          </w:p>
        </w:tc>
        <w:tc>
          <w:tcPr>
            <w:tcW w:w="4084" w:type="dxa"/>
            <w:tcBorders>
              <w:top w:val="single" w:sz="6" w:space="0" w:color="auto"/>
              <w:left w:val="single" w:sz="6" w:space="0" w:color="auto"/>
              <w:bottom w:val="single" w:sz="6" w:space="0" w:color="auto"/>
              <w:right w:val="single" w:sz="6" w:space="0" w:color="auto"/>
            </w:tcBorders>
            <w:textDirection w:val="lrTb"/>
            <w:vAlign w:val="top"/>
          </w:tcPr>
          <w:p w:rsidR="009461E7" w:rsidRPr="00DA4383" w:rsidP="005B20A5">
            <w:pPr>
              <w:widowControl/>
              <w:overflowPunct/>
              <w:autoSpaceDE/>
              <w:autoSpaceDN/>
              <w:bidi w:val="0"/>
              <w:adjustRightInd/>
              <w:spacing w:after="0" w:line="240" w:lineRule="auto"/>
              <w:textAlignment w:val="auto"/>
              <w:rPr>
                <w:rFonts w:ascii="Times New Roman" w:hAnsi="Times New Roman"/>
                <w:lang w:val="sk-SK" w:eastAsia="sk-SK"/>
              </w:rPr>
            </w:pPr>
            <w:r w:rsidRPr="00DA4383">
              <w:rPr>
                <w:rFonts w:ascii="Times New Roman" w:hAnsi="Times New Roman"/>
                <w:lang w:val="sk-SK" w:eastAsia="sk-SK"/>
              </w:rPr>
              <w:t xml:space="preserve">(1)Komunálne odpadové vody pred ich vypúšťaním do povrchových vôd alebo podzemných vôd musia prejsť čistením, ktorým sa zabezpečia spôsobom podľa odsekov 2 a 3 požadované limitné hodnoty ukazovateľov znečistenia týchto vypúšťaných vôd v závislosti od veľkosti zdroja znečistenia. </w:t>
            </w:r>
          </w:p>
          <w:p w:rsidR="007E75E2" w:rsidP="005B20A5">
            <w:pPr>
              <w:widowControl/>
              <w:overflowPunct/>
              <w:autoSpaceDE/>
              <w:autoSpaceDN/>
              <w:bidi w:val="0"/>
              <w:adjustRightInd/>
              <w:spacing w:after="0" w:line="240" w:lineRule="auto"/>
              <w:textAlignment w:val="auto"/>
              <w:rPr>
                <w:rFonts w:ascii="Times New Roman" w:hAnsi="Times New Roman"/>
                <w:lang w:val="sk-SK" w:eastAsia="sk-SK"/>
              </w:rPr>
            </w:pPr>
          </w:p>
          <w:p w:rsidR="007E75E2" w:rsidP="005B20A5">
            <w:pPr>
              <w:widowControl/>
              <w:overflowPunct/>
              <w:autoSpaceDE/>
              <w:autoSpaceDN/>
              <w:bidi w:val="0"/>
              <w:adjustRightInd/>
              <w:spacing w:after="0" w:line="240" w:lineRule="auto"/>
              <w:textAlignment w:val="auto"/>
              <w:rPr>
                <w:rFonts w:ascii="Times New Roman" w:hAnsi="Times New Roman"/>
                <w:lang w:val="sk-SK" w:eastAsia="sk-SK"/>
              </w:rPr>
            </w:pPr>
          </w:p>
          <w:p w:rsidR="009461E7" w:rsidRPr="00DA4383" w:rsidP="005B20A5">
            <w:pPr>
              <w:widowControl/>
              <w:overflowPunct/>
              <w:autoSpaceDE/>
              <w:autoSpaceDN/>
              <w:bidi w:val="0"/>
              <w:adjustRightInd/>
              <w:spacing w:after="0" w:line="240" w:lineRule="auto"/>
              <w:textAlignment w:val="auto"/>
              <w:rPr>
                <w:rFonts w:ascii="Times New Roman" w:hAnsi="Times New Roman"/>
                <w:lang w:val="sk-SK" w:eastAsia="sk-SK"/>
              </w:rPr>
            </w:pPr>
            <w:r w:rsidRPr="00DA4383">
              <w:rPr>
                <w:rFonts w:ascii="Times New Roman" w:hAnsi="Times New Roman"/>
                <w:lang w:val="sk-SK" w:eastAsia="sk-SK"/>
              </w:rPr>
              <w:t>(2)</w:t>
            </w:r>
            <w:r w:rsidR="007E75E2">
              <w:rPr>
                <w:rFonts w:ascii="Times New Roman" w:hAnsi="Times New Roman"/>
                <w:lang w:val="sk-SK" w:eastAsia="sk-SK"/>
              </w:rPr>
              <w:t xml:space="preserve"> </w:t>
            </w:r>
            <w:r w:rsidRPr="00DA4383">
              <w:rPr>
                <w:rFonts w:ascii="Times New Roman" w:hAnsi="Times New Roman"/>
                <w:lang w:val="sk-SK" w:eastAsia="sk-SK"/>
              </w:rPr>
              <w:t>Komunálne odpadové vody, ktoré vznikajú v aglomeráciách nad 2 000 ekvivalentných obyvateľov, sa musia odvádzať a prejsť čistením len verejnou kanalizáciou. Tam, kde výstavba verejnej kanalizácie nepredstavuje prínos pre životné prostredie alebo vyžaduje neprimerane vysoké náklady, možno použiť individuálne systémy alebo iné primerané systémy, ktorými sa dosiahne rovnaká úroveň ochrany životného prostredia ako pri odvádzaní odpadových vôd verejnou kanalizáciou. Takýmito systémami sú najmä vodotesné žumpy alebo malé čistiarne odpadových vôd. Použitie individuálneho systému alebo iného primeraného systému v povolení pri vodotesných žumpách odôvodní orgán štátnej správy a pri malých čistiarňach odpadových vôd orgán štátnej vodnej správy. Pri nakladaní s odpadovými vodami akumulovanými vo vodotesných žumpách sa postupuje podľa osobitného predpisu,</w:t>
            </w:r>
            <w:hyperlink r:id="rId5" w:anchor="poznamky.poznamka-46b" w:tooltip="Odkaz na predpis alebo ustanovenie" w:history="1">
              <w:r w:rsidRPr="00DA4383">
                <w:rPr>
                  <w:rFonts w:ascii="Times New Roman" w:hAnsi="Times New Roman"/>
                  <w:color w:val="0000FF"/>
                  <w:u w:val="single"/>
                  <w:vertAlign w:val="superscript"/>
                  <w:lang w:val="sk-SK" w:eastAsia="sk-SK"/>
                </w:rPr>
                <w:t>46b</w:t>
              </w:r>
              <w:r w:rsidRPr="00DA4383">
                <w:rPr>
                  <w:rFonts w:ascii="Times New Roman" w:hAnsi="Times New Roman"/>
                  <w:color w:val="0000FF"/>
                  <w:u w:val="single"/>
                  <w:lang w:val="sk-SK" w:eastAsia="sk-SK"/>
                </w:rPr>
                <w:t>)</w:t>
              </w:r>
            </w:hyperlink>
            <w:r w:rsidRPr="00DA4383">
              <w:rPr>
                <w:rFonts w:ascii="Times New Roman" w:hAnsi="Times New Roman"/>
                <w:lang w:val="sk-SK" w:eastAsia="sk-SK"/>
              </w:rPr>
              <w:t xml:space="preserve"> pričom tieto musia byť zneškodňované v čistiarni odpadových vôd. </w:t>
            </w:r>
          </w:p>
          <w:p w:rsidR="00722923" w:rsidP="005B20A5">
            <w:pPr>
              <w:widowControl/>
              <w:overflowPunct/>
              <w:autoSpaceDE/>
              <w:autoSpaceDN/>
              <w:bidi w:val="0"/>
              <w:adjustRightInd/>
              <w:spacing w:after="0" w:line="240" w:lineRule="auto"/>
              <w:textAlignment w:val="auto"/>
              <w:rPr>
                <w:rFonts w:ascii="Times New Roman" w:hAnsi="Times New Roman"/>
                <w:lang w:val="sk-SK" w:eastAsia="sk-SK"/>
              </w:rPr>
            </w:pPr>
          </w:p>
          <w:p w:rsidR="009461E7" w:rsidRPr="00DA4383" w:rsidP="005B20A5">
            <w:pPr>
              <w:widowControl/>
              <w:overflowPunct/>
              <w:autoSpaceDE/>
              <w:autoSpaceDN/>
              <w:bidi w:val="0"/>
              <w:adjustRightInd/>
              <w:spacing w:after="0" w:line="240" w:lineRule="auto"/>
              <w:textAlignment w:val="auto"/>
              <w:rPr>
                <w:rFonts w:ascii="Times New Roman" w:hAnsi="Times New Roman"/>
                <w:lang w:val="sk-SK" w:eastAsia="sk-SK"/>
              </w:rPr>
            </w:pPr>
            <w:r w:rsidRPr="00DA4383">
              <w:rPr>
                <w:rFonts w:ascii="Times New Roman" w:hAnsi="Times New Roman"/>
                <w:lang w:val="sk-SK" w:eastAsia="sk-SK"/>
              </w:rPr>
              <w:t>(3)</w:t>
            </w:r>
            <w:r w:rsidR="007E75E2">
              <w:rPr>
                <w:rFonts w:ascii="Times New Roman" w:hAnsi="Times New Roman"/>
                <w:lang w:val="sk-SK" w:eastAsia="sk-SK"/>
              </w:rPr>
              <w:t xml:space="preserve"> </w:t>
            </w:r>
            <w:r w:rsidRPr="00DA4383">
              <w:rPr>
                <w:rFonts w:ascii="Times New Roman" w:hAnsi="Times New Roman"/>
                <w:lang w:val="sk-SK" w:eastAsia="sk-SK"/>
              </w:rPr>
              <w:t xml:space="preserve">Nakladanie s komunálnymi odpadovými vodami, ktoré vznikajú v aglomeráciách menších ako 2 000 ekvivalentných obyvateľov, ktoré nemajú vybudovanú verejnú kanalizáciu bez primeraného čistenia alebo v riedko osídlených oblastiach mimo aglomerácií možno okrem verejnej kanalizácie riešiť aj individuálnymi systémami alebo inými primeranými systémami, ktorými sú najmä vodotesné žumpy a pre riedko osídlené oblasti aj malé čistiarne odpadových vôd s primeraným čistením tak, aby sa dosiahli environmentálne ciele pre povrchové vody a podzemné vody v súlade s </w:t>
            </w:r>
            <w:hyperlink r:id="rId5" w:anchor="paragraf-5" w:tooltip="Odkaz na predpis alebo ustanovenie" w:history="1">
              <w:r w:rsidRPr="00DA4383">
                <w:rPr>
                  <w:rFonts w:ascii="Times New Roman" w:hAnsi="Times New Roman"/>
                  <w:color w:val="0000FF"/>
                  <w:u w:val="single"/>
                  <w:lang w:val="sk-SK" w:eastAsia="sk-SK"/>
                </w:rPr>
                <w:t>§ 5</w:t>
              </w:r>
            </w:hyperlink>
            <w:r w:rsidRPr="00DA4383">
              <w:rPr>
                <w:rFonts w:ascii="Times New Roman" w:hAnsi="Times New Roman"/>
                <w:lang w:val="sk-SK" w:eastAsia="sk-SK"/>
              </w:rPr>
              <w:t>. Pri nakladaní s odpadovými vodami akumulovanými vo vodotesných žumpách sa postupuje podľa osobitného predpisu</w:t>
            </w:r>
            <w:hyperlink r:id="rId5" w:anchor="poznamky.poznamka-46b" w:tooltip="Odkaz na predpis alebo ustanovenie" w:history="1">
              <w:r w:rsidRPr="00DA4383">
                <w:rPr>
                  <w:rFonts w:ascii="Times New Roman" w:hAnsi="Times New Roman"/>
                  <w:color w:val="0000FF"/>
                  <w:u w:val="single"/>
                  <w:vertAlign w:val="superscript"/>
                  <w:lang w:val="sk-SK" w:eastAsia="sk-SK"/>
                </w:rPr>
                <w:t>46b</w:t>
              </w:r>
              <w:r w:rsidRPr="00DA4383">
                <w:rPr>
                  <w:rFonts w:ascii="Times New Roman" w:hAnsi="Times New Roman"/>
                  <w:color w:val="0000FF"/>
                  <w:u w:val="single"/>
                  <w:lang w:val="sk-SK" w:eastAsia="sk-SK"/>
                </w:rPr>
                <w:t>)</w:t>
              </w:r>
            </w:hyperlink>
            <w:r w:rsidRPr="00DA4383">
              <w:rPr>
                <w:rFonts w:ascii="Times New Roman" w:hAnsi="Times New Roman"/>
                <w:lang w:val="sk-SK" w:eastAsia="sk-SK"/>
              </w:rPr>
              <w:t xml:space="preserve">, pričom tieto musia byť zneškodňované v čistiarni odpadových vôd. </w:t>
            </w:r>
          </w:p>
          <w:p w:rsidR="00722923" w:rsidP="005B20A5">
            <w:pPr>
              <w:widowControl/>
              <w:overflowPunct/>
              <w:autoSpaceDE/>
              <w:autoSpaceDN/>
              <w:bidi w:val="0"/>
              <w:adjustRightInd/>
              <w:spacing w:after="0" w:line="240" w:lineRule="auto"/>
              <w:textAlignment w:val="auto"/>
              <w:rPr>
                <w:rFonts w:ascii="Times New Roman" w:hAnsi="Times New Roman"/>
                <w:lang w:val="sk-SK" w:eastAsia="sk-SK"/>
              </w:rPr>
            </w:pPr>
          </w:p>
          <w:p w:rsidR="00722923" w:rsidP="005B20A5">
            <w:pPr>
              <w:widowControl/>
              <w:overflowPunct/>
              <w:autoSpaceDE/>
              <w:autoSpaceDN/>
              <w:bidi w:val="0"/>
              <w:adjustRightInd/>
              <w:spacing w:after="0" w:line="240" w:lineRule="auto"/>
              <w:textAlignment w:val="auto"/>
              <w:rPr>
                <w:rFonts w:ascii="Times New Roman" w:hAnsi="Times New Roman"/>
                <w:lang w:val="sk-SK" w:eastAsia="sk-SK"/>
              </w:rPr>
            </w:pPr>
          </w:p>
          <w:p w:rsidR="00722923" w:rsidP="005B20A5">
            <w:pPr>
              <w:widowControl/>
              <w:overflowPunct/>
              <w:autoSpaceDE/>
              <w:autoSpaceDN/>
              <w:bidi w:val="0"/>
              <w:adjustRightInd/>
              <w:spacing w:after="0" w:line="240" w:lineRule="auto"/>
              <w:textAlignment w:val="auto"/>
              <w:rPr>
                <w:rFonts w:ascii="Times New Roman" w:hAnsi="Times New Roman"/>
                <w:lang w:val="sk-SK" w:eastAsia="sk-SK"/>
              </w:rPr>
            </w:pPr>
          </w:p>
          <w:p w:rsidR="007E75E2" w:rsidP="005B20A5">
            <w:pPr>
              <w:widowControl/>
              <w:overflowPunct/>
              <w:autoSpaceDE/>
              <w:autoSpaceDN/>
              <w:bidi w:val="0"/>
              <w:adjustRightInd/>
              <w:spacing w:after="0" w:line="240" w:lineRule="auto"/>
              <w:textAlignment w:val="auto"/>
              <w:rPr>
                <w:rFonts w:ascii="Times New Roman" w:hAnsi="Times New Roman"/>
                <w:lang w:val="sk-SK" w:eastAsia="sk-SK"/>
              </w:rPr>
            </w:pPr>
          </w:p>
          <w:p w:rsidR="009461E7" w:rsidP="005B20A5">
            <w:pPr>
              <w:widowControl/>
              <w:overflowPunct/>
              <w:autoSpaceDE/>
              <w:autoSpaceDN/>
              <w:bidi w:val="0"/>
              <w:adjustRightInd/>
              <w:spacing w:after="0" w:line="240" w:lineRule="auto"/>
              <w:textAlignment w:val="auto"/>
              <w:rPr>
                <w:rFonts w:ascii="Times New Roman" w:hAnsi="Times New Roman"/>
                <w:lang w:val="sk-SK" w:eastAsia="sk-SK"/>
              </w:rPr>
            </w:pPr>
            <w:r w:rsidRPr="00DA4383">
              <w:rPr>
                <w:rFonts w:ascii="Times New Roman" w:hAnsi="Times New Roman"/>
                <w:lang w:val="sk-SK" w:eastAsia="sk-SK"/>
              </w:rPr>
              <w:t>(4)</w:t>
            </w:r>
            <w:r w:rsidR="007E75E2">
              <w:rPr>
                <w:rFonts w:ascii="Times New Roman" w:hAnsi="Times New Roman"/>
                <w:lang w:val="sk-SK" w:eastAsia="sk-SK"/>
              </w:rPr>
              <w:t xml:space="preserve"> </w:t>
            </w:r>
            <w:r w:rsidRPr="00DA4383">
              <w:rPr>
                <w:rFonts w:ascii="Times New Roman" w:hAnsi="Times New Roman"/>
                <w:lang w:val="sk-SK" w:eastAsia="sk-SK"/>
              </w:rPr>
              <w:t xml:space="preserve">Povolenie na stavbu iného primeraného systému alebo individuálneho systému podľa odsekov 2 a 3 možno vydať len na dobu určitú. V lokalitách, kde je vybudovaná a uvedená do prevádzky verejná kanalizácia sa po skončení platnosti </w:t>
            </w:r>
            <w:r w:rsidRPr="00175DBC">
              <w:rPr>
                <w:rFonts w:ascii="Times New Roman" w:hAnsi="Times New Roman"/>
                <w:lang w:val="sk-SK" w:eastAsia="sk-SK"/>
              </w:rPr>
              <w:t>povolenia toto predlžovať nebude.</w:t>
            </w:r>
          </w:p>
          <w:p w:rsidR="00516C60" w:rsidP="005B20A5">
            <w:pPr>
              <w:widowControl/>
              <w:overflowPunct/>
              <w:autoSpaceDE/>
              <w:autoSpaceDN/>
              <w:bidi w:val="0"/>
              <w:adjustRightInd/>
              <w:spacing w:after="0" w:line="240" w:lineRule="auto"/>
              <w:textAlignment w:val="auto"/>
              <w:rPr>
                <w:rFonts w:ascii="Times New Roman" w:hAnsi="Times New Roman"/>
                <w:lang w:val="sk-SK" w:eastAsia="sk-SK"/>
              </w:rPr>
            </w:pPr>
          </w:p>
          <w:p w:rsidR="00516C60" w:rsidP="005B20A5">
            <w:pPr>
              <w:widowControl/>
              <w:overflowPunct/>
              <w:autoSpaceDE/>
              <w:autoSpaceDN/>
              <w:bidi w:val="0"/>
              <w:adjustRightInd/>
              <w:spacing w:after="0" w:line="240" w:lineRule="auto"/>
              <w:textAlignment w:val="auto"/>
              <w:rPr>
                <w:rFonts w:ascii="Times New Roman" w:hAnsi="Times New Roman"/>
                <w:lang w:val="sk-SK" w:eastAsia="sk-SK"/>
              </w:rPr>
            </w:pPr>
          </w:p>
          <w:p w:rsidR="00516C60" w:rsidRPr="00175DBC" w:rsidP="005B20A5">
            <w:pPr>
              <w:widowControl/>
              <w:overflowPunct/>
              <w:autoSpaceDE/>
              <w:autoSpaceDN/>
              <w:bidi w:val="0"/>
              <w:adjustRightInd/>
              <w:spacing w:after="0" w:line="240" w:lineRule="auto"/>
              <w:textAlignment w:val="auto"/>
              <w:rPr>
                <w:rFonts w:ascii="Times New Roman" w:hAnsi="Times New Roman"/>
                <w:lang w:val="sk-SK" w:eastAsia="sk-SK"/>
              </w:rPr>
            </w:pPr>
          </w:p>
          <w:p w:rsidR="00680189" w:rsidP="00175DBC">
            <w:pPr>
              <w:pStyle w:val="ListParagraph"/>
              <w:widowControl/>
              <w:overflowPunct/>
              <w:autoSpaceDE/>
              <w:autoSpaceDN/>
              <w:bidi w:val="0"/>
              <w:adjustRightInd/>
              <w:spacing w:after="0" w:line="240" w:lineRule="auto"/>
              <w:ind w:left="45" w:hanging="45"/>
              <w:jc w:val="both"/>
              <w:textAlignment w:val="auto"/>
              <w:rPr>
                <w:rFonts w:ascii="Times New Roman" w:hAnsi="Times New Roman"/>
                <w:b/>
                <w:lang w:val="sk-SK" w:eastAsia="sk-SK"/>
              </w:rPr>
            </w:pPr>
          </w:p>
          <w:p w:rsidR="009461E7" w:rsidRPr="00895874" w:rsidP="00175DBC">
            <w:pPr>
              <w:pStyle w:val="ListParagraph"/>
              <w:widowControl/>
              <w:overflowPunct/>
              <w:autoSpaceDE/>
              <w:autoSpaceDN/>
              <w:bidi w:val="0"/>
              <w:adjustRightInd/>
              <w:spacing w:after="0" w:line="240" w:lineRule="auto"/>
              <w:ind w:left="45" w:hanging="45"/>
              <w:jc w:val="both"/>
              <w:textAlignment w:val="auto"/>
              <w:rPr>
                <w:rFonts w:ascii="Times New Roman" w:hAnsi="Times New Roman"/>
                <w:b/>
                <w:lang w:val="sk-SK" w:eastAsia="sk-SK"/>
              </w:rPr>
            </w:pPr>
            <w:r w:rsidRPr="00895874">
              <w:rPr>
                <w:rFonts w:ascii="Times New Roman" w:hAnsi="Times New Roman"/>
                <w:b/>
                <w:lang w:val="sk-SK" w:eastAsia="sk-SK"/>
              </w:rPr>
              <w:t>V § 36 ods. 4 sa na konci pripájajú tieto vety: „Ten</w:t>
            </w:r>
            <w:r w:rsidR="006222DB">
              <w:rPr>
                <w:rFonts w:ascii="Times New Roman" w:hAnsi="Times New Roman"/>
                <w:b/>
                <w:lang w:val="sk-SK" w:eastAsia="sk-SK"/>
              </w:rPr>
              <w:t>, kto akumuluje odpadové vody v</w:t>
            </w:r>
            <w:r w:rsidRPr="00895874">
              <w:rPr>
                <w:rFonts w:ascii="Times New Roman" w:hAnsi="Times New Roman"/>
                <w:b/>
                <w:lang w:val="sk-SK" w:eastAsia="sk-SK"/>
              </w:rPr>
              <w:t xml:space="preserve"> žumpe, je povinný zabezpečovať ich zneškodňovanie odvozom do čistiarne odpadových vôd a  na výzvu obce</w:t>
            </w:r>
            <w:r w:rsidRPr="00975DD8">
              <w:rPr>
                <w:rFonts w:ascii="Times New Roman" w:hAnsi="Times New Roman"/>
                <w:b/>
                <w:vertAlign w:val="superscript"/>
                <w:lang w:val="sk-SK" w:eastAsia="sk-SK"/>
              </w:rPr>
              <w:t>47</w:t>
            </w:r>
            <w:r w:rsidRPr="00895874">
              <w:rPr>
                <w:rFonts w:ascii="Times New Roman" w:hAnsi="Times New Roman"/>
                <w:b/>
                <w:lang w:val="sk-SK" w:eastAsia="sk-SK"/>
              </w:rPr>
              <w:t>) alebo orgánu štátnej vodnej správy predložiť doklady o odvoze odpadových vôd za posledné dva roky. Odvoz odpadových vôd môže vykonávať len prevádzkovateľ verejnej kanalizácie</w:t>
            </w:r>
            <w:r w:rsidR="006222DB">
              <w:rPr>
                <w:rFonts w:ascii="Times New Roman" w:hAnsi="Times New Roman"/>
                <w:b/>
                <w:lang w:val="sk-SK" w:eastAsia="sk-SK"/>
              </w:rPr>
              <w:t>,</w:t>
            </w:r>
            <w:r w:rsidRPr="00975DD8">
              <w:rPr>
                <w:rFonts w:ascii="Times New Roman" w:hAnsi="Times New Roman"/>
                <w:b/>
                <w:vertAlign w:val="superscript"/>
                <w:lang w:val="sk-SK" w:eastAsia="sk-SK"/>
              </w:rPr>
              <w:t>47a</w:t>
            </w:r>
            <w:r w:rsidR="006222DB">
              <w:rPr>
                <w:rFonts w:ascii="Times New Roman" w:hAnsi="Times New Roman"/>
                <w:b/>
                <w:lang w:val="sk-SK" w:eastAsia="sk-SK"/>
              </w:rPr>
              <w:t>)</w:t>
            </w:r>
            <w:r w:rsidRPr="00895874">
              <w:rPr>
                <w:rFonts w:ascii="Times New Roman" w:hAnsi="Times New Roman"/>
                <w:b/>
                <w:lang w:val="sk-SK" w:eastAsia="sk-SK"/>
              </w:rPr>
              <w:t xml:space="preserve"> obec alebo osoba oprávnená podľa osobitného predpisu.</w:t>
            </w:r>
            <w:r w:rsidRPr="00975DD8">
              <w:rPr>
                <w:rFonts w:ascii="Times New Roman" w:hAnsi="Times New Roman"/>
                <w:b/>
                <w:vertAlign w:val="superscript"/>
                <w:lang w:val="sk-SK" w:eastAsia="sk-SK"/>
              </w:rPr>
              <w:t>47b</w:t>
            </w:r>
            <w:r w:rsidRPr="00895874">
              <w:rPr>
                <w:rFonts w:ascii="Times New Roman" w:hAnsi="Times New Roman"/>
                <w:b/>
                <w:lang w:val="sk-SK" w:eastAsia="sk-SK"/>
              </w:rPr>
              <w:t xml:space="preserve">) Ten, kto vykonáva odvoz odpadových vôd, je povinný vydať doklad o odvoze tomu, kto o odvoz požiadal; doklad  o odvoze  odpadových vôd obsahuje meno, priezvisko a adresu toho, komu bol odvoz odpadových vôd vykonaný, dátum odvozu, </w:t>
            </w:r>
            <w:r w:rsidR="006222DB">
              <w:rPr>
                <w:rFonts w:ascii="Times New Roman" w:hAnsi="Times New Roman"/>
                <w:b/>
                <w:lang w:val="sk-SK" w:eastAsia="sk-SK"/>
              </w:rPr>
              <w:t xml:space="preserve">miesto umiestnenia žumpy, </w:t>
            </w:r>
            <w:r w:rsidRPr="00895874">
              <w:rPr>
                <w:rFonts w:ascii="Times New Roman" w:hAnsi="Times New Roman"/>
                <w:b/>
                <w:lang w:val="sk-SK" w:eastAsia="sk-SK"/>
              </w:rPr>
              <w:t>množstvo vyvezených odpadových vôd, názov osoby, ktorá odvoz odpadových vôd vykonala a adresu čistiarne odpadových vôd.“.</w:t>
            </w:r>
          </w:p>
          <w:p w:rsidR="009461E7" w:rsidRPr="00175DBC" w:rsidP="00175DBC">
            <w:pPr>
              <w:pStyle w:val="ListParagraph"/>
              <w:tabs>
                <w:tab w:val="left" w:pos="567"/>
                <w:tab w:val="left" w:pos="993"/>
              </w:tabs>
              <w:bidi w:val="0"/>
              <w:spacing w:after="0" w:line="240" w:lineRule="auto"/>
              <w:ind w:left="612" w:hanging="45"/>
              <w:rPr>
                <w:rFonts w:ascii="Times New Roman" w:hAnsi="Times New Roman"/>
                <w:lang w:val="sk-SK" w:eastAsia="sk-SK"/>
              </w:rPr>
            </w:pPr>
          </w:p>
          <w:p w:rsidR="009461E7" w:rsidRPr="00895874" w:rsidP="00175DBC">
            <w:pPr>
              <w:pStyle w:val="ListParagraph"/>
              <w:tabs>
                <w:tab w:val="left" w:pos="993"/>
              </w:tabs>
              <w:bidi w:val="0"/>
              <w:spacing w:after="0" w:line="240" w:lineRule="auto"/>
              <w:ind w:left="45" w:hanging="45"/>
              <w:rPr>
                <w:rFonts w:ascii="Times New Roman" w:hAnsi="Times New Roman"/>
                <w:b/>
                <w:lang w:val="sk-SK" w:eastAsia="sk-SK"/>
              </w:rPr>
            </w:pPr>
            <w:r w:rsidRPr="00895874">
              <w:rPr>
                <w:rFonts w:ascii="Times New Roman" w:hAnsi="Times New Roman"/>
                <w:b/>
                <w:lang w:val="sk-SK" w:eastAsia="sk-SK"/>
              </w:rPr>
              <w:t>Poznámky pod čiarou k odkazom 47 až 47b znejú:</w:t>
            </w:r>
          </w:p>
          <w:p w:rsidR="009461E7" w:rsidRPr="00895874" w:rsidP="00175DBC">
            <w:pPr>
              <w:pStyle w:val="ListParagraph"/>
              <w:tabs>
                <w:tab w:val="left" w:pos="993"/>
              </w:tabs>
              <w:bidi w:val="0"/>
              <w:spacing w:after="0" w:line="240" w:lineRule="auto"/>
              <w:ind w:left="45" w:hanging="45"/>
              <w:rPr>
                <w:rFonts w:ascii="Times New Roman" w:hAnsi="Times New Roman"/>
                <w:b/>
                <w:lang w:val="sk-SK" w:eastAsia="sk-SK"/>
              </w:rPr>
            </w:pPr>
            <w:r w:rsidRPr="00895874">
              <w:rPr>
                <w:rFonts w:ascii="Times New Roman" w:hAnsi="Times New Roman"/>
                <w:b/>
                <w:lang w:val="sk-SK" w:eastAsia="sk-SK"/>
              </w:rPr>
              <w:t>„ 47) § 36 ods. 7 písm. a) zákona č. 442/2002 Z. z. v znení neskorších predpisov.</w:t>
            </w:r>
          </w:p>
          <w:p w:rsidR="009461E7" w:rsidRPr="00895874" w:rsidP="00175DBC">
            <w:pPr>
              <w:pStyle w:val="ListParagraph"/>
              <w:tabs>
                <w:tab w:val="left" w:pos="993"/>
              </w:tabs>
              <w:bidi w:val="0"/>
              <w:spacing w:after="0" w:line="240" w:lineRule="auto"/>
              <w:ind w:left="45" w:hanging="45"/>
              <w:rPr>
                <w:rFonts w:ascii="Times New Roman" w:hAnsi="Times New Roman"/>
                <w:b/>
                <w:lang w:val="sk-SK" w:eastAsia="sk-SK"/>
              </w:rPr>
            </w:pPr>
            <w:r w:rsidRPr="00895874">
              <w:rPr>
                <w:rFonts w:ascii="Times New Roman" w:hAnsi="Times New Roman"/>
                <w:b/>
                <w:lang w:val="sk-SK" w:eastAsia="sk-SK"/>
              </w:rPr>
              <w:t xml:space="preserve">   47a) § 2 písm. b) a § 5 zákona č. 442/2002 Z. z. v znení neskorších predpisov.</w:t>
            </w:r>
          </w:p>
          <w:p w:rsidR="009461E7" w:rsidRPr="00895874" w:rsidP="00175DBC">
            <w:pPr>
              <w:pStyle w:val="ListParagraph"/>
              <w:tabs>
                <w:tab w:val="left" w:pos="993"/>
              </w:tabs>
              <w:bidi w:val="0"/>
              <w:spacing w:after="0" w:line="240" w:lineRule="auto"/>
              <w:ind w:left="45" w:hanging="45"/>
              <w:rPr>
                <w:rFonts w:ascii="Times New Roman" w:hAnsi="Times New Roman"/>
                <w:b/>
                <w:lang w:val="sk-SK" w:eastAsia="sk-SK"/>
              </w:rPr>
            </w:pPr>
            <w:r w:rsidRPr="00895874">
              <w:rPr>
                <w:rFonts w:ascii="Times New Roman" w:hAnsi="Times New Roman"/>
                <w:b/>
                <w:lang w:val="sk-SK" w:eastAsia="sk-SK"/>
              </w:rPr>
              <w:t xml:space="preserve">  47b) § 25 zákona č. 455/1991 Zb. o živnostenskom podnikaní.“.</w:t>
            </w:r>
          </w:p>
          <w:p w:rsidR="009461E7" w:rsidP="00175DBC">
            <w:pPr>
              <w:pStyle w:val="ListParagraph"/>
              <w:tabs>
                <w:tab w:val="left" w:pos="993"/>
              </w:tabs>
              <w:bidi w:val="0"/>
              <w:spacing w:after="0" w:line="240" w:lineRule="auto"/>
              <w:ind w:left="45" w:hanging="45"/>
              <w:rPr>
                <w:rFonts w:ascii="Times New Roman" w:hAnsi="Times New Roman"/>
                <w:lang w:val="sk-SK" w:eastAsia="sk-SK"/>
              </w:rPr>
            </w:pPr>
          </w:p>
          <w:p w:rsidR="00516C60" w:rsidP="00175DBC">
            <w:pPr>
              <w:pStyle w:val="ListParagraph"/>
              <w:tabs>
                <w:tab w:val="left" w:pos="993"/>
              </w:tabs>
              <w:bidi w:val="0"/>
              <w:spacing w:after="0" w:line="240" w:lineRule="auto"/>
              <w:ind w:left="45" w:hanging="45"/>
              <w:rPr>
                <w:rFonts w:ascii="Times New Roman" w:hAnsi="Times New Roman"/>
                <w:lang w:val="sk-SK" w:eastAsia="sk-SK"/>
              </w:rPr>
            </w:pPr>
          </w:p>
          <w:p w:rsidR="00516C60" w:rsidRPr="00DA4383" w:rsidP="00175DBC">
            <w:pPr>
              <w:pStyle w:val="ListParagraph"/>
              <w:tabs>
                <w:tab w:val="left" w:pos="993"/>
              </w:tabs>
              <w:bidi w:val="0"/>
              <w:spacing w:after="0" w:line="240" w:lineRule="auto"/>
              <w:ind w:left="45" w:hanging="45"/>
              <w:rPr>
                <w:rFonts w:ascii="Times New Roman" w:hAnsi="Times New Roman"/>
                <w:lang w:val="sk-SK" w:eastAsia="sk-SK"/>
              </w:rPr>
            </w:pPr>
          </w:p>
          <w:p w:rsidR="009461E7" w:rsidP="00895874">
            <w:pPr>
              <w:bidi w:val="0"/>
              <w:spacing w:after="0" w:line="240" w:lineRule="auto"/>
              <w:ind w:right="8"/>
              <w:rPr>
                <w:rFonts w:ascii="Times New Roman" w:hAnsi="Times New Roman"/>
                <w:lang w:val="sk-SK" w:eastAsia="sk-SK"/>
              </w:rPr>
            </w:pPr>
          </w:p>
          <w:p w:rsidR="00722923" w:rsidRPr="007E75E2" w:rsidP="007E75E2">
            <w:pPr>
              <w:widowControl/>
              <w:tabs>
                <w:tab w:val="left" w:pos="851"/>
                <w:tab w:val="left" w:pos="993"/>
              </w:tabs>
              <w:overflowPunct/>
              <w:autoSpaceDE/>
              <w:autoSpaceDN/>
              <w:bidi w:val="0"/>
              <w:adjustRightInd/>
              <w:spacing w:after="0" w:line="240" w:lineRule="auto"/>
              <w:jc w:val="both"/>
              <w:textAlignment w:val="auto"/>
              <w:rPr>
                <w:rFonts w:ascii="Times New Roman" w:hAnsi="Times New Roman"/>
                <w:b/>
              </w:rPr>
            </w:pPr>
            <w:r w:rsidRPr="007E75E2" w:rsidR="00EE33AE">
              <w:rPr>
                <w:rFonts w:ascii="Times New Roman" w:hAnsi="Times New Roman"/>
                <w:b/>
              </w:rPr>
              <w:t>V § 74 ods. 1 sa za písmeno n) vkladajú nové písmená o) a p), ktoré znejú:</w:t>
            </w:r>
          </w:p>
          <w:p w:rsidR="007E75E2" w:rsidRPr="007E75E2" w:rsidP="007E75E2">
            <w:pPr>
              <w:pStyle w:val="ListParagraph"/>
              <w:bidi w:val="0"/>
              <w:spacing w:after="0" w:line="240" w:lineRule="auto"/>
              <w:ind w:left="45" w:right="8" w:hanging="426"/>
              <w:rPr>
                <w:rFonts w:ascii="Times New Roman" w:hAnsi="Times New Roman"/>
                <w:b/>
                <w:lang w:val="sk-SK" w:eastAsia="sk-SK"/>
              </w:rPr>
            </w:pPr>
            <w:r w:rsidRPr="00DA4383" w:rsidR="009461E7">
              <w:rPr>
                <w:rFonts w:ascii="Times New Roman" w:hAnsi="Times New Roman"/>
                <w:lang w:val="sk-SK" w:eastAsia="sk-SK"/>
              </w:rPr>
              <w:t>„o) o</w:t>
            </w:r>
            <w:r w:rsidRPr="00895874" w:rsidR="009461E7">
              <w:rPr>
                <w:rFonts w:ascii="Times New Roman" w:hAnsi="Times New Roman"/>
                <w:b/>
                <w:lang w:val="sk-SK" w:eastAsia="sk-SK"/>
              </w:rPr>
              <w:t>) nepreukáže  zneškodňovanie odpadových vôd z vodotesnej žumpy na výzvu orgánu štátnej vodnej správy (§ 36 ods. 4),</w:t>
            </w:r>
          </w:p>
          <w:p w:rsidR="009461E7" w:rsidRPr="00895874" w:rsidP="00523486">
            <w:pPr>
              <w:bidi w:val="0"/>
              <w:spacing w:after="0" w:line="240" w:lineRule="auto"/>
              <w:rPr>
                <w:rFonts w:ascii="Times New Roman" w:hAnsi="Times New Roman"/>
                <w:b/>
              </w:rPr>
            </w:pPr>
            <w:r w:rsidR="007E75E2">
              <w:rPr>
                <w:rFonts w:ascii="Times New Roman" w:hAnsi="Times New Roman"/>
                <w:b/>
              </w:rPr>
              <w:t>p)</w:t>
            </w:r>
            <w:r w:rsidRPr="002B6CE2" w:rsidR="007E75E2">
              <w:rPr>
                <w:rFonts w:ascii="Times New Roman" w:hAnsi="Times New Roman"/>
              </w:rPr>
              <w:t xml:space="preserve"> vykonáva plavbu, stojí alebo kotví s plavidlom so spaľovacím motorom na povrchových vodách nachádzajúcich sa v ochranných pásmach I. a II. stupňa vodárenských zdrojov, na vodných nádržiach osobitne v</w:t>
            </w:r>
            <w:r w:rsidR="007E75E2">
              <w:rPr>
                <w:rFonts w:ascii="Times New Roman" w:hAnsi="Times New Roman"/>
              </w:rPr>
              <w:t>hodných na chov rýb,</w:t>
            </w:r>
            <w:r w:rsidRPr="002B6CE2" w:rsidR="007E75E2">
              <w:rPr>
                <w:rFonts w:ascii="Times New Roman" w:hAnsi="Times New Roman"/>
              </w:rPr>
              <w:t> na odkrytých podzemných vodách alebo vykonáva plavbu, stojí alebo kotví s plavidlom s dvojtaktným spaľovacím motorom na povrchových vodách nachádzajúcich sa v ochranných pásmach III. stupňa vodárenských zdrojov (§ 19 ods. 2).“,</w:t>
            </w:r>
          </w:p>
          <w:p w:rsidR="009461E7" w:rsidRPr="00DA4383" w:rsidP="00895874">
            <w:pPr>
              <w:tabs>
                <w:tab w:val="left" w:pos="284"/>
              </w:tabs>
              <w:bidi w:val="0"/>
              <w:spacing w:after="0" w:line="240" w:lineRule="auto"/>
              <w:rPr>
                <w:rFonts w:ascii="Times New Roman" w:hAnsi="Times New Roman"/>
              </w:rPr>
            </w:pPr>
          </w:p>
          <w:p w:rsidR="007E75E2" w:rsidP="00EE33AE">
            <w:pPr>
              <w:tabs>
                <w:tab w:val="left" w:pos="284"/>
              </w:tabs>
              <w:bidi w:val="0"/>
              <w:spacing w:after="0" w:line="240" w:lineRule="auto"/>
              <w:rPr>
                <w:rFonts w:ascii="Times" w:hAnsi="Times" w:cs="Times"/>
              </w:rPr>
            </w:pPr>
          </w:p>
          <w:p w:rsidR="00516C60" w:rsidRPr="007E75E2" w:rsidP="00EE33AE">
            <w:pPr>
              <w:tabs>
                <w:tab w:val="left" w:pos="284"/>
              </w:tabs>
              <w:bidi w:val="0"/>
              <w:spacing w:after="0" w:line="240" w:lineRule="auto"/>
              <w:rPr>
                <w:rFonts w:ascii="Times" w:hAnsi="Times" w:cs="Times"/>
                <w:b/>
              </w:rPr>
            </w:pPr>
            <w:r w:rsidRPr="007E75E2" w:rsidR="00EE33AE">
              <w:rPr>
                <w:rFonts w:ascii="Times" w:hAnsi="Times" w:cs="Times"/>
                <w:b/>
              </w:rPr>
              <w:t>Za § 42ba sa vkladá § 42bb, ktorý vrátane nadpisu znie:</w:t>
            </w:r>
          </w:p>
          <w:p w:rsidR="007E75E2" w:rsidRPr="007E75E2" w:rsidP="00EE33AE">
            <w:pPr>
              <w:tabs>
                <w:tab w:val="left" w:pos="284"/>
              </w:tabs>
              <w:bidi w:val="0"/>
              <w:spacing w:after="0" w:line="240" w:lineRule="auto"/>
              <w:rPr>
                <w:rFonts w:ascii="Times New Roman" w:hAnsi="Times New Roman"/>
                <w:b/>
                <w:color w:val="FF0000"/>
              </w:rPr>
            </w:pPr>
          </w:p>
          <w:p w:rsidR="007E75E2" w:rsidP="007E75E2">
            <w:pPr>
              <w:tabs>
                <w:tab w:val="left" w:pos="284"/>
              </w:tabs>
              <w:bidi w:val="0"/>
              <w:spacing w:after="0" w:line="240" w:lineRule="auto"/>
              <w:rPr>
                <w:rFonts w:ascii="Times New Roman" w:hAnsi="Times New Roman"/>
                <w:b/>
              </w:rPr>
            </w:pPr>
            <w:r w:rsidRPr="007E75E2">
              <w:rPr>
                <w:rFonts w:ascii="Times New Roman" w:hAnsi="Times New Roman"/>
                <w:b/>
              </w:rPr>
              <w:t>V § 23 ods. 2 sa  na konci pripája táto veta:</w:t>
            </w:r>
            <w:r>
              <w:rPr>
                <w:rFonts w:ascii="Times New Roman" w:hAnsi="Times New Roman"/>
                <w:b/>
              </w:rPr>
              <w:t xml:space="preserve"> „</w:t>
            </w:r>
            <w:r w:rsidRPr="007E75E2">
              <w:rPr>
                <w:rFonts w:ascii="Times New Roman" w:hAnsi="Times New Roman"/>
                <w:b/>
              </w:rPr>
              <w:t>Vlastník stavby alebo vlastník  pozemku, na ktorom bola povolená žumpa, je povinný  pripojiť stavbu alebo pozemok na verejnú kanalizáciu, ak je to technicky možné a nevyžaduje si to neprimerane vysoké náklad</w:t>
            </w:r>
            <w:r>
              <w:rPr>
                <w:rFonts w:ascii="Times New Roman" w:hAnsi="Times New Roman"/>
                <w:b/>
              </w:rPr>
              <w:t>y.“.</w:t>
            </w:r>
          </w:p>
          <w:p w:rsidR="007E75E2" w:rsidRPr="007E75E2" w:rsidP="007E75E2">
            <w:pPr>
              <w:tabs>
                <w:tab w:val="left" w:pos="284"/>
              </w:tabs>
              <w:bidi w:val="0"/>
              <w:spacing w:after="0" w:line="240" w:lineRule="auto"/>
              <w:rPr>
                <w:rFonts w:ascii="Times New Roman" w:hAnsi="Times New Roman"/>
                <w:b/>
              </w:rPr>
            </w:pPr>
          </w:p>
          <w:p w:rsidR="007E75E2" w:rsidRPr="007E75E2" w:rsidP="007E75E2">
            <w:pPr>
              <w:bidi w:val="0"/>
              <w:spacing w:after="0" w:line="240" w:lineRule="auto"/>
              <w:rPr>
                <w:rFonts w:ascii="Times New Roman" w:hAnsi="Times New Roman"/>
                <w:b/>
                <w:color w:val="FF0000"/>
              </w:rPr>
            </w:pPr>
            <w:r w:rsidRPr="007E75E2">
              <w:rPr>
                <w:rFonts w:ascii="Times" w:hAnsi="Times" w:cs="Times"/>
                <w:b/>
              </w:rPr>
              <w:t>Za § 42ba sa vkladá § 42bb, ktorý vrátane nadpisu znie:</w:t>
            </w:r>
          </w:p>
          <w:p w:rsidR="007E75E2" w:rsidRPr="007E75E2" w:rsidP="007E75E2">
            <w:pPr>
              <w:bidi w:val="0"/>
              <w:spacing w:after="0" w:line="240" w:lineRule="auto"/>
              <w:rPr>
                <w:rFonts w:ascii="Times New Roman" w:hAnsi="Times New Roman"/>
                <w:b/>
              </w:rPr>
            </w:pPr>
            <w:r>
              <w:rPr>
                <w:rFonts w:ascii="Times New Roman" w:hAnsi="Times New Roman"/>
                <w:b/>
              </w:rPr>
              <w:t xml:space="preserve">                        </w:t>
            </w:r>
            <w:r w:rsidRPr="007E75E2">
              <w:rPr>
                <w:rFonts w:ascii="Times New Roman" w:hAnsi="Times New Roman"/>
                <w:b/>
              </w:rPr>
              <w:t>„§ 42bb</w:t>
            </w:r>
          </w:p>
          <w:p w:rsidR="007E75E2" w:rsidP="007E75E2">
            <w:pPr>
              <w:pStyle w:val="ListParagraph"/>
              <w:bidi w:val="0"/>
              <w:spacing w:after="0" w:line="240" w:lineRule="auto"/>
              <w:ind w:left="0"/>
              <w:jc w:val="center"/>
              <w:rPr>
                <w:rFonts w:ascii="Times New Roman" w:hAnsi="Times New Roman"/>
              </w:rPr>
            </w:pPr>
            <w:r w:rsidRPr="00895874" w:rsidR="009461E7">
              <w:rPr>
                <w:rFonts w:ascii="Times New Roman" w:hAnsi="Times New Roman"/>
                <w:b/>
              </w:rPr>
              <w:t xml:space="preserve">Prechodné ustanovenia k úpravám účinným k 1. </w:t>
            </w:r>
            <w:r>
              <w:rPr>
                <w:rFonts w:ascii="Times New Roman" w:hAnsi="Times New Roman"/>
                <w:b/>
              </w:rPr>
              <w:t>marcu</w:t>
            </w:r>
            <w:r w:rsidRPr="00895874" w:rsidR="009461E7">
              <w:rPr>
                <w:rFonts w:ascii="Times New Roman" w:hAnsi="Times New Roman"/>
                <w:b/>
              </w:rPr>
              <w:t xml:space="preserve"> 2018</w:t>
            </w:r>
          </w:p>
          <w:p w:rsidR="007E75E2" w:rsidP="007E75E2">
            <w:pPr>
              <w:pStyle w:val="ListParagraph"/>
              <w:bidi w:val="0"/>
              <w:spacing w:after="0" w:line="240" w:lineRule="auto"/>
              <w:ind w:left="0"/>
              <w:rPr>
                <w:rFonts w:ascii="Times New Roman" w:hAnsi="Times New Roman"/>
              </w:rPr>
            </w:pPr>
          </w:p>
          <w:p w:rsidR="007E75E2" w:rsidRPr="007E75E2" w:rsidP="007E75E2">
            <w:pPr>
              <w:pStyle w:val="ListParagraph"/>
              <w:bidi w:val="0"/>
              <w:spacing w:after="0" w:line="240" w:lineRule="auto"/>
              <w:ind w:left="0"/>
              <w:rPr>
                <w:rFonts w:ascii="Times New Roman" w:hAnsi="Times New Roman"/>
                <w:b/>
              </w:rPr>
            </w:pPr>
            <w:r w:rsidRPr="007E75E2">
              <w:rPr>
                <w:rFonts w:ascii="Times New Roman" w:hAnsi="Times New Roman"/>
                <w:b/>
              </w:rPr>
              <w:t>Vlastník stavby alebo vlastník pozemku je povinný splniť povinnosť podľa § 23 ods. 2 druhej vety do 31. decembra 2021.</w:t>
            </w:r>
          </w:p>
          <w:p w:rsidR="009461E7" w:rsidP="003209E1">
            <w:pPr>
              <w:tabs>
                <w:tab w:val="left" w:pos="284"/>
              </w:tabs>
              <w:bidi w:val="0"/>
              <w:spacing w:after="0" w:line="240" w:lineRule="auto"/>
              <w:jc w:val="center"/>
              <w:rPr>
                <w:rFonts w:ascii="Times New Roman" w:hAnsi="Times New Roman"/>
                <w:b/>
              </w:rPr>
            </w:pPr>
          </w:p>
          <w:p w:rsidR="007E75E2" w:rsidP="003209E1">
            <w:pPr>
              <w:tabs>
                <w:tab w:val="left" w:pos="284"/>
              </w:tabs>
              <w:bidi w:val="0"/>
              <w:spacing w:after="0" w:line="240" w:lineRule="auto"/>
              <w:jc w:val="center"/>
              <w:rPr>
                <w:rFonts w:ascii="Times New Roman" w:hAnsi="Times New Roman"/>
                <w:b/>
              </w:rPr>
            </w:pPr>
          </w:p>
          <w:p w:rsidR="007E75E2" w:rsidRPr="00895874" w:rsidP="003209E1">
            <w:pPr>
              <w:tabs>
                <w:tab w:val="left" w:pos="284"/>
              </w:tabs>
              <w:bidi w:val="0"/>
              <w:spacing w:after="0" w:line="240" w:lineRule="auto"/>
              <w:jc w:val="center"/>
              <w:rPr>
                <w:rFonts w:ascii="Times New Roman" w:hAnsi="Times New Roman"/>
                <w:b/>
              </w:rPr>
            </w:pPr>
          </w:p>
          <w:p w:rsidR="009461E7" w:rsidP="003209E1">
            <w:pPr>
              <w:tabs>
                <w:tab w:val="left" w:pos="284"/>
              </w:tabs>
              <w:bidi w:val="0"/>
              <w:spacing w:after="0" w:line="240" w:lineRule="auto"/>
              <w:jc w:val="center"/>
              <w:rPr>
                <w:rFonts w:ascii="Times New Roman" w:hAnsi="Times New Roman"/>
                <w:b/>
              </w:rPr>
            </w:pPr>
          </w:p>
          <w:p w:rsidR="009461E7" w:rsidRPr="008A0D47" w:rsidP="007E75E2">
            <w:pPr>
              <w:bidi w:val="0"/>
              <w:spacing w:after="0" w:line="240" w:lineRule="auto"/>
              <w:rPr>
                <w:rFonts w:ascii="Times New Roman" w:hAnsi="Times New Roman"/>
                <w:lang w:val="sk-SK"/>
              </w:rPr>
            </w:pPr>
          </w:p>
        </w:tc>
        <w:tc>
          <w:tcPr>
            <w:tcW w:w="380" w:type="dxa"/>
            <w:tcBorders>
              <w:top w:val="single" w:sz="6" w:space="0" w:color="auto"/>
              <w:left w:val="single" w:sz="6" w:space="0" w:color="auto"/>
              <w:bottom w:val="single" w:sz="6" w:space="0" w:color="auto"/>
              <w:right w:val="single" w:sz="6" w:space="0" w:color="auto"/>
            </w:tcBorders>
            <w:textDirection w:val="lrTb"/>
            <w:vAlign w:val="top"/>
          </w:tcPr>
          <w:p w:rsidR="009461E7" w:rsidP="00FD2255">
            <w:pPr>
              <w:widowControl/>
              <w:bidi w:val="0"/>
              <w:spacing w:after="0" w:line="240" w:lineRule="auto"/>
              <w:jc w:val="center"/>
              <w:rPr>
                <w:rFonts w:ascii="Times New Roman" w:hAnsi="Times New Roman"/>
                <w:lang w:val="sk-SK"/>
              </w:rPr>
            </w:pPr>
            <w:r w:rsidRPr="00D92048">
              <w:rPr>
                <w:rFonts w:ascii="Times New Roman" w:hAnsi="Times New Roman"/>
                <w:lang w:val="sk-SK"/>
              </w:rPr>
              <w:t>Ú</w:t>
            </w:r>
          </w:p>
          <w:p w:rsidR="00F3687B" w:rsidP="00FD2255">
            <w:pPr>
              <w:widowControl/>
              <w:bidi w:val="0"/>
              <w:spacing w:after="0" w:line="240" w:lineRule="auto"/>
              <w:jc w:val="center"/>
              <w:rPr>
                <w:rFonts w:ascii="Times New Roman" w:hAnsi="Times New Roman"/>
                <w:lang w:val="sk-SK"/>
              </w:rPr>
            </w:pPr>
          </w:p>
          <w:p w:rsidR="00F3687B" w:rsidP="00FD2255">
            <w:pPr>
              <w:widowControl/>
              <w:bidi w:val="0"/>
              <w:spacing w:after="0" w:line="240" w:lineRule="auto"/>
              <w:jc w:val="center"/>
              <w:rPr>
                <w:rFonts w:ascii="Times New Roman" w:hAnsi="Times New Roman"/>
                <w:lang w:val="sk-SK"/>
              </w:rPr>
            </w:pPr>
          </w:p>
          <w:p w:rsidR="00F3687B" w:rsidP="00FD2255">
            <w:pPr>
              <w:widowControl/>
              <w:bidi w:val="0"/>
              <w:spacing w:after="0" w:line="240" w:lineRule="auto"/>
              <w:jc w:val="center"/>
              <w:rPr>
                <w:rFonts w:ascii="Times New Roman" w:hAnsi="Times New Roman"/>
                <w:lang w:val="sk-SK"/>
              </w:rPr>
            </w:pPr>
          </w:p>
          <w:p w:rsidR="00F3687B" w:rsidP="00FD2255">
            <w:pPr>
              <w:widowControl/>
              <w:bidi w:val="0"/>
              <w:spacing w:after="0" w:line="240" w:lineRule="auto"/>
              <w:jc w:val="center"/>
              <w:rPr>
                <w:rFonts w:ascii="Times New Roman" w:hAnsi="Times New Roman"/>
                <w:lang w:val="sk-SK"/>
              </w:rPr>
            </w:pPr>
          </w:p>
          <w:p w:rsidR="00F3687B" w:rsidP="00FD2255">
            <w:pPr>
              <w:widowControl/>
              <w:bidi w:val="0"/>
              <w:spacing w:after="0" w:line="240" w:lineRule="auto"/>
              <w:jc w:val="center"/>
              <w:rPr>
                <w:rFonts w:ascii="Times New Roman" w:hAnsi="Times New Roman"/>
                <w:lang w:val="sk-SK"/>
              </w:rPr>
            </w:pPr>
          </w:p>
          <w:p w:rsidR="00F3687B" w:rsidP="00FD2255">
            <w:pPr>
              <w:widowControl/>
              <w:bidi w:val="0"/>
              <w:spacing w:after="0" w:line="240" w:lineRule="auto"/>
              <w:jc w:val="center"/>
              <w:rPr>
                <w:rFonts w:ascii="Times New Roman" w:hAnsi="Times New Roman"/>
                <w:lang w:val="sk-SK"/>
              </w:rPr>
            </w:pPr>
          </w:p>
          <w:p w:rsidR="00F3687B" w:rsidP="00FD2255">
            <w:pPr>
              <w:widowControl/>
              <w:bidi w:val="0"/>
              <w:spacing w:after="0" w:line="240" w:lineRule="auto"/>
              <w:jc w:val="center"/>
              <w:rPr>
                <w:rFonts w:ascii="Times New Roman" w:hAnsi="Times New Roman"/>
                <w:lang w:val="sk-SK"/>
              </w:rPr>
            </w:pPr>
          </w:p>
          <w:p w:rsidR="00F3687B" w:rsidP="00FD2255">
            <w:pPr>
              <w:widowControl/>
              <w:bidi w:val="0"/>
              <w:spacing w:after="0" w:line="240" w:lineRule="auto"/>
              <w:jc w:val="center"/>
              <w:rPr>
                <w:rFonts w:ascii="Times New Roman" w:hAnsi="Times New Roman"/>
                <w:lang w:val="sk-SK"/>
              </w:rPr>
            </w:pPr>
          </w:p>
          <w:p w:rsidR="00F3687B" w:rsidRPr="008A0D47" w:rsidP="00FD2255">
            <w:pPr>
              <w:widowControl/>
              <w:bidi w:val="0"/>
              <w:spacing w:after="0" w:line="240" w:lineRule="auto"/>
              <w:jc w:val="center"/>
              <w:rPr>
                <w:rFonts w:ascii="Times New Roman" w:hAnsi="Times New Roman"/>
                <w:lang w:val="sk-SK"/>
              </w:rPr>
            </w:pPr>
            <w:r>
              <w:rPr>
                <w:rFonts w:ascii="Times New Roman" w:hAnsi="Times New Roman"/>
                <w:lang w:val="sk-SK"/>
              </w:rPr>
              <w:t>Ú</w:t>
            </w:r>
          </w:p>
        </w:tc>
        <w:tc>
          <w:tcPr>
            <w:tcW w:w="1037" w:type="dxa"/>
            <w:tcBorders>
              <w:top w:val="single" w:sz="6" w:space="0" w:color="auto"/>
              <w:left w:val="single" w:sz="6" w:space="0" w:color="auto"/>
              <w:bottom w:val="single" w:sz="6" w:space="0" w:color="auto"/>
              <w:right w:val="single" w:sz="6" w:space="0" w:color="auto"/>
            </w:tcBorders>
            <w:textDirection w:val="lrTb"/>
            <w:vAlign w:val="top"/>
          </w:tcPr>
          <w:p w:rsidR="009461E7" w:rsidRPr="008A0D47" w:rsidP="00FD2255">
            <w:pPr>
              <w:widowControl/>
              <w:bidi w:val="0"/>
              <w:spacing w:after="0" w:line="240" w:lineRule="auto"/>
              <w:jc w:val="center"/>
              <w:rPr>
                <w:rFonts w:ascii="Times New Roman" w:hAnsi="Times New Roman"/>
                <w:b/>
                <w:lang w:val="sk-SK"/>
              </w:rPr>
            </w:pPr>
          </w:p>
        </w:tc>
      </w:tr>
      <w:tr>
        <w:tblPrEx>
          <w:tblW w:w="13519" w:type="dxa"/>
          <w:tblInd w:w="790" w:type="dxa"/>
          <w:tblLayout w:type="fixed"/>
          <w:tblCellMar>
            <w:left w:w="70" w:type="dxa"/>
            <w:right w:w="70" w:type="dxa"/>
          </w:tblCellMar>
        </w:tblPrEx>
        <w:trPr>
          <w:trHeight w:val="27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9461E7" w:rsidRPr="00D92048" w:rsidP="00FD2255">
            <w:pPr>
              <w:widowControl/>
              <w:bidi w:val="0"/>
              <w:spacing w:after="0" w:line="240" w:lineRule="auto"/>
              <w:rPr>
                <w:rFonts w:ascii="Times New Roman" w:hAnsi="Times New Roman"/>
                <w:lang w:val="sk-SK"/>
              </w:rPr>
            </w:pPr>
          </w:p>
        </w:tc>
        <w:tc>
          <w:tcPr>
            <w:tcW w:w="5081" w:type="dxa"/>
            <w:tcBorders>
              <w:top w:val="single" w:sz="6" w:space="0" w:color="auto"/>
              <w:left w:val="single" w:sz="6" w:space="0" w:color="auto"/>
              <w:bottom w:val="single" w:sz="6" w:space="0" w:color="auto"/>
              <w:right w:val="single" w:sz="6" w:space="0" w:color="auto"/>
            </w:tcBorders>
            <w:textDirection w:val="lrTb"/>
            <w:vAlign w:val="top"/>
          </w:tcPr>
          <w:p w:rsidR="009461E7" w:rsidRPr="00D92048" w:rsidP="00FD2255">
            <w:pPr>
              <w:widowControl/>
              <w:bidi w:val="0"/>
              <w:spacing w:after="0" w:line="240" w:lineRule="auto"/>
              <w:rPr>
                <w:rFonts w:ascii="Times New Roman" w:hAnsi="Times New Roman"/>
                <w:lang w:val="sk-SK"/>
              </w:rPr>
            </w:pPr>
          </w:p>
        </w:tc>
        <w:tc>
          <w:tcPr>
            <w:tcW w:w="667" w:type="dxa"/>
            <w:tcBorders>
              <w:top w:val="single" w:sz="6" w:space="0" w:color="auto"/>
              <w:left w:val="single" w:sz="6" w:space="0" w:color="auto"/>
              <w:bottom w:val="single" w:sz="6" w:space="0" w:color="auto"/>
              <w:right w:val="single" w:sz="6" w:space="0" w:color="auto"/>
            </w:tcBorders>
            <w:textDirection w:val="lrTb"/>
            <w:vAlign w:val="top"/>
          </w:tcPr>
          <w:p w:rsidR="009461E7" w:rsidRPr="00D92048" w:rsidP="00FD2255">
            <w:pPr>
              <w:widowControl/>
              <w:bidi w:val="0"/>
              <w:spacing w:after="0" w:line="240" w:lineRule="auto"/>
              <w:rPr>
                <w:rFonts w:ascii="Times New Roman" w:hAnsi="Times New Roman"/>
                <w:lang w:val="sk-SK"/>
              </w:rPr>
            </w:pPr>
          </w:p>
        </w:tc>
        <w:tc>
          <w:tcPr>
            <w:tcW w:w="890" w:type="dxa"/>
            <w:tcBorders>
              <w:top w:val="single" w:sz="6" w:space="0" w:color="auto"/>
              <w:left w:val="single" w:sz="6" w:space="0" w:color="auto"/>
              <w:bottom w:val="single" w:sz="6" w:space="0" w:color="auto"/>
              <w:right w:val="single" w:sz="6" w:space="0" w:color="auto"/>
            </w:tcBorders>
            <w:textDirection w:val="lrTb"/>
            <w:vAlign w:val="top"/>
          </w:tcPr>
          <w:p w:rsidR="009461E7" w:rsidRPr="00DA4383" w:rsidP="00FD2255">
            <w:pPr>
              <w:widowControl/>
              <w:bidi w:val="0"/>
              <w:spacing w:after="0" w:line="240" w:lineRule="auto"/>
              <w:rPr>
                <w:rFonts w:ascii="Times New Roman" w:hAnsi="Times New Roman"/>
                <w:lang w:val="sk-SK"/>
              </w:rPr>
            </w:pPr>
          </w:p>
        </w:tc>
        <w:tc>
          <w:tcPr>
            <w:tcW w:w="660" w:type="dxa"/>
            <w:tcBorders>
              <w:top w:val="single" w:sz="6" w:space="0" w:color="auto"/>
              <w:left w:val="single" w:sz="6" w:space="0" w:color="auto"/>
              <w:bottom w:val="single" w:sz="6" w:space="0" w:color="auto"/>
              <w:right w:val="single" w:sz="6" w:space="0" w:color="auto"/>
            </w:tcBorders>
            <w:textDirection w:val="lrTb"/>
            <w:vAlign w:val="top"/>
          </w:tcPr>
          <w:p w:rsidR="009461E7" w:rsidRPr="00DA4383" w:rsidP="00747415">
            <w:pPr>
              <w:widowControl/>
              <w:bidi w:val="0"/>
              <w:spacing w:after="0" w:line="240" w:lineRule="auto"/>
              <w:rPr>
                <w:rFonts w:ascii="Times New Roman" w:hAnsi="Times New Roman"/>
                <w:lang w:val="sk-SK"/>
              </w:rPr>
            </w:pPr>
          </w:p>
        </w:tc>
        <w:tc>
          <w:tcPr>
            <w:tcW w:w="4084" w:type="dxa"/>
            <w:tcBorders>
              <w:top w:val="single" w:sz="6" w:space="0" w:color="auto"/>
              <w:left w:val="single" w:sz="6" w:space="0" w:color="auto"/>
              <w:bottom w:val="single" w:sz="6" w:space="0" w:color="auto"/>
              <w:right w:val="single" w:sz="6" w:space="0" w:color="auto"/>
            </w:tcBorders>
            <w:textDirection w:val="lrTb"/>
            <w:vAlign w:val="top"/>
          </w:tcPr>
          <w:p w:rsidR="009461E7" w:rsidRPr="00DA4383" w:rsidP="00FD2255">
            <w:pPr>
              <w:widowControl/>
              <w:bidi w:val="0"/>
              <w:spacing w:after="0" w:line="240" w:lineRule="auto"/>
              <w:rPr>
                <w:rFonts w:ascii="Times New Roman" w:hAnsi="Times New Roman"/>
                <w:lang w:val="sk-SK"/>
              </w:rPr>
            </w:pPr>
          </w:p>
        </w:tc>
        <w:tc>
          <w:tcPr>
            <w:tcW w:w="380" w:type="dxa"/>
            <w:tcBorders>
              <w:top w:val="single" w:sz="6" w:space="0" w:color="auto"/>
              <w:left w:val="single" w:sz="6" w:space="0" w:color="auto"/>
              <w:bottom w:val="single" w:sz="6" w:space="0" w:color="auto"/>
              <w:right w:val="single" w:sz="6" w:space="0" w:color="auto"/>
            </w:tcBorders>
            <w:textDirection w:val="lrTb"/>
            <w:vAlign w:val="top"/>
          </w:tcPr>
          <w:p w:rsidR="009461E7" w:rsidRPr="00D92048" w:rsidP="00FD2255">
            <w:pPr>
              <w:widowControl/>
              <w:bidi w:val="0"/>
              <w:spacing w:after="0" w:line="240" w:lineRule="auto"/>
              <w:rPr>
                <w:rFonts w:ascii="Times New Roman" w:hAnsi="Times New Roman"/>
                <w:lang w:val="sk-SK"/>
              </w:rPr>
            </w:pPr>
          </w:p>
        </w:tc>
        <w:tc>
          <w:tcPr>
            <w:tcW w:w="1037" w:type="dxa"/>
            <w:tcBorders>
              <w:top w:val="single" w:sz="6" w:space="0" w:color="auto"/>
              <w:left w:val="single" w:sz="6" w:space="0" w:color="auto"/>
              <w:bottom w:val="single" w:sz="6" w:space="0" w:color="auto"/>
              <w:right w:val="single" w:sz="6" w:space="0" w:color="auto"/>
            </w:tcBorders>
            <w:textDirection w:val="lrTb"/>
            <w:vAlign w:val="top"/>
          </w:tcPr>
          <w:p w:rsidR="009461E7" w:rsidRPr="00D92048" w:rsidP="00FD2255">
            <w:pPr>
              <w:widowControl/>
              <w:bidi w:val="0"/>
              <w:spacing w:after="0" w:line="240" w:lineRule="auto"/>
              <w:rPr>
                <w:rFonts w:ascii="Times New Roman" w:hAnsi="Times New Roman"/>
                <w:lang w:val="sk-SK"/>
              </w:rPr>
            </w:pPr>
          </w:p>
        </w:tc>
      </w:tr>
    </w:tbl>
    <w:p w:rsidR="00B33215" w:rsidRPr="00D92048" w:rsidP="00B33215">
      <w:pPr>
        <w:widowControl/>
        <w:bidi w:val="0"/>
        <w:rPr>
          <w:rFonts w:ascii="Times New Roman" w:hAnsi="Times New Roman"/>
          <w:lang w:val="sk-SK"/>
        </w:rPr>
      </w:pPr>
    </w:p>
    <w:p w:rsidR="00B33215" w:rsidRPr="00D92048" w:rsidP="00B33215">
      <w:pPr>
        <w:widowControl/>
        <w:bidi w:val="0"/>
        <w:rPr>
          <w:rFonts w:ascii="Times New Roman" w:hAnsi="Times New Roman"/>
          <w:lang w:val="sk-SK"/>
        </w:rPr>
      </w:pPr>
    </w:p>
    <w:p w:rsidR="00747415" w:rsidRPr="00D92048" w:rsidP="00747415">
      <w:pPr>
        <w:bidi w:val="0"/>
        <w:rPr>
          <w:rFonts w:ascii="Times New Roman" w:hAnsi="Times New Roman"/>
        </w:rPr>
      </w:pPr>
      <w:r w:rsidRPr="00D92048">
        <w:rPr>
          <w:rFonts w:ascii="Times New Roman" w:hAnsi="Times New Roman"/>
        </w:rPr>
        <w:t>LEGENDA:</w:t>
      </w:r>
    </w:p>
    <w:p w:rsidR="00747415" w:rsidRPr="00D92048" w:rsidP="00747415">
      <w:pPr>
        <w:bidi w:val="0"/>
        <w:rPr>
          <w:rFonts w:ascii="Times New Roman" w:hAnsi="Times New Roman"/>
        </w:rPr>
      </w:pPr>
      <w:r w:rsidRPr="00D92048">
        <w:rPr>
          <w:rFonts w:ascii="Times New Roman" w:hAnsi="Times New Roman"/>
        </w:rPr>
        <w:t>V stĺpci (1):</w:t>
        <w:tab/>
        <w:tab/>
        <w:tab/>
        <w:t>V stĺpci (3):</w:t>
        <w:tab/>
        <w:tab/>
        <w:tab/>
        <w:tab/>
        <w:tab/>
        <w:t>V stĺpci (5):</w:t>
        <w:tab/>
        <w:tab/>
        <w:t>V stĺpci (7):</w:t>
      </w:r>
    </w:p>
    <w:p w:rsidR="00747415" w:rsidRPr="00D92048" w:rsidP="00747415">
      <w:pPr>
        <w:bidi w:val="0"/>
        <w:rPr>
          <w:rFonts w:ascii="Times New Roman" w:hAnsi="Times New Roman"/>
        </w:rPr>
      </w:pPr>
      <w:r w:rsidRPr="00D92048">
        <w:rPr>
          <w:rFonts w:ascii="Times New Roman" w:hAnsi="Times New Roman"/>
        </w:rPr>
        <w:t>Č – článok</w:t>
        <w:tab/>
        <w:tab/>
        <w:tab/>
        <w:t>N – bežná transpozícia</w:t>
        <w:tab/>
        <w:tab/>
        <w:tab/>
        <w:tab/>
        <w:t>Č – článok</w:t>
        <w:tab/>
        <w:tab/>
        <w:t>Ú – úplná zhoda</w:t>
      </w:r>
    </w:p>
    <w:p w:rsidR="00747415" w:rsidRPr="00D92048" w:rsidP="00747415">
      <w:pPr>
        <w:bidi w:val="0"/>
        <w:rPr>
          <w:rFonts w:ascii="Times New Roman" w:hAnsi="Times New Roman"/>
        </w:rPr>
      </w:pPr>
      <w:r w:rsidRPr="00D92048">
        <w:rPr>
          <w:rFonts w:ascii="Times New Roman" w:hAnsi="Times New Roman"/>
        </w:rPr>
        <w:t>O – odsek</w:t>
        <w:tab/>
        <w:tab/>
        <w:tab/>
        <w:t>O – transpozícia s možnosťou voľby</w:t>
        <w:tab/>
        <w:tab/>
        <w:t>§ - paragraf</w:t>
        <w:tab/>
        <w:tab/>
        <w:t>Č – čiastočná zhoda</w:t>
      </w:r>
    </w:p>
    <w:p w:rsidR="00747415" w:rsidRPr="00D92048" w:rsidP="00747415">
      <w:pPr>
        <w:bidi w:val="0"/>
        <w:ind w:right="-173"/>
        <w:rPr>
          <w:rFonts w:ascii="Times New Roman" w:hAnsi="Times New Roman"/>
        </w:rPr>
      </w:pPr>
      <w:r w:rsidRPr="00D92048">
        <w:rPr>
          <w:rFonts w:ascii="Times New Roman" w:hAnsi="Times New Roman"/>
        </w:rPr>
        <w:t>V – veta</w:t>
        <w:tab/>
        <w:tab/>
        <w:tab/>
        <w:tab/>
        <w:t>D – transpozícia podľa úvahy (dobrovoľná)</w:t>
        <w:tab/>
        <w:tab/>
        <w:t>O – odsek</w:t>
        <w:tab/>
        <w:tab/>
        <w:t>Ž – žiadna zhoda (ak nebola dosiahnutá ani čast. ani úplná zhoda</w:t>
      </w:r>
    </w:p>
    <w:p w:rsidR="00747415" w:rsidRPr="00D92048" w:rsidP="00747415">
      <w:pPr>
        <w:bidi w:val="0"/>
        <w:rPr>
          <w:rFonts w:ascii="Times New Roman" w:hAnsi="Times New Roman"/>
        </w:rPr>
      </w:pPr>
      <w:r w:rsidRPr="00D92048">
        <w:rPr>
          <w:rFonts w:ascii="Times New Roman" w:hAnsi="Times New Roman"/>
        </w:rPr>
        <w:t>P – písmeno (číslo)</w:t>
        <w:tab/>
        <w:tab/>
        <w:t>n.a. – transpozícia sa neuskutočňuje</w:t>
        <w:tab/>
        <w:tab/>
        <w:t>V – veta</w:t>
        <w:tab/>
        <w:tab/>
        <w:t xml:space="preserve">                     alebo k prebratiu dôjde v budúcnosti)</w:t>
      </w:r>
    </w:p>
    <w:p w:rsidR="00747415" w:rsidRPr="00EA7949" w:rsidP="00747415">
      <w:pPr>
        <w:bidi w:val="0"/>
        <w:ind w:left="9180" w:hanging="2100"/>
        <w:rPr>
          <w:rFonts w:ascii="Times New Roman" w:hAnsi="Times New Roman"/>
        </w:rPr>
      </w:pPr>
      <w:r w:rsidRPr="00D92048">
        <w:rPr>
          <w:rFonts w:ascii="Times New Roman" w:hAnsi="Times New Roman"/>
        </w:rPr>
        <w:t>P – písmeno (číslo)</w:t>
        <w:tab/>
        <w:t>n.a. – neaplikovateľnosť (ak sa ustanovenie smernice netýka SR alebo nie je potrebné ho prebrať)</w:t>
      </w:r>
    </w:p>
    <w:p w:rsidR="00B33215" w:rsidRPr="008A0D47" w:rsidP="00B33215">
      <w:pPr>
        <w:bidi w:val="0"/>
        <w:rPr>
          <w:rFonts w:ascii="Times New Roman" w:hAnsi="Times New Roman"/>
          <w:lang w:val="sk-SK"/>
        </w:rPr>
      </w:pPr>
    </w:p>
    <w:p w:rsidR="00F83D4E">
      <w:pPr>
        <w:bidi w:val="0"/>
        <w:rPr>
          <w:rFonts w:ascii="Times New Roman" w:hAnsi="Times New Roman"/>
        </w:rPr>
      </w:pPr>
    </w:p>
    <w:sectPr w:rsidSect="00FD2255">
      <w:footerReference w:type="default" r:id="rId6"/>
      <w:pgSz w:w="16838" w:h="11906" w:orient="landscape"/>
      <w:pgMar w:top="1418" w:right="1418" w:bottom="1418" w:left="1134"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00"/>
    <w:family w:val="swiss"/>
    <w:pitch w:val="variable"/>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Arial Unicode MS">
    <w:panose1 w:val="020B0604020202020204"/>
    <w:charset w:val="80"/>
    <w:family w:val="swiss"/>
    <w:pitch w:val="variable"/>
    <w:sig w:usb0="00000000" w:usb1="00000000" w:usb2="00000000" w:usb3="00000000" w:csb0="000301FF" w:csb1="00000000"/>
  </w:font>
  <w:font w:name="Calibri Light">
    <w:panose1 w:val="00000000000000000000"/>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4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6C552E" w:rsidR="006C552E">
      <w:rPr>
        <w:rFonts w:ascii="Times New Roman" w:hAnsi="Times New Roman"/>
        <w:noProof/>
        <w:lang w:val="sk-SK"/>
      </w:rPr>
      <w:t>1</w:t>
    </w:r>
    <w:r>
      <w:rPr>
        <w:rFonts w:ascii="Times New Roman" w:hAnsi="Times New Roman"/>
      </w:rPr>
      <w:fldChar w:fldCharType="end"/>
    </w:r>
  </w:p>
  <w:p w:rsidR="00D9204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E58"/>
    <w:multiLevelType w:val="singleLevel"/>
    <w:tmpl w:val="2E8650FE"/>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00"/>
        <w:sz w:val="20"/>
        <w:u w:val="none"/>
        <w:rtl w:val="0"/>
        <w:cs w:val="0"/>
      </w:rPr>
    </w:lvl>
  </w:abstractNum>
  <w:abstractNum w:abstractNumId="1">
    <w:nsid w:val="01653B76"/>
    <w:multiLevelType w:val="singleLevel"/>
    <w:tmpl w:val="D5FCBEB0"/>
    <w:lvl w:ilvl="0">
      <w:start w:val="5"/>
      <w:numFmt w:val="decimal"/>
      <w:lvlText w:val="%1) "/>
      <w:legacy w:legacy="1" w:legacySpace="0" w:legacyIndent="283"/>
      <w:lvlJc w:val="left"/>
      <w:pPr>
        <w:ind w:left="283" w:hanging="283"/>
      </w:pPr>
      <w:rPr>
        <w:rFonts w:ascii="Times New Roman" w:hAnsi="Times New Roman" w:cs="Times New Roman" w:hint="default"/>
        <w:b w:val="0"/>
        <w:i w:val="0"/>
        <w:color w:val="000000"/>
        <w:sz w:val="20"/>
        <w:u w:val="none"/>
        <w:rtl w:val="0"/>
        <w:cs w:val="0"/>
      </w:rPr>
    </w:lvl>
  </w:abstractNum>
  <w:abstractNum w:abstractNumId="2">
    <w:nsid w:val="051066EE"/>
    <w:multiLevelType w:val="singleLevel"/>
    <w:tmpl w:val="7F788A46"/>
    <w:lvl w:ilvl="0">
      <w:start w:val="2"/>
      <w:numFmt w:val="lowerLetter"/>
      <w:lvlText w:val="%1) "/>
      <w:legacy w:legacy="1" w:legacySpace="0" w:legacyIndent="283"/>
      <w:lvlJc w:val="left"/>
      <w:pPr>
        <w:ind w:left="283" w:hanging="283"/>
      </w:pPr>
      <w:rPr>
        <w:rFonts w:ascii="Times New Roman" w:hAnsi="Times New Roman" w:cs="Times New Roman" w:hint="default"/>
        <w:b w:val="0"/>
        <w:i w:val="0"/>
        <w:color w:val="000000"/>
        <w:sz w:val="20"/>
        <w:u w:val="none"/>
        <w:rtl w:val="0"/>
        <w:cs w:val="0"/>
      </w:rPr>
    </w:lvl>
  </w:abstractNum>
  <w:abstractNum w:abstractNumId="3">
    <w:nsid w:val="19B90FE6"/>
    <w:multiLevelType w:val="singleLevel"/>
    <w:tmpl w:val="6108DD04"/>
    <w:lvl w:ilvl="0">
      <w:start w:val="1"/>
      <w:numFmt w:val="lowerLetter"/>
      <w:lvlText w:val="%1)"/>
      <w:legacy w:legacy="1" w:legacySpace="0" w:legacyIndent="360"/>
      <w:lvlJc w:val="left"/>
      <w:pPr>
        <w:ind w:left="360" w:hanging="360"/>
      </w:pPr>
      <w:rPr>
        <w:rFonts w:cs="Times New Roman"/>
        <w:rtl w:val="0"/>
        <w:cs w:val="0"/>
      </w:rPr>
    </w:lvl>
  </w:abstractNum>
  <w:abstractNum w:abstractNumId="4">
    <w:nsid w:val="1F7F0EB6"/>
    <w:multiLevelType w:val="singleLevel"/>
    <w:tmpl w:val="6108DD04"/>
    <w:lvl w:ilvl="0">
      <w:start w:val="1"/>
      <w:numFmt w:val="lowerLetter"/>
      <w:lvlText w:val="%1)"/>
      <w:legacy w:legacy="1" w:legacySpace="0" w:legacyIndent="360"/>
      <w:lvlJc w:val="left"/>
      <w:pPr>
        <w:ind w:left="360" w:hanging="360"/>
      </w:pPr>
      <w:rPr>
        <w:rFonts w:cs="Times New Roman"/>
        <w:rtl w:val="0"/>
        <w:cs w:val="0"/>
      </w:rPr>
    </w:lvl>
  </w:abstractNum>
  <w:abstractNum w:abstractNumId="5">
    <w:nsid w:val="2E715FB9"/>
    <w:multiLevelType w:val="singleLevel"/>
    <w:tmpl w:val="2E8650FE"/>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00"/>
        <w:sz w:val="20"/>
        <w:u w:val="none"/>
        <w:rtl w:val="0"/>
        <w:cs w:val="0"/>
      </w:rPr>
    </w:lvl>
  </w:abstractNum>
  <w:abstractNum w:abstractNumId="6">
    <w:nsid w:val="300C0B68"/>
    <w:multiLevelType w:val="hybridMultilevel"/>
    <w:tmpl w:val="AAACF73C"/>
    <w:lvl w:ilvl="0">
      <w:start w:val="1"/>
      <w:numFmt w:val="decimal"/>
      <w:lvlText w:val="%1."/>
      <w:lvlJc w:val="left"/>
      <w:pPr>
        <w:ind w:left="1145"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7">
    <w:nsid w:val="330A4862"/>
    <w:multiLevelType w:val="hybridMultilevel"/>
    <w:tmpl w:val="73AAC1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D7E38A3"/>
    <w:multiLevelType w:val="singleLevel"/>
    <w:tmpl w:val="1458BBE6"/>
    <w:lvl w:ilvl="0">
      <w:start w:val="3"/>
      <w:numFmt w:val="decimal"/>
      <w:lvlText w:val="%1) "/>
      <w:legacy w:legacy="1" w:legacySpace="0" w:legacyIndent="283"/>
      <w:lvlJc w:val="left"/>
      <w:pPr>
        <w:ind w:left="283" w:hanging="283"/>
      </w:pPr>
      <w:rPr>
        <w:rFonts w:ascii="Times New Roman" w:hAnsi="Times New Roman" w:cs="Times New Roman" w:hint="default"/>
        <w:b w:val="0"/>
        <w:i w:val="0"/>
        <w:sz w:val="20"/>
        <w:u w:val="none"/>
        <w:rtl w:val="0"/>
        <w:cs w:val="0"/>
      </w:rPr>
    </w:lvl>
  </w:abstractNum>
  <w:abstractNum w:abstractNumId="9">
    <w:nsid w:val="50593242"/>
    <w:multiLevelType w:val="singleLevel"/>
    <w:tmpl w:val="C2DAC290"/>
    <w:lvl w:ilvl="0">
      <w:start w:val="2"/>
      <w:numFmt w:val="decimal"/>
      <w:lvlText w:val="(%1) "/>
      <w:legacy w:legacy="1" w:legacySpace="0" w:legacyIndent="283"/>
      <w:lvlJc w:val="left"/>
      <w:pPr>
        <w:ind w:left="315" w:hanging="283"/>
      </w:pPr>
      <w:rPr>
        <w:rFonts w:ascii="Times New Roman" w:hAnsi="Times New Roman" w:cs="Times New Roman" w:hint="default"/>
        <w:b w:val="0"/>
        <w:i w:val="0"/>
        <w:color w:val="000000"/>
        <w:sz w:val="20"/>
        <w:u w:val="none"/>
        <w:rtl w:val="0"/>
        <w:cs w:val="0"/>
      </w:rPr>
    </w:lvl>
  </w:abstractNum>
  <w:abstractNum w:abstractNumId="10">
    <w:nsid w:val="5D0676FB"/>
    <w:multiLevelType w:val="singleLevel"/>
    <w:tmpl w:val="6108DD04"/>
    <w:lvl w:ilvl="0">
      <w:start w:val="1"/>
      <w:numFmt w:val="lowerLetter"/>
      <w:lvlText w:val="%1)"/>
      <w:legacy w:legacy="1" w:legacySpace="0" w:legacyIndent="360"/>
      <w:lvlJc w:val="left"/>
      <w:pPr>
        <w:ind w:left="360" w:hanging="360"/>
      </w:pPr>
      <w:rPr>
        <w:rFonts w:cs="Times New Roman"/>
        <w:rtl w:val="0"/>
        <w:cs w:val="0"/>
      </w:rPr>
    </w:lvl>
  </w:abstractNum>
  <w:abstractNum w:abstractNumId="11">
    <w:nsid w:val="5F5B0345"/>
    <w:multiLevelType w:val="singleLevel"/>
    <w:tmpl w:val="C2DAC290"/>
    <w:lvl w:ilvl="0">
      <w:start w:val="2"/>
      <w:numFmt w:val="decimal"/>
      <w:lvlText w:val="(%1) "/>
      <w:legacy w:legacy="1" w:legacySpace="0" w:legacyIndent="283"/>
      <w:lvlJc w:val="left"/>
      <w:pPr>
        <w:ind w:left="315" w:hanging="283"/>
      </w:pPr>
      <w:rPr>
        <w:rFonts w:ascii="Times New Roman" w:hAnsi="Times New Roman" w:cs="Times New Roman" w:hint="default"/>
        <w:b w:val="0"/>
        <w:i w:val="0"/>
        <w:color w:val="000000"/>
        <w:sz w:val="20"/>
        <w:u w:val="none"/>
        <w:rtl w:val="0"/>
        <w:cs w:val="0"/>
      </w:rPr>
    </w:lvl>
  </w:abstractNum>
  <w:abstractNum w:abstractNumId="12">
    <w:nsid w:val="743022A9"/>
    <w:multiLevelType w:val="singleLevel"/>
    <w:tmpl w:val="A21A650C"/>
    <w:lvl w:ilvl="0">
      <w:start w:val="4"/>
      <w:numFmt w:val="decimal"/>
      <w:lvlText w:val="(%1) "/>
      <w:legacy w:legacy="1" w:legacySpace="0" w:legacyIndent="283"/>
      <w:lvlJc w:val="left"/>
      <w:pPr>
        <w:ind w:left="195" w:hanging="283"/>
      </w:pPr>
      <w:rPr>
        <w:rFonts w:ascii="Times New Roman" w:hAnsi="Times New Roman" w:cs="Times New Roman" w:hint="default"/>
        <w:b w:val="0"/>
        <w:i w:val="0"/>
        <w:color w:val="000000"/>
        <w:sz w:val="20"/>
        <w:u w:val="none"/>
        <w:rtl w:val="0"/>
        <w:cs w:val="0"/>
      </w:rPr>
    </w:lvl>
  </w:abstractNum>
  <w:abstractNum w:abstractNumId="13">
    <w:nsid w:val="7EF6748D"/>
    <w:multiLevelType w:val="singleLevel"/>
    <w:tmpl w:val="C2DAC290"/>
    <w:lvl w:ilvl="0">
      <w:start w:val="2"/>
      <w:numFmt w:val="decimal"/>
      <w:lvlText w:val="(%1) "/>
      <w:legacy w:legacy="1" w:legacySpace="0" w:legacyIndent="283"/>
      <w:lvlJc w:val="left"/>
      <w:pPr>
        <w:ind w:left="328" w:hanging="283"/>
      </w:pPr>
      <w:rPr>
        <w:rFonts w:ascii="Times New Roman" w:hAnsi="Times New Roman" w:cs="Times New Roman" w:hint="default"/>
        <w:b w:val="0"/>
        <w:i w:val="0"/>
        <w:color w:val="000000"/>
        <w:sz w:val="20"/>
        <w:u w:val="none"/>
        <w:rtl w:val="0"/>
        <w:cs w:val="0"/>
      </w:rPr>
    </w:lvl>
  </w:abstractNum>
  <w:num w:numId="1">
    <w:abstractNumId w:val="11"/>
  </w:num>
  <w:num w:numId="2">
    <w:abstractNumId w:val="2"/>
  </w:num>
  <w:num w:numId="3">
    <w:abstractNumId w:val="1"/>
  </w:num>
  <w:num w:numId="4">
    <w:abstractNumId w:val="3"/>
  </w:num>
  <w:num w:numId="5">
    <w:abstractNumId w:val="13"/>
  </w:num>
  <w:num w:numId="6">
    <w:abstractNumId w:val="4"/>
  </w:num>
  <w:num w:numId="7">
    <w:abstractNumId w:val="9"/>
  </w:num>
  <w:num w:numId="8">
    <w:abstractNumId w:val="12"/>
  </w:num>
  <w:num w:numId="9">
    <w:abstractNumId w:val="5"/>
  </w:num>
  <w:num w:numId="10">
    <w:abstractNumId w:val="0"/>
  </w:num>
  <w:num w:numId="11">
    <w:abstractNumId w:val="8"/>
  </w:num>
  <w:num w:numId="12">
    <w:abstractNumId w:val="8"/>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tl w:val="0"/>
          <w:cs w:val="0"/>
        </w:rPr>
      </w:lvl>
    </w:lvlOverride>
  </w:num>
  <w:num w:numId="13">
    <w:abstractNumId w:val="1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33215"/>
    <w:rsid w:val="000116F5"/>
    <w:rsid w:val="000F3FBE"/>
    <w:rsid w:val="00141C5F"/>
    <w:rsid w:val="00175DBC"/>
    <w:rsid w:val="002118CE"/>
    <w:rsid w:val="002A4D26"/>
    <w:rsid w:val="002B6CE2"/>
    <w:rsid w:val="002C322D"/>
    <w:rsid w:val="003209E1"/>
    <w:rsid w:val="00375EE2"/>
    <w:rsid w:val="00390779"/>
    <w:rsid w:val="0040546A"/>
    <w:rsid w:val="00505562"/>
    <w:rsid w:val="00510DA2"/>
    <w:rsid w:val="00516C60"/>
    <w:rsid w:val="00523486"/>
    <w:rsid w:val="0054127B"/>
    <w:rsid w:val="005B20A5"/>
    <w:rsid w:val="006222DB"/>
    <w:rsid w:val="00680189"/>
    <w:rsid w:val="006930CF"/>
    <w:rsid w:val="006C552E"/>
    <w:rsid w:val="006D7352"/>
    <w:rsid w:val="00722923"/>
    <w:rsid w:val="00747415"/>
    <w:rsid w:val="00755E82"/>
    <w:rsid w:val="00762CD0"/>
    <w:rsid w:val="007679FB"/>
    <w:rsid w:val="007E75E2"/>
    <w:rsid w:val="008913B5"/>
    <w:rsid w:val="00891DA0"/>
    <w:rsid w:val="00895874"/>
    <w:rsid w:val="008A0D47"/>
    <w:rsid w:val="008C1379"/>
    <w:rsid w:val="00933F38"/>
    <w:rsid w:val="009461E7"/>
    <w:rsid w:val="00975DD8"/>
    <w:rsid w:val="00AB07A1"/>
    <w:rsid w:val="00B33215"/>
    <w:rsid w:val="00BB2DF2"/>
    <w:rsid w:val="00BE0ABA"/>
    <w:rsid w:val="00BE46BF"/>
    <w:rsid w:val="00C31F09"/>
    <w:rsid w:val="00C52E4B"/>
    <w:rsid w:val="00D92048"/>
    <w:rsid w:val="00D96070"/>
    <w:rsid w:val="00DA4383"/>
    <w:rsid w:val="00E50C7E"/>
    <w:rsid w:val="00E77B6E"/>
    <w:rsid w:val="00EA7949"/>
    <w:rsid w:val="00EE33AE"/>
    <w:rsid w:val="00F3687B"/>
    <w:rsid w:val="00F83D4E"/>
    <w:rsid w:val="00FB2689"/>
    <w:rsid w:val="00FD225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15"/>
    <w:pPr>
      <w:framePr w:wrap="auto"/>
      <w:widowControl w:val="0"/>
      <w:overflowPunct w:val="0"/>
      <w:autoSpaceDE w:val="0"/>
      <w:autoSpaceDN w:val="0"/>
      <w:adjustRightInd w:val="0"/>
      <w:ind w:left="0" w:right="0"/>
      <w:jc w:val="left"/>
      <w:textAlignment w:val="baseline"/>
    </w:pPr>
    <w:rPr>
      <w:rFonts w:cs="Times New Roman"/>
      <w:sz w:val="20"/>
      <w:szCs w:val="20"/>
      <w:rtl w:val="0"/>
      <w:cs w:val="0"/>
      <w:lang w:val="cs-CZ" w:eastAsia="en-US" w:bidi="ar-SA"/>
    </w:rPr>
  </w:style>
  <w:style w:type="paragraph" w:styleId="Heading1">
    <w:name w:val="heading 1"/>
    <w:basedOn w:val="Normal"/>
    <w:next w:val="Normal"/>
    <w:link w:val="Nadpis1Char"/>
    <w:qFormat/>
    <w:rsid w:val="00B33215"/>
    <w:pPr>
      <w:keepNext/>
      <w:jc w:val="left"/>
      <w:outlineLvl w:val="0"/>
    </w:pPr>
    <w:rPr>
      <w:b/>
      <w:sz w:val="24"/>
    </w:rPr>
  </w:style>
  <w:style w:type="paragraph" w:styleId="Heading2">
    <w:name w:val="heading 2"/>
    <w:basedOn w:val="Normal"/>
    <w:next w:val="Normal"/>
    <w:link w:val="Nadpis2Char"/>
    <w:qFormat/>
    <w:rsid w:val="00B3321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locked/>
    <w:rsid w:val="00B33215"/>
    <w:rPr>
      <w:rFonts w:ascii="Times New Roman" w:hAnsi="Times New Roman" w:cs="Times New Roman"/>
      <w:b/>
      <w:sz w:val="20"/>
      <w:szCs w:val="20"/>
      <w:rtl w:val="0"/>
      <w:cs w:val="0"/>
      <w:lang w:val="cs-CZ" w:eastAsia="x-none"/>
    </w:rPr>
  </w:style>
  <w:style w:type="character" w:customStyle="1" w:styleId="Nadpis2Char">
    <w:name w:val="Nadpis 2 Char"/>
    <w:basedOn w:val="DefaultParagraphFont"/>
    <w:link w:val="Heading2"/>
    <w:locked/>
    <w:rsid w:val="00B33215"/>
    <w:rPr>
      <w:rFonts w:ascii="Times New Roman" w:hAnsi="Times New Roman" w:cs="Times New Roman"/>
      <w:b/>
      <w:sz w:val="20"/>
      <w:szCs w:val="20"/>
      <w:rtl w:val="0"/>
      <w:cs w:val="0"/>
      <w:lang w:val="cs-CZ" w:eastAsia="x-none"/>
    </w:rPr>
  </w:style>
  <w:style w:type="paragraph" w:styleId="BodyText">
    <w:name w:val="Body Text"/>
    <w:basedOn w:val="Normal"/>
    <w:link w:val="ZkladntextChar"/>
    <w:semiHidden/>
    <w:rsid w:val="00B33215"/>
    <w:pPr>
      <w:widowControl/>
      <w:jc w:val="both"/>
    </w:pPr>
    <w:rPr>
      <w:sz w:val="24"/>
      <w:lang w:val="sk-SK"/>
    </w:rPr>
  </w:style>
  <w:style w:type="character" w:customStyle="1" w:styleId="ZkladntextChar">
    <w:name w:val="Základný text Char"/>
    <w:basedOn w:val="DefaultParagraphFont"/>
    <w:link w:val="BodyText"/>
    <w:semiHidden/>
    <w:locked/>
    <w:rsid w:val="00B33215"/>
    <w:rPr>
      <w:rFonts w:ascii="Times New Roman" w:hAnsi="Times New Roman" w:cs="Times New Roman"/>
      <w:sz w:val="20"/>
      <w:szCs w:val="20"/>
      <w:rtl w:val="0"/>
      <w:cs w:val="0"/>
    </w:rPr>
  </w:style>
  <w:style w:type="paragraph" w:styleId="ListParagraph">
    <w:name w:val="List Paragraph"/>
    <w:basedOn w:val="Normal"/>
    <w:uiPriority w:val="34"/>
    <w:qFormat/>
    <w:rsid w:val="00B33215"/>
    <w:pPr>
      <w:ind w:left="720"/>
      <w:contextualSpacing/>
      <w:jc w:val="left"/>
    </w:pPr>
  </w:style>
  <w:style w:type="paragraph" w:styleId="BodyTextIndent2">
    <w:name w:val="Body Text Indent 2"/>
    <w:basedOn w:val="Normal"/>
    <w:link w:val="Zarkazkladnhotextu2Char"/>
    <w:uiPriority w:val="99"/>
    <w:semiHidden/>
    <w:unhideWhenUsed/>
    <w:rsid w:val="00B33215"/>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B33215"/>
    <w:rPr>
      <w:rFonts w:ascii="Times New Roman" w:hAnsi="Times New Roman" w:cs="Times New Roman"/>
      <w:sz w:val="20"/>
      <w:szCs w:val="20"/>
      <w:rtl w:val="0"/>
      <w:cs w:val="0"/>
      <w:lang w:val="cs-CZ" w:eastAsia="x-none"/>
    </w:rPr>
  </w:style>
  <w:style w:type="paragraph" w:customStyle="1" w:styleId="norm">
    <w:name w:val="norm"/>
    <w:basedOn w:val="Normal"/>
    <w:rsid w:val="002118CE"/>
    <w:pPr>
      <w:widowControl/>
      <w:overflowPunct/>
      <w:autoSpaceDE/>
      <w:autoSpaceDN/>
      <w:adjustRightInd/>
      <w:spacing w:before="100" w:beforeAutospacing="1" w:after="100" w:afterAutospacing="1"/>
      <w:jc w:val="left"/>
      <w:textAlignment w:val="auto"/>
    </w:pPr>
    <w:rPr>
      <w:sz w:val="24"/>
      <w:szCs w:val="24"/>
      <w:lang w:val="sk-SK" w:eastAsia="sk-SK"/>
    </w:rPr>
  </w:style>
  <w:style w:type="character" w:styleId="Hyperlink">
    <w:name w:val="Hyperlink"/>
    <w:basedOn w:val="DefaultParagraphFont"/>
    <w:uiPriority w:val="99"/>
    <w:semiHidden/>
    <w:unhideWhenUsed/>
    <w:rsid w:val="005B20A5"/>
    <w:rPr>
      <w:rFonts w:cs="Times New Roman"/>
      <w:color w:val="0000FF"/>
      <w:u w:val="single"/>
      <w:rtl w:val="0"/>
      <w:cs w:val="0"/>
    </w:rPr>
  </w:style>
  <w:style w:type="paragraph" w:styleId="Header">
    <w:name w:val="header"/>
    <w:basedOn w:val="Normal"/>
    <w:link w:val="HlavikaChar"/>
    <w:uiPriority w:val="99"/>
    <w:unhideWhenUsed/>
    <w:rsid w:val="00D92048"/>
    <w:pPr>
      <w:tabs>
        <w:tab w:val="center" w:pos="4536"/>
        <w:tab w:val="right" w:pos="9072"/>
      </w:tabs>
      <w:jc w:val="left"/>
    </w:pPr>
  </w:style>
  <w:style w:type="character" w:customStyle="1" w:styleId="HlavikaChar">
    <w:name w:val="Hlavička Char"/>
    <w:basedOn w:val="DefaultParagraphFont"/>
    <w:link w:val="Header"/>
    <w:uiPriority w:val="99"/>
    <w:locked/>
    <w:rsid w:val="00D92048"/>
    <w:rPr>
      <w:rFonts w:ascii="Times New Roman" w:hAnsi="Times New Roman" w:cs="Times New Roman"/>
      <w:sz w:val="20"/>
      <w:szCs w:val="20"/>
      <w:rtl w:val="0"/>
      <w:cs w:val="0"/>
      <w:lang w:val="cs-CZ" w:eastAsia="x-none"/>
    </w:rPr>
  </w:style>
  <w:style w:type="paragraph" w:styleId="Footer">
    <w:name w:val="footer"/>
    <w:basedOn w:val="Normal"/>
    <w:link w:val="PtaChar"/>
    <w:uiPriority w:val="99"/>
    <w:unhideWhenUsed/>
    <w:rsid w:val="00D92048"/>
    <w:pPr>
      <w:tabs>
        <w:tab w:val="center" w:pos="4536"/>
        <w:tab w:val="right" w:pos="9072"/>
      </w:tabs>
      <w:jc w:val="left"/>
    </w:pPr>
  </w:style>
  <w:style w:type="character" w:customStyle="1" w:styleId="PtaChar">
    <w:name w:val="Päta Char"/>
    <w:basedOn w:val="DefaultParagraphFont"/>
    <w:link w:val="Footer"/>
    <w:uiPriority w:val="99"/>
    <w:locked/>
    <w:rsid w:val="00D92048"/>
    <w:rPr>
      <w:rFonts w:ascii="Times New Roman" w:hAnsi="Times New Roman" w:cs="Times New Roman"/>
      <w:sz w:val="20"/>
      <w:szCs w:val="20"/>
      <w:rtl w:val="0"/>
      <w:cs w:val="0"/>
      <w:lang w:val="cs-CZ" w:eastAsia="x-none"/>
    </w:rPr>
  </w:style>
  <w:style w:type="paragraph" w:styleId="BalloonText">
    <w:name w:val="Balloon Text"/>
    <w:basedOn w:val="Normal"/>
    <w:link w:val="TextbublinyChar"/>
    <w:uiPriority w:val="99"/>
    <w:semiHidden/>
    <w:unhideWhenUsed/>
    <w:rsid w:val="00933F3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33F38"/>
    <w:rPr>
      <w:rFonts w:ascii="Tahoma" w:hAnsi="Tahoma" w:cs="Tahoma"/>
      <w:sz w:val="16"/>
      <w:szCs w:val="16"/>
      <w:rtl w:val="0"/>
      <w:cs w:val="0"/>
      <w:lang w:val="cs-CZ" w:eastAsia="x-none"/>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4/364/2016120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F0AD0-85BC-417A-8D5E-B694B40D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1181</Words>
  <Characters>6734</Characters>
  <Application>Microsoft Office Word</Application>
  <DocSecurity>0</DocSecurity>
  <Lines>0</Lines>
  <Paragraphs>0</Paragraphs>
  <ScaleCrop>false</ScaleCrop>
  <Company>Hewlett-Packard Company</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Bekerová Lýdia</dc:creator>
  <cp:lastModifiedBy>Beláňová Sylvia</cp:lastModifiedBy>
  <cp:revision>2</cp:revision>
  <cp:lastPrinted>2017-11-09T16:39:00Z</cp:lastPrinted>
  <dcterms:created xsi:type="dcterms:W3CDTF">2017-11-10T07:31:00Z</dcterms:created>
  <dcterms:modified xsi:type="dcterms:W3CDTF">2017-11-10T07:31:00Z</dcterms:modified>
</cp:coreProperties>
</file>