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413E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C0" w:rsidR="00413E9A">
              <w:rPr>
                <w:rFonts w:ascii="Times New Roman" w:hAnsi="Times New Roman"/>
                <w:b/>
                <w:sz w:val="28"/>
                <w:szCs w:val="24"/>
              </w:rPr>
              <w:t>Analýza v</w:t>
            </w:r>
            <w:r w:rsidRPr="002E32C0">
              <w:rPr>
                <w:rFonts w:ascii="Times New Roman" w:hAnsi="Times New Roman"/>
                <w:b/>
                <w:sz w:val="28"/>
                <w:szCs w:val="24"/>
              </w:rPr>
              <w:t>plyv</w:t>
            </w:r>
            <w:r w:rsidRPr="002E32C0" w:rsidR="00413E9A">
              <w:rPr>
                <w:rFonts w:ascii="Times New Roman" w:hAnsi="Times New Roman"/>
                <w:b/>
                <w:sz w:val="28"/>
                <w:szCs w:val="24"/>
              </w:rPr>
              <w:t>ov</w:t>
            </w:r>
            <w:r w:rsidRPr="002E32C0">
              <w:rPr>
                <w:rFonts w:ascii="Times New Roman" w:hAnsi="Times New Roman"/>
                <w:b/>
                <w:sz w:val="28"/>
                <w:szCs w:val="24"/>
              </w:rPr>
              <w:t xml:space="preserve"> na životné prostredie</w:t>
            </w:r>
          </w:p>
        </w:tc>
      </w:tr>
      <w:tr>
        <w:tblPrEx>
          <w:tblW w:w="0" w:type="auto"/>
          <w:tblLook w:val="04A0"/>
        </w:tblPrEx>
        <w:trPr>
          <w:trHeight w:val="68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>
        <w:tblPrEx>
          <w:tblW w:w="0" w:type="auto"/>
          <w:tblLook w:val="04A0"/>
        </w:tblPrEx>
        <w:trPr>
          <w:trHeight w:val="99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EDB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32C0">
              <w:rPr>
                <w:rFonts w:ascii="Times New Roman" w:hAnsi="Times New Roman"/>
                <w:i/>
                <w:sz w:val="24"/>
                <w:szCs w:val="24"/>
              </w:rPr>
              <w:t>Typ, veľkosť a rozsah vplyvu</w:t>
            </w:r>
          </w:p>
          <w:p w:rsidR="00767906" w:rsidRPr="00767906" w:rsidP="00AA413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AA4134">
              <w:rPr>
                <w:rFonts w:ascii="Times New Roman" w:hAnsi="Times New Roman"/>
                <w:sz w:val="24"/>
                <w:szCs w:val="24"/>
              </w:rPr>
              <w:t>Zavedením jednoznačných povinností pri zneškodňovaní odpadových vôd akumulovaných v žumpách a zavedením nových skutkových podstát správnych deliktov a priestupkov je predpoklad zníženia znečistenia povrchových vôd a podzemných vôd znečisťujúcimi látkami.</w:t>
            </w:r>
          </w:p>
        </w:tc>
      </w:tr>
      <w:tr>
        <w:tblPrEx>
          <w:tblW w:w="0" w:type="auto"/>
          <w:tblLook w:val="04A0"/>
        </w:tblPrEx>
        <w:trPr>
          <w:trHeight w:val="4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>
        <w:tblPrEx>
          <w:tblW w:w="0" w:type="auto"/>
          <w:tblLook w:val="04A0"/>
        </w:tblPrEx>
        <w:trPr>
          <w:trHeight w:val="98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EDB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32C0">
              <w:rPr>
                <w:rFonts w:ascii="Times New Roman" w:hAnsi="Times New Roman"/>
                <w:i/>
                <w:sz w:val="24"/>
                <w:szCs w:val="24"/>
              </w:rPr>
              <w:t>Typ, veľkosť a rozsah vplyvu</w:t>
            </w:r>
          </w:p>
          <w:p w:rsidR="00767906" w:rsidRPr="00AA4134" w:rsidP="005719E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134" w:rsidR="00AA4134">
              <w:rPr>
                <w:rFonts w:ascii="Times New Roman" w:hAnsi="Times New Roman"/>
                <w:sz w:val="24"/>
                <w:szCs w:val="24"/>
              </w:rPr>
              <w:t>Rovnaký ako na všetky ostatné územia.</w:t>
            </w:r>
          </w:p>
        </w:tc>
      </w:tr>
      <w:tr>
        <w:tblPrEx>
          <w:tblW w:w="0" w:type="auto"/>
          <w:tblLook w:val="04A0"/>
        </w:tblPrEx>
        <w:trPr>
          <w:trHeight w:val="69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>
        <w:tblPrEx>
          <w:tblW w:w="0" w:type="auto"/>
          <w:tblLook w:val="04A0"/>
        </w:tblPrEx>
        <w:trPr>
          <w:trHeight w:val="96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EDB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32C0">
              <w:rPr>
                <w:rFonts w:ascii="Times New Roman" w:hAnsi="Times New Roman"/>
                <w:i/>
                <w:sz w:val="24"/>
                <w:szCs w:val="24"/>
              </w:rPr>
              <w:t>Typ, veľkosť a rozsah vplyvu</w:t>
            </w:r>
          </w:p>
          <w:p w:rsidR="00767906" w:rsidRPr="00767906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906">
              <w:rPr>
                <w:rFonts w:ascii="Times New Roman" w:hAnsi="Times New Roman"/>
                <w:sz w:val="24"/>
                <w:szCs w:val="24"/>
              </w:rPr>
              <w:t>Nepredpokladá sa</w:t>
            </w:r>
            <w:r w:rsidR="00261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7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>
        <w:tblPrEx>
          <w:tblW w:w="0" w:type="auto"/>
          <w:tblLook w:val="04A0"/>
        </w:tblPrEx>
        <w:trPr>
          <w:trHeight w:val="9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74EDB" w:rsidRPr="00767906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EDB" w:rsidRPr="002E32C0" w:rsidP="00374ED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4EDB" w:rsidRPr="002E32C0" w:rsidP="001331A7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E32C0">
        <w:rPr>
          <w:rFonts w:ascii="Times New Roman" w:hAnsi="Times New Roman"/>
          <w:b/>
          <w:bCs/>
          <w:sz w:val="28"/>
          <w:szCs w:val="28"/>
        </w:rPr>
        <w:br w:type="page"/>
      </w: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DB" w:rsidRPr="00374EDB">
    <w:pPr>
      <w:pStyle w:val="Footer"/>
      <w:bidi w:val="0"/>
      <w:jc w:val="right"/>
      <w:rPr>
        <w:rFonts w:ascii="Times New Roman" w:hAnsi="Times New Roman"/>
        <w:sz w:val="22"/>
      </w:rPr>
    </w:pPr>
    <w:r w:rsidRPr="00374EDB">
      <w:rPr>
        <w:rFonts w:ascii="Times New Roman" w:hAnsi="Times New Roman"/>
        <w:sz w:val="22"/>
      </w:rPr>
      <w:fldChar w:fldCharType="begin"/>
    </w:r>
    <w:r w:rsidRPr="00374EDB">
      <w:rPr>
        <w:rFonts w:ascii="Times New Roman" w:hAnsi="Times New Roman"/>
        <w:sz w:val="22"/>
      </w:rPr>
      <w:instrText>PAGE   \* MERGEFORMAT</w:instrText>
    </w:r>
    <w:r w:rsidRPr="00374EDB">
      <w:rPr>
        <w:rFonts w:ascii="Times New Roman" w:hAnsi="Times New Roman"/>
        <w:sz w:val="22"/>
      </w:rPr>
      <w:fldChar w:fldCharType="separate"/>
    </w:r>
    <w:r w:rsidR="0065058D">
      <w:rPr>
        <w:rFonts w:ascii="Times New Roman" w:hAnsi="Times New Roman"/>
        <w:noProof/>
        <w:sz w:val="22"/>
      </w:rPr>
      <w:t>1</w:t>
    </w:r>
    <w:r w:rsidRPr="00374EDB">
      <w:rPr>
        <w:rFonts w:ascii="Times New Roman" w:hAnsi="Times New Roman"/>
        <w:sz w:val="22"/>
      </w:rPr>
      <w:fldChar w:fldCharType="end"/>
    </w:r>
  </w:p>
  <w:p w:rsidR="00374EDB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DB" w:rsidP="00374EDB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5</w:t>
    </w:r>
  </w:p>
  <w:p w:rsidR="00374EDB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1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A96EDF"/>
    <w:rsid w:val="000A15AE"/>
    <w:rsid w:val="001331A7"/>
    <w:rsid w:val="001A1165"/>
    <w:rsid w:val="001F768E"/>
    <w:rsid w:val="00261D9D"/>
    <w:rsid w:val="002D668F"/>
    <w:rsid w:val="002E32C0"/>
    <w:rsid w:val="00374EDB"/>
    <w:rsid w:val="004065B8"/>
    <w:rsid w:val="00413E9A"/>
    <w:rsid w:val="005719EA"/>
    <w:rsid w:val="005956BD"/>
    <w:rsid w:val="0065058D"/>
    <w:rsid w:val="006E0468"/>
    <w:rsid w:val="00702CAB"/>
    <w:rsid w:val="007604EE"/>
    <w:rsid w:val="00767906"/>
    <w:rsid w:val="007B71A4"/>
    <w:rsid w:val="00A43AF7"/>
    <w:rsid w:val="00A96EDF"/>
    <w:rsid w:val="00AA4134"/>
    <w:rsid w:val="00B01E50"/>
    <w:rsid w:val="00B1074B"/>
    <w:rsid w:val="00B375E4"/>
    <w:rsid w:val="00C82638"/>
    <w:rsid w:val="00CB3623"/>
    <w:rsid w:val="00F66C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374ED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4E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74ED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4E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13E9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13E9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134</Words>
  <Characters>764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cp:lastPrinted>2017-08-03T12:44:00Z</cp:lastPrinted>
  <dcterms:created xsi:type="dcterms:W3CDTF">2017-11-10T07:34:00Z</dcterms:created>
  <dcterms:modified xsi:type="dcterms:W3CDTF">2017-11-10T07:34:00Z</dcterms:modified>
</cp:coreProperties>
</file>