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5C10" w:rsidRPr="006349A9" w:rsidP="00A60F2F">
      <w:pPr>
        <w:pStyle w:val="ListParagraph"/>
        <w:bidi w:val="0"/>
        <w:spacing w:after="240"/>
        <w:ind w:left="0"/>
        <w:jc w:val="center"/>
        <w:rPr>
          <w:rFonts w:ascii="Times New Roman" w:hAnsi="Times New Roman"/>
          <w:b/>
          <w:caps/>
          <w:spacing w:val="30"/>
        </w:rPr>
      </w:pPr>
    </w:p>
    <w:p w:rsidR="000B4034" w:rsidRPr="006349A9" w:rsidP="00564766">
      <w:pPr>
        <w:bidi w:val="0"/>
        <w:spacing w:after="0" w:line="240" w:lineRule="auto"/>
        <w:rPr>
          <w:rStyle w:val="Zstupntext"/>
          <w:color w:val="auto"/>
        </w:rPr>
      </w:pPr>
    </w:p>
    <w:p w:rsidR="00062BA7" w:rsidRPr="006349A9" w:rsidP="00062BA7">
      <w:pPr>
        <w:numPr>
          <w:numId w:val="2"/>
        </w:numPr>
        <w:bidi w:val="0"/>
        <w:ind w:left="284" w:hanging="284"/>
        <w:rPr>
          <w:rFonts w:ascii="Times New Roman" w:hAnsi="Times New Roman"/>
          <w:b/>
        </w:rPr>
      </w:pPr>
      <w:r w:rsidRPr="006349A9">
        <w:rPr>
          <w:rFonts w:ascii="Times New Roman" w:hAnsi="Times New Roman"/>
          <w:b/>
        </w:rPr>
        <w:t>Osobitná časť</w:t>
      </w:r>
    </w:p>
    <w:p w:rsidR="00062BA7" w:rsidRPr="006349A9" w:rsidP="00062BA7">
      <w:pPr>
        <w:bidi w:val="0"/>
        <w:jc w:val="both"/>
        <w:rPr>
          <w:rFonts w:ascii="Times New Roman" w:hAnsi="Times New Roman"/>
          <w:b/>
        </w:rPr>
      </w:pPr>
      <w:r w:rsidRPr="006349A9">
        <w:rPr>
          <w:rFonts w:ascii="Times New Roman" w:hAnsi="Times New Roman"/>
          <w:b/>
        </w:rPr>
        <w:t xml:space="preserve">K čl. I </w:t>
      </w: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K bodu 1</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Úpravou § 3 ods. 2 sa jednoznačne určuje pojem vnútorné vody.</w:t>
      </w:r>
    </w:p>
    <w:p w:rsidR="00062BA7" w:rsidRPr="006349A9" w:rsidP="00062BA7">
      <w:pPr>
        <w:bidi w:val="0"/>
        <w:spacing w:after="0" w:line="240" w:lineRule="auto"/>
        <w:jc w:val="both"/>
        <w:rPr>
          <w:rFonts w:ascii="Times New Roman" w:hAnsi="Times New Roman"/>
        </w:rPr>
      </w:pPr>
    </w:p>
    <w:p w:rsidR="00062BA7" w:rsidRPr="003F65A0" w:rsidP="003F65A0">
      <w:pPr>
        <w:bidi w:val="0"/>
        <w:spacing w:after="0" w:line="240" w:lineRule="auto"/>
        <w:jc w:val="both"/>
        <w:rPr>
          <w:rFonts w:ascii="Times New Roman" w:hAnsi="Times New Roman"/>
          <w:b/>
        </w:rPr>
      </w:pPr>
      <w:r w:rsidRPr="006349A9">
        <w:rPr>
          <w:rFonts w:ascii="Times New Roman" w:hAnsi="Times New Roman"/>
          <w:b/>
        </w:rPr>
        <w:t>K bodu 2</w:t>
      </w:r>
    </w:p>
    <w:p w:rsidR="003F65A0" w:rsidP="003F65A0">
      <w:pPr>
        <w:bidi w:val="0"/>
        <w:spacing w:after="0" w:line="240" w:lineRule="auto"/>
        <w:jc w:val="both"/>
        <w:rPr>
          <w:rFonts w:ascii="Times New Roman" w:hAnsi="Times New Roman"/>
        </w:rPr>
      </w:pPr>
      <w:r>
        <w:rPr>
          <w:rFonts w:ascii="Times New Roman" w:hAnsi="Times New Roman"/>
        </w:rPr>
        <w:t>Legislatívno- technická úprava.</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003F65A0">
        <w:rPr>
          <w:rFonts w:ascii="Times New Roman" w:hAnsi="Times New Roman"/>
          <w:b/>
        </w:rPr>
        <w:t>K bodu 3</w:t>
      </w:r>
    </w:p>
    <w:p w:rsidR="003365FD" w:rsidRPr="003365FD" w:rsidP="008D05DA">
      <w:pPr>
        <w:pStyle w:val="ListParagraph"/>
        <w:bidi w:val="0"/>
        <w:spacing w:after="0" w:line="240" w:lineRule="auto"/>
        <w:ind w:left="0"/>
        <w:contextualSpacing w:val="0"/>
        <w:jc w:val="both"/>
        <w:rPr>
          <w:rFonts w:ascii="Times New Roman" w:hAnsi="Times New Roman"/>
          <w:lang w:eastAsia="sk-SK"/>
        </w:rPr>
      </w:pPr>
      <w:r w:rsidRPr="003365FD" w:rsidR="00077B21">
        <w:rPr>
          <w:rFonts w:ascii="Times New Roman" w:eastAsia="Calibri" w:hAnsi="Times New Roman" w:hint="default"/>
          <w:lang w:eastAsia="sk-SK"/>
        </w:rPr>
        <w:t>V §</w:t>
      </w:r>
      <w:r w:rsidRPr="003365FD" w:rsidR="00077B21">
        <w:rPr>
          <w:rFonts w:ascii="Times New Roman" w:eastAsia="Calibri" w:hAnsi="Times New Roman" w:hint="default"/>
          <w:lang w:eastAsia="sk-SK"/>
        </w:rPr>
        <w:t xml:space="preserve"> 16 sa dopĺň</w:t>
      </w:r>
      <w:r w:rsidRPr="003365FD" w:rsidR="00077B21">
        <w:rPr>
          <w:rFonts w:ascii="Times New Roman" w:eastAsia="Calibri" w:hAnsi="Times New Roman" w:hint="default"/>
          <w:lang w:eastAsia="sk-SK"/>
        </w:rPr>
        <w:t>a odsek 10, ktorý</w:t>
      </w:r>
      <w:r w:rsidRPr="003365FD" w:rsidR="00077B21">
        <w:rPr>
          <w:rFonts w:ascii="Times New Roman" w:eastAsia="Calibri" w:hAnsi="Times New Roman" w:hint="default"/>
          <w:lang w:eastAsia="sk-SK"/>
        </w:rPr>
        <w:t>m sa ustanovuje, ž</w:t>
      </w:r>
      <w:r w:rsidRPr="003365FD" w:rsidR="00077B21">
        <w:rPr>
          <w:rFonts w:ascii="Times New Roman" w:eastAsia="Calibri" w:hAnsi="Times New Roman" w:hint="default"/>
          <w:lang w:eastAsia="sk-SK"/>
        </w:rPr>
        <w:t xml:space="preserve">e </w:t>
      </w:r>
      <w:r w:rsidRPr="003365FD" w:rsidR="00077B21">
        <w:rPr>
          <w:rFonts w:ascii="Times New Roman" w:hAnsi="Times New Roman"/>
        </w:rPr>
        <w:t xml:space="preserve">zhoršenie alebo zabránenie dosiahnutia dobrého stavu alebo dobrého ekologického potenciálu </w:t>
      </w:r>
      <w:r w:rsidRPr="003365FD" w:rsidR="00077B21">
        <w:rPr>
          <w:rFonts w:ascii="Times New Roman" w:hAnsi="Times New Roman"/>
          <w:lang w:eastAsia="sk-SK"/>
        </w:rPr>
        <w:t>dotknutého útvaru povrchovej vody alebo podzemnej vody</w:t>
      </w:r>
      <w:r w:rsidRPr="003365FD" w:rsidR="00077B21">
        <w:rPr>
          <w:rFonts w:ascii="Times New Roman" w:hAnsi="Times New Roman"/>
        </w:rPr>
        <w:t xml:space="preserve"> podľa odseku </w:t>
      </w:r>
      <w:r w:rsidRPr="003365FD" w:rsidR="00077B21">
        <w:rPr>
          <w:rFonts w:ascii="Times New Roman" w:hAnsi="Times New Roman"/>
          <w:lang w:eastAsia="sk-SK"/>
        </w:rPr>
        <w:t>6 písm. b)</w:t>
      </w:r>
      <w:r w:rsidRPr="003365FD" w:rsidR="00077B21">
        <w:rPr>
          <w:rFonts w:ascii="Times New Roman" w:hAnsi="Times New Roman"/>
        </w:rPr>
        <w:t xml:space="preserve"> je možné len na základe </w:t>
      </w:r>
      <w:r w:rsidRPr="003365FD" w:rsidR="003F65A0">
        <w:rPr>
          <w:rFonts w:ascii="Times New Roman" w:hAnsi="Times New Roman"/>
        </w:rPr>
        <w:t>postupu uvedeného v</w:t>
      </w:r>
      <w:r w:rsidRPr="003365FD">
        <w:rPr>
          <w:rFonts w:ascii="Times New Roman" w:hAnsi="Times New Roman"/>
        </w:rPr>
        <w:t> </w:t>
      </w:r>
      <w:r w:rsidRPr="003365FD" w:rsidR="003F65A0">
        <w:rPr>
          <w:rFonts w:ascii="Times New Roman" w:hAnsi="Times New Roman"/>
        </w:rPr>
        <w:t>§ 16a.</w:t>
      </w:r>
      <w:r w:rsidRPr="003365FD" w:rsidR="00077B21">
        <w:rPr>
          <w:rFonts w:ascii="Times New Roman" w:hAnsi="Times New Roman"/>
          <w:lang w:eastAsia="sk-SK"/>
        </w:rPr>
        <w:t xml:space="preserve"> </w:t>
      </w:r>
      <w:r w:rsidRPr="003365FD">
        <w:rPr>
          <w:rFonts w:ascii="Times New Roman" w:hAnsi="Times New Roman"/>
          <w:lang w:eastAsia="sk-SK"/>
        </w:rPr>
        <w:t>V odseku sa zavádza legislatívna skratka „navrhovaná činnosť“, čo znamená trvalo udržateľné rozvojové činnosti človeka alebo ich zmeny,</w:t>
      </w:r>
      <w:r w:rsidRPr="002B3E56" w:rsidR="002B3E56">
        <w:rPr>
          <w:rFonts w:ascii="Times New Roman" w:hAnsi="Times New Roman"/>
          <w:color w:val="FF0000"/>
        </w:rPr>
        <w:t xml:space="preserve"> </w:t>
      </w:r>
      <w:r w:rsidRPr="002B3E56" w:rsidR="002B3E56">
        <w:rPr>
          <w:rFonts w:ascii="Times New Roman" w:hAnsi="Times New Roman"/>
        </w:rPr>
        <w:t>ktoré môžu spôsobiť zhoršenie stavu útvaru povrchovej vody z veľmi dobrého stavu na dobrý stav</w:t>
      </w:r>
      <w:r w:rsidR="002B3E56">
        <w:rPr>
          <w:rFonts w:ascii="Times New Roman" w:hAnsi="Times New Roman"/>
        </w:rPr>
        <w:t>, z</w:t>
      </w:r>
      <w:r w:rsidRPr="008B7FBF" w:rsidR="002B3E56">
        <w:rPr>
          <w:rFonts w:ascii="Times New Roman" w:hAnsi="Times New Roman"/>
        </w:rPr>
        <w:t>meny fyzikálnych vlastností útvaru povrchovej vody</w:t>
      </w:r>
      <w:r w:rsidR="002B3E56">
        <w:rPr>
          <w:rFonts w:ascii="Times New Roman" w:hAnsi="Times New Roman"/>
        </w:rPr>
        <w:t xml:space="preserve"> alebo</w:t>
      </w:r>
      <w:r w:rsidRPr="008B7FBF" w:rsidR="002B3E56">
        <w:rPr>
          <w:rFonts w:ascii="Times New Roman" w:hAnsi="Times New Roman"/>
        </w:rPr>
        <w:t xml:space="preserve"> zmeny úrovne hladiny útvarov podzemnej vody</w:t>
      </w:r>
      <w:r w:rsidR="002B3E56">
        <w:rPr>
          <w:rFonts w:ascii="Times New Roman" w:hAnsi="Times New Roman"/>
          <w:lang w:eastAsia="sk-SK"/>
        </w:rPr>
        <w:t>.</w:t>
      </w:r>
    </w:p>
    <w:p w:rsidR="00077B21" w:rsidP="00077B21">
      <w:pPr>
        <w:bidi w:val="0"/>
        <w:spacing w:after="0" w:line="240" w:lineRule="auto"/>
        <w:jc w:val="both"/>
        <w:rPr>
          <w:rFonts w:ascii="Times New Roman" w:hAnsi="Times New Roman"/>
        </w:rPr>
      </w:pPr>
    </w:p>
    <w:p w:rsidR="003F65A0" w:rsidRPr="000924F4" w:rsidP="00077B21">
      <w:pPr>
        <w:bidi w:val="0"/>
        <w:spacing w:after="0" w:line="240" w:lineRule="auto"/>
        <w:jc w:val="both"/>
        <w:rPr>
          <w:rFonts w:ascii="Times New Roman" w:hAnsi="Times New Roman"/>
          <w:b/>
        </w:rPr>
      </w:pPr>
      <w:r w:rsidRPr="000924F4">
        <w:rPr>
          <w:rFonts w:ascii="Times New Roman" w:hAnsi="Times New Roman"/>
          <w:b/>
        </w:rPr>
        <w:t>K bodu 4</w:t>
      </w:r>
    </w:p>
    <w:p w:rsidR="003F65A0" w:rsidRPr="000924F4" w:rsidP="003F65A0">
      <w:pPr>
        <w:bidi w:val="0"/>
        <w:spacing w:after="0" w:line="240" w:lineRule="auto"/>
        <w:jc w:val="both"/>
        <w:rPr>
          <w:rFonts w:ascii="Times New Roman" w:hAnsi="Times New Roman"/>
        </w:rPr>
      </w:pPr>
      <w:r w:rsidRPr="000924F4">
        <w:rPr>
          <w:rFonts w:ascii="Times New Roman" w:hAnsi="Times New Roman"/>
        </w:rPr>
        <w:t xml:space="preserve">Vložením nových ustanovení § 16a, § 16b a § 16c sa upravuje </w:t>
      </w:r>
      <w:r w:rsidRPr="000924F4">
        <w:rPr>
          <w:rFonts w:ascii="Times New Roman" w:eastAsia="Calibri" w:hAnsi="Times New Roman"/>
          <w:lang w:eastAsia="sk-SK"/>
        </w:rPr>
        <w:t xml:space="preserve">postup </w:t>
      </w:r>
      <w:r w:rsidRPr="000924F4">
        <w:rPr>
          <w:rFonts w:ascii="Times New Roman" w:hAnsi="Times New Roman"/>
        </w:rPr>
        <w:t xml:space="preserve">pre toho, kto </w:t>
      </w:r>
      <w:r w:rsidRPr="000924F4" w:rsidR="000924F4">
        <w:rPr>
          <w:rFonts w:ascii="Times New Roman" w:hAnsi="Times New Roman"/>
        </w:rPr>
        <w:t>plánuje realizovať navrhovanú činnosť</w:t>
      </w:r>
      <w:r w:rsidRPr="000924F4">
        <w:rPr>
          <w:rFonts w:ascii="Times New Roman" w:hAnsi="Times New Roman"/>
        </w:rPr>
        <w:t>, ktorá môže spôsobiť nové zmeny fyzikálnych vlastností útvaru povrchovej vody</w:t>
      </w:r>
      <w:r w:rsidRPr="000924F4" w:rsidR="000924F4">
        <w:rPr>
          <w:rFonts w:ascii="Times New Roman" w:hAnsi="Times New Roman"/>
        </w:rPr>
        <w:t>,</w:t>
      </w:r>
      <w:r w:rsidRPr="000924F4">
        <w:rPr>
          <w:rFonts w:ascii="Times New Roman" w:hAnsi="Times New Roman"/>
        </w:rPr>
        <w:t xml:space="preserve"> zmeny úrovne hladiny útvarov podzemnej vody</w:t>
      </w:r>
      <w:r w:rsidRPr="000924F4" w:rsidR="000924F4">
        <w:rPr>
          <w:rFonts w:ascii="Times New Roman" w:hAnsi="Times New Roman"/>
        </w:rPr>
        <w:t xml:space="preserve"> alebo spôsobiť zhoršenie stavu útvaru povrchovej vody z veľmi dobrého na dobrý stav</w:t>
      </w:r>
      <w:r w:rsidRPr="000924F4">
        <w:rPr>
          <w:rFonts w:ascii="Times New Roman" w:eastAsia="Calibri" w:hAnsi="Times New Roman"/>
          <w:lang w:eastAsia="sk-SK"/>
        </w:rPr>
        <w:t>.</w:t>
      </w:r>
      <w:r w:rsidRPr="000924F4">
        <w:rPr>
          <w:rFonts w:ascii="Times New Roman" w:hAnsi="Times New Roman"/>
        </w:rPr>
        <w:t xml:space="preserve"> </w:t>
      </w:r>
    </w:p>
    <w:p w:rsidR="000924F4" w:rsidP="003F65A0">
      <w:pPr>
        <w:bidi w:val="0"/>
        <w:spacing w:after="0" w:line="240" w:lineRule="auto"/>
        <w:jc w:val="both"/>
        <w:rPr>
          <w:rFonts w:ascii="Times New Roman" w:hAnsi="Times New Roman"/>
        </w:rPr>
      </w:pPr>
      <w:r w:rsidRPr="000924F4" w:rsidR="003F65A0">
        <w:rPr>
          <w:rFonts w:ascii="Times New Roman" w:hAnsi="Times New Roman"/>
        </w:rPr>
        <w:t xml:space="preserve">V jednotlivých ustanoveniach § 16a je uvedená povinnosť pre toho, kto </w:t>
      </w:r>
      <w:r w:rsidRPr="000924F4">
        <w:rPr>
          <w:rFonts w:ascii="Times New Roman" w:hAnsi="Times New Roman"/>
        </w:rPr>
        <w:t>plánuje realizovať „navrhovanú činnosť“</w:t>
      </w:r>
      <w:r w:rsidRPr="000924F4" w:rsidR="003F65A0">
        <w:rPr>
          <w:rFonts w:ascii="Times New Roman" w:hAnsi="Times New Roman"/>
        </w:rPr>
        <w:t xml:space="preserve"> požiadať </w:t>
      </w:r>
      <w:r w:rsidRPr="000924F4">
        <w:rPr>
          <w:rFonts w:ascii="Times New Roman" w:hAnsi="Times New Roman"/>
        </w:rPr>
        <w:t>orgán štátnej vodnej správy – okresný úrad v sídle kraja</w:t>
      </w:r>
      <w:r w:rsidRPr="000924F4" w:rsidR="003F65A0">
        <w:rPr>
          <w:rFonts w:ascii="Times New Roman" w:hAnsi="Times New Roman"/>
        </w:rPr>
        <w:t xml:space="preserve"> o vydanie rozhodnutia</w:t>
      </w:r>
      <w:r w:rsidRPr="000924F4">
        <w:rPr>
          <w:rFonts w:ascii="Times New Roman" w:hAnsi="Times New Roman"/>
        </w:rPr>
        <w:t>, či je potrebné splniť podmienky podľa § 16 ods. 6 písm. b) bodov 1 až 4</w:t>
      </w:r>
      <w:r>
        <w:rPr>
          <w:rFonts w:ascii="Times New Roman" w:hAnsi="Times New Roman"/>
        </w:rPr>
        <w:t xml:space="preserve"> a</w:t>
      </w:r>
      <w:r w:rsidRPr="000924F4" w:rsidR="003F65A0">
        <w:rPr>
          <w:rFonts w:ascii="Times New Roman" w:hAnsi="Times New Roman"/>
        </w:rPr>
        <w:t xml:space="preserve"> </w:t>
      </w:r>
      <w:r>
        <w:rPr>
          <w:rFonts w:ascii="Times New Roman" w:hAnsi="Times New Roman"/>
        </w:rPr>
        <w:t>n</w:t>
      </w:r>
      <w:r w:rsidRPr="000924F4" w:rsidR="003F65A0">
        <w:rPr>
          <w:rFonts w:ascii="Times New Roman" w:hAnsi="Times New Roman"/>
        </w:rPr>
        <w:t xml:space="preserve">a základe rozhodnutia </w:t>
      </w:r>
      <w:r w:rsidRPr="000924F4">
        <w:rPr>
          <w:rFonts w:ascii="Times New Roman" w:hAnsi="Times New Roman"/>
        </w:rPr>
        <w:t xml:space="preserve">okresného úradu v sídle kraja </w:t>
      </w:r>
      <w:r w:rsidRPr="000924F4" w:rsidR="003F65A0">
        <w:rPr>
          <w:rFonts w:ascii="Times New Roman" w:hAnsi="Times New Roman"/>
        </w:rPr>
        <w:t xml:space="preserve">postupovať v zmysle uvedených ustanovení novelizačného bodu. </w:t>
      </w:r>
    </w:p>
    <w:p w:rsidR="008D05DA" w:rsidRPr="008D05DA" w:rsidP="003F65A0">
      <w:pPr>
        <w:bidi w:val="0"/>
        <w:spacing w:after="0" w:line="240" w:lineRule="auto"/>
        <w:jc w:val="both"/>
        <w:rPr>
          <w:rFonts w:ascii="Times New Roman" w:hAnsi="Times New Roman"/>
        </w:rPr>
      </w:pPr>
      <w:r w:rsidR="002B3E56">
        <w:rPr>
          <w:rFonts w:ascii="Times New Roman" w:hAnsi="Times New Roman"/>
        </w:rPr>
        <w:t>Okresný úrad v sídle kraja</w:t>
      </w:r>
      <w:r w:rsidRPr="008D05DA">
        <w:rPr>
          <w:rFonts w:ascii="Times New Roman" w:hAnsi="Times New Roman"/>
        </w:rPr>
        <w:t xml:space="preserve"> podľa navrhnutej úpravy má povinnosť posúdiť možnosť zhoršenia či nedosiahnutia dobrého stavu nebo dobrého ekologického potenciálu navrhovanou činnosťou dotknutého útvaru povrchovej alebo podzemnej vody</w:t>
      </w:r>
      <w:r w:rsidR="002B3E56">
        <w:rPr>
          <w:rFonts w:ascii="Times New Roman" w:hAnsi="Times New Roman"/>
        </w:rPr>
        <w:t>, podkladom ktorého je</w:t>
      </w:r>
      <w:r w:rsidRPr="002B3E56" w:rsidR="002B3E56">
        <w:rPr>
          <w:rFonts w:ascii="Times New Roman" w:hAnsi="Times New Roman"/>
        </w:rPr>
        <w:t xml:space="preserve"> </w:t>
      </w:r>
      <w:r w:rsidR="002B3E56">
        <w:rPr>
          <w:rFonts w:ascii="Times New Roman" w:hAnsi="Times New Roman"/>
        </w:rPr>
        <w:t>odborné stanovisko</w:t>
      </w:r>
      <w:r w:rsidRPr="008D05DA" w:rsidR="002B3E56">
        <w:rPr>
          <w:rFonts w:ascii="Times New Roman" w:hAnsi="Times New Roman"/>
        </w:rPr>
        <w:t xml:space="preserve"> poverenej osoby</w:t>
      </w:r>
      <w:r w:rsidRPr="008D05DA">
        <w:rPr>
          <w:rFonts w:ascii="Times New Roman" w:hAnsi="Times New Roman"/>
        </w:rPr>
        <w:t xml:space="preserve">. </w:t>
      </w:r>
    </w:p>
    <w:p w:rsidR="003F65A0" w:rsidRPr="000924F4" w:rsidP="003F65A0">
      <w:pPr>
        <w:bidi w:val="0"/>
        <w:spacing w:after="0" w:line="240" w:lineRule="auto"/>
        <w:jc w:val="both"/>
        <w:rPr>
          <w:rFonts w:ascii="Times New Roman" w:hAnsi="Times New Roman"/>
        </w:rPr>
      </w:pPr>
      <w:r w:rsidRPr="000924F4">
        <w:rPr>
          <w:rFonts w:ascii="Times New Roman" w:hAnsi="Times New Roman"/>
        </w:rPr>
        <w:t>V § 16a sa uvádza pojem oprávnená osoba a jej kompetencie pri preukazovaní splnenia podmienok žiadateľom podľa § 16 ods. 6 písm. b).</w:t>
      </w:r>
    </w:p>
    <w:p w:rsidR="003F65A0" w:rsidRPr="008D05DA" w:rsidP="003F65A0">
      <w:pPr>
        <w:bidi w:val="0"/>
        <w:spacing w:after="0" w:line="240" w:lineRule="auto"/>
        <w:jc w:val="both"/>
        <w:rPr>
          <w:rFonts w:ascii="Times New Roman" w:hAnsi="Times New Roman"/>
        </w:rPr>
      </w:pPr>
      <w:r w:rsidRPr="008D05DA">
        <w:rPr>
          <w:rFonts w:ascii="Times New Roman" w:hAnsi="Times New Roman"/>
        </w:rPr>
        <w:t xml:space="preserve">V § 16b sa upravili podmienky , ktoré musí spĺňať odborne spôsobilá osoba a to bezúhonnosť, vzdelanie, odborná prax a absolvovanie odbornej prípravy, ktorú zabezpečuje poverená organizácia. Poverenou organizáciou je Výskumný ústav vodného hospodárstva. </w:t>
      </w:r>
    </w:p>
    <w:p w:rsidR="003F65A0" w:rsidRPr="008D05DA" w:rsidP="003F65A0">
      <w:pPr>
        <w:bidi w:val="0"/>
        <w:spacing w:after="0" w:line="240" w:lineRule="auto"/>
        <w:jc w:val="both"/>
        <w:rPr>
          <w:rFonts w:ascii="Times New Roman" w:hAnsi="Times New Roman"/>
        </w:rPr>
      </w:pPr>
      <w:r w:rsidRPr="008D05DA">
        <w:rPr>
          <w:rFonts w:ascii="Times New Roman" w:hAnsi="Times New Roman"/>
        </w:rPr>
        <w:t>V § 16c sa ustanovili podmienky, za ktorých môže MŽP SR zmeniť alebo zrušiť osvedčenie, resp. za ktorých zaniká osvedčenie.</w:t>
      </w:r>
    </w:p>
    <w:p w:rsidR="003F65A0" w:rsidP="00077B21">
      <w:pPr>
        <w:bidi w:val="0"/>
        <w:spacing w:after="0" w:line="240" w:lineRule="auto"/>
        <w:jc w:val="both"/>
        <w:rPr>
          <w:rFonts w:ascii="Times New Roman" w:hAnsi="Times New Roman"/>
        </w:rPr>
      </w:pPr>
    </w:p>
    <w:p w:rsidR="003F65A0" w:rsidRPr="008D05DA" w:rsidP="00077B21">
      <w:pPr>
        <w:bidi w:val="0"/>
        <w:spacing w:after="0" w:line="240" w:lineRule="auto"/>
        <w:jc w:val="both"/>
        <w:rPr>
          <w:rFonts w:ascii="Times New Roman" w:hAnsi="Times New Roman"/>
          <w:b/>
        </w:rPr>
      </w:pPr>
      <w:r w:rsidRPr="008D05DA">
        <w:rPr>
          <w:rFonts w:ascii="Times New Roman" w:hAnsi="Times New Roman"/>
          <w:b/>
        </w:rPr>
        <w:t>K bodu 5</w:t>
      </w:r>
    </w:p>
    <w:p w:rsidR="003F65A0" w:rsidRPr="008D05DA" w:rsidP="003F65A0">
      <w:pPr>
        <w:bidi w:val="0"/>
        <w:spacing w:after="0" w:line="240" w:lineRule="auto"/>
        <w:jc w:val="both"/>
        <w:rPr>
          <w:rFonts w:ascii="Times New Roman" w:hAnsi="Times New Roman"/>
        </w:rPr>
      </w:pPr>
      <w:r w:rsidRPr="008D05DA">
        <w:rPr>
          <w:rFonts w:ascii="Times New Roman" w:hAnsi="Times New Roman"/>
        </w:rPr>
        <w:t>V poznámke pod čiarou k odkazu 23 sa vkladá  zákon č. 139/2002 Z. z. o rybárstve v znení neskorších predpisov. Nakladanie s vodami nesmie porušovať práva iných a záujmy chránené osobitnými predpismi</w:t>
      </w:r>
      <w:r w:rsidRPr="008D05DA" w:rsidR="008D05DA">
        <w:rPr>
          <w:rFonts w:ascii="Times New Roman" w:hAnsi="Times New Roman"/>
        </w:rPr>
        <w:t>,</w:t>
      </w:r>
      <w:r w:rsidRPr="008D05DA">
        <w:rPr>
          <w:rFonts w:ascii="Times New Roman" w:hAnsi="Times New Roman"/>
        </w:rPr>
        <w:t xml:space="preserve"> t. z. chránené aj  zákonom o rybárstve.</w:t>
      </w:r>
    </w:p>
    <w:p w:rsidR="003F65A0" w:rsidP="00077B21">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Pr="006349A9" w:rsidR="00141F1D">
        <w:rPr>
          <w:rFonts w:ascii="Times New Roman" w:hAnsi="Times New Roman"/>
          <w:b/>
        </w:rPr>
        <w:t>6</w:t>
      </w:r>
    </w:p>
    <w:p w:rsidR="00062BA7" w:rsidRPr="003F65A0" w:rsidP="00062BA7">
      <w:pPr>
        <w:bidi w:val="0"/>
        <w:spacing w:after="0" w:line="240" w:lineRule="auto"/>
        <w:jc w:val="both"/>
        <w:rPr>
          <w:rFonts w:ascii="Times New Roman" w:hAnsi="Times New Roman"/>
          <w:color w:val="FF0000"/>
        </w:rPr>
      </w:pPr>
      <w:r w:rsidRPr="006349A9">
        <w:rPr>
          <w:rFonts w:ascii="Times New Roman" w:hAnsi="Times New Roman"/>
        </w:rPr>
        <w:t xml:space="preserve">V § 19 ods. 2 z dôvodu lepšej ochrany vôd je potrebné presne špecifikovať, že v ochranných pásmach vodárenských zdrojov na vodných nádržiach osobitne vhodných na chov rýb a na odkrytých podzemných vodách je zakázaná nielen plavba plavidiel ale aj státie a kotvenie všetkých plavidiel, ktorých motor môže spôsobiť znečistenie vôd. </w:t>
      </w:r>
      <w:r w:rsidR="008D05DA">
        <w:rPr>
          <w:rFonts w:ascii="Times New Roman" w:hAnsi="Times New Roman"/>
        </w:rPr>
        <w:t>Novelizačný bod ponechal zákaz plavby, státia a kotvenia plavidiel so spaľovacími motormi v I. a II. ochrannom pásme</w:t>
      </w:r>
      <w:r w:rsidRPr="006349A9">
        <w:rPr>
          <w:rFonts w:ascii="Times New Roman" w:hAnsi="Times New Roman"/>
        </w:rPr>
        <w:t xml:space="preserve"> </w:t>
      </w:r>
      <w:r w:rsidR="008D05DA">
        <w:rPr>
          <w:rFonts w:ascii="Times New Roman" w:hAnsi="Times New Roman"/>
        </w:rPr>
        <w:t xml:space="preserve">vodárenského zdroja, pričom </w:t>
      </w:r>
      <w:r w:rsidRPr="008D05DA" w:rsidR="008D05DA">
        <w:rPr>
          <w:rFonts w:ascii="Times New Roman" w:hAnsi="Times New Roman"/>
        </w:rPr>
        <w:t>n</w:t>
      </w:r>
      <w:r w:rsidRPr="008D05DA" w:rsidR="003F65A0">
        <w:rPr>
          <w:rFonts w:ascii="Times New Roman" w:hAnsi="Times New Roman"/>
        </w:rPr>
        <w:t xml:space="preserve">a povrchových vodách nachádzajúcich v ochrannom pásme III. stupňa vodárenského zdroja </w:t>
      </w:r>
      <w:r w:rsidR="00D538AA">
        <w:rPr>
          <w:rFonts w:ascii="Times New Roman" w:hAnsi="Times New Roman"/>
        </w:rPr>
        <w:t>ponechal</w:t>
      </w:r>
      <w:r w:rsidRPr="008D05DA" w:rsidR="003F65A0">
        <w:rPr>
          <w:rFonts w:ascii="Times New Roman" w:hAnsi="Times New Roman"/>
        </w:rPr>
        <w:t xml:space="preserve"> z</w:t>
      </w:r>
      <w:r w:rsidR="00D538AA">
        <w:rPr>
          <w:rFonts w:ascii="Times New Roman" w:hAnsi="Times New Roman"/>
        </w:rPr>
        <w:t>á</w:t>
      </w:r>
      <w:r w:rsidRPr="008D05DA" w:rsidR="003F65A0">
        <w:rPr>
          <w:rFonts w:ascii="Times New Roman" w:hAnsi="Times New Roman"/>
        </w:rPr>
        <w:t>k</w:t>
      </w:r>
      <w:r w:rsidR="00D538AA">
        <w:rPr>
          <w:rFonts w:ascii="Times New Roman" w:hAnsi="Times New Roman"/>
        </w:rPr>
        <w:t>a</w:t>
      </w:r>
      <w:r w:rsidRPr="008D05DA" w:rsidR="003F65A0">
        <w:rPr>
          <w:rFonts w:ascii="Times New Roman" w:hAnsi="Times New Roman"/>
        </w:rPr>
        <w:t>z plavb</w:t>
      </w:r>
      <w:r w:rsidR="00D538AA">
        <w:rPr>
          <w:rFonts w:ascii="Times New Roman" w:hAnsi="Times New Roman"/>
        </w:rPr>
        <w:t>y</w:t>
      </w:r>
      <w:r w:rsidRPr="008D05DA" w:rsidR="003F65A0">
        <w:rPr>
          <w:rFonts w:ascii="Times New Roman" w:hAnsi="Times New Roman"/>
        </w:rPr>
        <w:t>, státi</w:t>
      </w:r>
      <w:r w:rsidR="00D538AA">
        <w:rPr>
          <w:rFonts w:ascii="Times New Roman" w:hAnsi="Times New Roman"/>
        </w:rPr>
        <w:t>a</w:t>
      </w:r>
      <w:r w:rsidRPr="008D05DA" w:rsidR="003F65A0">
        <w:rPr>
          <w:rFonts w:ascii="Times New Roman" w:hAnsi="Times New Roman"/>
        </w:rPr>
        <w:t xml:space="preserve"> a kotveni</w:t>
      </w:r>
      <w:r w:rsidR="00D538AA">
        <w:rPr>
          <w:rFonts w:ascii="Times New Roman" w:hAnsi="Times New Roman"/>
        </w:rPr>
        <w:t>a</w:t>
      </w:r>
      <w:r w:rsidRPr="008D05DA" w:rsidR="003F65A0">
        <w:rPr>
          <w:rFonts w:ascii="Times New Roman" w:hAnsi="Times New Roman"/>
        </w:rPr>
        <w:t xml:space="preserve"> plavidiel s dvojtaktnými spaľovacími motormi.“.</w:t>
      </w:r>
    </w:p>
    <w:p w:rsidR="00824E6F" w:rsidP="00062BA7">
      <w:pPr>
        <w:bidi w:val="0"/>
        <w:spacing w:after="0" w:line="240" w:lineRule="auto"/>
        <w:jc w:val="both"/>
        <w:rPr>
          <w:rFonts w:ascii="Times New Roman" w:hAnsi="Times New Roman"/>
        </w:rPr>
      </w:pPr>
    </w:p>
    <w:p w:rsidR="00824E6F" w:rsidRPr="00824E6F" w:rsidP="00062BA7">
      <w:pPr>
        <w:bidi w:val="0"/>
        <w:spacing w:after="0" w:line="240" w:lineRule="auto"/>
        <w:jc w:val="both"/>
        <w:rPr>
          <w:rFonts w:ascii="Times New Roman" w:hAnsi="Times New Roman"/>
          <w:b/>
        </w:rPr>
      </w:pPr>
      <w:r w:rsidRPr="00824E6F">
        <w:rPr>
          <w:rFonts w:ascii="Times New Roman" w:hAnsi="Times New Roman"/>
          <w:b/>
        </w:rPr>
        <w:t xml:space="preserve">K bodu </w:t>
      </w:r>
      <w:r w:rsidR="00643D24">
        <w:rPr>
          <w:rFonts w:ascii="Times New Roman" w:hAnsi="Times New Roman"/>
          <w:b/>
        </w:rPr>
        <w:t>7</w:t>
      </w:r>
      <w:r w:rsidRPr="00824E6F">
        <w:rPr>
          <w:rFonts w:ascii="Times New Roman" w:hAnsi="Times New Roman"/>
          <w:b/>
        </w:rPr>
        <w:t xml:space="preserve"> </w:t>
      </w:r>
    </w:p>
    <w:p w:rsidR="00824E6F" w:rsidRPr="00CF0990" w:rsidP="00CF0990">
      <w:pPr>
        <w:bidi w:val="0"/>
        <w:spacing w:before="120" w:after="0" w:line="240" w:lineRule="auto"/>
        <w:contextualSpacing/>
        <w:jc w:val="both"/>
        <w:rPr>
          <w:rFonts w:ascii="Times New Roman" w:hAnsi="Times New Roman"/>
          <w:szCs w:val="24"/>
          <w:lang w:eastAsia="cs-CZ"/>
        </w:rPr>
      </w:pPr>
      <w:r w:rsidRPr="00CF0990" w:rsidR="00D538AA">
        <w:rPr>
          <w:rFonts w:ascii="Times New Roman" w:hAnsi="Times New Roman"/>
          <w:szCs w:val="24"/>
          <w:lang w:eastAsia="cs-CZ"/>
        </w:rPr>
        <w:t>Úpravou</w:t>
      </w:r>
      <w:r w:rsidRPr="00CF0990">
        <w:rPr>
          <w:rFonts w:ascii="Times New Roman" w:hAnsi="Times New Roman"/>
          <w:szCs w:val="24"/>
          <w:lang w:eastAsia="cs-CZ"/>
        </w:rPr>
        <w:t xml:space="preserve"> § 19 ods</w:t>
      </w:r>
      <w:r w:rsidRPr="00CF0990" w:rsidR="00CF0990">
        <w:rPr>
          <w:rFonts w:ascii="Times New Roman" w:hAnsi="Times New Roman"/>
          <w:szCs w:val="24"/>
          <w:lang w:eastAsia="cs-CZ"/>
        </w:rPr>
        <w:t>.</w:t>
      </w:r>
      <w:r w:rsidRPr="00CF0990">
        <w:rPr>
          <w:rFonts w:ascii="Times New Roman" w:hAnsi="Times New Roman"/>
          <w:szCs w:val="24"/>
          <w:lang w:eastAsia="cs-CZ"/>
        </w:rPr>
        <w:t xml:space="preserve"> 3 </w:t>
      </w:r>
      <w:r w:rsidRPr="00CF0990" w:rsidR="00CF0990">
        <w:rPr>
          <w:rFonts w:ascii="Times New Roman" w:hAnsi="Times New Roman"/>
          <w:szCs w:val="24"/>
          <w:lang w:eastAsia="cs-CZ"/>
        </w:rPr>
        <w:t>sa zákaz plavby, státia a kotvenia podľa § 19 ods. 2 netýka</w:t>
      </w:r>
      <w:r w:rsidRPr="00CF0990">
        <w:rPr>
          <w:rFonts w:ascii="Times New Roman" w:hAnsi="Times New Roman"/>
          <w:szCs w:val="24"/>
          <w:lang w:eastAsia="cs-CZ"/>
        </w:rPr>
        <w:t xml:space="preserve"> </w:t>
      </w:r>
      <w:r w:rsidRPr="00CF0990" w:rsidR="00CF0990">
        <w:rPr>
          <w:rFonts w:ascii="Times New Roman" w:hAnsi="Times New Roman"/>
          <w:szCs w:val="24"/>
          <w:lang w:eastAsia="cs-CZ"/>
        </w:rPr>
        <w:t>tých osôb,</w:t>
      </w:r>
      <w:r w:rsidRPr="00CF0990">
        <w:rPr>
          <w:rFonts w:ascii="Times New Roman" w:hAnsi="Times New Roman"/>
          <w:szCs w:val="24"/>
          <w:lang w:eastAsia="cs-CZ"/>
        </w:rPr>
        <w:t xml:space="preserve"> ktoré majú povolenie na </w:t>
      </w:r>
      <w:r w:rsidRPr="00CF0990" w:rsidR="00CF0990">
        <w:rPr>
          <w:rFonts w:ascii="Times New Roman" w:hAnsi="Times New Roman"/>
          <w:szCs w:val="24"/>
          <w:lang w:eastAsia="cs-CZ"/>
        </w:rPr>
        <w:t xml:space="preserve">využívanie povrchových vôd alebo podzemných vôd na hospodársky chov rýb alebo na chov vodnej hydiny, prípadne iných živočíchov na účely podnikania a pre </w:t>
      </w:r>
      <w:r w:rsidRPr="00CF0990">
        <w:rPr>
          <w:rFonts w:ascii="Times New Roman" w:hAnsi="Times New Roman"/>
          <w:szCs w:val="24"/>
          <w:lang w:eastAsia="cs-CZ"/>
        </w:rPr>
        <w:t xml:space="preserve">užívateľa, ktorý zabezpečuje hospodárenie v rybárskych revíroch. </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643D24">
        <w:rPr>
          <w:rFonts w:ascii="Times New Roman" w:hAnsi="Times New Roman"/>
          <w:b/>
        </w:rPr>
        <w:t>8</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Úprava poznámok pod čiarou k odkazom 26 a 27 je  potrebná z dôvodu aktualizácie zákona č. 338/2000 Z. z. o vnútrozemskej plavbe a o zmene a doplnení niektorých zákonov v znení neskorších predpisov.</w:t>
      </w:r>
    </w:p>
    <w:p w:rsidR="00062BA7" w:rsidP="00062BA7">
      <w:pPr>
        <w:bidi w:val="0"/>
        <w:spacing w:after="0" w:line="240" w:lineRule="auto"/>
        <w:jc w:val="both"/>
        <w:rPr>
          <w:rFonts w:ascii="Times New Roman" w:hAnsi="Times New Roman"/>
        </w:rPr>
      </w:pPr>
    </w:p>
    <w:p w:rsidR="00643D24" w:rsidP="00062BA7">
      <w:pPr>
        <w:bidi w:val="0"/>
        <w:spacing w:after="0" w:line="240" w:lineRule="auto"/>
        <w:jc w:val="both"/>
        <w:rPr>
          <w:rFonts w:ascii="Times New Roman" w:hAnsi="Times New Roman"/>
          <w:b/>
        </w:rPr>
      </w:pPr>
      <w:r w:rsidRPr="006C74F0" w:rsidR="00824E6F">
        <w:rPr>
          <w:rFonts w:ascii="Times New Roman" w:hAnsi="Times New Roman"/>
          <w:b/>
        </w:rPr>
        <w:t xml:space="preserve">K bodu </w:t>
      </w:r>
      <w:r>
        <w:rPr>
          <w:rFonts w:ascii="Times New Roman" w:hAnsi="Times New Roman"/>
          <w:b/>
        </w:rPr>
        <w:t>9</w:t>
      </w:r>
    </w:p>
    <w:p w:rsidR="00824E6F" w:rsidRPr="006C74F0" w:rsidP="00062BA7">
      <w:pPr>
        <w:bidi w:val="0"/>
        <w:spacing w:after="0" w:line="240" w:lineRule="auto"/>
        <w:jc w:val="both"/>
        <w:rPr>
          <w:rFonts w:ascii="Times New Roman" w:hAnsi="Times New Roman"/>
        </w:rPr>
      </w:pPr>
      <w:r w:rsidRPr="006C74F0" w:rsidR="006C74F0">
        <w:rPr>
          <w:rFonts w:ascii="Times New Roman" w:hAnsi="Times New Roman"/>
          <w:szCs w:val="24"/>
        </w:rPr>
        <w:t xml:space="preserve">Doplnenie § 19 novým odsekom 10 sa reaguje na </w:t>
      </w:r>
      <w:r w:rsidRPr="006C74F0">
        <w:rPr>
          <w:rFonts w:ascii="Times New Roman" w:hAnsi="Times New Roman"/>
          <w:szCs w:val="24"/>
        </w:rPr>
        <w:t xml:space="preserve">výskyt prípadov, kedy na vodných nádržiach, využívaných na viaceré účely, dochádza zo strany športových a rekreačných plavidiel k narúšaniu chovu rýb. </w:t>
      </w:r>
      <w:r w:rsidRPr="006C74F0" w:rsidR="006C74F0">
        <w:rPr>
          <w:rFonts w:ascii="Times New Roman" w:hAnsi="Times New Roman"/>
          <w:szCs w:val="24"/>
        </w:rPr>
        <w:t>Preto je potrebné</w:t>
      </w:r>
      <w:r w:rsidRPr="006C74F0">
        <w:rPr>
          <w:rFonts w:ascii="Times New Roman" w:hAnsi="Times New Roman"/>
          <w:szCs w:val="24"/>
        </w:rPr>
        <w:t xml:space="preserve"> označiť ochranný priestor </w:t>
      </w:r>
      <w:r w:rsidRPr="006C74F0" w:rsidR="006C74F0">
        <w:rPr>
          <w:rFonts w:ascii="Times New Roman" w:hAnsi="Times New Roman"/>
          <w:szCs w:val="24"/>
        </w:rPr>
        <w:t>klietkových</w:t>
      </w:r>
      <w:r w:rsidRPr="006C74F0">
        <w:rPr>
          <w:rFonts w:ascii="Times New Roman" w:hAnsi="Times New Roman"/>
          <w:szCs w:val="24"/>
        </w:rPr>
        <w:t xml:space="preserve"> chovov </w:t>
      </w:r>
      <w:r w:rsidRPr="006C74F0" w:rsidR="006C74F0">
        <w:rPr>
          <w:rFonts w:ascii="Times New Roman" w:hAnsi="Times New Roman"/>
          <w:szCs w:val="24"/>
        </w:rPr>
        <w:t xml:space="preserve">rýb a obdobných chovov rýb </w:t>
      </w:r>
      <w:r w:rsidRPr="006C74F0">
        <w:rPr>
          <w:rFonts w:ascii="Times New Roman" w:hAnsi="Times New Roman"/>
          <w:szCs w:val="24"/>
        </w:rPr>
        <w:t>ako zakázaný priestor pre používanie iných ako vlastných plavidiel a plavidiel uvedených v § 19 ods. 3.</w:t>
      </w:r>
    </w:p>
    <w:p w:rsidR="00824E6F"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824E6F">
        <w:rPr>
          <w:rFonts w:ascii="Times New Roman" w:hAnsi="Times New Roman"/>
          <w:b/>
        </w:rPr>
        <w:t>1</w:t>
      </w:r>
      <w:r w:rsidR="00643D24">
        <w:rPr>
          <w:rFonts w:ascii="Times New Roman" w:hAnsi="Times New Roman"/>
          <w:b/>
        </w:rPr>
        <w:t>0</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Doplnenie absentujúceho ustanovenia § 20 ods. 4 vo vodnom zákone, podľa ktorého orgán štátnej vodnej správy určuje spôsob a podmienky vypúšťania banských vôd,  je potrebné nakoľko podľa § 40 ods. 2 zákona č. 44/1988 Zb. o ochrane a využití nerastného bohatstva (banský zákon) je organizácia pri banskej činnosti oprávnená vypúšťať banskú vodu, ktorú nepotrebuje pre vlastnú činnosť, do povrchových alebo  do podzemných vôd spôsobom a za podmienok, ktoré určí orgán štátnej vodnej správy. Toto ustanovenie je potrebné doplniť aj z dôvodu riešenia správnych deliktov vo väzbe na § 74 ods. 1 písm. o).</w:t>
      </w:r>
    </w:p>
    <w:p w:rsidR="00824E6F"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824E6F">
        <w:rPr>
          <w:rFonts w:ascii="Times New Roman" w:hAnsi="Times New Roman"/>
          <w:b/>
        </w:rPr>
        <w:t>1</w:t>
      </w:r>
      <w:r w:rsidR="00643D24">
        <w:rPr>
          <w:rFonts w:ascii="Times New Roman" w:hAnsi="Times New Roman"/>
          <w:b/>
        </w:rPr>
        <w:t>1</w:t>
      </w:r>
    </w:p>
    <w:p w:rsidR="006C74F0" w:rsidP="00062BA7">
      <w:pPr>
        <w:bidi w:val="0"/>
        <w:spacing w:line="240" w:lineRule="auto"/>
        <w:jc w:val="both"/>
        <w:rPr>
          <w:rFonts w:ascii="Times New Roman" w:hAnsi="Times New Roman"/>
        </w:rPr>
      </w:pPr>
      <w:r w:rsidRPr="006349A9" w:rsidR="00062BA7">
        <w:rPr>
          <w:rFonts w:ascii="Times New Roman" w:hAnsi="Times New Roman"/>
        </w:rPr>
        <w:t xml:space="preserve">Pre správnu interpretáciu § 21 ods. 1 písm. c) sa pôvodná spojka „a“ nahrádza spojkou „alebo“ z toho dôvodu, že pôvodná spojka je priraďovacou spojkou, ktorou sa vyjadruje zlučovací vzťah. </w:t>
      </w:r>
    </w:p>
    <w:p w:rsidR="00062BA7" w:rsidRPr="006349A9" w:rsidP="00062BA7">
      <w:pPr>
        <w:bidi w:val="0"/>
        <w:spacing w:after="0"/>
        <w:jc w:val="both"/>
        <w:rPr>
          <w:rFonts w:ascii="Times New Roman" w:hAnsi="Times New Roman"/>
          <w:b/>
        </w:rPr>
      </w:pPr>
      <w:r w:rsidRPr="006349A9">
        <w:rPr>
          <w:rFonts w:ascii="Times New Roman" w:hAnsi="Times New Roman"/>
          <w:b/>
        </w:rPr>
        <w:t xml:space="preserve">K bodu </w:t>
      </w:r>
      <w:r w:rsidR="00824E6F">
        <w:rPr>
          <w:rFonts w:ascii="Times New Roman" w:hAnsi="Times New Roman"/>
          <w:b/>
        </w:rPr>
        <w:t>1</w:t>
      </w:r>
      <w:r w:rsidR="00643D24">
        <w:rPr>
          <w:rFonts w:ascii="Times New Roman" w:hAnsi="Times New Roman"/>
          <w:b/>
        </w:rPr>
        <w:t>2</w:t>
      </w:r>
    </w:p>
    <w:p w:rsidR="00824E6F" w:rsidP="00062BA7">
      <w:pPr>
        <w:bidi w:val="0"/>
        <w:spacing w:line="240" w:lineRule="auto"/>
        <w:jc w:val="both"/>
        <w:rPr>
          <w:rFonts w:ascii="Times New Roman" w:hAnsi="Times New Roman"/>
        </w:rPr>
      </w:pPr>
      <w:r w:rsidRPr="006349A9" w:rsidR="00062BA7">
        <w:rPr>
          <w:rFonts w:ascii="Times New Roman" w:hAnsi="Times New Roman"/>
        </w:rPr>
        <w:t>Úpravou ustanovenia § 21 ods. 2 sa dosiahne jednoznačnosť, kedy je potrebné vydať povolenie na osobitné užívanie vôd. Pôvodným znením podľa § 21 ods. 2 povolenie na osobitné užívanie vôd možno vydať len súčasne so stavebným povolením v spoločnom konaní, pričom v § 26 ods. 1 sa uvádza, že povolenie na vodnú stavbu možno vydať len, ak je vydané stavebné povolenie na osobitné užívanie vôd, ak sa podľa tohto zákona vyžaduje, alebo najneskôr so stavebným povolením. Novelizačným bodom sa tento nesúlad odstráni.</w:t>
      </w:r>
    </w:p>
    <w:p w:rsidR="00824E6F" w:rsidP="00824E6F">
      <w:pPr>
        <w:bidi w:val="0"/>
        <w:spacing w:after="0" w:line="240" w:lineRule="auto"/>
        <w:jc w:val="both"/>
        <w:rPr>
          <w:rFonts w:ascii="Times New Roman" w:hAnsi="Times New Roman"/>
          <w:b/>
        </w:rPr>
      </w:pPr>
      <w:r w:rsidRPr="00824E6F">
        <w:rPr>
          <w:rFonts w:ascii="Times New Roman" w:hAnsi="Times New Roman"/>
          <w:b/>
        </w:rPr>
        <w:t>K bodu 1</w:t>
      </w:r>
      <w:r w:rsidR="00643D24">
        <w:rPr>
          <w:rFonts w:ascii="Times New Roman" w:hAnsi="Times New Roman"/>
          <w:b/>
        </w:rPr>
        <w:t>3</w:t>
      </w:r>
      <w:r w:rsidRPr="00824E6F">
        <w:rPr>
          <w:rFonts w:ascii="Times New Roman" w:hAnsi="Times New Roman"/>
          <w:b/>
        </w:rPr>
        <w:t xml:space="preserve"> </w:t>
      </w:r>
    </w:p>
    <w:p w:rsidR="00824E6F" w:rsidP="00824E6F">
      <w:pPr>
        <w:bidi w:val="0"/>
        <w:spacing w:after="0" w:line="240" w:lineRule="auto"/>
        <w:jc w:val="both"/>
        <w:rPr>
          <w:rFonts w:ascii="Times New Roman" w:hAnsi="Times New Roman"/>
        </w:rPr>
      </w:pPr>
      <w:r w:rsidRPr="00824E6F">
        <w:rPr>
          <w:rFonts w:ascii="Times New Roman" w:hAnsi="Times New Roman"/>
        </w:rPr>
        <w:t>Úprava súvisí s úpravou § 21 ods.</w:t>
      </w:r>
      <w:r>
        <w:rPr>
          <w:rFonts w:ascii="Times New Roman" w:hAnsi="Times New Roman"/>
        </w:rPr>
        <w:t xml:space="preserve"> </w:t>
      </w:r>
      <w:r w:rsidRPr="00824E6F">
        <w:rPr>
          <w:rFonts w:ascii="Times New Roman" w:hAnsi="Times New Roman"/>
        </w:rPr>
        <w:t>2.</w:t>
      </w:r>
    </w:p>
    <w:p w:rsidR="00824E6F" w:rsidP="00824E6F">
      <w:pPr>
        <w:bidi w:val="0"/>
        <w:spacing w:after="0" w:line="240" w:lineRule="auto"/>
        <w:jc w:val="both"/>
        <w:rPr>
          <w:rFonts w:ascii="Times New Roman" w:hAnsi="Times New Roman"/>
        </w:rPr>
      </w:pPr>
    </w:p>
    <w:p w:rsidR="00824E6F" w:rsidRPr="00824E6F" w:rsidP="00824E6F">
      <w:pPr>
        <w:bidi w:val="0"/>
        <w:spacing w:after="0" w:line="240" w:lineRule="auto"/>
        <w:jc w:val="both"/>
        <w:rPr>
          <w:rFonts w:ascii="Times New Roman" w:hAnsi="Times New Roman"/>
          <w:b/>
        </w:rPr>
      </w:pPr>
      <w:r w:rsidRPr="00824E6F">
        <w:rPr>
          <w:rFonts w:ascii="Times New Roman" w:hAnsi="Times New Roman"/>
          <w:b/>
        </w:rPr>
        <w:t>K bodu 1</w:t>
      </w:r>
      <w:r w:rsidR="00643D24">
        <w:rPr>
          <w:rFonts w:ascii="Times New Roman" w:hAnsi="Times New Roman"/>
          <w:b/>
        </w:rPr>
        <w:t>4</w:t>
      </w:r>
    </w:p>
    <w:p w:rsidR="00824E6F" w:rsidRPr="00824E6F" w:rsidP="00824E6F">
      <w:pPr>
        <w:bidi w:val="0"/>
        <w:spacing w:line="240" w:lineRule="auto"/>
        <w:jc w:val="both"/>
        <w:rPr>
          <w:rFonts w:ascii="Times New Roman" w:hAnsi="Times New Roman"/>
        </w:rPr>
      </w:pPr>
      <w:r w:rsidRPr="006349A9">
        <w:rPr>
          <w:rFonts w:ascii="Times New Roman" w:hAnsi="Times New Roman"/>
        </w:rPr>
        <w:t xml:space="preserve">Pre správnu interpretáciu § 21 ods. </w:t>
      </w:r>
      <w:r>
        <w:rPr>
          <w:rFonts w:ascii="Times New Roman" w:hAnsi="Times New Roman"/>
        </w:rPr>
        <w:t>2 písm. d</w:t>
      </w:r>
      <w:r w:rsidRPr="006349A9">
        <w:rPr>
          <w:rFonts w:ascii="Times New Roman" w:hAnsi="Times New Roman"/>
        </w:rPr>
        <w:t>) sa pôvodná spojka „a“ nahrádza spojkou „alebo“ z toho dôvodu, že pôvodná spojka je priraďovacou spojkou, ktorou</w:t>
      </w:r>
      <w:r>
        <w:rPr>
          <w:rFonts w:ascii="Times New Roman" w:hAnsi="Times New Roman"/>
        </w:rPr>
        <w:t xml:space="preserve"> sa vyjadruje zlučovací vzťah. </w:t>
      </w: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824E6F">
        <w:rPr>
          <w:rFonts w:ascii="Times New Roman" w:hAnsi="Times New Roman"/>
          <w:b/>
        </w:rPr>
        <w:t>1</w:t>
      </w:r>
      <w:r w:rsidR="00643D24">
        <w:rPr>
          <w:rFonts w:ascii="Times New Roman" w:hAnsi="Times New Roman"/>
          <w:b/>
        </w:rPr>
        <w:t>5</w:t>
      </w:r>
      <w:r w:rsidRPr="006349A9">
        <w:rPr>
          <w:rFonts w:ascii="Times New Roman" w:hAnsi="Times New Roman"/>
          <w:b/>
        </w:rPr>
        <w:t xml:space="preserve"> </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Úprava ustanovenie § 21 ods. 4 vyplýva z aplikačnej praxe.  Rozširujú sa činnosti, pre ktoré je zákonom určený čas, na ktorý je možné povoliť osobitné užívanie vôd. Pre ostatné neuvedené činnosti sa povolenia na osobitné užívanie vôd vydávajú na určitý čas, ktorý nie je taxatívne určený zákonom. Povolenia sa vydávajú  podľa konkrétnych žiadostí, ktoré sú doložené prílohami obsahujúcimi údaje a podklady potrebné na posúdenie vplyvu žiadaného rozhodnutia na vodné pomery.</w:t>
      </w:r>
    </w:p>
    <w:p w:rsidR="00062BA7" w:rsidRPr="006349A9" w:rsidP="00062BA7">
      <w:pPr>
        <w:bidi w:val="0"/>
        <w:spacing w:after="0" w:line="240" w:lineRule="auto"/>
        <w:jc w:val="both"/>
        <w:rPr>
          <w:rFonts w:ascii="Times New Roman" w:hAnsi="Times New Roman"/>
        </w:rPr>
      </w:pPr>
    </w:p>
    <w:p w:rsidR="00141F1D" w:rsidRPr="00824E6F" w:rsidP="00062BA7">
      <w:pPr>
        <w:bidi w:val="0"/>
        <w:spacing w:after="0" w:line="240" w:lineRule="auto"/>
        <w:jc w:val="both"/>
        <w:rPr>
          <w:rFonts w:ascii="Times New Roman" w:hAnsi="Times New Roman"/>
          <w:b/>
        </w:rPr>
      </w:pPr>
      <w:r w:rsidRPr="00824E6F" w:rsidR="00824E6F">
        <w:rPr>
          <w:rFonts w:ascii="Times New Roman" w:hAnsi="Times New Roman"/>
          <w:b/>
        </w:rPr>
        <w:t>K bodu 1</w:t>
      </w:r>
      <w:r w:rsidR="00643D24">
        <w:rPr>
          <w:rFonts w:ascii="Times New Roman" w:hAnsi="Times New Roman"/>
          <w:b/>
        </w:rPr>
        <w:t>6</w:t>
      </w:r>
      <w:r w:rsidRPr="00824E6F" w:rsidR="00824E6F">
        <w:rPr>
          <w:rFonts w:ascii="Times New Roman" w:hAnsi="Times New Roman"/>
          <w:b/>
        </w:rPr>
        <w:t xml:space="preserve"> </w:t>
      </w:r>
    </w:p>
    <w:p w:rsidR="00E975DB" w:rsidRPr="006C74F0" w:rsidP="006C74F0">
      <w:pPr>
        <w:bidi w:val="0"/>
        <w:spacing w:after="0" w:line="240" w:lineRule="auto"/>
        <w:jc w:val="both"/>
        <w:rPr>
          <w:rFonts w:ascii="Times" w:hAnsi="Times" w:cs="Times"/>
          <w:szCs w:val="24"/>
        </w:rPr>
      </w:pPr>
      <w:r w:rsidRPr="006C74F0" w:rsidR="006C74F0">
        <w:rPr>
          <w:rFonts w:ascii="Times" w:hAnsi="Times" w:cs="Times"/>
          <w:szCs w:val="24"/>
        </w:rPr>
        <w:t>Úprava § 21 ods. 7 písm. b) súvisí so skutočnosťou, že</w:t>
      </w:r>
      <w:r w:rsidRPr="006C74F0">
        <w:rPr>
          <w:rFonts w:ascii="Times" w:hAnsi="Times" w:cs="Times"/>
          <w:szCs w:val="24"/>
        </w:rPr>
        <w:t xml:space="preserve"> </w:t>
      </w:r>
      <w:r w:rsidRPr="006C74F0" w:rsidR="006C74F0">
        <w:rPr>
          <w:rFonts w:ascii="Times" w:hAnsi="Times" w:cs="Times"/>
          <w:szCs w:val="24"/>
        </w:rPr>
        <w:t>a</w:t>
      </w:r>
      <w:r w:rsidRPr="006C74F0">
        <w:rPr>
          <w:rFonts w:ascii="Times" w:hAnsi="Times" w:cs="Times"/>
          <w:szCs w:val="24"/>
        </w:rPr>
        <w:t xml:space="preserve">ni v § 18, ani v § 45b zákona 569/2007 Z. z. v znení neskorších predpisov nie je ustanovené, že záverečná správa sa schvaľuje rozhodnutím ministerstva. Obidve ustanovenia sa vzťahujú iba na povinnosť odovzdať záverečnú správu ministerstvu na schválenie. </w:t>
      </w:r>
    </w:p>
    <w:p w:rsidR="00E975DB" w:rsidRPr="006349A9" w:rsidP="00062BA7">
      <w:pPr>
        <w:bidi w:val="0"/>
        <w:spacing w:after="0" w:line="240" w:lineRule="auto"/>
        <w:jc w:val="both"/>
        <w:rPr>
          <w:rFonts w:ascii="Times New Roman" w:hAnsi="Times New Roman"/>
        </w:rPr>
      </w:pPr>
    </w:p>
    <w:p w:rsidR="00062BA7" w:rsidRPr="00E975DB" w:rsidP="00062BA7">
      <w:pPr>
        <w:bidi w:val="0"/>
        <w:spacing w:after="0" w:line="240" w:lineRule="auto"/>
        <w:jc w:val="both"/>
        <w:rPr>
          <w:rFonts w:ascii="Times New Roman" w:hAnsi="Times New Roman"/>
          <w:b/>
        </w:rPr>
      </w:pPr>
      <w:r w:rsidRPr="00E975DB" w:rsidR="00E975DB">
        <w:rPr>
          <w:rFonts w:ascii="Times New Roman" w:hAnsi="Times New Roman"/>
          <w:b/>
        </w:rPr>
        <w:t>K bodu 1</w:t>
      </w:r>
      <w:r w:rsidR="00643D24">
        <w:rPr>
          <w:rFonts w:ascii="Times New Roman" w:hAnsi="Times New Roman"/>
          <w:b/>
        </w:rPr>
        <w:t>7</w:t>
      </w:r>
    </w:p>
    <w:p w:rsidR="00E975DB" w:rsidRPr="0077405B" w:rsidP="00E975DB">
      <w:pPr>
        <w:bidi w:val="0"/>
        <w:spacing w:after="0" w:line="240" w:lineRule="auto"/>
        <w:jc w:val="both"/>
        <w:rPr>
          <w:rFonts w:ascii="Times" w:hAnsi="Times" w:cs="Times"/>
          <w:szCs w:val="24"/>
          <w:lang w:eastAsia="cs-CZ"/>
        </w:rPr>
      </w:pPr>
      <w:r w:rsidRPr="0077405B" w:rsidR="0077405B">
        <w:rPr>
          <w:rFonts w:ascii="Times" w:hAnsi="Times" w:cs="Times"/>
          <w:szCs w:val="24"/>
          <w:lang w:eastAsia="cs-CZ"/>
        </w:rPr>
        <w:t xml:space="preserve">Doplnenie § 21 ods. 7 novým písmenom c), ktorým je orgán štátnej vodnej správy pri povoľovaní odberu </w:t>
      </w:r>
      <w:r w:rsidRPr="0077405B">
        <w:rPr>
          <w:rFonts w:ascii="Times" w:hAnsi="Times" w:cs="Times"/>
          <w:szCs w:val="24"/>
          <w:lang w:eastAsia="cs-CZ"/>
        </w:rPr>
        <w:t xml:space="preserve">povrchovej vody a podzemnej vody </w:t>
      </w:r>
      <w:r w:rsidRPr="0077405B" w:rsidR="0077405B">
        <w:rPr>
          <w:rFonts w:ascii="Times" w:hAnsi="Times" w:cs="Times"/>
          <w:szCs w:val="24"/>
          <w:lang w:eastAsia="cs-CZ"/>
        </w:rPr>
        <w:t xml:space="preserve">viazaný </w:t>
      </w:r>
      <w:r w:rsidRPr="0077405B">
        <w:rPr>
          <w:rFonts w:ascii="Times" w:hAnsi="Times" w:cs="Times"/>
          <w:szCs w:val="24"/>
          <w:lang w:eastAsia="cs-CZ"/>
        </w:rPr>
        <w:t>stanoviskom správcu vodného toku a stanoviskom správcu vodohospodársky významného vodného toku</w:t>
      </w:r>
      <w:r w:rsidRPr="0077405B" w:rsidR="0077405B">
        <w:rPr>
          <w:rFonts w:ascii="Times" w:hAnsi="Times" w:cs="Times"/>
          <w:szCs w:val="24"/>
          <w:lang w:eastAsia="cs-CZ"/>
        </w:rPr>
        <w:t xml:space="preserve"> vyplýva z vodohospodárskeho manažmentu povodí a správy vodných tokov</w:t>
      </w:r>
      <w:r w:rsidRPr="0077405B">
        <w:rPr>
          <w:rFonts w:ascii="Times" w:hAnsi="Times" w:cs="Times"/>
          <w:szCs w:val="24"/>
          <w:lang w:eastAsia="cs-CZ"/>
        </w:rPr>
        <w:t>.</w:t>
      </w:r>
    </w:p>
    <w:p w:rsidR="00E975DB" w:rsidP="00062BA7">
      <w:pPr>
        <w:bidi w:val="0"/>
        <w:spacing w:after="0" w:line="240" w:lineRule="auto"/>
        <w:jc w:val="both"/>
        <w:rPr>
          <w:rFonts w:ascii="Times New Roman" w:hAnsi="Times New Roman"/>
        </w:rPr>
      </w:pPr>
    </w:p>
    <w:p w:rsidR="00E975DB" w:rsidRPr="007972C8" w:rsidP="00062BA7">
      <w:pPr>
        <w:bidi w:val="0"/>
        <w:spacing w:after="0" w:line="240" w:lineRule="auto"/>
        <w:jc w:val="both"/>
        <w:rPr>
          <w:rFonts w:ascii="Times New Roman" w:hAnsi="Times New Roman"/>
          <w:b/>
        </w:rPr>
      </w:pPr>
      <w:r w:rsidRPr="007972C8">
        <w:rPr>
          <w:rFonts w:ascii="Times New Roman" w:hAnsi="Times New Roman"/>
          <w:b/>
        </w:rPr>
        <w:t>K bodu 1</w:t>
      </w:r>
      <w:r w:rsidRPr="007972C8" w:rsidR="00643D24">
        <w:rPr>
          <w:rFonts w:ascii="Times New Roman" w:hAnsi="Times New Roman"/>
          <w:b/>
        </w:rPr>
        <w:t>8</w:t>
      </w:r>
    </w:p>
    <w:p w:rsidR="00E975DB" w:rsidRPr="00EF0DEF" w:rsidP="00062BA7">
      <w:pPr>
        <w:bidi w:val="0"/>
        <w:spacing w:after="0" w:line="240" w:lineRule="auto"/>
        <w:jc w:val="both"/>
        <w:rPr>
          <w:rFonts w:ascii="Times New Roman" w:hAnsi="Times New Roman"/>
        </w:rPr>
      </w:pPr>
      <w:r w:rsidRPr="007972C8">
        <w:rPr>
          <w:rFonts w:ascii="Times New Roman" w:hAnsi="Times New Roman"/>
          <w:szCs w:val="24"/>
        </w:rPr>
        <w:t xml:space="preserve">Doplnením sa čiastočne upresní, a zároveň sa zvýrazní potreba ochrany rybárstva ako súčasť ochrany prírodnej zložky bioty, ktorá je jednou zo základných hodnotiacich ukazovateľov pri monitoringu vôd pre potreby </w:t>
      </w:r>
      <w:r w:rsidRPr="007972C8" w:rsidR="00EF0DEF">
        <w:rPr>
          <w:rFonts w:ascii="Times New Roman" w:hAnsi="Times New Roman"/>
          <w:iCs/>
        </w:rPr>
        <w:t>smernice Európskeho parlamentu a Rady 2000/60/ES z 23. októbra 2000, ktorou sa stanovuje rámec pôsobnosti pre opatrenia spoločenstva v oblasti vodného hospodárstva (Mimoriadne vydanie Ú. v. EÚ,  kap. 15/zv. 5; Ú. v. ES L 327, 22.12.2000) v platnom znení</w:t>
      </w:r>
      <w:r w:rsidRPr="007972C8" w:rsidR="00EF0DEF">
        <w:rPr>
          <w:rFonts w:ascii="Times New Roman" w:hAnsi="Times New Roman"/>
          <w:color w:val="FF0000"/>
          <w:szCs w:val="24"/>
        </w:rPr>
        <w:t>.</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643D24">
        <w:rPr>
          <w:rFonts w:ascii="Times New Roman" w:hAnsi="Times New Roman"/>
          <w:b/>
        </w:rPr>
        <w:t>19</w:t>
      </w:r>
    </w:p>
    <w:p w:rsidR="00062BA7" w:rsidP="00062BA7">
      <w:pPr>
        <w:bidi w:val="0"/>
        <w:spacing w:after="0" w:line="240" w:lineRule="auto"/>
        <w:jc w:val="both"/>
        <w:rPr>
          <w:rFonts w:ascii="Times New Roman" w:hAnsi="Times New Roman"/>
        </w:rPr>
      </w:pPr>
      <w:r w:rsidRPr="006349A9">
        <w:rPr>
          <w:rFonts w:ascii="Times New Roman" w:hAnsi="Times New Roman"/>
        </w:rPr>
        <w:t>Doplnením § 27 ods. 1 sa určila jednoznačná povinnosť vyžadovať súhlas orgánu štátnej vodnej správy k realizácii vrtov na využívanie energetického potenciálu podzemných vôd, u ktorých sa neodoberá alebo nečerpá podzemná voda z dôvodu, že aj tieto vrty môžu ovplyvniť stav podzemných vôd.</w:t>
      </w:r>
    </w:p>
    <w:p w:rsidR="009C7FE1" w:rsidP="00062BA7">
      <w:pPr>
        <w:bidi w:val="0"/>
        <w:spacing w:after="0" w:line="240" w:lineRule="auto"/>
        <w:jc w:val="both"/>
        <w:rPr>
          <w:rFonts w:ascii="Times New Roman" w:hAnsi="Times New Roman"/>
        </w:rPr>
      </w:pPr>
    </w:p>
    <w:p w:rsidR="00E975DB" w:rsidRPr="009C7FE1" w:rsidP="00062BA7">
      <w:pPr>
        <w:bidi w:val="0"/>
        <w:spacing w:after="0" w:line="240" w:lineRule="auto"/>
        <w:jc w:val="both"/>
        <w:rPr>
          <w:rFonts w:ascii="Times New Roman" w:hAnsi="Times New Roman"/>
          <w:b/>
        </w:rPr>
      </w:pPr>
      <w:r w:rsidRPr="009C7FE1">
        <w:rPr>
          <w:rFonts w:ascii="Times New Roman" w:hAnsi="Times New Roman"/>
          <w:b/>
        </w:rPr>
        <w:t>K bodu 2</w:t>
      </w:r>
      <w:r w:rsidR="00643D24">
        <w:rPr>
          <w:rFonts w:ascii="Times New Roman" w:hAnsi="Times New Roman"/>
          <w:b/>
        </w:rPr>
        <w:t>0</w:t>
      </w:r>
    </w:p>
    <w:p w:rsidR="00062BA7" w:rsidRPr="009C7FE1" w:rsidP="00062BA7">
      <w:pPr>
        <w:bidi w:val="0"/>
        <w:spacing w:after="0" w:line="240" w:lineRule="auto"/>
        <w:jc w:val="both"/>
        <w:rPr>
          <w:rFonts w:ascii="Times" w:hAnsi="Times" w:cs="Times"/>
          <w:sz w:val="25"/>
          <w:szCs w:val="25"/>
        </w:rPr>
      </w:pPr>
      <w:r w:rsidRPr="009C7FE1" w:rsidR="00E975DB">
        <w:rPr>
          <w:rFonts w:ascii="Times" w:hAnsi="Times" w:cs="Times"/>
          <w:sz w:val="25"/>
          <w:szCs w:val="25"/>
        </w:rPr>
        <w:t>Zosúladenie  so zákonom č. 321/2002 Z. z. o ozbrojených silách Slovenskej republiky v</w:t>
      </w:r>
      <w:r w:rsidRPr="009C7FE1" w:rsidR="009C7FE1">
        <w:rPr>
          <w:rFonts w:ascii="Times" w:hAnsi="Times" w:cs="Times"/>
          <w:sz w:val="25"/>
          <w:szCs w:val="25"/>
        </w:rPr>
        <w:t> </w:t>
      </w:r>
      <w:r w:rsidRPr="009C7FE1" w:rsidR="00E975DB">
        <w:rPr>
          <w:rFonts w:ascii="Times" w:hAnsi="Times" w:cs="Times"/>
          <w:sz w:val="25"/>
          <w:szCs w:val="25"/>
        </w:rPr>
        <w:t>znení neskorších predpisov .</w:t>
      </w:r>
    </w:p>
    <w:p w:rsidR="00E975DB" w:rsidRPr="009C7FE1" w:rsidP="00062BA7">
      <w:pPr>
        <w:bidi w:val="0"/>
        <w:spacing w:after="0" w:line="240" w:lineRule="auto"/>
        <w:jc w:val="both"/>
        <w:rPr>
          <w:rFonts w:ascii="Times New Roman" w:hAnsi="Times New Roman"/>
          <w:highlight w:val="yellow"/>
        </w:rPr>
      </w:pPr>
    </w:p>
    <w:p w:rsidR="00643D24" w:rsidP="00062BA7">
      <w:pPr>
        <w:bidi w:val="0"/>
        <w:spacing w:after="0" w:line="240" w:lineRule="auto"/>
        <w:jc w:val="both"/>
        <w:rPr>
          <w:rFonts w:ascii="Times New Roman" w:hAnsi="Times New Roman"/>
          <w:b/>
        </w:rPr>
      </w:pPr>
    </w:p>
    <w:p w:rsidR="00643D24" w:rsidP="00062BA7">
      <w:pPr>
        <w:bidi w:val="0"/>
        <w:spacing w:after="0" w:line="240" w:lineRule="auto"/>
        <w:jc w:val="both"/>
        <w:rPr>
          <w:rFonts w:ascii="Times New Roman" w:hAnsi="Times New Roman"/>
          <w:b/>
        </w:rPr>
      </w:pPr>
    </w:p>
    <w:p w:rsidR="00062BA7" w:rsidRPr="006349A9" w:rsidP="00062BA7">
      <w:pPr>
        <w:bidi w:val="0"/>
        <w:spacing w:after="0" w:line="240" w:lineRule="auto"/>
        <w:jc w:val="both"/>
        <w:rPr>
          <w:rFonts w:ascii="Times New Roman" w:hAnsi="Times New Roman"/>
          <w:b/>
        </w:rPr>
      </w:pPr>
      <w:r w:rsidR="00E975DB">
        <w:rPr>
          <w:rFonts w:ascii="Times New Roman" w:hAnsi="Times New Roman"/>
          <w:b/>
        </w:rPr>
        <w:t>K bodu 2</w:t>
      </w:r>
      <w:r w:rsidR="00643D24">
        <w:rPr>
          <w:rFonts w:ascii="Times New Roman" w:hAnsi="Times New Roman"/>
          <w:b/>
        </w:rPr>
        <w:t>1</w:t>
      </w:r>
      <w:r w:rsidRPr="006349A9">
        <w:rPr>
          <w:rFonts w:ascii="Times New Roman" w:hAnsi="Times New Roman"/>
          <w:b/>
        </w:rPr>
        <w:t xml:space="preserve"> </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Rozšírenie činností uvedených v § 28 ods. 2, na ktoré je potrebné vyjadrenie orgánu štátnej vodnej správy, je zdôvodnené väčšou ochranou vôd. Je potrebné, aby orgán štátnej vodnej správy bol dotknutým orgánom v konaniach podľa zákona č. 44/1988 Zb. o ochrane a využití nerastného bohatstva (banský zákon) aby nedochádzalo k nežiaducej činnosti napríklad v ochranných pásmach vodárenských zdrojov, v chránenej vodohospodárskej oblasti.</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Následne sa  doplnili aj  odkazy a poznámky pod čiarou  k odkazom na  ustanovenia zákona č. 569/2009 Z. z. o geologických prácach (geologický zákon), zákona č. 44/1988 Z. z. o ochrane a využití nerastného bohatstva (banský zákon) a zákona č. 51/1988 Z. z. o banskej činnosti, výbušninách a o štátnej banskej správe.</w:t>
      </w:r>
    </w:p>
    <w:p w:rsidR="00062BA7" w:rsidRPr="006349A9" w:rsidP="00062BA7">
      <w:pPr>
        <w:bidi w:val="0"/>
        <w:spacing w:after="0" w:line="240" w:lineRule="auto"/>
        <w:jc w:val="both"/>
        <w:rPr>
          <w:rFonts w:ascii="Times New Roman" w:hAnsi="Times New Roman"/>
          <w:b/>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E975DB">
        <w:rPr>
          <w:rFonts w:ascii="Times New Roman" w:hAnsi="Times New Roman"/>
          <w:b/>
        </w:rPr>
        <w:t>2</w:t>
      </w:r>
      <w:r w:rsidR="00643D24">
        <w:rPr>
          <w:rFonts w:ascii="Times New Roman" w:hAnsi="Times New Roman"/>
          <w:b/>
        </w:rPr>
        <w:t>2</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 xml:space="preserve">Úprava ustanovenia § 36 ods. 4 </w:t>
      </w:r>
      <w:r w:rsidRPr="006349A9">
        <w:rPr>
          <w:rFonts w:ascii="Times New Roman" w:hAnsi="Times New Roman"/>
          <w:szCs w:val="24"/>
        </w:rPr>
        <w:t xml:space="preserve">vyplýva z aplikačnej praxe. Z dôvodu väčšej kontroly u producentov odpadových vôd sa ukladá povinnosť vlastníkom nehnuteľností, ktorí dočasne akumulujú odpadové vody v žumpách, zabezpečovať ich zneškodňovanie odvozom do čistiarne odpadových vôd. Títo vlastníci nehnuteľností budú povinní predkladať doklady o zneškodňovaní odpadových vôd zo žúmp v súlade s vodným zákonom na požiadanie obce, alebo orgánu štátnej </w:t>
      </w:r>
      <w:r w:rsidRPr="007972C8">
        <w:rPr>
          <w:rFonts w:ascii="Times New Roman" w:hAnsi="Times New Roman"/>
          <w:szCs w:val="24"/>
        </w:rPr>
        <w:t xml:space="preserve">vodnej správy. Všetky komunálne odpadové vody majú byť čistené v čistiarni odpadových vôd pred ich vypustením do povrchových vôd alebo do podzemných vôd v súlade s požiadavkami smernice Rady 91/271/EHS </w:t>
      </w:r>
      <w:r w:rsidRPr="007972C8" w:rsidR="00EF0DEF">
        <w:rPr>
          <w:rFonts w:ascii="Times New Roman" w:hAnsi="Times New Roman"/>
          <w:szCs w:val="24"/>
        </w:rPr>
        <w:t xml:space="preserve">z  31. mája 1991 </w:t>
      </w:r>
      <w:r w:rsidRPr="007972C8">
        <w:rPr>
          <w:rFonts w:ascii="Times New Roman" w:hAnsi="Times New Roman"/>
          <w:szCs w:val="24"/>
        </w:rPr>
        <w:t xml:space="preserve">o čistení komunálnych odpadových vôd </w:t>
      </w:r>
      <w:r w:rsidRPr="007972C8" w:rsidR="00EF0DEF">
        <w:rPr>
          <w:rFonts w:ascii="Times New Roman" w:hAnsi="Times New Roman"/>
          <w:szCs w:val="24"/>
        </w:rPr>
        <w:t xml:space="preserve">(Mimoriadne vydanie Ú. v. EÚ,  kap. 15/zv. 2; Ú. v. ES  L 135, 30.5.1991) v platnom znení. </w:t>
      </w:r>
      <w:r w:rsidRPr="007972C8">
        <w:rPr>
          <w:rFonts w:ascii="Times New Roman" w:hAnsi="Times New Roman"/>
        </w:rPr>
        <w:t>Následne</w:t>
      </w:r>
      <w:r w:rsidRPr="006349A9">
        <w:rPr>
          <w:rFonts w:ascii="Times New Roman" w:hAnsi="Times New Roman"/>
        </w:rPr>
        <w:t xml:space="preserve"> sa doplnili  odkazy a poznámky pod čiarou k odkazom na ustanovenia zákona Slovenskej národnej rady č. 369/1990 Zb. o obecnom zriadení,  zákona č. 442/2002 Z. z. o verejných vodovodoch a verejných kanalizáciách a o zmene a doplnení zákona č. 276/2001 Z. z. o regulácii v sieťových odvetviach v znení neskorších predpisov a zákona č. 455/1991 Zb. o živnostenskom podnikaní (živnostenský zákon).</w:t>
      </w:r>
    </w:p>
    <w:p w:rsidR="00062BA7" w:rsidP="00062BA7">
      <w:pPr>
        <w:bidi w:val="0"/>
        <w:spacing w:after="0" w:line="240" w:lineRule="auto"/>
        <w:jc w:val="both"/>
        <w:rPr>
          <w:rFonts w:ascii="Times New Roman" w:hAnsi="Times New Roman"/>
          <w:b/>
        </w:rPr>
      </w:pPr>
    </w:p>
    <w:p w:rsidR="00E975DB" w:rsidP="00062BA7">
      <w:pPr>
        <w:bidi w:val="0"/>
        <w:spacing w:after="0" w:line="240" w:lineRule="auto"/>
        <w:jc w:val="both"/>
        <w:rPr>
          <w:rFonts w:ascii="Times New Roman" w:hAnsi="Times New Roman"/>
          <w:b/>
        </w:rPr>
      </w:pPr>
      <w:r>
        <w:rPr>
          <w:rFonts w:ascii="Times New Roman" w:hAnsi="Times New Roman"/>
          <w:b/>
        </w:rPr>
        <w:t>K bodu 2</w:t>
      </w:r>
      <w:r w:rsidR="00643D24">
        <w:rPr>
          <w:rFonts w:ascii="Times New Roman" w:hAnsi="Times New Roman"/>
          <w:b/>
        </w:rPr>
        <w:t>3</w:t>
      </w:r>
    </w:p>
    <w:p w:rsidR="00E975DB" w:rsidRPr="007972C8" w:rsidP="00062BA7">
      <w:pPr>
        <w:bidi w:val="0"/>
        <w:spacing w:after="0" w:line="240" w:lineRule="auto"/>
        <w:jc w:val="both"/>
        <w:rPr>
          <w:rFonts w:ascii="Times New Roman" w:hAnsi="Times New Roman"/>
        </w:rPr>
      </w:pPr>
      <w:r w:rsidRPr="009C7FE1">
        <w:rPr>
          <w:rFonts w:ascii="Times New Roman" w:hAnsi="Times New Roman"/>
          <w:szCs w:val="24"/>
        </w:rPr>
        <w:t xml:space="preserve">Doplnením </w:t>
      </w:r>
      <w:r w:rsidRPr="009C7FE1" w:rsidR="009C7FE1">
        <w:rPr>
          <w:rFonts w:ascii="Times New Roman" w:hAnsi="Times New Roman"/>
          <w:szCs w:val="24"/>
        </w:rPr>
        <w:t xml:space="preserve">§ 36 ods. 8 písm. a) o </w:t>
      </w:r>
      <w:r w:rsidRPr="009C7FE1">
        <w:rPr>
          <w:rFonts w:ascii="Times New Roman" w:hAnsi="Times New Roman"/>
          <w:szCs w:val="24"/>
        </w:rPr>
        <w:t>slov</w:t>
      </w:r>
      <w:r w:rsidRPr="009C7FE1" w:rsidR="009C7FE1">
        <w:rPr>
          <w:rFonts w:ascii="Times New Roman" w:hAnsi="Times New Roman"/>
          <w:szCs w:val="24"/>
        </w:rPr>
        <w:t>á</w:t>
      </w:r>
      <w:r w:rsidRPr="009C7FE1">
        <w:rPr>
          <w:rFonts w:ascii="Times New Roman" w:hAnsi="Times New Roman"/>
          <w:szCs w:val="24"/>
        </w:rPr>
        <w:t xml:space="preserve"> </w:t>
      </w:r>
      <w:r w:rsidRPr="009C7FE1" w:rsidR="009C7FE1">
        <w:rPr>
          <w:rFonts w:ascii="Times New Roman" w:hAnsi="Times New Roman"/>
          <w:szCs w:val="24"/>
        </w:rPr>
        <w:t>„</w:t>
      </w:r>
      <w:r w:rsidRPr="009C7FE1">
        <w:rPr>
          <w:rFonts w:ascii="Times New Roman" w:hAnsi="Times New Roman"/>
          <w:szCs w:val="24"/>
        </w:rPr>
        <w:t>ochranu rybárstva</w:t>
      </w:r>
      <w:r w:rsidRPr="009C7FE1" w:rsidR="009C7FE1">
        <w:rPr>
          <w:rFonts w:ascii="Times New Roman" w:hAnsi="Times New Roman"/>
          <w:szCs w:val="24"/>
        </w:rPr>
        <w:t>“</w:t>
      </w:r>
      <w:r w:rsidRPr="009C7FE1">
        <w:rPr>
          <w:rFonts w:ascii="Times New Roman" w:hAnsi="Times New Roman"/>
          <w:szCs w:val="24"/>
        </w:rPr>
        <w:t xml:space="preserve"> sa zvýši dôraz aj na túto oblasť, </w:t>
      </w:r>
      <w:r w:rsidRPr="007972C8">
        <w:rPr>
          <w:rFonts w:ascii="Times New Roman" w:hAnsi="Times New Roman"/>
          <w:szCs w:val="24"/>
        </w:rPr>
        <w:t>ktorá je jednou zo základných hodnotiacich ukazovateľov pri monitoringu vôd pre potreby</w:t>
      </w:r>
      <w:r w:rsidRPr="007972C8" w:rsidR="00EF0DEF">
        <w:rPr>
          <w:rFonts w:ascii="Times New Roman" w:hAnsi="Times New Roman"/>
          <w:iCs/>
        </w:rPr>
        <w:t xml:space="preserve"> smernice Európskeho parlamentu a Rady 2000/60/ES z 23. októbra 2000, ktorou sa stanovuje rámec pôsobnosti pre opatrenia spoločenstva v oblasti vodného hospodárstva (Mimoriadne vydanie Ú. v. EÚ,  kap. 15/zv. 5; Ú. v. ES L 327, 22.12.2000) v platnom znení</w:t>
      </w:r>
      <w:r w:rsidRPr="007972C8" w:rsidR="00EF0DEF">
        <w:rPr>
          <w:rFonts w:ascii="Times New Roman" w:hAnsi="Times New Roman"/>
          <w:color w:val="FF0000"/>
          <w:szCs w:val="24"/>
        </w:rPr>
        <w:t>.</w:t>
      </w:r>
    </w:p>
    <w:p w:rsidR="007972C8" w:rsidRPr="006349A9" w:rsidP="00062BA7">
      <w:pPr>
        <w:bidi w:val="0"/>
        <w:spacing w:after="0" w:line="240" w:lineRule="auto"/>
        <w:jc w:val="both"/>
        <w:rPr>
          <w:rFonts w:ascii="Times New Roman" w:hAnsi="Times New Roman"/>
          <w:b/>
        </w:rPr>
      </w:pPr>
    </w:p>
    <w:p w:rsidR="00062BA7" w:rsidRPr="006349A9" w:rsidP="00062BA7">
      <w:pPr>
        <w:bidi w:val="0"/>
        <w:spacing w:after="0" w:line="240" w:lineRule="auto"/>
        <w:jc w:val="both"/>
        <w:rPr>
          <w:rFonts w:ascii="Times New Roman" w:hAnsi="Times New Roman"/>
          <w:b/>
        </w:rPr>
      </w:pPr>
      <w:r w:rsidR="00E975DB">
        <w:rPr>
          <w:rFonts w:ascii="Times New Roman" w:hAnsi="Times New Roman"/>
          <w:b/>
        </w:rPr>
        <w:t>K bodu 2</w:t>
      </w:r>
      <w:r w:rsidR="00643D24">
        <w:rPr>
          <w:rFonts w:ascii="Times New Roman" w:hAnsi="Times New Roman"/>
          <w:b/>
        </w:rPr>
        <w:t>4</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 xml:space="preserve">Úprava ustanovenia § 38 ods. 4 je vykonaná z dôvodu zosúladenia s § 21 ods. 4. Dôvodom zosúladenia je nesúlad pri vypúšťaní priemyselných odpadových vôd a osobitných vôd s obsahom prioritných látok, prioritne nebezpečných látok a ďalších znečisťujúcich látok do verejnej kanalizácie na dobu najviac na štyri roky a do povrchových vôd najviac na šesť rokov. Úpravou ustanovenia sa tento nesúlad odstraňuje.  </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E975DB">
        <w:rPr>
          <w:rFonts w:ascii="Times New Roman" w:hAnsi="Times New Roman"/>
          <w:b/>
        </w:rPr>
        <w:t>2</w:t>
      </w:r>
      <w:r w:rsidR="00643D24">
        <w:rPr>
          <w:rFonts w:ascii="Times New Roman" w:hAnsi="Times New Roman"/>
          <w:b/>
        </w:rPr>
        <w:t>5</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V § 41 ods. 10 sa doplnila zákonná povinnosť spolupráce užívateľa rybárskeho revíru so Slovenskou inšpekciou  životného prostredia pri zisťovaní príčin mimoriadneho zhoršenia vôd.</w:t>
      </w:r>
    </w:p>
    <w:p w:rsidR="00062BA7" w:rsidP="00062BA7">
      <w:pPr>
        <w:bidi w:val="0"/>
        <w:spacing w:after="0" w:line="240" w:lineRule="auto"/>
        <w:jc w:val="both"/>
        <w:rPr>
          <w:rFonts w:ascii="Times New Roman" w:hAnsi="Times New Roman"/>
        </w:rPr>
      </w:pPr>
    </w:p>
    <w:p w:rsidR="00E975DB"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Pr="006349A9" w:rsidR="005C242C">
        <w:rPr>
          <w:rFonts w:ascii="Times New Roman" w:hAnsi="Times New Roman"/>
          <w:b/>
        </w:rPr>
        <w:t>2</w:t>
      </w:r>
      <w:r w:rsidR="00643D24">
        <w:rPr>
          <w:rFonts w:ascii="Times New Roman" w:hAnsi="Times New Roman"/>
          <w:b/>
        </w:rPr>
        <w:t>6</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V poznámke pod čiarou k odkazu 58a sa precizuje konkrétne ustanovenie zákona č.  338/2000 Z. z. o vnútrozemskej plavbe a o zmene a doplnení niektorých zákonov v znení neskorších predpisov.</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Pr="006349A9" w:rsidR="005C242C">
        <w:rPr>
          <w:rFonts w:ascii="Times New Roman" w:hAnsi="Times New Roman"/>
          <w:b/>
        </w:rPr>
        <w:t>2</w:t>
      </w:r>
      <w:r w:rsidR="00643D24">
        <w:rPr>
          <w:rFonts w:ascii="Times New Roman" w:hAnsi="Times New Roman"/>
          <w:b/>
        </w:rPr>
        <w:t>7</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Úprava ustanovenia § 52 ods. 1 písm. c) vyplýva z aplikačnej praxe. Medzi taxatívne vymedzené vodné stavby sa doplnili rybo</w:t>
      </w:r>
      <w:r w:rsidR="007A45D8">
        <w:rPr>
          <w:rFonts w:ascii="Times New Roman" w:hAnsi="Times New Roman"/>
        </w:rPr>
        <w:t xml:space="preserve">chovné zariadenia a rybovody, </w:t>
      </w:r>
      <w:r w:rsidRPr="006349A9">
        <w:rPr>
          <w:rFonts w:ascii="Times New Roman" w:hAnsi="Times New Roman"/>
        </w:rPr>
        <w:t>pretože sú to vodné stavby, pre ktoré sa vyžaduje povolenie na osobitné užívanie vôd. Svojím charakterom ovplyvňujú vodnú bilanciu ako aj niektoré vlastnosti vody v danom prostredí.</w:t>
      </w:r>
    </w:p>
    <w:p w:rsidR="00E975DB"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Pr="006349A9" w:rsidR="005C242C">
        <w:rPr>
          <w:rFonts w:ascii="Times New Roman" w:hAnsi="Times New Roman"/>
          <w:b/>
        </w:rPr>
        <w:t>2</w:t>
      </w:r>
      <w:r w:rsidR="00643D24">
        <w:rPr>
          <w:rFonts w:ascii="Times New Roman" w:hAnsi="Times New Roman"/>
          <w:b/>
        </w:rPr>
        <w:t>8</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Doplnením § 52 ods. 1 o stavby umožňujúce využívanie energetického potenciálu podzemných vôd sa precizuje pôsobnosť orgánov štátnej vodnej správy pri povoľovaní tepelných čerpadiel, pri ktorých sa odoberá alebo čerpá povrchová voda alebo podzemná voda.</w:t>
      </w:r>
    </w:p>
    <w:p w:rsidR="00062BA7" w:rsidP="00062BA7">
      <w:pPr>
        <w:bidi w:val="0"/>
        <w:spacing w:after="0" w:line="240" w:lineRule="auto"/>
        <w:jc w:val="both"/>
        <w:rPr>
          <w:rFonts w:ascii="Times New Roman" w:hAnsi="Times New Roman"/>
        </w:rPr>
      </w:pPr>
    </w:p>
    <w:p w:rsidR="00E53929" w:rsidRPr="00E53929" w:rsidP="00E53929">
      <w:pPr>
        <w:bidi w:val="0"/>
        <w:spacing w:after="0" w:line="240" w:lineRule="auto"/>
        <w:jc w:val="both"/>
        <w:rPr>
          <w:rFonts w:ascii="Times New Roman" w:hAnsi="Times New Roman"/>
          <w:b/>
        </w:rPr>
      </w:pPr>
      <w:r w:rsidRPr="00E53929">
        <w:rPr>
          <w:rFonts w:ascii="Times New Roman" w:hAnsi="Times New Roman"/>
          <w:b/>
        </w:rPr>
        <w:t xml:space="preserve">K bodu </w:t>
      </w:r>
      <w:r w:rsidR="00643D24">
        <w:rPr>
          <w:rFonts w:ascii="Times New Roman" w:hAnsi="Times New Roman"/>
          <w:b/>
        </w:rPr>
        <w:t>29</w:t>
      </w:r>
    </w:p>
    <w:p w:rsidR="00E53929" w:rsidP="00E53929">
      <w:pPr>
        <w:bidi w:val="0"/>
        <w:spacing w:after="0" w:line="240" w:lineRule="auto"/>
        <w:jc w:val="both"/>
        <w:rPr>
          <w:rFonts w:ascii="Times New Roman" w:hAnsi="Times New Roman"/>
        </w:rPr>
      </w:pPr>
      <w:r>
        <w:rPr>
          <w:rFonts w:ascii="Times New Roman" w:hAnsi="Times New Roman"/>
        </w:rPr>
        <w:t>Zosúladenie s § 26 ods. 5.</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E53929">
        <w:rPr>
          <w:rFonts w:ascii="Times New Roman" w:hAnsi="Times New Roman"/>
          <w:b/>
        </w:rPr>
        <w:t>3</w:t>
      </w:r>
      <w:r w:rsidR="00643D24">
        <w:rPr>
          <w:rFonts w:ascii="Times New Roman" w:hAnsi="Times New Roman"/>
          <w:b/>
        </w:rPr>
        <w:t>0</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Zmenou ustanovenia § 56 ods. 2 a</w:t>
      </w:r>
      <w:r w:rsidR="009C7FE1">
        <w:rPr>
          <w:rFonts w:ascii="Times New Roman" w:hAnsi="Times New Roman"/>
        </w:rPr>
        <w:t xml:space="preserve"> ods. </w:t>
      </w:r>
      <w:r w:rsidRPr="006349A9">
        <w:rPr>
          <w:rFonts w:ascii="Times New Roman" w:hAnsi="Times New Roman"/>
        </w:rPr>
        <w:t>8 dôjde k zosúladeniu pojmov vo vodnom zákone a stavebnom zákone.</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E53929">
        <w:rPr>
          <w:rFonts w:ascii="Times New Roman" w:hAnsi="Times New Roman"/>
          <w:b/>
        </w:rPr>
        <w:t>3</w:t>
      </w:r>
      <w:r w:rsidR="00643D24">
        <w:rPr>
          <w:rFonts w:ascii="Times New Roman" w:hAnsi="Times New Roman"/>
          <w:b/>
        </w:rPr>
        <w:t>1</w:t>
      </w:r>
    </w:p>
    <w:p w:rsidR="00062BA7" w:rsidP="00062BA7">
      <w:pPr>
        <w:bidi w:val="0"/>
        <w:spacing w:after="0" w:line="240" w:lineRule="auto"/>
        <w:jc w:val="both"/>
        <w:rPr>
          <w:rFonts w:ascii="Times New Roman" w:hAnsi="Times New Roman"/>
        </w:rPr>
      </w:pPr>
      <w:r w:rsidRPr="006349A9">
        <w:rPr>
          <w:rFonts w:ascii="Times New Roman" w:hAnsi="Times New Roman"/>
        </w:rPr>
        <w:t>Úprava ustanovenia § 56 ods. 5 vyplynula z aplikačnej praxe. Úpravou dochádza k zosúladeniu s Vyhláškou Ministerstva životného prostredia Slovenskej republiky č. 119/2016 Z. z. ktorou sa ustanovujú podrobnosti o výkone odborného technicko-bezpečnostného dohľadu nad vodnými stavbami a o výkone technicko-bezpečnostného dozoru.</w:t>
      </w:r>
    </w:p>
    <w:p w:rsidR="004D5110" w:rsidP="00062BA7">
      <w:pPr>
        <w:bidi w:val="0"/>
        <w:spacing w:after="0" w:line="240" w:lineRule="auto"/>
        <w:jc w:val="both"/>
        <w:rPr>
          <w:rFonts w:ascii="Times New Roman" w:hAnsi="Times New Roman"/>
        </w:rPr>
      </w:pPr>
    </w:p>
    <w:p w:rsidR="004D5110" w:rsidRPr="004D5110" w:rsidP="00062BA7">
      <w:pPr>
        <w:bidi w:val="0"/>
        <w:spacing w:after="0" w:line="240" w:lineRule="auto"/>
        <w:jc w:val="both"/>
        <w:rPr>
          <w:rFonts w:ascii="Times New Roman" w:hAnsi="Times New Roman"/>
          <w:b/>
        </w:rPr>
      </w:pPr>
      <w:r w:rsidRPr="004D5110">
        <w:rPr>
          <w:rFonts w:ascii="Times New Roman" w:hAnsi="Times New Roman"/>
          <w:b/>
        </w:rPr>
        <w:t>K bodu 3</w:t>
      </w:r>
      <w:r w:rsidR="00643D24">
        <w:rPr>
          <w:rFonts w:ascii="Times New Roman" w:hAnsi="Times New Roman"/>
          <w:b/>
        </w:rPr>
        <w:t>2</w:t>
      </w:r>
    </w:p>
    <w:p w:rsidR="00E53929" w:rsidP="00062BA7">
      <w:pPr>
        <w:bidi w:val="0"/>
        <w:spacing w:after="0" w:line="240" w:lineRule="auto"/>
        <w:jc w:val="both"/>
        <w:rPr>
          <w:rFonts w:ascii="Times New Roman" w:hAnsi="Times New Roman"/>
        </w:rPr>
      </w:pPr>
      <w:r w:rsidR="004D5110">
        <w:rPr>
          <w:rFonts w:ascii="Times New Roman" w:hAnsi="Times New Roman"/>
        </w:rPr>
        <w:t>Zosúladenie s Trestným zákonom.</w:t>
      </w:r>
    </w:p>
    <w:p w:rsidR="00E53929" w:rsidP="00062BA7">
      <w:pPr>
        <w:bidi w:val="0"/>
        <w:spacing w:after="0" w:line="240" w:lineRule="auto"/>
        <w:jc w:val="both"/>
        <w:rPr>
          <w:rFonts w:ascii="Times New Roman" w:hAnsi="Times New Roman"/>
        </w:rPr>
      </w:pPr>
    </w:p>
    <w:p w:rsidR="004D5110" w:rsidRPr="004D5110" w:rsidP="00062BA7">
      <w:pPr>
        <w:bidi w:val="0"/>
        <w:spacing w:after="0" w:line="240" w:lineRule="auto"/>
        <w:jc w:val="both"/>
        <w:rPr>
          <w:rFonts w:ascii="Times New Roman" w:hAnsi="Times New Roman"/>
          <w:b/>
        </w:rPr>
      </w:pPr>
      <w:r w:rsidRPr="004D5110">
        <w:rPr>
          <w:rFonts w:ascii="Times New Roman" w:hAnsi="Times New Roman"/>
          <w:b/>
        </w:rPr>
        <w:t>K bodu 3</w:t>
      </w:r>
      <w:r w:rsidR="00643D24">
        <w:rPr>
          <w:rFonts w:ascii="Times New Roman" w:hAnsi="Times New Roman"/>
          <w:b/>
        </w:rPr>
        <w:t>3</w:t>
      </w:r>
      <w:r w:rsidRPr="004D5110">
        <w:rPr>
          <w:rFonts w:ascii="Times New Roman" w:hAnsi="Times New Roman"/>
          <w:b/>
        </w:rPr>
        <w:t xml:space="preserve"> </w:t>
      </w:r>
    </w:p>
    <w:p w:rsidR="004D5110" w:rsidP="00062BA7">
      <w:pPr>
        <w:bidi w:val="0"/>
        <w:spacing w:after="0" w:line="240" w:lineRule="auto"/>
        <w:jc w:val="both"/>
        <w:rPr>
          <w:rFonts w:ascii="Times New Roman" w:hAnsi="Times New Roman"/>
        </w:rPr>
      </w:pPr>
      <w:r>
        <w:rPr>
          <w:rFonts w:ascii="Times New Roman" w:hAnsi="Times New Roman"/>
        </w:rPr>
        <w:t>Legislatívno- technická úprava.</w:t>
      </w:r>
    </w:p>
    <w:p w:rsidR="004D5110" w:rsidRPr="006349A9" w:rsidP="00062BA7">
      <w:pPr>
        <w:bidi w:val="0"/>
        <w:spacing w:after="0" w:line="240" w:lineRule="auto"/>
        <w:jc w:val="both"/>
        <w:rPr>
          <w:rFonts w:ascii="Times New Roman" w:hAnsi="Times New Roman"/>
        </w:rPr>
      </w:pPr>
    </w:p>
    <w:p w:rsidR="005C242C"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4D5110">
        <w:rPr>
          <w:rFonts w:ascii="Times New Roman" w:hAnsi="Times New Roman"/>
          <w:b/>
        </w:rPr>
        <w:t>3</w:t>
      </w:r>
      <w:r w:rsidR="00643D24">
        <w:rPr>
          <w:rFonts w:ascii="Times New Roman" w:hAnsi="Times New Roman"/>
          <w:b/>
        </w:rPr>
        <w:t>4</w:t>
      </w:r>
    </w:p>
    <w:p w:rsidR="004D5110" w:rsidP="00062BA7">
      <w:pPr>
        <w:bidi w:val="0"/>
        <w:spacing w:after="0" w:line="240" w:lineRule="auto"/>
        <w:jc w:val="both"/>
        <w:rPr>
          <w:rFonts w:ascii="Times New Roman" w:hAnsi="Times New Roman"/>
        </w:rPr>
      </w:pPr>
      <w:r w:rsidRPr="006349A9" w:rsidR="005C242C">
        <w:rPr>
          <w:rFonts w:ascii="Times New Roman" w:hAnsi="Times New Roman"/>
        </w:rPr>
        <w:t>Doplnením § 59 ods. 1 sa rozširuje kompetencia orgánu štátnej vodnej správy – ministerstva podľa § 16a</w:t>
      </w:r>
      <w:r w:rsidR="009C7FE1">
        <w:rPr>
          <w:rFonts w:ascii="Times New Roman" w:hAnsi="Times New Roman"/>
        </w:rPr>
        <w:t xml:space="preserve"> a </w:t>
      </w:r>
      <w:r w:rsidR="007D5878">
        <w:rPr>
          <w:rFonts w:ascii="Times New Roman" w:hAnsi="Times New Roman"/>
        </w:rPr>
        <w:t>§ 16b</w:t>
      </w:r>
      <w:r w:rsidRPr="006349A9" w:rsidR="005C242C">
        <w:rPr>
          <w:rFonts w:ascii="Times New Roman" w:hAnsi="Times New Roman"/>
        </w:rPr>
        <w:t>.</w:t>
      </w:r>
    </w:p>
    <w:p w:rsidR="004D5110"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4D5110">
        <w:rPr>
          <w:rFonts w:ascii="Times New Roman" w:hAnsi="Times New Roman"/>
          <w:b/>
        </w:rPr>
        <w:t>3</w:t>
      </w:r>
      <w:r w:rsidR="00643D24">
        <w:rPr>
          <w:rFonts w:ascii="Times New Roman" w:hAnsi="Times New Roman"/>
          <w:b/>
        </w:rPr>
        <w:t>5</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V § 60 ods. 1 písm. h) ide o legislatívno – technickú úpravu vnútorného odkazu.</w:t>
      </w:r>
    </w:p>
    <w:p w:rsidR="004D5110" w:rsidP="00062BA7">
      <w:pPr>
        <w:bidi w:val="0"/>
        <w:spacing w:after="0" w:line="240" w:lineRule="auto"/>
        <w:jc w:val="both"/>
        <w:rPr>
          <w:rFonts w:ascii="Times New Roman" w:hAnsi="Times New Roman"/>
          <w:b/>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4D5110">
        <w:rPr>
          <w:rFonts w:ascii="Times New Roman" w:hAnsi="Times New Roman"/>
          <w:b/>
        </w:rPr>
        <w:t>3</w:t>
      </w:r>
      <w:r w:rsidR="00643D24">
        <w:rPr>
          <w:rFonts w:ascii="Times New Roman" w:hAnsi="Times New Roman"/>
          <w:b/>
        </w:rPr>
        <w:t>6</w:t>
      </w:r>
    </w:p>
    <w:p w:rsidR="004D5110" w:rsidP="004D5110">
      <w:pPr>
        <w:bidi w:val="0"/>
        <w:spacing w:after="0" w:line="240" w:lineRule="auto"/>
        <w:jc w:val="both"/>
        <w:rPr>
          <w:rFonts w:ascii="Times New Roman" w:hAnsi="Times New Roman"/>
        </w:rPr>
      </w:pPr>
      <w:r w:rsidRPr="006349A9" w:rsidR="00062BA7">
        <w:rPr>
          <w:rFonts w:ascii="Times New Roman" w:hAnsi="Times New Roman"/>
        </w:rPr>
        <w:t>V § 60 ods. 1 sa dopĺňa</w:t>
      </w:r>
      <w:r w:rsidR="007D5878">
        <w:rPr>
          <w:rFonts w:ascii="Times New Roman" w:hAnsi="Times New Roman"/>
        </w:rPr>
        <w:t>jú</w:t>
      </w:r>
      <w:r w:rsidRPr="006349A9" w:rsidR="00062BA7">
        <w:rPr>
          <w:rFonts w:ascii="Times New Roman" w:hAnsi="Times New Roman"/>
        </w:rPr>
        <w:t xml:space="preserve"> písmen</w:t>
      </w:r>
      <w:r w:rsidR="007D5878">
        <w:rPr>
          <w:rFonts w:ascii="Times New Roman" w:hAnsi="Times New Roman"/>
        </w:rPr>
        <w:t>á</w:t>
      </w:r>
      <w:r w:rsidRPr="006349A9" w:rsidR="00062BA7">
        <w:rPr>
          <w:rFonts w:ascii="Times New Roman" w:hAnsi="Times New Roman"/>
        </w:rPr>
        <w:t xml:space="preserve"> i)</w:t>
      </w:r>
      <w:r w:rsidR="007D5878">
        <w:rPr>
          <w:rFonts w:ascii="Times New Roman" w:hAnsi="Times New Roman"/>
        </w:rPr>
        <w:t xml:space="preserve"> a j)</w:t>
      </w:r>
      <w:r w:rsidRPr="006349A9" w:rsidR="00062BA7">
        <w:rPr>
          <w:rFonts w:ascii="Times New Roman" w:hAnsi="Times New Roman"/>
        </w:rPr>
        <w:t>, v ktor</w:t>
      </w:r>
      <w:r w:rsidR="007D5878">
        <w:rPr>
          <w:rFonts w:ascii="Times New Roman" w:hAnsi="Times New Roman"/>
        </w:rPr>
        <w:t>ých</w:t>
      </w:r>
      <w:r w:rsidRPr="006349A9" w:rsidR="00062BA7">
        <w:rPr>
          <w:rFonts w:ascii="Times New Roman" w:hAnsi="Times New Roman"/>
        </w:rPr>
        <w:t xml:space="preserve"> sa pôsobnosť okresného úradu v sídle kraja dopĺňa činnosťou</w:t>
      </w:r>
      <w:r w:rsidR="007D5878">
        <w:rPr>
          <w:rFonts w:ascii="Times New Roman" w:hAnsi="Times New Roman"/>
        </w:rPr>
        <w:t xml:space="preserve"> súvisiacou s postupmi podľa § 16a ods. 1 a § 16a ods. 10</w:t>
      </w:r>
      <w:r w:rsidRPr="006349A9" w:rsidR="00062BA7">
        <w:rPr>
          <w:rFonts w:ascii="Times New Roman" w:hAnsi="Times New Roman"/>
        </w:rPr>
        <w:t>, ktorá súvis</w:t>
      </w:r>
      <w:r w:rsidR="007D5878">
        <w:rPr>
          <w:rFonts w:ascii="Times New Roman" w:hAnsi="Times New Roman"/>
        </w:rPr>
        <w:t xml:space="preserve">ia </w:t>
      </w:r>
      <w:r w:rsidRPr="006349A9" w:rsidR="00062BA7">
        <w:rPr>
          <w:rFonts w:ascii="Times New Roman" w:hAnsi="Times New Roman"/>
        </w:rPr>
        <w:t xml:space="preserve">s jeho rozhodovacou činnosťou a písmeno </w:t>
      </w:r>
      <w:r w:rsidR="007D5878">
        <w:rPr>
          <w:rFonts w:ascii="Times New Roman" w:hAnsi="Times New Roman"/>
        </w:rPr>
        <w:t>k</w:t>
      </w:r>
      <w:r w:rsidRPr="006349A9" w:rsidR="00062BA7">
        <w:rPr>
          <w:rFonts w:ascii="Times New Roman" w:hAnsi="Times New Roman"/>
        </w:rPr>
        <w:t>), ktoré doplní absentujúce ustanovenie, na základe ktorého sa vyjadruje k prieskumným územiam.</w:t>
      </w:r>
      <w:r w:rsidRPr="004D5110">
        <w:rPr>
          <w:rFonts w:ascii="Times New Roman" w:hAnsi="Times New Roman"/>
        </w:rPr>
        <w:t xml:space="preserve"> </w:t>
      </w:r>
    </w:p>
    <w:p w:rsidR="00643D24" w:rsidP="00062BA7">
      <w:pPr>
        <w:bidi w:val="0"/>
        <w:spacing w:after="0" w:line="240" w:lineRule="auto"/>
        <w:jc w:val="both"/>
        <w:rPr>
          <w:rFonts w:ascii="Times New Roman" w:hAnsi="Times New Roman"/>
          <w:b/>
        </w:rPr>
      </w:pPr>
    </w:p>
    <w:p w:rsidR="00062BA7" w:rsidRPr="006349A9" w:rsidP="00062BA7">
      <w:pPr>
        <w:bidi w:val="0"/>
        <w:spacing w:after="0" w:line="240" w:lineRule="auto"/>
        <w:jc w:val="both"/>
        <w:rPr>
          <w:rFonts w:ascii="Times New Roman" w:hAnsi="Times New Roman"/>
          <w:b/>
        </w:rPr>
      </w:pPr>
      <w:r w:rsidR="00183D62">
        <w:rPr>
          <w:rFonts w:ascii="Times New Roman" w:hAnsi="Times New Roman"/>
          <w:b/>
        </w:rPr>
        <w:t>K bodu 3</w:t>
      </w:r>
      <w:r w:rsidR="00643D24">
        <w:rPr>
          <w:rFonts w:ascii="Times New Roman" w:hAnsi="Times New Roman"/>
          <w:b/>
        </w:rPr>
        <w:t>7</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V § 61 písm. a) sa dopĺňa a mení rozhodovacia činnosť okresného úradu v súlade s ustanoveniami novely vodného zákona.</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Pr="006349A9" w:rsidR="003934C8">
        <w:rPr>
          <w:rFonts w:ascii="Times New Roman" w:hAnsi="Times New Roman"/>
          <w:b/>
        </w:rPr>
        <w:t>3</w:t>
      </w:r>
      <w:r w:rsidR="00643D24">
        <w:rPr>
          <w:rFonts w:ascii="Times New Roman" w:hAnsi="Times New Roman"/>
          <w:b/>
        </w:rPr>
        <w:t>8</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 xml:space="preserve">Úprava ustanovenia § 61 písm. i) je potrebná z dôvodu zosúladenia s § 18 ods. 6. </w:t>
      </w:r>
    </w:p>
    <w:p w:rsidR="004D5110" w:rsidRPr="006349A9" w:rsidP="00062BA7">
      <w:pPr>
        <w:bidi w:val="0"/>
        <w:spacing w:after="0" w:line="240" w:lineRule="auto"/>
        <w:jc w:val="both"/>
        <w:rPr>
          <w:rFonts w:ascii="Times New Roman" w:hAnsi="Times New Roman"/>
        </w:rPr>
      </w:pPr>
    </w:p>
    <w:p w:rsidR="00062BA7" w:rsidRPr="007D5878" w:rsidP="00062BA7">
      <w:pPr>
        <w:bidi w:val="0"/>
        <w:spacing w:after="0" w:line="240" w:lineRule="auto"/>
        <w:jc w:val="both"/>
        <w:rPr>
          <w:rFonts w:ascii="Times New Roman" w:hAnsi="Times New Roman"/>
          <w:b/>
        </w:rPr>
      </w:pPr>
      <w:r w:rsidRPr="007D5878">
        <w:rPr>
          <w:rFonts w:ascii="Times New Roman" w:hAnsi="Times New Roman"/>
          <w:b/>
        </w:rPr>
        <w:t xml:space="preserve">K bodu </w:t>
      </w:r>
      <w:r w:rsidR="00643D24">
        <w:rPr>
          <w:rFonts w:ascii="Times New Roman" w:hAnsi="Times New Roman"/>
          <w:b/>
        </w:rPr>
        <w:t>39</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Doplnenie § 62 ods. 2 písm. a) vyplynulo z absencie pôsobnosti Slovenskej inšpekcie životného prostredia pri vykonávaní kontrol nad vypúšťaním geotermálnych vôd do povrchových vôd alebo do podzemných vôd.</w:t>
      </w:r>
    </w:p>
    <w:p w:rsidR="00062BA7" w:rsidRPr="006349A9" w:rsidP="00062BA7">
      <w:pPr>
        <w:bidi w:val="0"/>
        <w:spacing w:after="0" w:line="240" w:lineRule="auto"/>
        <w:jc w:val="both"/>
        <w:rPr>
          <w:rFonts w:ascii="Times New Roman" w:hAnsi="Times New Roman"/>
        </w:rPr>
      </w:pPr>
    </w:p>
    <w:p w:rsidR="00062BA7" w:rsidRPr="0044051B" w:rsidP="00062BA7">
      <w:pPr>
        <w:bidi w:val="0"/>
        <w:spacing w:after="0" w:line="240" w:lineRule="auto"/>
        <w:jc w:val="both"/>
        <w:rPr>
          <w:rFonts w:ascii="Times New Roman" w:hAnsi="Times New Roman"/>
          <w:b/>
        </w:rPr>
      </w:pPr>
      <w:r w:rsidRPr="0044051B">
        <w:rPr>
          <w:rFonts w:ascii="Times New Roman" w:hAnsi="Times New Roman"/>
          <w:b/>
        </w:rPr>
        <w:t xml:space="preserve">K bodu </w:t>
      </w:r>
      <w:r w:rsidRPr="0044051B" w:rsidR="00E53929">
        <w:rPr>
          <w:rFonts w:ascii="Times New Roman" w:hAnsi="Times New Roman"/>
          <w:b/>
        </w:rPr>
        <w:t>4</w:t>
      </w:r>
      <w:r w:rsidR="00643D24">
        <w:rPr>
          <w:rFonts w:ascii="Times New Roman" w:hAnsi="Times New Roman"/>
          <w:b/>
        </w:rPr>
        <w:t>0</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Ustanovenie § 62 ods. 6 sa dopĺňa písmenom e) z toho dôvodu, že Slovenská inšpekcia životného prostredia vykonáva aj kontroly zamerané na ochranu povrchových vôd a podzemných vôd pred ich znečisťovaním znečisťujúcimi látkami. Na základe poznatkov získaných z týchto kontrol môže objektívne posúdiť, či môže dôjsť k zvýšeniu ohrozenia kvality povrchových vôd alebo podzemných vôd a uložiť opatrenia na nápravu.</w:t>
      </w:r>
    </w:p>
    <w:p w:rsidR="00062BA7" w:rsidRPr="006349A9" w:rsidP="00062BA7">
      <w:pPr>
        <w:bidi w:val="0"/>
        <w:spacing w:after="0" w:line="240" w:lineRule="auto"/>
        <w:jc w:val="both"/>
        <w:rPr>
          <w:rFonts w:ascii="Times New Roman" w:hAnsi="Times New Roman"/>
        </w:rPr>
      </w:pPr>
    </w:p>
    <w:p w:rsidR="00062BA7" w:rsidRPr="0044051B" w:rsidP="00062BA7">
      <w:pPr>
        <w:bidi w:val="0"/>
        <w:spacing w:after="0" w:line="240" w:lineRule="auto"/>
        <w:jc w:val="both"/>
        <w:rPr>
          <w:rFonts w:ascii="Times New Roman" w:hAnsi="Times New Roman"/>
          <w:b/>
        </w:rPr>
      </w:pPr>
      <w:r w:rsidRPr="0044051B">
        <w:rPr>
          <w:rFonts w:ascii="Times New Roman" w:hAnsi="Times New Roman"/>
          <w:b/>
        </w:rPr>
        <w:t xml:space="preserve">K bodu </w:t>
      </w:r>
      <w:r w:rsidRPr="0044051B" w:rsidR="00E53929">
        <w:rPr>
          <w:rFonts w:ascii="Times New Roman" w:hAnsi="Times New Roman"/>
          <w:b/>
        </w:rPr>
        <w:t>4</w:t>
      </w:r>
      <w:r w:rsidR="00643D24">
        <w:rPr>
          <w:rFonts w:ascii="Times New Roman" w:hAnsi="Times New Roman"/>
          <w:b/>
        </w:rPr>
        <w:t>1</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Úprava § 63 ods. 4 je potrebná z dôvodu zosúladenia s § 18 ods. 6.</w:t>
      </w:r>
    </w:p>
    <w:p w:rsidR="00062BA7" w:rsidP="00062BA7">
      <w:pPr>
        <w:bidi w:val="0"/>
        <w:spacing w:after="0" w:line="240" w:lineRule="auto"/>
        <w:jc w:val="both"/>
        <w:rPr>
          <w:rFonts w:ascii="Times New Roman" w:hAnsi="Times New Roman"/>
        </w:rPr>
      </w:pPr>
    </w:p>
    <w:p w:rsidR="004D5110" w:rsidRPr="0044051B" w:rsidP="00062BA7">
      <w:pPr>
        <w:bidi w:val="0"/>
        <w:spacing w:after="0" w:line="240" w:lineRule="auto"/>
        <w:jc w:val="both"/>
        <w:rPr>
          <w:rFonts w:ascii="Times New Roman" w:hAnsi="Times New Roman"/>
          <w:b/>
        </w:rPr>
      </w:pPr>
      <w:r w:rsidRPr="0044051B">
        <w:rPr>
          <w:rFonts w:ascii="Times New Roman" w:hAnsi="Times New Roman"/>
          <w:b/>
        </w:rPr>
        <w:t>K bodu 4</w:t>
      </w:r>
      <w:r w:rsidR="00643D24">
        <w:rPr>
          <w:rFonts w:ascii="Times New Roman" w:hAnsi="Times New Roman"/>
          <w:b/>
        </w:rPr>
        <w:t>2</w:t>
      </w:r>
    </w:p>
    <w:p w:rsidR="004D5110" w:rsidRPr="0044051B" w:rsidP="00062BA7">
      <w:pPr>
        <w:bidi w:val="0"/>
        <w:spacing w:after="0" w:line="240" w:lineRule="auto"/>
        <w:jc w:val="both"/>
        <w:rPr>
          <w:rFonts w:ascii="Times New Roman" w:hAnsi="Times New Roman"/>
        </w:rPr>
      </w:pPr>
      <w:r w:rsidRPr="0044051B" w:rsidR="0044051B">
        <w:rPr>
          <w:rFonts w:ascii="Times New Roman" w:hAnsi="Times New Roman"/>
          <w:szCs w:val="24"/>
        </w:rPr>
        <w:t>Doplnenie § 70 ods. 4 vyplýva z aplikačnej praxe, nakoľko r</w:t>
      </w:r>
      <w:r w:rsidRPr="0044051B">
        <w:rPr>
          <w:rFonts w:ascii="Times New Roman" w:hAnsi="Times New Roman"/>
          <w:szCs w:val="24"/>
        </w:rPr>
        <w:t>ybníky a (najmä prietočné) rybochovné zariadenia sú z pohľadu problematiky riešenej zákonom jednoduché jednoúčelové vodné stavby, v rozhodujúcej miere malého rozsahu, kde na zvládnutie funkcie vodohospodára postačuje zákonom stanovená trojročná prax pri ich prevádzke, a preto nie je účelné zaťažovať týchto SHR, mikro a malé podniky nákladmi súvisiacimi s úhradami miezd resp. zmluvných cien za výkon predmetnej funkcie.</w:t>
      </w:r>
    </w:p>
    <w:p w:rsidR="004D5110" w:rsidRPr="00267D7D" w:rsidP="00062BA7">
      <w:pPr>
        <w:bidi w:val="0"/>
        <w:spacing w:after="0" w:line="240" w:lineRule="auto"/>
        <w:jc w:val="both"/>
        <w:rPr>
          <w:rFonts w:ascii="Times New Roman" w:hAnsi="Times New Roman"/>
        </w:rPr>
      </w:pPr>
    </w:p>
    <w:p w:rsidR="004D5110" w:rsidRPr="00267D7D" w:rsidP="00062BA7">
      <w:pPr>
        <w:bidi w:val="0"/>
        <w:spacing w:after="0" w:line="240" w:lineRule="auto"/>
        <w:jc w:val="both"/>
        <w:rPr>
          <w:rFonts w:ascii="Times New Roman" w:hAnsi="Times New Roman"/>
          <w:b/>
        </w:rPr>
      </w:pPr>
      <w:r w:rsidRPr="00267D7D" w:rsidR="00183D62">
        <w:rPr>
          <w:rFonts w:ascii="Times New Roman" w:hAnsi="Times New Roman"/>
          <w:b/>
        </w:rPr>
        <w:t>K bodu 4</w:t>
      </w:r>
      <w:r w:rsidR="00643D24">
        <w:rPr>
          <w:rFonts w:ascii="Times New Roman" w:hAnsi="Times New Roman"/>
          <w:b/>
        </w:rPr>
        <w:t>3</w:t>
      </w:r>
    </w:p>
    <w:p w:rsidR="00267D7D" w:rsidRPr="00267D7D" w:rsidP="00183D62">
      <w:pPr>
        <w:bidi w:val="0"/>
        <w:spacing w:after="0" w:line="240" w:lineRule="auto"/>
        <w:jc w:val="both"/>
        <w:rPr>
          <w:rFonts w:ascii="Times New Roman" w:hAnsi="Times New Roman"/>
          <w:szCs w:val="24"/>
        </w:rPr>
      </w:pPr>
      <w:r w:rsidRPr="00267D7D" w:rsidR="0044051B">
        <w:rPr>
          <w:rFonts w:ascii="Times New Roman" w:hAnsi="Times New Roman"/>
          <w:szCs w:val="24"/>
        </w:rPr>
        <w:t xml:space="preserve">Úprava § 70 ods. 5 sa umožnilo za odbornú prax pri využívaní vodnej stavby výlučne na chov rýb </w:t>
      </w:r>
      <w:r w:rsidRPr="00267D7D">
        <w:rPr>
          <w:rFonts w:ascii="Times New Roman" w:hAnsi="Times New Roman"/>
          <w:szCs w:val="24"/>
        </w:rPr>
        <w:t>uznať aj prevádzku rybníka alebo rybochovného zariadenia.</w:t>
      </w:r>
    </w:p>
    <w:p w:rsidR="00183D62" w:rsidP="00062BA7">
      <w:pPr>
        <w:bidi w:val="0"/>
        <w:spacing w:after="0" w:line="240" w:lineRule="auto"/>
        <w:jc w:val="both"/>
        <w:rPr>
          <w:rFonts w:ascii="Times New Roman" w:hAnsi="Times New Roman"/>
        </w:rPr>
      </w:pPr>
    </w:p>
    <w:p w:rsidR="00062BA7" w:rsidRPr="00183D62" w:rsidP="00062BA7">
      <w:pPr>
        <w:bidi w:val="0"/>
        <w:spacing w:after="0" w:line="240" w:lineRule="auto"/>
        <w:jc w:val="both"/>
        <w:rPr>
          <w:rFonts w:ascii="Times New Roman" w:hAnsi="Times New Roman"/>
          <w:b/>
        </w:rPr>
      </w:pPr>
      <w:r w:rsidRPr="00183D62">
        <w:rPr>
          <w:rFonts w:ascii="Times New Roman" w:hAnsi="Times New Roman"/>
          <w:b/>
        </w:rPr>
        <w:t xml:space="preserve">K bodu </w:t>
      </w:r>
      <w:r w:rsidRPr="00183D62" w:rsidR="00183D62">
        <w:rPr>
          <w:rFonts w:ascii="Times New Roman" w:hAnsi="Times New Roman"/>
          <w:b/>
        </w:rPr>
        <w:t>4</w:t>
      </w:r>
      <w:r w:rsidR="00643D24">
        <w:rPr>
          <w:rFonts w:ascii="Times New Roman" w:hAnsi="Times New Roman"/>
          <w:b/>
        </w:rPr>
        <w:t>4</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Úprava § 70 ods. 7 písm. e) vyplýva zo zmeny slov rekonštrukcia stavby na slová zmena stavby.</w:t>
      </w:r>
    </w:p>
    <w:p w:rsidR="00062BA7" w:rsidRPr="006349A9" w:rsidP="00062BA7">
      <w:pPr>
        <w:bidi w:val="0"/>
        <w:spacing w:after="0" w:line="240" w:lineRule="auto"/>
        <w:jc w:val="both"/>
        <w:rPr>
          <w:rFonts w:ascii="Times New Roman" w:hAnsi="Times New Roman"/>
        </w:rPr>
      </w:pPr>
    </w:p>
    <w:p w:rsidR="00062BA7" w:rsidRPr="00267D7D" w:rsidP="00062BA7">
      <w:pPr>
        <w:bidi w:val="0"/>
        <w:spacing w:after="0" w:line="240" w:lineRule="auto"/>
        <w:jc w:val="both"/>
        <w:rPr>
          <w:rFonts w:ascii="Times New Roman" w:hAnsi="Times New Roman"/>
          <w:b/>
        </w:rPr>
      </w:pPr>
      <w:r w:rsidRPr="00267D7D">
        <w:rPr>
          <w:rFonts w:ascii="Times New Roman" w:hAnsi="Times New Roman"/>
          <w:b/>
        </w:rPr>
        <w:t xml:space="preserve">K bodu </w:t>
      </w:r>
      <w:r w:rsidRPr="00267D7D" w:rsidR="00183D62">
        <w:rPr>
          <w:rFonts w:ascii="Times New Roman" w:hAnsi="Times New Roman"/>
          <w:b/>
        </w:rPr>
        <w:t>4</w:t>
      </w:r>
      <w:r w:rsidR="00643D24">
        <w:rPr>
          <w:rFonts w:ascii="Times New Roman" w:hAnsi="Times New Roman"/>
          <w:b/>
        </w:rPr>
        <w:t>5</w:t>
      </w:r>
    </w:p>
    <w:p w:rsidR="00062BA7" w:rsidRPr="00267D7D" w:rsidP="00062BA7">
      <w:pPr>
        <w:bidi w:val="0"/>
        <w:spacing w:after="0" w:line="240" w:lineRule="auto"/>
        <w:jc w:val="both"/>
        <w:rPr>
          <w:rFonts w:ascii="Times New Roman" w:hAnsi="Times New Roman"/>
        </w:rPr>
      </w:pPr>
      <w:r w:rsidRPr="00267D7D">
        <w:rPr>
          <w:rFonts w:ascii="Times New Roman" w:hAnsi="Times New Roman"/>
        </w:rPr>
        <w:t>Doplnením § 73 ods. 4 sa precizuje začatie vodoprávneho konania.</w:t>
      </w:r>
    </w:p>
    <w:p w:rsidR="00062BA7"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267D7D">
        <w:rPr>
          <w:rFonts w:ascii="Times New Roman" w:hAnsi="Times New Roman"/>
          <w:b/>
        </w:rPr>
        <w:t>4</w:t>
      </w:r>
      <w:r w:rsidR="00643D24">
        <w:rPr>
          <w:rFonts w:ascii="Times New Roman" w:hAnsi="Times New Roman"/>
          <w:b/>
        </w:rPr>
        <w:t>6</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Úprava ustanovenia § 73 ods. 5 vyplynula z aplikačnej praxe orgánov štátnej vodnej správy, kedy v niektorých prípadoch na základe poznatkov o vodných pomeroch v danom území a doložených dokladov nie je nutné vykonať ústne pojednávanie. Dôvodom vypustenia časti druhej vety je jednoznačnosť oznamovania konania verejnou vyhláškou.</w:t>
      </w:r>
    </w:p>
    <w:p w:rsidR="00267D7D" w:rsidP="00062BA7">
      <w:pPr>
        <w:bidi w:val="0"/>
        <w:spacing w:after="0" w:line="240" w:lineRule="auto"/>
        <w:jc w:val="both"/>
        <w:rPr>
          <w:rFonts w:ascii="Times New Roman" w:hAnsi="Times New Roman"/>
        </w:rPr>
      </w:pPr>
    </w:p>
    <w:p w:rsidR="00933036" w:rsidP="00062BA7">
      <w:pPr>
        <w:bidi w:val="0"/>
        <w:spacing w:after="0" w:line="240" w:lineRule="auto"/>
        <w:jc w:val="both"/>
        <w:rPr>
          <w:rFonts w:ascii="Times New Roman" w:hAnsi="Times New Roman"/>
        </w:rPr>
      </w:pPr>
    </w:p>
    <w:p w:rsidR="00267D7D" w:rsidRPr="006349A9" w:rsidP="00267D7D">
      <w:pPr>
        <w:bidi w:val="0"/>
        <w:spacing w:after="0" w:line="240" w:lineRule="auto"/>
        <w:jc w:val="both"/>
        <w:rPr>
          <w:rFonts w:ascii="Times New Roman" w:hAnsi="Times New Roman"/>
          <w:b/>
        </w:rPr>
      </w:pPr>
      <w:r w:rsidRPr="006349A9">
        <w:rPr>
          <w:rFonts w:ascii="Times New Roman" w:hAnsi="Times New Roman"/>
          <w:b/>
        </w:rPr>
        <w:t xml:space="preserve">K bodu </w:t>
      </w:r>
      <w:r>
        <w:rPr>
          <w:rFonts w:ascii="Times New Roman" w:hAnsi="Times New Roman"/>
          <w:b/>
        </w:rPr>
        <w:t>4</w:t>
      </w:r>
      <w:r w:rsidR="00643D24">
        <w:rPr>
          <w:rFonts w:ascii="Times New Roman" w:hAnsi="Times New Roman"/>
          <w:b/>
        </w:rPr>
        <w:t>7</w:t>
      </w:r>
    </w:p>
    <w:p w:rsidR="00267D7D" w:rsidP="00062BA7">
      <w:pPr>
        <w:bidi w:val="0"/>
        <w:spacing w:after="0" w:line="240" w:lineRule="auto"/>
        <w:jc w:val="both"/>
        <w:rPr>
          <w:rFonts w:ascii="Times New Roman" w:hAnsi="Times New Roman"/>
        </w:rPr>
      </w:pPr>
      <w:r>
        <w:rPr>
          <w:rFonts w:ascii="Times New Roman" w:hAnsi="Times New Roman"/>
        </w:rPr>
        <w:t>Vložením nového odseku 6 do § 73 sa precizuje postup v konaní orgánu štátnej vodnej správy verejnou vyhláškou.</w:t>
      </w:r>
    </w:p>
    <w:p w:rsidR="00643D24" w:rsidP="00062BA7">
      <w:pPr>
        <w:bidi w:val="0"/>
        <w:spacing w:after="0" w:line="240" w:lineRule="auto"/>
        <w:jc w:val="both"/>
        <w:rPr>
          <w:rFonts w:ascii="Times New Roman" w:hAnsi="Times New Roman"/>
          <w:b/>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267D7D">
        <w:rPr>
          <w:rFonts w:ascii="Times New Roman" w:hAnsi="Times New Roman"/>
          <w:b/>
        </w:rPr>
        <w:t>4</w:t>
      </w:r>
      <w:r w:rsidR="00643D24">
        <w:rPr>
          <w:rFonts w:ascii="Times New Roman" w:hAnsi="Times New Roman"/>
          <w:b/>
        </w:rPr>
        <w:t>8</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V § 73 ods. 15 ide o legislatívne – technickú úpravu vnútorného odkazu</w:t>
      </w:r>
      <w:r w:rsidR="00DE1C9E">
        <w:rPr>
          <w:rFonts w:ascii="Times New Roman" w:hAnsi="Times New Roman"/>
        </w:rPr>
        <w:t>.</w:t>
      </w:r>
      <w:r w:rsidRPr="006349A9" w:rsidR="003934C8">
        <w:rPr>
          <w:rFonts w:ascii="Times New Roman" w:hAnsi="Times New Roman"/>
        </w:rPr>
        <w:t xml:space="preserve"> </w:t>
      </w:r>
    </w:p>
    <w:p w:rsidR="003934C8" w:rsidRPr="006349A9" w:rsidP="00062BA7">
      <w:pPr>
        <w:bidi w:val="0"/>
        <w:spacing w:after="0" w:line="240" w:lineRule="auto"/>
        <w:jc w:val="both"/>
        <w:rPr>
          <w:rFonts w:ascii="Times New Roman" w:hAnsi="Times New Roman"/>
        </w:rPr>
      </w:pPr>
    </w:p>
    <w:p w:rsidR="003934C8"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643D24">
        <w:rPr>
          <w:rFonts w:ascii="Times New Roman" w:hAnsi="Times New Roman"/>
          <w:b/>
        </w:rPr>
        <w:t>49</w:t>
      </w:r>
    </w:p>
    <w:p w:rsidR="003934C8" w:rsidRPr="006349A9" w:rsidP="00062BA7">
      <w:pPr>
        <w:bidi w:val="0"/>
        <w:spacing w:after="0" w:line="240" w:lineRule="auto"/>
        <w:jc w:val="both"/>
        <w:rPr>
          <w:rFonts w:ascii="Times New Roman" w:hAnsi="Times New Roman"/>
        </w:rPr>
      </w:pPr>
      <w:r w:rsidRPr="006349A9" w:rsidR="00080C68">
        <w:rPr>
          <w:rFonts w:ascii="Times New Roman" w:hAnsi="Times New Roman"/>
        </w:rPr>
        <w:t>Doplnením § 73 o ods. 2</w:t>
      </w:r>
      <w:r w:rsidR="00267D7D">
        <w:rPr>
          <w:rFonts w:ascii="Times New Roman" w:hAnsi="Times New Roman"/>
        </w:rPr>
        <w:t>1</w:t>
      </w:r>
      <w:r w:rsidRPr="006349A9" w:rsidR="00080C68">
        <w:rPr>
          <w:rFonts w:ascii="Times New Roman" w:hAnsi="Times New Roman"/>
        </w:rPr>
        <w:t xml:space="preserve"> sa určuje čas, kedy musí žiadateľ</w:t>
      </w:r>
      <w:r w:rsidR="00267D7D">
        <w:rPr>
          <w:rFonts w:ascii="Times New Roman" w:hAnsi="Times New Roman"/>
        </w:rPr>
        <w:t>, ktorý plánuje realizovať navrhovanú činnosť,</w:t>
      </w:r>
      <w:r w:rsidRPr="006349A9" w:rsidR="00080C68">
        <w:rPr>
          <w:rFonts w:ascii="Times New Roman" w:hAnsi="Times New Roman"/>
        </w:rPr>
        <w:t xml:space="preserve"> požiadať </w:t>
      </w:r>
      <w:r w:rsidR="00267D7D">
        <w:rPr>
          <w:rFonts w:ascii="Times New Roman" w:hAnsi="Times New Roman"/>
        </w:rPr>
        <w:t>okresný úrad v sídle kraja</w:t>
      </w:r>
      <w:r w:rsidRPr="006349A9" w:rsidR="00080C68">
        <w:rPr>
          <w:rFonts w:ascii="Times New Roman" w:hAnsi="Times New Roman"/>
        </w:rPr>
        <w:t xml:space="preserve"> o </w:t>
      </w:r>
      <w:r w:rsidR="00DE1C9E">
        <w:rPr>
          <w:rFonts w:ascii="Times New Roman" w:hAnsi="Times New Roman"/>
        </w:rPr>
        <w:t>rozhodnutie</w:t>
      </w:r>
      <w:r w:rsidRPr="006349A9" w:rsidR="00080C68">
        <w:rPr>
          <w:rFonts w:ascii="Times New Roman" w:hAnsi="Times New Roman"/>
        </w:rPr>
        <w:t xml:space="preserve"> podľa § 16a ods. </w:t>
      </w:r>
      <w:r w:rsidR="00267D7D">
        <w:rPr>
          <w:rFonts w:ascii="Times New Roman" w:hAnsi="Times New Roman"/>
        </w:rPr>
        <w:t>1</w:t>
      </w:r>
      <w:r w:rsidRPr="006349A9" w:rsidR="00080C68">
        <w:rPr>
          <w:rFonts w:ascii="Times New Roman" w:hAnsi="Times New Roman"/>
        </w:rPr>
        <w:t xml:space="preserve"> a  podľa § 16</w:t>
      </w:r>
      <w:r w:rsidR="00267D7D">
        <w:rPr>
          <w:rFonts w:ascii="Times New Roman" w:hAnsi="Times New Roman"/>
        </w:rPr>
        <w:t>a</w:t>
      </w:r>
      <w:r w:rsidRPr="006349A9" w:rsidR="00080C68">
        <w:rPr>
          <w:rFonts w:ascii="Times New Roman" w:hAnsi="Times New Roman"/>
        </w:rPr>
        <w:t xml:space="preserve"> ods. 10</w:t>
      </w:r>
      <w:r w:rsidR="009509C7">
        <w:rPr>
          <w:rFonts w:ascii="Times New Roman" w:hAnsi="Times New Roman"/>
        </w:rPr>
        <w:t>.</w:t>
      </w:r>
      <w:r w:rsidRPr="006349A9" w:rsidR="00080C68">
        <w:rPr>
          <w:rFonts w:ascii="Times New Roman" w:hAnsi="Times New Roman"/>
        </w:rPr>
        <w:t xml:space="preserve"> </w:t>
      </w:r>
      <w:r w:rsidR="009509C7">
        <w:rPr>
          <w:rFonts w:ascii="Times New Roman" w:hAnsi="Times New Roman"/>
        </w:rPr>
        <w:t>navrhovaným znením je to</w:t>
      </w:r>
      <w:r w:rsidRPr="006349A9" w:rsidR="00080C68">
        <w:rPr>
          <w:rFonts w:ascii="Times New Roman" w:hAnsi="Times New Roman"/>
        </w:rPr>
        <w:t xml:space="preserve"> ešte pred žiadosťou príslušnému orgánu štátnej vodnej správy o vyjadrenie podľa § 28 k územnému konaniu.</w:t>
      </w:r>
      <w:r w:rsidR="009509C7">
        <w:rPr>
          <w:rFonts w:ascii="Times New Roman" w:hAnsi="Times New Roman"/>
        </w:rPr>
        <w:t xml:space="preserve"> Ak sa pre navrhovanú činnosť územné konanie nevyžaduje, rozhodnutia sú podkladom k povoľovaciemu konaniu (stavebnému alebo vodoprávnemu konaniu).</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9509C7">
        <w:rPr>
          <w:rFonts w:ascii="Times New Roman" w:hAnsi="Times New Roman"/>
          <w:b/>
        </w:rPr>
        <w:t>5</w:t>
      </w:r>
      <w:r w:rsidR="00643D24">
        <w:rPr>
          <w:rFonts w:ascii="Times New Roman" w:hAnsi="Times New Roman"/>
          <w:b/>
        </w:rPr>
        <w:t>0</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Doplnenie poznámky pod čiarou k odkazu 66c zákonom č. 24/2006 Z. z. o posudzovaní vplyvov na životné prostredie a o zmene a doplnení niektorých je potrebné z dôvodu, aby orgán štátnej vodnej správy vydával stanoviská podľa vodného zákona v konaní o posudzovaní vplyvov na životné prostredia.</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9509C7">
        <w:rPr>
          <w:rFonts w:ascii="Times New Roman" w:hAnsi="Times New Roman"/>
          <w:b/>
        </w:rPr>
        <w:t>5</w:t>
      </w:r>
      <w:r w:rsidR="00643D24">
        <w:rPr>
          <w:rFonts w:ascii="Times New Roman" w:hAnsi="Times New Roman"/>
          <w:b/>
        </w:rPr>
        <w:t>1</w:t>
      </w:r>
      <w:r w:rsidRPr="006349A9">
        <w:rPr>
          <w:rFonts w:ascii="Times New Roman" w:hAnsi="Times New Roman"/>
          <w:b/>
        </w:rPr>
        <w:t xml:space="preserve"> </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Úprava ustanovenia § 74 ods. 1 písm. i) vyplynula z precizovania správnych deliktov vo vzťahu k § 36 ods. 15.</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9509C7">
        <w:rPr>
          <w:rFonts w:ascii="Times New Roman" w:hAnsi="Times New Roman"/>
          <w:b/>
        </w:rPr>
        <w:t>5</w:t>
      </w:r>
      <w:r w:rsidR="00643D24">
        <w:rPr>
          <w:rFonts w:ascii="Times New Roman" w:hAnsi="Times New Roman"/>
          <w:b/>
        </w:rPr>
        <w:t>2</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Úprava ustanovenia § 74 ods. 1 písm. j) vyplynula z precizovania správnych deliktov vo vzťahu k § 36 ods. 15.</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9509C7">
        <w:rPr>
          <w:rFonts w:ascii="Times New Roman" w:hAnsi="Times New Roman"/>
          <w:b/>
        </w:rPr>
        <w:t>5</w:t>
      </w:r>
      <w:r w:rsidR="00643D24">
        <w:rPr>
          <w:rFonts w:ascii="Times New Roman" w:hAnsi="Times New Roman"/>
          <w:b/>
        </w:rPr>
        <w:t>3</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V § 74 ods. 1 písm. k) ide o legislatívne – technickú úpravu vnútorného odkazu.</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9509C7">
        <w:rPr>
          <w:rFonts w:ascii="Times New Roman" w:hAnsi="Times New Roman"/>
          <w:b/>
        </w:rPr>
        <w:t>5</w:t>
      </w:r>
      <w:r w:rsidR="00643D24">
        <w:rPr>
          <w:rFonts w:ascii="Times New Roman" w:hAnsi="Times New Roman"/>
          <w:b/>
        </w:rPr>
        <w:t>4</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V § 74 ods. 1 sa doplnili nové skutkové podstaty správnych deliktov z dôvodu navrhovaných zmien v § 19 ods. 2 a v § 36 ods. 4.</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9509C7">
        <w:rPr>
          <w:rFonts w:ascii="Times New Roman" w:hAnsi="Times New Roman"/>
          <w:b/>
        </w:rPr>
        <w:t>5</w:t>
      </w:r>
      <w:r w:rsidR="00643D24">
        <w:rPr>
          <w:rFonts w:ascii="Times New Roman" w:hAnsi="Times New Roman"/>
          <w:b/>
        </w:rPr>
        <w:t>5</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Úpravou § 75 ods. 3 sa zvýšila hranica minimálnej pokuty na podnet z aplikačnej praxe.</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9509C7">
        <w:rPr>
          <w:rFonts w:ascii="Times New Roman" w:hAnsi="Times New Roman"/>
          <w:b/>
        </w:rPr>
        <w:t>5</w:t>
      </w:r>
      <w:r w:rsidR="00643D24">
        <w:rPr>
          <w:rFonts w:ascii="Times New Roman" w:hAnsi="Times New Roman"/>
          <w:b/>
        </w:rPr>
        <w:t>6</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Ustanovenie § 75 ods. 7 sa upravilo v súvislosti so zmenou ustanovenia § 74 ods. 1.</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31483F">
        <w:rPr>
          <w:rFonts w:ascii="Times New Roman" w:hAnsi="Times New Roman"/>
          <w:b/>
        </w:rPr>
        <w:t>5</w:t>
      </w:r>
      <w:r w:rsidR="00643D24">
        <w:rPr>
          <w:rFonts w:ascii="Times New Roman" w:hAnsi="Times New Roman"/>
          <w:b/>
        </w:rPr>
        <w:t>7</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Ustanovenie § 75 ods. 8 sa upravilo v súvislosti so zmenou ustanovenia § 74 ods. 1.</w:t>
      </w:r>
    </w:p>
    <w:p w:rsidR="007972C8"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31483F">
        <w:rPr>
          <w:rFonts w:ascii="Times New Roman" w:hAnsi="Times New Roman"/>
          <w:b/>
        </w:rPr>
        <w:t>5</w:t>
      </w:r>
      <w:r w:rsidR="00643D24">
        <w:rPr>
          <w:rFonts w:ascii="Times New Roman" w:hAnsi="Times New Roman"/>
          <w:b/>
        </w:rPr>
        <w:t>8</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Doplnenie § 76 ods. 2 vyplynulo z dôvodu doplnenia nových skutkových podstát správnych deliktov v § 74.</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643D24">
        <w:rPr>
          <w:rFonts w:ascii="Times New Roman" w:hAnsi="Times New Roman"/>
          <w:b/>
        </w:rPr>
        <w:t>59</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Úprava ustanovenia § 77 ods. 1 písm. a) súvisí so znením § 19 ods. 2.</w:t>
      </w:r>
    </w:p>
    <w:p w:rsidR="00DE1C9E" w:rsidP="00062BA7">
      <w:pPr>
        <w:bidi w:val="0"/>
        <w:spacing w:after="0" w:line="240" w:lineRule="auto"/>
        <w:jc w:val="both"/>
        <w:rPr>
          <w:rFonts w:ascii="Times New Roman" w:hAnsi="Times New Roman"/>
          <w:b/>
        </w:rPr>
      </w:pPr>
    </w:p>
    <w:p w:rsidR="00643D24" w:rsidP="00062BA7">
      <w:pPr>
        <w:bidi w:val="0"/>
        <w:spacing w:after="0" w:line="240" w:lineRule="auto"/>
        <w:jc w:val="both"/>
        <w:rPr>
          <w:rFonts w:ascii="Times New Roman" w:hAnsi="Times New Roman"/>
          <w:b/>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31483F">
        <w:rPr>
          <w:rFonts w:ascii="Times New Roman" w:hAnsi="Times New Roman"/>
          <w:b/>
        </w:rPr>
        <w:t>6</w:t>
      </w:r>
      <w:r w:rsidR="00643D24">
        <w:rPr>
          <w:rFonts w:ascii="Times New Roman" w:hAnsi="Times New Roman"/>
          <w:b/>
        </w:rPr>
        <w:t>0</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Do § 77 ods. 1 je potrebné doplniť nové skutkové podstaty priestupkov z dôvodu absencie postihu za využívanie hydroenergetického potenciálu vodných tokov bez povolenia orgánu štátnej vodnej správy, z dôvodu zmeny § 36 ods. 4</w:t>
      </w:r>
      <w:r w:rsidR="0031483F">
        <w:rPr>
          <w:rFonts w:ascii="Times New Roman" w:hAnsi="Times New Roman"/>
        </w:rPr>
        <w:t>,</w:t>
      </w:r>
      <w:r w:rsidRPr="006349A9">
        <w:rPr>
          <w:rFonts w:ascii="Times New Roman" w:hAnsi="Times New Roman"/>
        </w:rPr>
        <w:t> z dôvodu nezabezpečenia technicko-bezpečnostného dohľadu odborne spôsobilou osobou</w:t>
      </w:r>
      <w:r w:rsidR="0031483F">
        <w:rPr>
          <w:rFonts w:ascii="Times New Roman" w:hAnsi="Times New Roman"/>
        </w:rPr>
        <w:t xml:space="preserve"> a z dôvodu doplnenia zákazu používania plavidiel v pásme 100 m od okraja klietkových chovov rýb a obdobných chovov rýb</w:t>
      </w:r>
      <w:r w:rsidRPr="006349A9">
        <w:rPr>
          <w:rFonts w:ascii="Times New Roman" w:hAnsi="Times New Roman"/>
        </w:rPr>
        <w:t>.</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31483F">
        <w:rPr>
          <w:rFonts w:ascii="Times New Roman" w:hAnsi="Times New Roman"/>
          <w:b/>
        </w:rPr>
        <w:t>6</w:t>
      </w:r>
      <w:r w:rsidR="00643D24">
        <w:rPr>
          <w:rFonts w:ascii="Times New Roman" w:hAnsi="Times New Roman"/>
          <w:b/>
        </w:rPr>
        <w:t>1</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Úprava ustanovenia § 77 ods. 2 písm. c) je  potrebná z dôvodu určenia výšky pokuty novo navrhovan</w:t>
      </w:r>
      <w:r w:rsidR="0031483F">
        <w:rPr>
          <w:rFonts w:ascii="Times New Roman" w:hAnsi="Times New Roman"/>
        </w:rPr>
        <w:t>ých</w:t>
      </w:r>
      <w:r w:rsidRPr="006349A9">
        <w:rPr>
          <w:rFonts w:ascii="Times New Roman" w:hAnsi="Times New Roman"/>
        </w:rPr>
        <w:t xml:space="preserve"> skutkov</w:t>
      </w:r>
      <w:r w:rsidR="0031483F">
        <w:rPr>
          <w:rFonts w:ascii="Times New Roman" w:hAnsi="Times New Roman"/>
        </w:rPr>
        <w:t xml:space="preserve">ých </w:t>
      </w:r>
      <w:r w:rsidRPr="006349A9">
        <w:rPr>
          <w:rFonts w:ascii="Times New Roman" w:hAnsi="Times New Roman"/>
        </w:rPr>
        <w:t>podst</w:t>
      </w:r>
      <w:r w:rsidR="0031483F">
        <w:rPr>
          <w:rFonts w:ascii="Times New Roman" w:hAnsi="Times New Roman"/>
        </w:rPr>
        <w:t>át</w:t>
      </w:r>
      <w:r w:rsidRPr="006349A9">
        <w:rPr>
          <w:rFonts w:ascii="Times New Roman" w:hAnsi="Times New Roman"/>
        </w:rPr>
        <w:t xml:space="preserve"> priestupk</w:t>
      </w:r>
      <w:r w:rsidR="0031483F">
        <w:rPr>
          <w:rFonts w:ascii="Times New Roman" w:hAnsi="Times New Roman"/>
        </w:rPr>
        <w:t>ov</w:t>
      </w:r>
      <w:r w:rsidRPr="006349A9">
        <w:rPr>
          <w:rFonts w:ascii="Times New Roman" w:hAnsi="Times New Roman"/>
        </w:rPr>
        <w:t xml:space="preserve"> v § 77 ods. 1.</w:t>
      </w:r>
    </w:p>
    <w:p w:rsidR="00062BA7" w:rsidRPr="006349A9" w:rsidP="00062BA7">
      <w:pPr>
        <w:bidi w:val="0"/>
        <w:spacing w:after="0" w:line="240" w:lineRule="auto"/>
        <w:jc w:val="both"/>
        <w:rPr>
          <w:rFonts w:ascii="Times New Roman" w:hAnsi="Times New Roman"/>
          <w:b/>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31483F">
        <w:rPr>
          <w:rFonts w:ascii="Times New Roman" w:hAnsi="Times New Roman"/>
          <w:b/>
        </w:rPr>
        <w:t>6</w:t>
      </w:r>
      <w:r w:rsidR="00643D24">
        <w:rPr>
          <w:rFonts w:ascii="Times New Roman" w:hAnsi="Times New Roman"/>
          <w:b/>
        </w:rPr>
        <w:t>2</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 xml:space="preserve">Ustanovenie § 77 ods. 3 písm. b) sa upravilo v nadväznosti na úpravu § 77 ods. 1. </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bodu </w:t>
      </w:r>
      <w:r w:rsidR="0031483F">
        <w:rPr>
          <w:rFonts w:ascii="Times New Roman" w:hAnsi="Times New Roman"/>
          <w:b/>
        </w:rPr>
        <w:t>6</w:t>
      </w:r>
      <w:r w:rsidR="00643D24">
        <w:rPr>
          <w:rFonts w:ascii="Times New Roman" w:hAnsi="Times New Roman"/>
          <w:b/>
        </w:rPr>
        <w:t>3</w:t>
      </w:r>
    </w:p>
    <w:p w:rsidR="00062BA7" w:rsidRPr="006349A9" w:rsidP="00062BA7">
      <w:pPr>
        <w:bidi w:val="0"/>
        <w:spacing w:after="0" w:line="240" w:lineRule="auto"/>
        <w:jc w:val="both"/>
        <w:rPr>
          <w:rFonts w:ascii="Times New Roman" w:hAnsi="Times New Roman"/>
        </w:rPr>
      </w:pPr>
      <w:r w:rsidRPr="006349A9">
        <w:rPr>
          <w:rFonts w:ascii="Times New Roman" w:hAnsi="Times New Roman"/>
        </w:rPr>
        <w:t>Ustanovenie § 77 ods. 5 písm. b) sa upravilo v nadväznosti na úpravu § 77 ods. 1.</w:t>
      </w:r>
    </w:p>
    <w:p w:rsidR="00062BA7" w:rsidRPr="006349A9" w:rsidP="00BB1D4A">
      <w:pPr>
        <w:bidi w:val="0"/>
        <w:spacing w:after="0"/>
        <w:jc w:val="both"/>
        <w:rPr>
          <w:rFonts w:ascii="Times New Roman" w:hAnsi="Times New Roman"/>
          <w:b/>
        </w:rPr>
      </w:pPr>
    </w:p>
    <w:p w:rsidR="00BB1D4A" w:rsidRPr="006349A9" w:rsidP="00BB1D4A">
      <w:pPr>
        <w:bidi w:val="0"/>
        <w:spacing w:after="0"/>
        <w:jc w:val="both"/>
        <w:rPr>
          <w:rFonts w:ascii="Times New Roman" w:hAnsi="Times New Roman"/>
          <w:b/>
        </w:rPr>
      </w:pPr>
      <w:r w:rsidRPr="006349A9">
        <w:rPr>
          <w:rFonts w:ascii="Times New Roman" w:hAnsi="Times New Roman"/>
          <w:b/>
        </w:rPr>
        <w:t xml:space="preserve">K bodu </w:t>
      </w:r>
      <w:r w:rsidR="0031483F">
        <w:rPr>
          <w:rFonts w:ascii="Times New Roman" w:hAnsi="Times New Roman"/>
          <w:b/>
        </w:rPr>
        <w:t>6</w:t>
      </w:r>
      <w:r w:rsidR="00643D24">
        <w:rPr>
          <w:rFonts w:ascii="Times New Roman" w:hAnsi="Times New Roman"/>
          <w:b/>
        </w:rPr>
        <w:t>4</w:t>
      </w:r>
    </w:p>
    <w:p w:rsidR="002B3E56" w:rsidP="004B7842">
      <w:pPr>
        <w:bidi w:val="0"/>
        <w:spacing w:line="240" w:lineRule="auto"/>
        <w:jc w:val="both"/>
        <w:rPr>
          <w:rFonts w:ascii="Times New Roman" w:hAnsi="Times New Roman"/>
        </w:rPr>
      </w:pPr>
      <w:r w:rsidR="00360361">
        <w:rPr>
          <w:rFonts w:ascii="Times New Roman" w:hAnsi="Times New Roman"/>
        </w:rPr>
        <w:t xml:space="preserve">Doteraz začaté územné konania alebo iné povoľovacie konania nepodliehajú režimu novo upravených konaní v § 16a. Ak si však navrhovaná činnosť v týchto konaniach vyžaduje vydanie ďalšieho povolenia, toto následné povolenie podlieha povinnosti podľa § 16a.  </w:t>
      </w:r>
      <w:r w:rsidR="0069088F">
        <w:rPr>
          <w:rFonts w:ascii="Times New Roman" w:hAnsi="Times New Roman"/>
        </w:rPr>
        <w:t>Zosúladenie</w:t>
      </w:r>
      <w:r w:rsidR="00360361">
        <w:rPr>
          <w:rFonts w:ascii="Times New Roman" w:hAnsi="Times New Roman"/>
        </w:rPr>
        <w:t xml:space="preserve"> uvedené v odseku 2</w:t>
      </w:r>
      <w:r w:rsidR="0069088F">
        <w:rPr>
          <w:rFonts w:ascii="Times New Roman" w:hAnsi="Times New Roman"/>
        </w:rPr>
        <w:t xml:space="preserve"> je potrebné z dôvodu, že sa</w:t>
      </w:r>
      <w:r w:rsidRPr="006349A9" w:rsidR="0069088F">
        <w:rPr>
          <w:rFonts w:ascii="Times New Roman" w:hAnsi="Times New Roman"/>
        </w:rPr>
        <w:t xml:space="preserve"> </w:t>
      </w:r>
      <w:r w:rsidR="0069088F">
        <w:rPr>
          <w:rFonts w:ascii="Times New Roman" w:hAnsi="Times New Roman"/>
        </w:rPr>
        <w:t>r</w:t>
      </w:r>
      <w:r w:rsidRPr="006349A9" w:rsidR="0069088F">
        <w:rPr>
          <w:rFonts w:ascii="Times New Roman" w:hAnsi="Times New Roman"/>
        </w:rPr>
        <w:t>ozširujú činnosti, pre ktoré je zákonom určený čas, na ktorý je možné povoliť osobitné užívanie vôd.</w:t>
      </w:r>
    </w:p>
    <w:p w:rsidR="00643D24" w:rsidP="00643D24">
      <w:pPr>
        <w:bidi w:val="0"/>
        <w:spacing w:after="0" w:line="240" w:lineRule="auto"/>
        <w:jc w:val="both"/>
        <w:rPr>
          <w:rFonts w:ascii="Times New Roman" w:hAnsi="Times New Roman"/>
          <w:b/>
        </w:rPr>
      </w:pPr>
      <w:r w:rsidRPr="006349A9">
        <w:rPr>
          <w:rFonts w:ascii="Times New Roman" w:hAnsi="Times New Roman"/>
          <w:b/>
        </w:rPr>
        <w:t xml:space="preserve">K bodu </w:t>
      </w:r>
      <w:r>
        <w:rPr>
          <w:rFonts w:ascii="Times New Roman" w:hAnsi="Times New Roman"/>
          <w:b/>
        </w:rPr>
        <w:t>65</w:t>
      </w:r>
    </w:p>
    <w:p w:rsidR="00643D24" w:rsidP="00643D24">
      <w:pPr>
        <w:bidi w:val="0"/>
        <w:spacing w:after="0" w:line="240" w:lineRule="auto"/>
        <w:jc w:val="both"/>
        <w:rPr>
          <w:rFonts w:ascii="Times New Roman" w:hAnsi="Times New Roman"/>
        </w:rPr>
      </w:pPr>
      <w:r w:rsidRPr="006349A9">
        <w:rPr>
          <w:rFonts w:ascii="Times New Roman" w:hAnsi="Times New Roman"/>
        </w:rPr>
        <w:t xml:space="preserve">Úprava § </w:t>
      </w:r>
      <w:r>
        <w:rPr>
          <w:rFonts w:ascii="Times New Roman" w:hAnsi="Times New Roman"/>
        </w:rPr>
        <w:t xml:space="preserve">19 ods. 3 písm. a), </w:t>
      </w:r>
      <w:r w:rsidRPr="00947526">
        <w:rPr>
          <w:rFonts w:ascii="Times New Roman" w:hAnsi="Times New Roman"/>
        </w:rPr>
        <w:t xml:space="preserve">§ 21 ods. 3 písm. d) </w:t>
      </w:r>
      <w:r>
        <w:rPr>
          <w:rFonts w:ascii="Times New Roman" w:hAnsi="Times New Roman"/>
        </w:rPr>
        <w:t xml:space="preserve">68 ods. 1 a  § 62 ods. 2 písm. f) </w:t>
      </w:r>
      <w:r w:rsidRPr="006349A9">
        <w:rPr>
          <w:rFonts w:ascii="Times New Roman" w:hAnsi="Times New Roman"/>
        </w:rPr>
        <w:t>je potrebná z dôvodu zosúladenia so zákonom č. 402/2013 Z. z., ktorým bol novelizovaný zákon č.</w:t>
      </w:r>
      <w:r>
        <w:rPr>
          <w:rFonts w:ascii="Times New Roman" w:hAnsi="Times New Roman"/>
        </w:rPr>
        <w:t> </w:t>
      </w:r>
      <w:r w:rsidRPr="006349A9">
        <w:rPr>
          <w:rFonts w:ascii="Times New Roman" w:hAnsi="Times New Roman"/>
        </w:rPr>
        <w:t>338/2000 Z. z. o vnútrozemskej plavbe a o zmene a doplnení niektorých zákonov v znení neskorších predpisov.</w:t>
      </w:r>
    </w:p>
    <w:p w:rsidR="00643D24" w:rsidRPr="004B7842" w:rsidP="004B7842">
      <w:pPr>
        <w:bidi w:val="0"/>
        <w:spacing w:line="240" w:lineRule="auto"/>
        <w:jc w:val="both"/>
        <w:rPr>
          <w:rFonts w:ascii="Times New Roman" w:hAnsi="Times New Roman"/>
        </w:rPr>
      </w:pPr>
    </w:p>
    <w:p w:rsidR="00062BA7" w:rsidRPr="006349A9" w:rsidP="00062BA7">
      <w:pPr>
        <w:bidi w:val="0"/>
        <w:jc w:val="both"/>
        <w:rPr>
          <w:rFonts w:ascii="Times New Roman" w:hAnsi="Times New Roman"/>
          <w:b/>
        </w:rPr>
      </w:pPr>
      <w:r w:rsidRPr="006349A9">
        <w:rPr>
          <w:rFonts w:ascii="Times New Roman" w:hAnsi="Times New Roman"/>
          <w:b/>
        </w:rPr>
        <w:t xml:space="preserve">K čl. II </w:t>
      </w:r>
    </w:p>
    <w:p w:rsidR="00062BA7" w:rsidRPr="007972C8" w:rsidP="00062BA7">
      <w:pPr>
        <w:bidi w:val="0"/>
        <w:spacing w:after="0"/>
        <w:jc w:val="both"/>
        <w:rPr>
          <w:rFonts w:ascii="Times New Roman" w:hAnsi="Times New Roman"/>
          <w:b/>
        </w:rPr>
      </w:pPr>
      <w:r w:rsidRPr="007972C8">
        <w:rPr>
          <w:rFonts w:ascii="Times New Roman" w:hAnsi="Times New Roman"/>
          <w:b/>
        </w:rPr>
        <w:t>K bodu 1</w:t>
      </w:r>
    </w:p>
    <w:p w:rsidR="0069088F" w:rsidRPr="007A45D8" w:rsidP="0069088F">
      <w:pPr>
        <w:bidi w:val="0"/>
        <w:spacing w:line="240" w:lineRule="auto"/>
        <w:jc w:val="both"/>
        <w:rPr>
          <w:rFonts w:ascii="Times New Roman" w:hAnsi="Times New Roman"/>
        </w:rPr>
      </w:pPr>
      <w:r w:rsidRPr="007972C8" w:rsidR="00062BA7">
        <w:rPr>
          <w:rFonts w:ascii="Times New Roman" w:hAnsi="Times New Roman"/>
        </w:rPr>
        <w:t xml:space="preserve">Úpravou § </w:t>
      </w:r>
      <w:r w:rsidRPr="007972C8">
        <w:rPr>
          <w:rFonts w:ascii="Times New Roman" w:hAnsi="Times New Roman"/>
        </w:rPr>
        <w:t>23</w:t>
      </w:r>
      <w:r w:rsidRPr="007972C8" w:rsidR="00062BA7">
        <w:rPr>
          <w:rFonts w:ascii="Times New Roman" w:hAnsi="Times New Roman"/>
        </w:rPr>
        <w:t xml:space="preserve"> ods. </w:t>
      </w:r>
      <w:r w:rsidRPr="007972C8">
        <w:rPr>
          <w:rFonts w:ascii="Times New Roman" w:hAnsi="Times New Roman"/>
        </w:rPr>
        <w:t>2</w:t>
      </w:r>
      <w:r w:rsidRPr="007972C8" w:rsidR="00062BA7">
        <w:rPr>
          <w:rFonts w:ascii="Times New Roman" w:hAnsi="Times New Roman"/>
        </w:rPr>
        <w:t xml:space="preserve"> </w:t>
      </w:r>
      <w:r w:rsidRPr="007972C8">
        <w:rPr>
          <w:rFonts w:ascii="Times New Roman" w:hAnsi="Times New Roman"/>
        </w:rPr>
        <w:t>sa d</w:t>
      </w:r>
      <w:r w:rsidRPr="007972C8">
        <w:rPr>
          <w:rFonts w:ascii="Times New Roman" w:hAnsi="Times New Roman"/>
          <w:szCs w:val="24"/>
        </w:rPr>
        <w:t xml:space="preserve">opĺňa povinnosť pre vlastníka stavby alebo pozemku, kde vznikajú odpadové vody a tieto sú dočasne akumulované v žumpách,  pripojiť stavbu  na verejnú kanalizáciu. Odpadové vody podľa </w:t>
      </w:r>
      <w:r w:rsidRPr="007972C8" w:rsidR="00EF0DEF">
        <w:rPr>
          <w:rFonts w:ascii="Times New Roman" w:hAnsi="Times New Roman"/>
          <w:szCs w:val="24"/>
        </w:rPr>
        <w:t xml:space="preserve">smernice Rady 91/271/EHS z 21. mája 1991 o čistení komunálnych odpadových vôd (Mimoriadne vydanie Ú. v. EÚ,  kap. 15/zv. 2; Ú. v. ES  L 135, 30.5.1991) v platnom znení </w:t>
      </w:r>
      <w:r w:rsidRPr="007972C8">
        <w:rPr>
          <w:rFonts w:ascii="Times New Roman" w:hAnsi="Times New Roman"/>
          <w:szCs w:val="24"/>
        </w:rPr>
        <w:t>majú</w:t>
      </w:r>
      <w:r w:rsidRPr="006349A9">
        <w:rPr>
          <w:rFonts w:ascii="Times New Roman" w:hAnsi="Times New Roman"/>
          <w:szCs w:val="24"/>
        </w:rPr>
        <w:t xml:space="preserve"> byť odvádzané zbernými systémami (stokovými sieťami) do vyhovujúcej čistiarne odpadových vôd. Tam, kde nie je vytvorenie zberného systému opodstatnené buď kvôli tomu, že by nepredstavovali prínos pre životné prostredie, alebo by vyžadoval rozsiahle náklady, použijú sa individuálne alebo iné primerané systémy dosahujúce rovnakú úroveň ochrany životného prostredia (t. j. žumpy alebo malé - domové čistiarne odpadových vôd). Ak je v aglomeráciách novovybudovaná verejná kanalizácia, tak má byť efektívne využitá.  </w:t>
      </w:r>
      <w:r>
        <w:rPr>
          <w:rFonts w:ascii="Times New Roman" w:hAnsi="Times New Roman"/>
        </w:rPr>
        <w:t xml:space="preserve">Vzhľadom na súčasný stav v množstve čistených odpadových vôd, keď je vývoz obsahu žúmp pomerne nízky, v rámci prechodných ustanovení sa ukladá povinnosť pripojenia stavby alebo pozemku na verejnú kanalizáciu ak je to technicky možné a je vybudovaná verejná kanalizácia. Súčasné pripojenie nehnuteľností (domácností) na verejnú kanalizáciu je pomerne nízke. Táto skutočnosť je Slovenskej republike vytýkaná Európskou komisiou, najmä pokiaľ ide o aglomerácie nad 2000  EO (ekvivalent obyvateľov). Slovenská republika má povinnosť každé dva roky reportovať Európskej komisii aktuálny stav napojenia   stavieb alebo pozemkov (podľa technickej jednotky EO) na verejnú kanalizáciu. Pri nesplnení dohodnutých záväzkov  hrozia Slovenskej republika sankcie. </w:t>
      </w: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K bodu 2</w:t>
      </w:r>
    </w:p>
    <w:p w:rsidR="00062BA7" w:rsidP="0069088F">
      <w:pPr>
        <w:bidi w:val="0"/>
        <w:spacing w:after="0" w:line="240" w:lineRule="auto"/>
        <w:jc w:val="both"/>
        <w:rPr>
          <w:rFonts w:ascii="Times New Roman" w:hAnsi="Times New Roman"/>
        </w:rPr>
      </w:pPr>
      <w:r w:rsidRPr="006349A9">
        <w:rPr>
          <w:rFonts w:ascii="Times New Roman" w:hAnsi="Times New Roman"/>
        </w:rPr>
        <w:t xml:space="preserve">V </w:t>
      </w:r>
      <w:r w:rsidR="0069088F">
        <w:rPr>
          <w:rFonts w:ascii="Times New Roman" w:hAnsi="Times New Roman"/>
        </w:rPr>
        <w:t xml:space="preserve">§ 42bb sa určuje </w:t>
      </w:r>
      <w:r w:rsidR="00580F74">
        <w:rPr>
          <w:rFonts w:ascii="Times New Roman" w:hAnsi="Times New Roman"/>
        </w:rPr>
        <w:t>termín povinnosti vlastníka stavby alebo pozemku, na ktorom bola povolená žumpa, pripojenia stavby alebo pozemku na verejnú kanalizáciu do 31. decembra 2021.</w:t>
      </w:r>
    </w:p>
    <w:p w:rsidR="00062BA7" w:rsidRPr="006349A9" w:rsidP="00062BA7">
      <w:pPr>
        <w:bidi w:val="0"/>
        <w:spacing w:after="0" w:line="240" w:lineRule="auto"/>
        <w:jc w:val="both"/>
        <w:rPr>
          <w:rFonts w:ascii="Times New Roman" w:hAnsi="Times New Roman"/>
        </w:rPr>
      </w:pPr>
    </w:p>
    <w:p w:rsidR="00062BA7" w:rsidRPr="006349A9" w:rsidP="00062BA7">
      <w:pPr>
        <w:bidi w:val="0"/>
        <w:spacing w:after="0" w:line="240" w:lineRule="auto"/>
        <w:jc w:val="both"/>
        <w:rPr>
          <w:rFonts w:ascii="Times New Roman" w:hAnsi="Times New Roman"/>
          <w:b/>
        </w:rPr>
      </w:pPr>
      <w:r w:rsidRPr="006349A9">
        <w:rPr>
          <w:rFonts w:ascii="Times New Roman" w:hAnsi="Times New Roman"/>
          <w:b/>
        </w:rPr>
        <w:t xml:space="preserve">K čl. III </w:t>
      </w:r>
    </w:p>
    <w:p w:rsidR="004650DF" w:rsidP="00477E98">
      <w:pPr>
        <w:bidi w:val="0"/>
        <w:spacing w:after="0" w:line="240" w:lineRule="auto"/>
        <w:jc w:val="both"/>
        <w:rPr>
          <w:rFonts w:ascii="Times New Roman" w:hAnsi="Times New Roman"/>
        </w:rPr>
      </w:pPr>
      <w:r w:rsidRPr="006349A9">
        <w:rPr>
          <w:rFonts w:ascii="Times New Roman" w:hAnsi="Times New Roman"/>
        </w:rPr>
        <w:t>Navrhuje sa</w:t>
      </w:r>
      <w:r w:rsidRPr="006349A9" w:rsidR="002B71F5">
        <w:rPr>
          <w:rFonts w:ascii="Times New Roman" w:hAnsi="Times New Roman"/>
        </w:rPr>
        <w:t xml:space="preserve"> </w:t>
      </w:r>
      <w:r w:rsidRPr="006349A9">
        <w:rPr>
          <w:rFonts w:ascii="Times New Roman" w:hAnsi="Times New Roman"/>
        </w:rPr>
        <w:t xml:space="preserve"> účinnosť </w:t>
      </w:r>
      <w:r w:rsidRPr="006349A9" w:rsidR="002B71F5">
        <w:rPr>
          <w:rFonts w:ascii="Times New Roman" w:hAnsi="Times New Roman"/>
        </w:rPr>
        <w:t xml:space="preserve">od </w:t>
      </w:r>
      <w:r w:rsidRPr="006349A9">
        <w:rPr>
          <w:rFonts w:ascii="Times New Roman" w:hAnsi="Times New Roman"/>
        </w:rPr>
        <w:t xml:space="preserve">1. </w:t>
      </w:r>
      <w:r w:rsidR="00580F74">
        <w:rPr>
          <w:rFonts w:ascii="Times New Roman" w:hAnsi="Times New Roman"/>
        </w:rPr>
        <w:t>marca</w:t>
      </w:r>
      <w:r w:rsidRPr="006349A9">
        <w:rPr>
          <w:rFonts w:ascii="Times New Roman" w:hAnsi="Times New Roman"/>
        </w:rPr>
        <w:t xml:space="preserve"> 2018.</w:t>
      </w:r>
    </w:p>
    <w:p w:rsidR="00B21520" w:rsidP="00477E98">
      <w:pPr>
        <w:bidi w:val="0"/>
        <w:spacing w:after="0" w:line="240" w:lineRule="auto"/>
        <w:jc w:val="both"/>
        <w:rPr>
          <w:rFonts w:ascii="Times New Roman" w:hAnsi="Times New Roman"/>
        </w:rPr>
      </w:pPr>
    </w:p>
    <w:p w:rsidR="00B21520" w:rsidP="00477E98">
      <w:pPr>
        <w:bidi w:val="0"/>
        <w:spacing w:after="0" w:line="240" w:lineRule="auto"/>
        <w:jc w:val="both"/>
        <w:rPr>
          <w:rFonts w:ascii="Times New Roman" w:hAnsi="Times New Roman"/>
        </w:rPr>
      </w:pPr>
    </w:p>
    <w:p w:rsidR="00D27CB4" w:rsidRPr="008A7158" w:rsidP="008A7158">
      <w:pPr>
        <w:bidi w:val="0"/>
        <w:jc w:val="both"/>
        <w:rPr>
          <w:rFonts w:ascii="Times New Roman" w:hAnsi="Times New Roman"/>
          <w:color w:val="000000"/>
          <w:szCs w:val="24"/>
        </w:rPr>
      </w:pPr>
      <w:r w:rsidRPr="00D27CB4">
        <w:rPr>
          <w:rFonts w:ascii="Times New Roman" w:hAnsi="Times New Roman"/>
          <w:color w:val="000000"/>
          <w:szCs w:val="24"/>
        </w:rPr>
        <w:t xml:space="preserve">V Bratislave dňa </w:t>
      </w:r>
      <w:r w:rsidR="00B21520">
        <w:rPr>
          <w:rFonts w:ascii="Times New Roman" w:hAnsi="Times New Roman"/>
          <w:color w:val="000000"/>
          <w:szCs w:val="24"/>
        </w:rPr>
        <w:t>8</w:t>
      </w:r>
      <w:r w:rsidRPr="00D27CB4">
        <w:rPr>
          <w:rFonts w:ascii="Times New Roman" w:hAnsi="Times New Roman"/>
          <w:color w:val="000000"/>
          <w:szCs w:val="24"/>
        </w:rPr>
        <w:t xml:space="preserve">. </w:t>
      </w:r>
      <w:r w:rsidR="00B21520">
        <w:rPr>
          <w:rFonts w:ascii="Times New Roman" w:hAnsi="Times New Roman"/>
          <w:color w:val="000000"/>
          <w:szCs w:val="24"/>
        </w:rPr>
        <w:t xml:space="preserve">novembra </w:t>
      </w:r>
      <w:r w:rsidRPr="00D27CB4">
        <w:rPr>
          <w:rFonts w:ascii="Times New Roman" w:hAnsi="Times New Roman"/>
          <w:color w:val="000000"/>
          <w:szCs w:val="24"/>
        </w:rPr>
        <w:t xml:space="preserve"> 2017  </w:t>
      </w:r>
      <w:r w:rsidR="008A7158">
        <w:rPr>
          <w:rFonts w:ascii="Times New Roman" w:hAnsi="Times New Roman"/>
          <w:color w:val="000000"/>
          <w:szCs w:val="24"/>
        </w:rPr>
        <w:t xml:space="preserve">                               </w:t>
      </w:r>
    </w:p>
    <w:p w:rsidR="00D27CB4" w:rsidP="00477E98">
      <w:pPr>
        <w:bidi w:val="0"/>
        <w:spacing w:after="0" w:line="240" w:lineRule="auto"/>
        <w:jc w:val="both"/>
        <w:rPr>
          <w:rFonts w:ascii="Times New Roman" w:hAnsi="Times New Roman"/>
          <w:color w:val="000000"/>
          <w:szCs w:val="24"/>
          <w:lang w:val="en-US"/>
        </w:rPr>
      </w:pPr>
    </w:p>
    <w:p w:rsidR="00EE01F1" w:rsidP="008A7158">
      <w:pPr>
        <w:bidi w:val="0"/>
        <w:rPr>
          <w:rFonts w:ascii="Calibri" w:hAnsi="Calibri"/>
          <w:color w:val="000000"/>
          <w:sz w:val="22"/>
        </w:rPr>
      </w:pPr>
    </w:p>
    <w:p w:rsidR="008A7158" w:rsidRPr="00EE01F1" w:rsidP="008A7158">
      <w:pPr>
        <w:bidi w:val="0"/>
        <w:rPr>
          <w:rFonts w:ascii="Calibri" w:hAnsi="Calibri"/>
          <w:color w:val="000000"/>
          <w:sz w:val="22"/>
        </w:rPr>
      </w:pPr>
    </w:p>
    <w:p w:rsidR="00EE01F1" w:rsidRPr="00EE01F1" w:rsidP="00EE01F1">
      <w:pPr>
        <w:bidi w:val="0"/>
        <w:spacing w:after="0"/>
        <w:jc w:val="center"/>
        <w:rPr>
          <w:rFonts w:ascii="Times New Roman" w:hAnsi="Times New Roman"/>
          <w:color w:val="000000"/>
          <w:szCs w:val="24"/>
          <w:lang w:val="en-US"/>
        </w:rPr>
      </w:pPr>
      <w:r w:rsidRPr="00EE01F1">
        <w:rPr>
          <w:rFonts w:ascii="Times New Roman" w:hAnsi="Times New Roman"/>
          <w:color w:val="000000"/>
          <w:szCs w:val="24"/>
          <w:lang w:val="en-US"/>
        </w:rPr>
        <w:t>Robert Fico, v. r.</w:t>
      </w:r>
    </w:p>
    <w:p w:rsidR="00EE01F1" w:rsidRPr="00EE01F1" w:rsidP="00EE01F1">
      <w:pPr>
        <w:bidi w:val="0"/>
        <w:spacing w:after="0"/>
        <w:jc w:val="center"/>
        <w:rPr>
          <w:rFonts w:ascii="Times New Roman" w:hAnsi="Times New Roman"/>
          <w:color w:val="000000"/>
          <w:szCs w:val="24"/>
          <w:lang w:val="en-US"/>
        </w:rPr>
      </w:pPr>
      <w:r w:rsidRPr="00EE01F1">
        <w:rPr>
          <w:rFonts w:ascii="Times New Roman" w:hAnsi="Times New Roman"/>
          <w:color w:val="000000"/>
          <w:szCs w:val="24"/>
          <w:lang w:val="en-US"/>
        </w:rPr>
        <w:t>predseda vlády</w:t>
      </w:r>
    </w:p>
    <w:p w:rsidR="00EE01F1" w:rsidRPr="00EE01F1" w:rsidP="00EE01F1">
      <w:pPr>
        <w:bidi w:val="0"/>
        <w:spacing w:after="0"/>
        <w:jc w:val="center"/>
        <w:rPr>
          <w:rFonts w:ascii="Times New Roman" w:hAnsi="Times New Roman"/>
          <w:color w:val="000000"/>
          <w:szCs w:val="24"/>
          <w:lang w:val="en-US"/>
        </w:rPr>
      </w:pPr>
      <w:r w:rsidRPr="00EE01F1">
        <w:rPr>
          <w:rFonts w:ascii="Times New Roman" w:hAnsi="Times New Roman"/>
          <w:color w:val="000000"/>
          <w:szCs w:val="24"/>
          <w:lang w:val="en-US"/>
        </w:rPr>
        <w:t>Slovenskej republiky</w:t>
      </w:r>
    </w:p>
    <w:p w:rsidR="00EE01F1" w:rsidRPr="00EE01F1" w:rsidP="00EE01F1">
      <w:pPr>
        <w:bidi w:val="0"/>
        <w:jc w:val="center"/>
        <w:rPr>
          <w:rFonts w:ascii="Times New Roman" w:hAnsi="Times New Roman"/>
          <w:color w:val="000000"/>
          <w:szCs w:val="24"/>
          <w:lang w:val="en-US"/>
        </w:rPr>
      </w:pPr>
    </w:p>
    <w:p w:rsidR="00EE01F1" w:rsidRPr="00EE01F1" w:rsidP="00EE01F1">
      <w:pPr>
        <w:bidi w:val="0"/>
        <w:jc w:val="center"/>
        <w:rPr>
          <w:rFonts w:ascii="Times New Roman" w:hAnsi="Times New Roman"/>
          <w:color w:val="000000"/>
          <w:szCs w:val="24"/>
          <w:lang w:val="en-US"/>
        </w:rPr>
      </w:pPr>
    </w:p>
    <w:p w:rsidR="00EE01F1" w:rsidRPr="00EE01F1" w:rsidP="00EE01F1">
      <w:pPr>
        <w:bidi w:val="0"/>
        <w:jc w:val="center"/>
        <w:rPr>
          <w:rFonts w:ascii="Times New Roman" w:hAnsi="Times New Roman"/>
          <w:color w:val="000000"/>
          <w:szCs w:val="24"/>
          <w:lang w:val="en-US"/>
        </w:rPr>
      </w:pPr>
    </w:p>
    <w:p w:rsidR="00EE01F1" w:rsidRPr="00EE01F1" w:rsidP="00EE01F1">
      <w:pPr>
        <w:bidi w:val="0"/>
        <w:jc w:val="center"/>
        <w:rPr>
          <w:rFonts w:ascii="Times New Roman" w:hAnsi="Times New Roman"/>
          <w:color w:val="000000"/>
          <w:szCs w:val="24"/>
          <w:lang w:val="en-US"/>
        </w:rPr>
      </w:pPr>
    </w:p>
    <w:p w:rsidR="00EE01F1" w:rsidRPr="00EE01F1" w:rsidP="00EE01F1">
      <w:pPr>
        <w:bidi w:val="0"/>
        <w:jc w:val="center"/>
        <w:rPr>
          <w:rFonts w:ascii="Times New Roman" w:hAnsi="Times New Roman"/>
          <w:color w:val="000000"/>
          <w:szCs w:val="24"/>
          <w:lang w:val="en-US"/>
        </w:rPr>
      </w:pPr>
    </w:p>
    <w:p w:rsidR="00EE01F1" w:rsidRPr="00EE01F1" w:rsidP="00EE01F1">
      <w:pPr>
        <w:bidi w:val="0"/>
        <w:spacing w:after="0"/>
        <w:jc w:val="center"/>
        <w:rPr>
          <w:rFonts w:ascii="Times New Roman" w:hAnsi="Times New Roman"/>
          <w:color w:val="000000"/>
          <w:szCs w:val="24"/>
          <w:lang w:val="en-US"/>
        </w:rPr>
      </w:pPr>
      <w:r w:rsidRPr="00EE01F1">
        <w:rPr>
          <w:rFonts w:ascii="Times New Roman" w:hAnsi="Times New Roman"/>
          <w:color w:val="000000"/>
          <w:szCs w:val="24"/>
          <w:lang w:val="en-US"/>
        </w:rPr>
        <w:t xml:space="preserve">László Sólymos, v. r. </w:t>
      </w:r>
    </w:p>
    <w:p w:rsidR="00EE01F1" w:rsidRPr="00EE01F1" w:rsidP="00EE01F1">
      <w:pPr>
        <w:bidi w:val="0"/>
        <w:spacing w:after="0"/>
        <w:jc w:val="center"/>
        <w:rPr>
          <w:rFonts w:ascii="Times New Roman" w:hAnsi="Times New Roman"/>
          <w:color w:val="000000"/>
          <w:szCs w:val="24"/>
          <w:lang w:val="en-US"/>
        </w:rPr>
      </w:pPr>
      <w:r w:rsidRPr="00EE01F1">
        <w:rPr>
          <w:rFonts w:ascii="Times New Roman" w:hAnsi="Times New Roman"/>
          <w:color w:val="000000"/>
          <w:szCs w:val="24"/>
          <w:lang w:val="en-US"/>
        </w:rPr>
        <w:t>minister životného prostredia</w:t>
      </w:r>
    </w:p>
    <w:p w:rsidR="00EE01F1" w:rsidRPr="00EE01F1" w:rsidP="00EE01F1">
      <w:pPr>
        <w:bidi w:val="0"/>
        <w:spacing w:after="0"/>
        <w:rPr>
          <w:rFonts w:ascii="Times New Roman" w:hAnsi="Times New Roman"/>
          <w:szCs w:val="24"/>
        </w:rPr>
      </w:pPr>
      <w:r w:rsidRPr="00EE01F1">
        <w:rPr>
          <w:rFonts w:ascii="Times New Roman" w:hAnsi="Times New Roman"/>
          <w:color w:val="000000"/>
          <w:szCs w:val="24"/>
          <w:lang w:val="en-US"/>
        </w:rPr>
        <w:t xml:space="preserve">                                                           Slovenskej republiky</w:t>
      </w:r>
    </w:p>
    <w:p w:rsidR="00EE01F1" w:rsidRPr="00EE01F1" w:rsidP="00EE01F1">
      <w:pPr>
        <w:bidi w:val="0"/>
        <w:spacing w:after="0"/>
        <w:jc w:val="both"/>
        <w:rPr>
          <w:rFonts w:ascii="Times New Roman" w:hAnsi="Times New Roman"/>
          <w:highlight w:val="yellow"/>
        </w:rPr>
      </w:pPr>
    </w:p>
    <w:p w:rsidR="00EE01F1" w:rsidRPr="006349A9" w:rsidP="00477E98">
      <w:pPr>
        <w:bidi w:val="0"/>
        <w:spacing w:after="0" w:line="240" w:lineRule="auto"/>
        <w:jc w:val="both"/>
        <w:rPr>
          <w:rFonts w:ascii="Times New Roman" w:hAnsi="Times New Roman"/>
        </w:rPr>
      </w:pPr>
    </w:p>
    <w:sectPr w:rsidSect="00997B24">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6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6768B">
      <w:rPr>
        <w:rFonts w:ascii="Times New Roman" w:hAnsi="Times New Roman"/>
        <w:noProof/>
      </w:rPr>
      <w:t>1</w:t>
    </w:r>
    <w:r>
      <w:rPr>
        <w:rFonts w:ascii="Times New Roman" w:hAnsi="Times New Roman"/>
      </w:rPr>
      <w:fldChar w:fldCharType="end"/>
    </w:r>
  </w:p>
  <w:p w:rsidR="00944C3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63D6E"/>
    <w:multiLevelType w:val="hybridMultilevel"/>
    <w:tmpl w:val="F9026B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00C0B68"/>
    <w:multiLevelType w:val="hybridMultilevel"/>
    <w:tmpl w:val="5322B096"/>
    <w:lvl w:ilvl="0">
      <w:start w:val="1"/>
      <w:numFmt w:val="decimal"/>
      <w:lvlText w:val="%1."/>
      <w:lvlJc w:val="left"/>
      <w:pPr>
        <w:ind w:left="1145" w:hanging="360"/>
      </w:pPr>
      <w:rPr>
        <w:rFonts w:cs="Times New Roman"/>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2">
    <w:nsid w:val="47651F35"/>
    <w:multiLevelType w:val="hybridMultilevel"/>
    <w:tmpl w:val="0CE8601E"/>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B2F4373"/>
    <w:multiLevelType w:val="hybridMultilevel"/>
    <w:tmpl w:val="1712919A"/>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DC56A9F"/>
    <w:multiLevelType w:val="hybridMultilevel"/>
    <w:tmpl w:val="AF5269B0"/>
    <w:lvl w:ilvl="0">
      <w:start w:val="0"/>
      <w:numFmt w:val="bullet"/>
      <w:lvlText w:val="-"/>
      <w:lvlJc w:val="left"/>
      <w:pPr>
        <w:ind w:left="927"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BC1F64"/>
    <w:rsid w:val="00002714"/>
    <w:rsid w:val="000027A8"/>
    <w:rsid w:val="00024E45"/>
    <w:rsid w:val="00035B8A"/>
    <w:rsid w:val="00041B8F"/>
    <w:rsid w:val="00045F4D"/>
    <w:rsid w:val="00054AE6"/>
    <w:rsid w:val="00062A37"/>
    <w:rsid w:val="00062BA7"/>
    <w:rsid w:val="00077B21"/>
    <w:rsid w:val="00080C68"/>
    <w:rsid w:val="00081EE2"/>
    <w:rsid w:val="000924F4"/>
    <w:rsid w:val="00094612"/>
    <w:rsid w:val="000A76D3"/>
    <w:rsid w:val="000B4034"/>
    <w:rsid w:val="000D50B3"/>
    <w:rsid w:val="000D5AD4"/>
    <w:rsid w:val="000F04A2"/>
    <w:rsid w:val="000F249F"/>
    <w:rsid w:val="000F25D9"/>
    <w:rsid w:val="00110892"/>
    <w:rsid w:val="00113DA1"/>
    <w:rsid w:val="00113E1B"/>
    <w:rsid w:val="001309B0"/>
    <w:rsid w:val="00130AD2"/>
    <w:rsid w:val="0013147D"/>
    <w:rsid w:val="00137113"/>
    <w:rsid w:val="001404C0"/>
    <w:rsid w:val="001408CA"/>
    <w:rsid w:val="00140A01"/>
    <w:rsid w:val="00141F1D"/>
    <w:rsid w:val="00142B2A"/>
    <w:rsid w:val="00150262"/>
    <w:rsid w:val="00156216"/>
    <w:rsid w:val="0016768B"/>
    <w:rsid w:val="00181709"/>
    <w:rsid w:val="001828A2"/>
    <w:rsid w:val="00183D62"/>
    <w:rsid w:val="00186B68"/>
    <w:rsid w:val="0019219E"/>
    <w:rsid w:val="001B1490"/>
    <w:rsid w:val="001C164F"/>
    <w:rsid w:val="001D1C79"/>
    <w:rsid w:val="001D75ED"/>
    <w:rsid w:val="001E6854"/>
    <w:rsid w:val="001F1EA6"/>
    <w:rsid w:val="001F283A"/>
    <w:rsid w:val="00203AA4"/>
    <w:rsid w:val="00216CF8"/>
    <w:rsid w:val="00221688"/>
    <w:rsid w:val="00224DDE"/>
    <w:rsid w:val="00227098"/>
    <w:rsid w:val="002440A1"/>
    <w:rsid w:val="00267D7D"/>
    <w:rsid w:val="002744F1"/>
    <w:rsid w:val="00281E4E"/>
    <w:rsid w:val="00291E78"/>
    <w:rsid w:val="002B1FE2"/>
    <w:rsid w:val="002B3E56"/>
    <w:rsid w:val="002B58FA"/>
    <w:rsid w:val="002B71F5"/>
    <w:rsid w:val="002C6AB4"/>
    <w:rsid w:val="002E72E6"/>
    <w:rsid w:val="00300BA1"/>
    <w:rsid w:val="003011CA"/>
    <w:rsid w:val="00301250"/>
    <w:rsid w:val="003027A5"/>
    <w:rsid w:val="003064E4"/>
    <w:rsid w:val="00311731"/>
    <w:rsid w:val="0031483F"/>
    <w:rsid w:val="0032224F"/>
    <w:rsid w:val="003344E1"/>
    <w:rsid w:val="003365FD"/>
    <w:rsid w:val="0034133E"/>
    <w:rsid w:val="00344F89"/>
    <w:rsid w:val="00345C74"/>
    <w:rsid w:val="003462E5"/>
    <w:rsid w:val="00353300"/>
    <w:rsid w:val="00360361"/>
    <w:rsid w:val="00364049"/>
    <w:rsid w:val="00372329"/>
    <w:rsid w:val="00380D6C"/>
    <w:rsid w:val="003934C8"/>
    <w:rsid w:val="003A451C"/>
    <w:rsid w:val="003A5A24"/>
    <w:rsid w:val="003B0188"/>
    <w:rsid w:val="003B6582"/>
    <w:rsid w:val="003C1AE0"/>
    <w:rsid w:val="003C2D9E"/>
    <w:rsid w:val="003D6F9C"/>
    <w:rsid w:val="003E40DE"/>
    <w:rsid w:val="003F0395"/>
    <w:rsid w:val="003F65A0"/>
    <w:rsid w:val="004115FD"/>
    <w:rsid w:val="00411F9D"/>
    <w:rsid w:val="0043781E"/>
    <w:rsid w:val="0044051B"/>
    <w:rsid w:val="00442857"/>
    <w:rsid w:val="0045294B"/>
    <w:rsid w:val="00452FE6"/>
    <w:rsid w:val="00454870"/>
    <w:rsid w:val="004650DF"/>
    <w:rsid w:val="00466A90"/>
    <w:rsid w:val="004704C0"/>
    <w:rsid w:val="00477E98"/>
    <w:rsid w:val="0048657A"/>
    <w:rsid w:val="00486980"/>
    <w:rsid w:val="00491562"/>
    <w:rsid w:val="00495E6F"/>
    <w:rsid w:val="00497AB8"/>
    <w:rsid w:val="004B375F"/>
    <w:rsid w:val="004B7842"/>
    <w:rsid w:val="004B7AFE"/>
    <w:rsid w:val="004C2FA7"/>
    <w:rsid w:val="004C3832"/>
    <w:rsid w:val="004D3AE0"/>
    <w:rsid w:val="004D5110"/>
    <w:rsid w:val="004D532A"/>
    <w:rsid w:val="004D70C9"/>
    <w:rsid w:val="004F7EDF"/>
    <w:rsid w:val="00520520"/>
    <w:rsid w:val="00531A3F"/>
    <w:rsid w:val="00536A69"/>
    <w:rsid w:val="00542681"/>
    <w:rsid w:val="005441C9"/>
    <w:rsid w:val="00547243"/>
    <w:rsid w:val="005547FF"/>
    <w:rsid w:val="00562FB9"/>
    <w:rsid w:val="00564766"/>
    <w:rsid w:val="00571516"/>
    <w:rsid w:val="00573552"/>
    <w:rsid w:val="00576D3E"/>
    <w:rsid w:val="00580F74"/>
    <w:rsid w:val="00591ECA"/>
    <w:rsid w:val="00596C55"/>
    <w:rsid w:val="005976EB"/>
    <w:rsid w:val="005B2C61"/>
    <w:rsid w:val="005B3912"/>
    <w:rsid w:val="005C242C"/>
    <w:rsid w:val="005D44F4"/>
    <w:rsid w:val="005F2763"/>
    <w:rsid w:val="00606BD0"/>
    <w:rsid w:val="00612ABD"/>
    <w:rsid w:val="0061649D"/>
    <w:rsid w:val="006265A7"/>
    <w:rsid w:val="00630089"/>
    <w:rsid w:val="0063190D"/>
    <w:rsid w:val="006349A9"/>
    <w:rsid w:val="00643D24"/>
    <w:rsid w:val="006575B3"/>
    <w:rsid w:val="0069088F"/>
    <w:rsid w:val="00693516"/>
    <w:rsid w:val="006B7D76"/>
    <w:rsid w:val="006C285F"/>
    <w:rsid w:val="006C74F0"/>
    <w:rsid w:val="006E1971"/>
    <w:rsid w:val="006E6707"/>
    <w:rsid w:val="006E72D2"/>
    <w:rsid w:val="006F418C"/>
    <w:rsid w:val="006F4A36"/>
    <w:rsid w:val="006F5622"/>
    <w:rsid w:val="00700219"/>
    <w:rsid w:val="007079ED"/>
    <w:rsid w:val="00710E94"/>
    <w:rsid w:val="00722B97"/>
    <w:rsid w:val="00735145"/>
    <w:rsid w:val="00736B5F"/>
    <w:rsid w:val="00743E43"/>
    <w:rsid w:val="007605A2"/>
    <w:rsid w:val="00764661"/>
    <w:rsid w:val="0077164F"/>
    <w:rsid w:val="007731B9"/>
    <w:rsid w:val="0077405B"/>
    <w:rsid w:val="007972C8"/>
    <w:rsid w:val="00797EC4"/>
    <w:rsid w:val="007A3540"/>
    <w:rsid w:val="007A45D8"/>
    <w:rsid w:val="007A5978"/>
    <w:rsid w:val="007A7948"/>
    <w:rsid w:val="007C4487"/>
    <w:rsid w:val="007D5878"/>
    <w:rsid w:val="007E42B8"/>
    <w:rsid w:val="008068D0"/>
    <w:rsid w:val="00817039"/>
    <w:rsid w:val="00824E6F"/>
    <w:rsid w:val="008305AB"/>
    <w:rsid w:val="00845C10"/>
    <w:rsid w:val="0085063C"/>
    <w:rsid w:val="00852585"/>
    <w:rsid w:val="008614D0"/>
    <w:rsid w:val="0086224F"/>
    <w:rsid w:val="00867EDB"/>
    <w:rsid w:val="0087534E"/>
    <w:rsid w:val="0088041A"/>
    <w:rsid w:val="008866DB"/>
    <w:rsid w:val="00887C0C"/>
    <w:rsid w:val="00892E54"/>
    <w:rsid w:val="008A3913"/>
    <w:rsid w:val="008A7158"/>
    <w:rsid w:val="008B4621"/>
    <w:rsid w:val="008B7FBF"/>
    <w:rsid w:val="008D03BF"/>
    <w:rsid w:val="008D05DA"/>
    <w:rsid w:val="008E1AE0"/>
    <w:rsid w:val="008F5E29"/>
    <w:rsid w:val="008F6133"/>
    <w:rsid w:val="0090789B"/>
    <w:rsid w:val="00922988"/>
    <w:rsid w:val="00923D71"/>
    <w:rsid w:val="00924118"/>
    <w:rsid w:val="00933036"/>
    <w:rsid w:val="00941C5A"/>
    <w:rsid w:val="00944C35"/>
    <w:rsid w:val="00944FF8"/>
    <w:rsid w:val="00947526"/>
    <w:rsid w:val="009509C7"/>
    <w:rsid w:val="00954BE7"/>
    <w:rsid w:val="0095511F"/>
    <w:rsid w:val="00970132"/>
    <w:rsid w:val="00970E2B"/>
    <w:rsid w:val="00972E2E"/>
    <w:rsid w:val="00972FF3"/>
    <w:rsid w:val="0097763D"/>
    <w:rsid w:val="00981128"/>
    <w:rsid w:val="00981D91"/>
    <w:rsid w:val="009859C1"/>
    <w:rsid w:val="00997B24"/>
    <w:rsid w:val="00997C12"/>
    <w:rsid w:val="009A2E06"/>
    <w:rsid w:val="009B0EAF"/>
    <w:rsid w:val="009B25BC"/>
    <w:rsid w:val="009C6747"/>
    <w:rsid w:val="009C6B48"/>
    <w:rsid w:val="009C720A"/>
    <w:rsid w:val="009C7FE1"/>
    <w:rsid w:val="009D162B"/>
    <w:rsid w:val="009D16C8"/>
    <w:rsid w:val="009D2AAF"/>
    <w:rsid w:val="009D78E9"/>
    <w:rsid w:val="009E37C0"/>
    <w:rsid w:val="00A16BCF"/>
    <w:rsid w:val="00A31CD2"/>
    <w:rsid w:val="00A45DA2"/>
    <w:rsid w:val="00A471A2"/>
    <w:rsid w:val="00A60F2F"/>
    <w:rsid w:val="00A6359F"/>
    <w:rsid w:val="00A65B95"/>
    <w:rsid w:val="00A70E44"/>
    <w:rsid w:val="00A71934"/>
    <w:rsid w:val="00A94EFC"/>
    <w:rsid w:val="00A950C4"/>
    <w:rsid w:val="00A96A56"/>
    <w:rsid w:val="00AA5101"/>
    <w:rsid w:val="00AB0526"/>
    <w:rsid w:val="00AD022E"/>
    <w:rsid w:val="00AE6826"/>
    <w:rsid w:val="00AE6A37"/>
    <w:rsid w:val="00AF5CFD"/>
    <w:rsid w:val="00B163BE"/>
    <w:rsid w:val="00B17F67"/>
    <w:rsid w:val="00B21520"/>
    <w:rsid w:val="00B24BF9"/>
    <w:rsid w:val="00B2597C"/>
    <w:rsid w:val="00B303FC"/>
    <w:rsid w:val="00B44635"/>
    <w:rsid w:val="00B5154B"/>
    <w:rsid w:val="00B5578D"/>
    <w:rsid w:val="00B62256"/>
    <w:rsid w:val="00B64072"/>
    <w:rsid w:val="00B755DD"/>
    <w:rsid w:val="00B76E7A"/>
    <w:rsid w:val="00B9021C"/>
    <w:rsid w:val="00BB1D4A"/>
    <w:rsid w:val="00BB1EA0"/>
    <w:rsid w:val="00BC13F9"/>
    <w:rsid w:val="00BC1F64"/>
    <w:rsid w:val="00BD14A2"/>
    <w:rsid w:val="00BE6363"/>
    <w:rsid w:val="00BF24F5"/>
    <w:rsid w:val="00BF7181"/>
    <w:rsid w:val="00C21058"/>
    <w:rsid w:val="00C21BA5"/>
    <w:rsid w:val="00C319EF"/>
    <w:rsid w:val="00C443E6"/>
    <w:rsid w:val="00C45ABD"/>
    <w:rsid w:val="00C50D57"/>
    <w:rsid w:val="00C656A4"/>
    <w:rsid w:val="00CB7B19"/>
    <w:rsid w:val="00CC79D9"/>
    <w:rsid w:val="00CE391F"/>
    <w:rsid w:val="00CF0990"/>
    <w:rsid w:val="00CF61BE"/>
    <w:rsid w:val="00D03489"/>
    <w:rsid w:val="00D1023B"/>
    <w:rsid w:val="00D108CC"/>
    <w:rsid w:val="00D20DB1"/>
    <w:rsid w:val="00D22166"/>
    <w:rsid w:val="00D27CB4"/>
    <w:rsid w:val="00D322B5"/>
    <w:rsid w:val="00D45409"/>
    <w:rsid w:val="00D478D5"/>
    <w:rsid w:val="00D47AED"/>
    <w:rsid w:val="00D52E92"/>
    <w:rsid w:val="00D538AA"/>
    <w:rsid w:val="00D5552D"/>
    <w:rsid w:val="00D610D3"/>
    <w:rsid w:val="00D65202"/>
    <w:rsid w:val="00D67F6B"/>
    <w:rsid w:val="00D734C8"/>
    <w:rsid w:val="00D81456"/>
    <w:rsid w:val="00D81E7A"/>
    <w:rsid w:val="00D87658"/>
    <w:rsid w:val="00DA0B31"/>
    <w:rsid w:val="00DA17A2"/>
    <w:rsid w:val="00DA6636"/>
    <w:rsid w:val="00DC72D9"/>
    <w:rsid w:val="00DE1C9E"/>
    <w:rsid w:val="00DE3FD1"/>
    <w:rsid w:val="00DF4A7F"/>
    <w:rsid w:val="00E05DCC"/>
    <w:rsid w:val="00E11304"/>
    <w:rsid w:val="00E13A27"/>
    <w:rsid w:val="00E16422"/>
    <w:rsid w:val="00E25B21"/>
    <w:rsid w:val="00E5338E"/>
    <w:rsid w:val="00E53929"/>
    <w:rsid w:val="00E5495B"/>
    <w:rsid w:val="00E7037E"/>
    <w:rsid w:val="00E766FD"/>
    <w:rsid w:val="00E81E24"/>
    <w:rsid w:val="00E852AA"/>
    <w:rsid w:val="00E975DB"/>
    <w:rsid w:val="00EA6AD5"/>
    <w:rsid w:val="00EB55C0"/>
    <w:rsid w:val="00EB671D"/>
    <w:rsid w:val="00EE01F1"/>
    <w:rsid w:val="00EF0DEF"/>
    <w:rsid w:val="00F1334E"/>
    <w:rsid w:val="00F14293"/>
    <w:rsid w:val="00F30D8E"/>
    <w:rsid w:val="00F504CA"/>
    <w:rsid w:val="00F52073"/>
    <w:rsid w:val="00F527E8"/>
    <w:rsid w:val="00F57478"/>
    <w:rsid w:val="00F701F0"/>
    <w:rsid w:val="00F86C3C"/>
    <w:rsid w:val="00F96593"/>
    <w:rsid w:val="00FB3B24"/>
    <w:rsid w:val="00FD0D6F"/>
    <w:rsid w:val="00FD519D"/>
    <w:rsid w:val="00FE1BEA"/>
    <w:rsid w:val="00FF1FF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C74"/>
    <w:pPr>
      <w:framePr w:wrap="auto"/>
      <w:widowControl/>
      <w:autoSpaceDE/>
      <w:autoSpaceDN/>
      <w:adjustRightInd/>
      <w:spacing w:after="200" w:line="276" w:lineRule="auto"/>
      <w:ind w:left="0" w:right="0"/>
      <w:jc w:val="left"/>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BC1F64"/>
    <w:pPr>
      <w:ind w:left="720"/>
      <w:contextualSpacing/>
      <w:jc w:val="left"/>
    </w:pPr>
  </w:style>
  <w:style w:type="character" w:customStyle="1" w:styleId="Zstupntext">
    <w:name w:val="Zástupný text"/>
    <w:uiPriority w:val="99"/>
    <w:semiHidden/>
    <w:rsid w:val="00845C10"/>
    <w:rPr>
      <w:rFonts w:ascii="Times New Roman" w:hAnsi="Times New Roman" w:cs="Times New Roman"/>
      <w:color w:val="808080"/>
    </w:rPr>
  </w:style>
  <w:style w:type="paragraph" w:styleId="BalloonText">
    <w:name w:val="Balloon Text"/>
    <w:basedOn w:val="Normal"/>
    <w:link w:val="TextbublinyChar"/>
    <w:uiPriority w:val="99"/>
    <w:semiHidden/>
    <w:unhideWhenUsed/>
    <w:rsid w:val="00573552"/>
    <w:pPr>
      <w:spacing w:after="0" w:line="240" w:lineRule="auto"/>
      <w:jc w:val="left"/>
    </w:pPr>
    <w:rPr>
      <w:rFonts w:ascii="Tahoma" w:hAnsi="Tahoma" w:cs="Tahoma"/>
      <w:sz w:val="16"/>
      <w:szCs w:val="16"/>
    </w:rPr>
  </w:style>
  <w:style w:type="character" w:customStyle="1" w:styleId="TextbublinyChar">
    <w:name w:val="Text bubliny Char"/>
    <w:link w:val="BalloonText"/>
    <w:uiPriority w:val="99"/>
    <w:semiHidden/>
    <w:locked/>
    <w:rsid w:val="00573552"/>
    <w:rPr>
      <w:rFonts w:ascii="Tahoma" w:hAnsi="Tahoma" w:cs="Tahoma"/>
      <w:sz w:val="16"/>
    </w:rPr>
  </w:style>
  <w:style w:type="paragraph" w:customStyle="1" w:styleId="Default">
    <w:name w:val="Default"/>
    <w:rsid w:val="002440A1"/>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styleId="Header">
    <w:name w:val="header"/>
    <w:basedOn w:val="Normal"/>
    <w:link w:val="HlavikaChar"/>
    <w:uiPriority w:val="99"/>
    <w:rsid w:val="00944C35"/>
    <w:pPr>
      <w:tabs>
        <w:tab w:val="center" w:pos="4536"/>
        <w:tab w:val="right" w:pos="9072"/>
      </w:tabs>
      <w:jc w:val="left"/>
    </w:pPr>
  </w:style>
  <w:style w:type="character" w:customStyle="1" w:styleId="HlavikaChar">
    <w:name w:val="Hlavička Char"/>
    <w:link w:val="Header"/>
    <w:uiPriority w:val="99"/>
    <w:locked/>
    <w:rsid w:val="00944C35"/>
    <w:rPr>
      <w:sz w:val="22"/>
      <w:lang w:val="x-none" w:eastAsia="en-US"/>
    </w:rPr>
  </w:style>
  <w:style w:type="paragraph" w:styleId="Footer">
    <w:name w:val="footer"/>
    <w:basedOn w:val="Normal"/>
    <w:link w:val="PtaChar"/>
    <w:uiPriority w:val="99"/>
    <w:rsid w:val="00944C35"/>
    <w:pPr>
      <w:tabs>
        <w:tab w:val="center" w:pos="4536"/>
        <w:tab w:val="right" w:pos="9072"/>
      </w:tabs>
      <w:jc w:val="left"/>
    </w:pPr>
  </w:style>
  <w:style w:type="character" w:customStyle="1" w:styleId="PtaChar">
    <w:name w:val="Päta Char"/>
    <w:link w:val="Footer"/>
    <w:uiPriority w:val="99"/>
    <w:locked/>
    <w:rsid w:val="00944C35"/>
    <w:rPr>
      <w:sz w:val="22"/>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9</Pages>
  <Words>3054</Words>
  <Characters>17414</Characters>
  <Application>Microsoft Office Word</Application>
  <DocSecurity>0</DocSecurity>
  <Lines>0</Lines>
  <Paragraphs>0</Paragraphs>
  <ScaleCrop>false</ScaleCrop>
  <Company>MZP SR</Company>
  <LinksUpToDate>false</LinksUpToDate>
  <CharactersWithSpaces>20428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strycek</dc:creator>
  <cp:lastModifiedBy>Beláňová Sylvia</cp:lastModifiedBy>
  <cp:revision>2</cp:revision>
  <cp:lastPrinted>2017-11-03T10:00:00Z</cp:lastPrinted>
  <dcterms:created xsi:type="dcterms:W3CDTF">2017-11-10T07:33:00Z</dcterms:created>
  <dcterms:modified xsi:type="dcterms:W3CDTF">2017-11-10T07:33:00Z</dcterms:modified>
</cp:coreProperties>
</file>