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0C2F" w:rsidRPr="000E788B" w:rsidP="000E788B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0E788B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801DEC" w:rsidRPr="000E788B" w:rsidP="000E788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5D0C2F" w:rsidRPr="000E788B" w:rsidP="000E788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0E788B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5D0C2F" w:rsidRPr="000E788B" w:rsidP="000E788B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5D0C2F" w:rsidRPr="000E788B" w:rsidP="000E788B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0E788B">
        <w:rPr>
          <w:rFonts w:ascii="Book Antiqua" w:hAnsi="Book Antiqua"/>
          <w:spacing w:val="30"/>
          <w:sz w:val="22"/>
          <w:szCs w:val="22"/>
        </w:rPr>
        <w:t>Návrh</w:t>
      </w:r>
    </w:p>
    <w:p w:rsidR="005D0C2F" w:rsidRPr="000E788B" w:rsidP="000E788B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5D0C2F" w:rsidRPr="000E788B" w:rsidP="000E788B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0E788B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5D0C2F" w:rsidRPr="000E788B" w:rsidP="000E788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D0C2F" w:rsidRPr="000E788B" w:rsidP="000E788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0E788B">
        <w:rPr>
          <w:rFonts w:ascii="Book Antiqua" w:hAnsi="Book Antiqua"/>
          <w:sz w:val="22"/>
          <w:szCs w:val="22"/>
        </w:rPr>
        <w:t>z ... 2018</w:t>
      </w:r>
      <w:r w:rsidRPr="000E788B">
        <w:rPr>
          <w:rFonts w:ascii="Book Antiqua" w:hAnsi="Book Antiqua"/>
          <w:sz w:val="22"/>
          <w:szCs w:val="22"/>
        </w:rPr>
        <w:t>,</w:t>
      </w:r>
    </w:p>
    <w:p w:rsidR="005D0C2F" w:rsidRPr="000E788B" w:rsidP="000E788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0C2F" w:rsidRPr="000E788B" w:rsidP="000E788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E788B">
        <w:rPr>
          <w:rFonts w:ascii="Book Antiqua" w:hAnsi="Book Antiqua"/>
          <w:b/>
          <w:sz w:val="22"/>
          <w:szCs w:val="22"/>
        </w:rPr>
        <w:t xml:space="preserve">ktorým sa mení a dopĺňa </w:t>
      </w:r>
      <w:r w:rsidRPr="000E788B">
        <w:rPr>
          <w:rFonts w:ascii="Book Antiqua" w:hAnsi="Book Antiqua"/>
          <w:b/>
          <w:bCs/>
          <w:sz w:val="22"/>
          <w:szCs w:val="22"/>
        </w:rPr>
        <w:t>zákon č. 447/2008 Z. z. o peňažných príspevkoch na kompenzáciu ťažkého zdravotného postihnutia a o zmene a doplnení niektorých zákonov v znení neskorších predpisov</w:t>
      </w:r>
    </w:p>
    <w:p w:rsidR="005D0C2F" w:rsidRPr="000E788B" w:rsidP="000E788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D0C2F" w:rsidRPr="000E788B" w:rsidP="000E788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788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5D0C2F" w:rsidRPr="000E788B" w:rsidP="000E788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E788B">
        <w:rPr>
          <w:rFonts w:ascii="Book Antiqua" w:hAnsi="Book Antiqua"/>
          <w:b/>
          <w:bCs/>
          <w:sz w:val="22"/>
          <w:szCs w:val="22"/>
        </w:rPr>
        <w:t>Čl. I</w:t>
      </w:r>
    </w:p>
    <w:p w:rsidR="005D0C2F" w:rsidRPr="000E788B" w:rsidP="000E788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788B">
        <w:rPr>
          <w:rFonts w:ascii="Book Antiqua" w:hAnsi="Book Antiqua"/>
          <w:sz w:val="22"/>
          <w:szCs w:val="22"/>
        </w:rPr>
        <w:t xml:space="preserve">Zákon č. 447/2008 Z. z. o peňažných príspevkoch na kompenzáciu ťažkého zdravotného postihnutia a o zmene a doplnení niektorých zákonov v znení zákona </w:t>
      </w:r>
      <w:r w:rsidR="000E788B">
        <w:rPr>
          <w:rFonts w:ascii="Book Antiqua" w:hAnsi="Book Antiqua"/>
          <w:sz w:val="22"/>
          <w:szCs w:val="22"/>
        </w:rPr>
        <w:t xml:space="preserve">               </w:t>
      </w:r>
      <w:r w:rsidRPr="000E788B">
        <w:rPr>
          <w:rFonts w:ascii="Book Antiqua" w:hAnsi="Book Antiqua"/>
          <w:sz w:val="22"/>
          <w:szCs w:val="22"/>
        </w:rPr>
        <w:t xml:space="preserve">č. 551/2010 Z. z., zákona č. 180/2011 Z. z., zákona č. 468/2011 Z. z., zákona č. 136/2013 Z. z., </w:t>
      </w:r>
      <w:r w:rsidRPr="000E788B">
        <w:rPr>
          <w:rFonts w:ascii="Book Antiqua" w:hAnsi="Book Antiqua"/>
          <w:sz w:val="22"/>
          <w:szCs w:val="22"/>
          <w:lang w:eastAsia="en-US"/>
        </w:rPr>
        <w:t xml:space="preserve">zákona č. 219/2014 Z. z., zákona č. 263/2014 Z. z., zákona č. 375/2014 Z. z., zákona </w:t>
      </w:r>
      <w:r w:rsidR="000E788B">
        <w:rPr>
          <w:rFonts w:ascii="Book Antiqua" w:hAnsi="Book Antiqua"/>
          <w:sz w:val="22"/>
          <w:szCs w:val="22"/>
          <w:lang w:eastAsia="en-US"/>
        </w:rPr>
        <w:t xml:space="preserve">               </w:t>
      </w:r>
      <w:r w:rsidRPr="000E788B">
        <w:rPr>
          <w:rFonts w:ascii="Book Antiqua" w:hAnsi="Book Antiqua"/>
          <w:sz w:val="22"/>
          <w:szCs w:val="22"/>
          <w:lang w:eastAsia="en-US"/>
        </w:rPr>
        <w:t>č. 353/2015 Z</w:t>
      </w:r>
      <w:r w:rsidRPr="000E788B" w:rsidR="00B0059C">
        <w:rPr>
          <w:rFonts w:ascii="Book Antiqua" w:hAnsi="Book Antiqua"/>
          <w:sz w:val="22"/>
          <w:szCs w:val="22"/>
          <w:lang w:eastAsia="en-US"/>
        </w:rPr>
        <w:t>. z., zákona č. 378/2015 Z. z.,</w:t>
      </w:r>
      <w:r w:rsidRPr="000E788B">
        <w:rPr>
          <w:rFonts w:ascii="Book Antiqua" w:hAnsi="Book Antiqua"/>
          <w:sz w:val="22"/>
          <w:szCs w:val="22"/>
          <w:lang w:eastAsia="en-US"/>
        </w:rPr>
        <w:t> zákona č. 125/2016 Z. z.</w:t>
      </w:r>
      <w:r w:rsidRPr="000E788B" w:rsidR="00B0059C">
        <w:rPr>
          <w:rFonts w:ascii="Book Antiqua" w:hAnsi="Book Antiqua"/>
          <w:sz w:val="22"/>
          <w:szCs w:val="22"/>
          <w:lang w:eastAsia="en-US"/>
        </w:rPr>
        <w:t xml:space="preserve"> a zákona č. 355/2016 Z. z.</w:t>
      </w:r>
      <w:r w:rsidRPr="000E788B" w:rsidR="00174003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0E788B">
        <w:rPr>
          <w:rFonts w:ascii="Book Antiqua" w:hAnsi="Book Antiqua"/>
          <w:sz w:val="22"/>
          <w:szCs w:val="22"/>
        </w:rPr>
        <w:t>sa mení a dopĺňa takto:</w:t>
      </w:r>
    </w:p>
    <w:p w:rsidR="00436CBD" w:rsidRPr="000E788B" w:rsidP="000E788B">
      <w:pPr>
        <w:numPr>
          <w:numId w:val="2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0E788B">
        <w:rPr>
          <w:rFonts w:ascii="Book Antiqua" w:hAnsi="Book Antiqua"/>
          <w:sz w:val="22"/>
          <w:szCs w:val="22"/>
        </w:rPr>
        <w:t>V § 40 ods. 7 sa slová „</w:t>
      </w:r>
      <w:r w:rsidRPr="000E788B" w:rsidR="00F174CF">
        <w:rPr>
          <w:rFonts w:ascii="Book Antiqua" w:hAnsi="Book Antiqua"/>
          <w:sz w:val="22"/>
          <w:szCs w:val="22"/>
        </w:rPr>
        <w:t xml:space="preserve">125 </w:t>
      </w:r>
      <w:r w:rsidRPr="000E788B">
        <w:rPr>
          <w:rFonts w:ascii="Book Antiqua" w:hAnsi="Book Antiqua"/>
          <w:sz w:val="22"/>
          <w:szCs w:val="22"/>
        </w:rPr>
        <w:t>%“ nahrádzajú slovami „</w:t>
      </w:r>
      <w:r w:rsidRPr="000E788B" w:rsidR="00C0385D">
        <w:rPr>
          <w:rFonts w:ascii="Book Antiqua" w:hAnsi="Book Antiqua"/>
          <w:sz w:val="22"/>
          <w:szCs w:val="22"/>
        </w:rPr>
        <w:t>202,02</w:t>
      </w:r>
      <w:r w:rsidRPr="000E788B">
        <w:rPr>
          <w:rFonts w:ascii="Book Antiqua" w:hAnsi="Book Antiqua"/>
          <w:sz w:val="22"/>
          <w:szCs w:val="22"/>
        </w:rPr>
        <w:t xml:space="preserve"> %“ a slová „</w:t>
      </w:r>
      <w:r w:rsidRPr="000E788B" w:rsidR="00FD5C06">
        <w:rPr>
          <w:rFonts w:ascii="Book Antiqua" w:hAnsi="Book Antiqua"/>
          <w:sz w:val="22"/>
          <w:szCs w:val="22"/>
        </w:rPr>
        <w:t>162,1</w:t>
      </w:r>
      <w:r w:rsidRPr="000E788B">
        <w:rPr>
          <w:rFonts w:ascii="Book Antiqua" w:hAnsi="Book Antiqua"/>
          <w:sz w:val="22"/>
          <w:szCs w:val="22"/>
        </w:rPr>
        <w:t xml:space="preserve"> %“ sa nahrádzajú slovami „</w:t>
      </w:r>
      <w:r w:rsidRPr="000E788B" w:rsidR="00C0385D">
        <w:rPr>
          <w:rFonts w:ascii="Book Antiqua" w:hAnsi="Book Antiqua"/>
          <w:sz w:val="22"/>
          <w:szCs w:val="22"/>
        </w:rPr>
        <w:t>239,12</w:t>
      </w:r>
      <w:r w:rsidRPr="000E788B">
        <w:rPr>
          <w:rFonts w:ascii="Book Antiqua" w:hAnsi="Book Antiqua"/>
          <w:sz w:val="22"/>
          <w:szCs w:val="22"/>
        </w:rPr>
        <w:t xml:space="preserve"> %“.</w:t>
      </w:r>
    </w:p>
    <w:p w:rsidR="00C0385D" w:rsidRPr="000E788B" w:rsidP="000E788B">
      <w:pPr>
        <w:numPr>
          <w:numId w:val="2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0E788B">
        <w:rPr>
          <w:rFonts w:ascii="Book Antiqua" w:hAnsi="Book Antiqua"/>
          <w:sz w:val="22"/>
          <w:szCs w:val="22"/>
        </w:rPr>
        <w:t>V § 40 ods. 8 sa slová „112,01 %“ nahrádzajú slovami „</w:t>
      </w:r>
      <w:r w:rsidRPr="000E788B" w:rsidR="00B42F2F">
        <w:rPr>
          <w:rFonts w:ascii="Book Antiqua" w:hAnsi="Book Antiqua"/>
          <w:sz w:val="22"/>
          <w:szCs w:val="22"/>
        </w:rPr>
        <w:t>189,03</w:t>
      </w:r>
      <w:r w:rsidRPr="000E788B">
        <w:rPr>
          <w:rFonts w:ascii="Book Antiqua" w:hAnsi="Book Antiqua"/>
          <w:sz w:val="22"/>
          <w:szCs w:val="22"/>
        </w:rPr>
        <w:t xml:space="preserve"> %“ a slová „152,83 %“ sa nahrádzajú slovami „</w:t>
      </w:r>
      <w:r w:rsidRPr="000E788B" w:rsidR="00B42F2F">
        <w:rPr>
          <w:rFonts w:ascii="Book Antiqua" w:hAnsi="Book Antiqua"/>
          <w:sz w:val="22"/>
          <w:szCs w:val="22"/>
        </w:rPr>
        <w:t>229,85</w:t>
      </w:r>
      <w:r w:rsidRPr="000E788B">
        <w:rPr>
          <w:rFonts w:ascii="Book Antiqua" w:hAnsi="Book Antiqua"/>
          <w:sz w:val="22"/>
          <w:szCs w:val="22"/>
        </w:rPr>
        <w:t xml:space="preserve"> %“.</w:t>
      </w:r>
    </w:p>
    <w:p w:rsidR="00C0385D" w:rsidRPr="000E788B" w:rsidP="000E788B">
      <w:pPr>
        <w:numPr>
          <w:numId w:val="2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0E788B">
        <w:rPr>
          <w:rFonts w:ascii="Book Antiqua" w:hAnsi="Book Antiqua"/>
          <w:sz w:val="22"/>
          <w:szCs w:val="22"/>
        </w:rPr>
        <w:t>V § 40 ods. 9 sa slová „</w:t>
      </w:r>
      <w:r w:rsidRPr="000E788B" w:rsidR="00B42F2F">
        <w:rPr>
          <w:rFonts w:ascii="Book Antiqua" w:hAnsi="Book Antiqua"/>
          <w:sz w:val="22"/>
          <w:szCs w:val="22"/>
        </w:rPr>
        <w:t>158,39</w:t>
      </w:r>
      <w:r w:rsidRPr="000E788B">
        <w:rPr>
          <w:rFonts w:ascii="Book Antiqua" w:hAnsi="Book Antiqua"/>
          <w:sz w:val="22"/>
          <w:szCs w:val="22"/>
        </w:rPr>
        <w:t xml:space="preserve"> %“ nahrádzajú slovami „</w:t>
      </w:r>
      <w:r w:rsidRPr="000E788B" w:rsidR="00BD7C89">
        <w:rPr>
          <w:rFonts w:ascii="Book Antiqua" w:hAnsi="Book Antiqua"/>
          <w:sz w:val="22"/>
          <w:szCs w:val="22"/>
        </w:rPr>
        <w:t>235,41</w:t>
      </w:r>
      <w:r w:rsidR="0023503C">
        <w:rPr>
          <w:rFonts w:ascii="Book Antiqua" w:hAnsi="Book Antiqua"/>
          <w:sz w:val="22"/>
          <w:szCs w:val="22"/>
        </w:rPr>
        <w:t xml:space="preserve"> %</w:t>
      </w:r>
      <w:r w:rsidRPr="000E788B">
        <w:rPr>
          <w:rFonts w:ascii="Book Antiqua" w:hAnsi="Book Antiqua"/>
          <w:sz w:val="22"/>
          <w:szCs w:val="22"/>
        </w:rPr>
        <w:t>“.</w:t>
      </w:r>
    </w:p>
    <w:p w:rsidR="00436CBD" w:rsidRPr="000E788B" w:rsidP="000E788B">
      <w:pPr>
        <w:numPr>
          <w:numId w:val="2"/>
        </w:numPr>
        <w:bidi w:val="0"/>
        <w:spacing w:before="120" w:line="276" w:lineRule="auto"/>
        <w:ind w:left="851" w:hanging="425"/>
        <w:rPr>
          <w:rFonts w:ascii="Book Antiqua" w:hAnsi="Book Antiqua"/>
          <w:b/>
          <w:bCs/>
          <w:sz w:val="22"/>
          <w:szCs w:val="22"/>
        </w:rPr>
      </w:pPr>
      <w:r w:rsidRPr="000E788B" w:rsidR="00B822D3">
        <w:rPr>
          <w:rFonts w:ascii="Book Antiqua" w:hAnsi="Book Antiqua"/>
          <w:sz w:val="22"/>
          <w:szCs w:val="22"/>
        </w:rPr>
        <w:t>V § 40 ods. 12 sa slovo</w:t>
      </w:r>
      <w:r w:rsidRPr="000E788B">
        <w:rPr>
          <w:rFonts w:ascii="Book Antiqua" w:hAnsi="Book Antiqua"/>
          <w:sz w:val="22"/>
          <w:szCs w:val="22"/>
        </w:rPr>
        <w:t xml:space="preserve"> „1</w:t>
      </w:r>
      <w:r w:rsidRPr="000E788B" w:rsidR="001D2ADA">
        <w:rPr>
          <w:rFonts w:ascii="Book Antiqua" w:hAnsi="Book Antiqua"/>
          <w:sz w:val="22"/>
          <w:szCs w:val="22"/>
        </w:rPr>
        <w:t>,7</w:t>
      </w:r>
      <w:r w:rsidRPr="000E788B" w:rsidR="008C0126">
        <w:rPr>
          <w:rFonts w:ascii="Book Antiqua" w:hAnsi="Book Antiqua"/>
          <w:sz w:val="22"/>
          <w:szCs w:val="22"/>
        </w:rPr>
        <w:t>-násobok“ nahrádzajú slovom „1,8</w:t>
      </w:r>
      <w:r w:rsidRPr="000E788B">
        <w:rPr>
          <w:rFonts w:ascii="Book Antiqua" w:hAnsi="Book Antiqua"/>
          <w:sz w:val="22"/>
          <w:szCs w:val="22"/>
        </w:rPr>
        <w:t>-násobok“.</w:t>
      </w:r>
    </w:p>
    <w:p w:rsidR="00332B34" w:rsidRPr="000E788B" w:rsidP="000E788B">
      <w:pPr>
        <w:pStyle w:val="ListParagraph"/>
        <w:numPr>
          <w:numId w:val="2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0E788B" w:rsidR="00F174CF">
        <w:rPr>
          <w:rFonts w:ascii="Book Antiqua" w:hAnsi="Book Antiqua"/>
          <w:sz w:val="22"/>
          <w:szCs w:val="22"/>
        </w:rPr>
        <w:t>Za § 67d sa vkladá § 67e</w:t>
      </w:r>
      <w:r w:rsidRPr="000E788B">
        <w:rPr>
          <w:rFonts w:ascii="Book Antiqua" w:hAnsi="Book Antiqua"/>
          <w:sz w:val="22"/>
          <w:szCs w:val="22"/>
        </w:rPr>
        <w:t>, ktorý vrátane nadpisu znie:</w:t>
      </w:r>
    </w:p>
    <w:p w:rsidR="00F174CF" w:rsidRPr="000E788B" w:rsidP="000E788B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0E788B">
        <w:rPr>
          <w:rFonts w:ascii="Book Antiqua" w:hAnsi="Book Antiqua"/>
          <w:sz w:val="22"/>
          <w:szCs w:val="22"/>
        </w:rPr>
        <w:t>„</w:t>
      </w:r>
      <w:r w:rsidRPr="000E788B">
        <w:rPr>
          <w:rFonts w:ascii="Book Antiqua" w:hAnsi="Book Antiqua"/>
          <w:b/>
          <w:sz w:val="22"/>
          <w:szCs w:val="22"/>
        </w:rPr>
        <w:t>§ 67e</w:t>
      </w:r>
    </w:p>
    <w:p w:rsidR="000E788B" w:rsidRPr="000E788B" w:rsidP="000E788B">
      <w:pPr>
        <w:pStyle w:val="ListParagraph"/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0E788B" w:rsidR="00F174CF">
        <w:rPr>
          <w:rFonts w:ascii="Book Antiqua" w:hAnsi="Book Antiqua"/>
          <w:b/>
          <w:sz w:val="22"/>
          <w:szCs w:val="22"/>
        </w:rPr>
        <w:t>Prechodné ustanovenie účinné od 1. marca 2018</w:t>
      </w:r>
    </w:p>
    <w:p w:rsidR="00F174CF" w:rsidRPr="000E788B" w:rsidP="000E788B">
      <w:pPr>
        <w:pStyle w:val="ListParagraph"/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0E788B">
        <w:rPr>
          <w:rFonts w:ascii="Book Antiqua" w:hAnsi="Book Antiqua"/>
          <w:sz w:val="22"/>
          <w:szCs w:val="22"/>
        </w:rPr>
        <w:t>O zmene výšky peňažného príspevku na opatrovanie, na ktorý vznikol nárok pred 1. marcom 2018 a trvá aj po 28. februári 2018, príslušný orgán rozhodne do 31. mája  2018.“.</w:t>
      </w:r>
    </w:p>
    <w:p w:rsidR="00332B34" w:rsidRPr="000E788B" w:rsidP="000E788B">
      <w:pPr>
        <w:pStyle w:val="ListParagraph"/>
        <w:bidi w:val="0"/>
        <w:spacing w:before="120" w:line="276" w:lineRule="auto"/>
        <w:ind w:left="1068"/>
        <w:jc w:val="both"/>
        <w:rPr>
          <w:rFonts w:ascii="Book Antiqua" w:hAnsi="Book Antiqua"/>
          <w:sz w:val="22"/>
          <w:szCs w:val="22"/>
        </w:rPr>
      </w:pPr>
    </w:p>
    <w:p w:rsidR="000E788B" w:rsidP="000E788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5D0C2F" w:rsidRPr="000E788B" w:rsidP="000E788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E788B">
        <w:rPr>
          <w:rFonts w:ascii="Book Antiqua" w:hAnsi="Book Antiqua"/>
          <w:b/>
          <w:sz w:val="22"/>
          <w:szCs w:val="22"/>
        </w:rPr>
        <w:t>Čl. II</w:t>
      </w:r>
    </w:p>
    <w:p w:rsidR="005D0C2F" w:rsidRPr="000E788B" w:rsidP="000E788B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0E788B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0E788B" w:rsidR="00F174CF">
        <w:rPr>
          <w:rFonts w:ascii="Book Antiqua" w:hAnsi="Book Antiqua"/>
          <w:sz w:val="22"/>
          <w:szCs w:val="22"/>
        </w:rPr>
        <w:t>marca 2018</w:t>
      </w:r>
      <w:r w:rsidRPr="000E788B">
        <w:rPr>
          <w:rFonts w:ascii="Book Antiqua" w:hAnsi="Book Antiqua"/>
          <w:sz w:val="22"/>
          <w:szCs w:val="22"/>
        </w:rPr>
        <w:t>.</w:t>
      </w:r>
    </w:p>
    <w:sectPr w:rsidSect="005347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1F30"/>
    <w:multiLevelType w:val="hybridMultilevel"/>
    <w:tmpl w:val="E7CC30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402E6307"/>
    <w:multiLevelType w:val="hybridMultilevel"/>
    <w:tmpl w:val="ECC2842C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5E3D1F0E"/>
    <w:multiLevelType w:val="hybridMultilevel"/>
    <w:tmpl w:val="1C52E85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7FAD58CF"/>
    <w:multiLevelType w:val="hybridMultilevel"/>
    <w:tmpl w:val="1A12AAFC"/>
    <w:lvl w:ilvl="0">
      <w:start w:val="1"/>
      <w:numFmt w:val="decimal"/>
      <w:lvlText w:val="%1."/>
      <w:lvlJc w:val="left"/>
      <w:pPr>
        <w:ind w:left="5889" w:hanging="360"/>
      </w:pPr>
      <w:rPr>
        <w:rFonts w:cs="Times New Roman"/>
        <w:b/>
        <w:bCs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D0C2F"/>
    <w:rsid w:val="0006112D"/>
    <w:rsid w:val="000E788B"/>
    <w:rsid w:val="00174003"/>
    <w:rsid w:val="00186CCC"/>
    <w:rsid w:val="001D2ADA"/>
    <w:rsid w:val="0023503C"/>
    <w:rsid w:val="00271A17"/>
    <w:rsid w:val="002B36DC"/>
    <w:rsid w:val="00332B34"/>
    <w:rsid w:val="00344887"/>
    <w:rsid w:val="003C2A1D"/>
    <w:rsid w:val="00436CBD"/>
    <w:rsid w:val="004938B9"/>
    <w:rsid w:val="0053471C"/>
    <w:rsid w:val="005D0C2F"/>
    <w:rsid w:val="005F4AE2"/>
    <w:rsid w:val="007C432F"/>
    <w:rsid w:val="007C77A7"/>
    <w:rsid w:val="00801DEC"/>
    <w:rsid w:val="008921FD"/>
    <w:rsid w:val="008C0126"/>
    <w:rsid w:val="00931FF8"/>
    <w:rsid w:val="009A2E33"/>
    <w:rsid w:val="009D3ED4"/>
    <w:rsid w:val="009E771C"/>
    <w:rsid w:val="00A35BEF"/>
    <w:rsid w:val="00A5489C"/>
    <w:rsid w:val="00B0059C"/>
    <w:rsid w:val="00B20DB1"/>
    <w:rsid w:val="00B42734"/>
    <w:rsid w:val="00B42F2F"/>
    <w:rsid w:val="00B52366"/>
    <w:rsid w:val="00B822D3"/>
    <w:rsid w:val="00BD7C89"/>
    <w:rsid w:val="00C0385D"/>
    <w:rsid w:val="00C4354A"/>
    <w:rsid w:val="00C84E2B"/>
    <w:rsid w:val="00C93FB7"/>
    <w:rsid w:val="00D5324D"/>
    <w:rsid w:val="00DD147E"/>
    <w:rsid w:val="00E35871"/>
    <w:rsid w:val="00E87660"/>
    <w:rsid w:val="00EC3E5B"/>
    <w:rsid w:val="00ED06AD"/>
    <w:rsid w:val="00F174CF"/>
    <w:rsid w:val="00F60AA7"/>
    <w:rsid w:val="00FA6037"/>
    <w:rsid w:val="00FD5C06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C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2366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4938B9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4938B9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4938B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4938B9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20C0-D28A-4B08-827D-5502AA05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227</Words>
  <Characters>1300</Characters>
  <Application>Microsoft Office Word</Application>
  <DocSecurity>0</DocSecurity>
  <Lines>0</Lines>
  <Paragraphs>0</Paragraphs>
  <ScaleCrop>false</ScaleCrop>
  <Company>Kancelaria NR SR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dcterms:created xsi:type="dcterms:W3CDTF">2017-11-10T10:23:00Z</dcterms:created>
  <dcterms:modified xsi:type="dcterms:W3CDTF">2017-11-10T10:23:00Z</dcterms:modified>
</cp:coreProperties>
</file>