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3A34" w:rsidRPr="00B43A34" w:rsidP="00B43A34">
      <w:pPr>
        <w:bidi w:val="0"/>
        <w:spacing w:after="0"/>
        <w:ind w:left="1145"/>
        <w:jc w:val="right"/>
        <w:rPr>
          <w:rFonts w:ascii="Times New Roman" w:hAnsi="Times New Roman"/>
          <w:bCs/>
          <w:sz w:val="24"/>
          <w:szCs w:val="24"/>
        </w:rPr>
      </w:pPr>
      <w:r w:rsidR="00DB05FD">
        <w:rPr>
          <w:rFonts w:ascii="Times New Roman" w:hAnsi="Times New Roman"/>
          <w:bCs/>
          <w:sz w:val="24"/>
          <w:szCs w:val="24"/>
        </w:rPr>
        <w:t>Príloha č. 14</w:t>
      </w:r>
    </w:p>
    <w:p w:rsidR="00B43A34" w:rsidP="00B43A34">
      <w:pPr>
        <w:bidi w:val="0"/>
        <w:spacing w:after="0"/>
        <w:ind w:left="1145"/>
        <w:jc w:val="right"/>
        <w:rPr>
          <w:rFonts w:ascii="Times New Roman" w:hAnsi="Times New Roman"/>
          <w:b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>k zákonu č. .../2017 Z. z.</w:t>
      </w:r>
    </w:p>
    <w:p w:rsidR="00B43A34" w:rsidP="002968C1">
      <w:pPr>
        <w:bidi w:val="0"/>
        <w:ind w:left="114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43A34" w:rsidP="00B43A34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="005952D1">
        <w:rPr>
          <w:rFonts w:ascii="Times New Roman" w:hAnsi="Times New Roman"/>
          <w:b/>
          <w:bCs/>
          <w:sz w:val="24"/>
          <w:szCs w:val="24"/>
        </w:rPr>
        <w:t xml:space="preserve">KRITÉRIÁ </w:t>
      </w:r>
      <w:r w:rsidR="00DB05FD">
        <w:rPr>
          <w:rFonts w:ascii="Times New Roman" w:hAnsi="Times New Roman"/>
          <w:b/>
          <w:bCs/>
          <w:sz w:val="24"/>
          <w:szCs w:val="24"/>
        </w:rPr>
        <w:t>A ZÁ</w:t>
      </w:r>
      <w:r w:rsidR="00DA4014">
        <w:rPr>
          <w:rFonts w:ascii="Times New Roman" w:hAnsi="Times New Roman"/>
          <w:b/>
          <w:bCs/>
          <w:sz w:val="24"/>
          <w:szCs w:val="24"/>
        </w:rPr>
        <w:t>SADY NA</w:t>
      </w:r>
      <w:r w:rsidR="00DB05FD">
        <w:rPr>
          <w:rFonts w:ascii="Times New Roman" w:hAnsi="Times New Roman"/>
          <w:b/>
          <w:bCs/>
          <w:sz w:val="24"/>
          <w:szCs w:val="24"/>
        </w:rPr>
        <w:t xml:space="preserve"> TVORBU A AKTUALIZÁCIU SYSTÉMU</w:t>
      </w:r>
      <w:r w:rsidRPr="00B43A34">
        <w:rPr>
          <w:rFonts w:ascii="Times New Roman" w:hAnsi="Times New Roman"/>
          <w:b/>
          <w:bCs/>
          <w:sz w:val="24"/>
          <w:szCs w:val="24"/>
        </w:rPr>
        <w:t xml:space="preserve"> RIADENIA NÚDZOVEJ SITUÁCIE A</w:t>
      </w:r>
      <w:r w:rsidR="00DB05FD">
        <w:rPr>
          <w:rFonts w:ascii="Times New Roman" w:hAnsi="Times New Roman"/>
          <w:b/>
          <w:bCs/>
          <w:sz w:val="24"/>
          <w:szCs w:val="24"/>
        </w:rPr>
        <w:t xml:space="preserve"> PLÁNOV </w:t>
      </w:r>
      <w:r w:rsidRPr="00B43A34">
        <w:rPr>
          <w:rFonts w:ascii="Times New Roman" w:hAnsi="Times New Roman"/>
          <w:b/>
          <w:bCs/>
          <w:sz w:val="24"/>
          <w:szCs w:val="24"/>
        </w:rPr>
        <w:t>ODOZVY NA NÚDZOVÚ SITUÁCIU</w:t>
      </w:r>
      <w:r w:rsidR="00DB05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3A34" w:rsidRPr="00B43A34" w:rsidP="00B43A34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A34" w:rsidRPr="00DA4014" w:rsidP="00DA4014">
      <w:pPr>
        <w:pStyle w:val="ListParagraph"/>
        <w:numPr>
          <w:numId w:val="10"/>
        </w:numPr>
        <w:bidi w:val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A4014" w:rsidR="00DB05FD">
        <w:rPr>
          <w:rFonts w:ascii="Times New Roman" w:hAnsi="Times New Roman"/>
          <w:b/>
          <w:bCs/>
          <w:sz w:val="24"/>
          <w:szCs w:val="24"/>
        </w:rPr>
        <w:t xml:space="preserve">Systém </w:t>
      </w:r>
      <w:r w:rsidRPr="00DA4014">
        <w:rPr>
          <w:rFonts w:ascii="Times New Roman" w:hAnsi="Times New Roman"/>
          <w:b/>
          <w:bCs/>
          <w:sz w:val="24"/>
          <w:szCs w:val="24"/>
        </w:rPr>
        <w:t>riadenia núdzovej situácie</w:t>
      </w:r>
    </w:p>
    <w:p w:rsidR="00B43A34" w:rsidP="00B43A34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 xml:space="preserve">Analýza </w:t>
      </w:r>
      <w:r w:rsidR="00DA4014">
        <w:rPr>
          <w:rFonts w:ascii="Times New Roman" w:hAnsi="Times New Roman"/>
          <w:bCs/>
          <w:sz w:val="24"/>
          <w:szCs w:val="24"/>
        </w:rPr>
        <w:t>možných</w:t>
      </w:r>
      <w:r w:rsidRPr="00B43A34">
        <w:rPr>
          <w:rFonts w:ascii="Times New Roman" w:hAnsi="Times New Roman"/>
          <w:bCs/>
          <w:sz w:val="24"/>
          <w:szCs w:val="24"/>
        </w:rPr>
        <w:t xml:space="preserve"> núdzových situácií ožiarenia a posúdenie súvisiaceho ožiarenia obyvateľstva a ožiarenia pri práci v núdzovej situácii.</w:t>
      </w:r>
    </w:p>
    <w:p w:rsidR="00B43A34" w:rsidP="00B43A34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 xml:space="preserve">Jasné rozdelenie zodpovedností osôb a organizácií, ktoré </w:t>
      </w:r>
      <w:r>
        <w:rPr>
          <w:rFonts w:ascii="Times New Roman" w:hAnsi="Times New Roman"/>
          <w:bCs/>
          <w:sz w:val="24"/>
          <w:szCs w:val="24"/>
        </w:rPr>
        <w:t xml:space="preserve">majú kompetencie </w:t>
      </w:r>
      <w:r w:rsidR="00F80CBD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a pln</w:t>
      </w:r>
      <w:r w:rsidR="00F80CBD">
        <w:rPr>
          <w:rFonts w:ascii="Times New Roman" w:hAnsi="Times New Roman"/>
          <w:bCs/>
          <w:sz w:val="24"/>
          <w:szCs w:val="24"/>
        </w:rPr>
        <w:t>enie</w:t>
      </w:r>
      <w:r>
        <w:rPr>
          <w:rFonts w:ascii="Times New Roman" w:hAnsi="Times New Roman"/>
          <w:bCs/>
          <w:sz w:val="24"/>
          <w:szCs w:val="24"/>
        </w:rPr>
        <w:t xml:space="preserve"> úloh </w:t>
      </w:r>
      <w:r w:rsidR="00F80CBD">
        <w:rPr>
          <w:rFonts w:ascii="Times New Roman" w:hAnsi="Times New Roman"/>
          <w:bCs/>
          <w:sz w:val="24"/>
          <w:szCs w:val="24"/>
        </w:rPr>
        <w:t>a na</w:t>
      </w:r>
      <w:r>
        <w:rPr>
          <w:rFonts w:ascii="Times New Roman" w:hAnsi="Times New Roman"/>
          <w:bCs/>
          <w:sz w:val="24"/>
          <w:szCs w:val="24"/>
        </w:rPr>
        <w:t> prijíman</w:t>
      </w:r>
      <w:r w:rsidR="00F80CBD">
        <w:rPr>
          <w:rFonts w:ascii="Times New Roman" w:hAnsi="Times New Roman"/>
          <w:bCs/>
          <w:sz w:val="24"/>
          <w:szCs w:val="24"/>
        </w:rPr>
        <w:t>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3A34">
        <w:rPr>
          <w:rFonts w:ascii="Times New Roman" w:hAnsi="Times New Roman"/>
          <w:bCs/>
          <w:sz w:val="24"/>
          <w:szCs w:val="24"/>
        </w:rPr>
        <w:t>opatren</w:t>
      </w:r>
      <w:r>
        <w:rPr>
          <w:rFonts w:ascii="Times New Roman" w:hAnsi="Times New Roman"/>
          <w:bCs/>
          <w:sz w:val="24"/>
          <w:szCs w:val="24"/>
        </w:rPr>
        <w:t>í</w:t>
      </w:r>
      <w:r w:rsidRPr="00B43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 odozve na núdzovú situáciu.</w:t>
      </w:r>
    </w:p>
    <w:p w:rsidR="00B43A34" w:rsidP="00361E6A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 xml:space="preserve">Vypracovanie plánov odozvy na núdzovú situáciu na </w:t>
      </w:r>
      <w:r w:rsidR="00DB05FD">
        <w:rPr>
          <w:rFonts w:ascii="Times New Roman" w:hAnsi="Times New Roman"/>
          <w:bCs/>
          <w:sz w:val="24"/>
          <w:szCs w:val="24"/>
        </w:rPr>
        <w:t>jednotlivých</w:t>
      </w:r>
      <w:r w:rsidRPr="00B43A34">
        <w:rPr>
          <w:rFonts w:ascii="Times New Roman" w:hAnsi="Times New Roman"/>
          <w:bCs/>
          <w:sz w:val="24"/>
          <w:szCs w:val="24"/>
        </w:rPr>
        <w:t xml:space="preserve"> úrovniach a v súvislosti s konkrétnym zariadením, pracoviskom alebo činnosťou</w:t>
      </w:r>
      <w:r w:rsidR="00F80CBD">
        <w:rPr>
          <w:rFonts w:ascii="Times New Roman" w:hAnsi="Times New Roman"/>
          <w:bCs/>
          <w:sz w:val="24"/>
          <w:szCs w:val="24"/>
        </w:rPr>
        <w:t xml:space="preserve"> vedúcou k ožiareniu</w:t>
      </w:r>
      <w:r w:rsidRPr="00B43A34">
        <w:rPr>
          <w:rFonts w:ascii="Times New Roman" w:hAnsi="Times New Roman"/>
          <w:bCs/>
          <w:sz w:val="24"/>
          <w:szCs w:val="24"/>
        </w:rPr>
        <w:t>.</w:t>
      </w:r>
    </w:p>
    <w:p w:rsidR="00B43A34" w:rsidP="00B43A34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Spoľahlivá</w:t>
      </w:r>
      <w:r w:rsidRPr="00B43A34">
        <w:rPr>
          <w:rFonts w:ascii="Times New Roman" w:hAnsi="Times New Roman"/>
          <w:bCs/>
          <w:sz w:val="24"/>
          <w:szCs w:val="24"/>
        </w:rPr>
        <w:t xml:space="preserve"> komunik</w:t>
      </w:r>
      <w:r>
        <w:rPr>
          <w:rFonts w:ascii="Times New Roman" w:hAnsi="Times New Roman"/>
          <w:bCs/>
          <w:sz w:val="24"/>
          <w:szCs w:val="24"/>
        </w:rPr>
        <w:t>ácia</w:t>
      </w:r>
      <w:r w:rsidR="00DB05FD">
        <w:rPr>
          <w:rFonts w:ascii="Times New Roman" w:hAnsi="Times New Roman"/>
          <w:bCs/>
          <w:sz w:val="24"/>
          <w:szCs w:val="24"/>
        </w:rPr>
        <w:t>,</w:t>
      </w:r>
      <w:r w:rsidRPr="00B43A34">
        <w:rPr>
          <w:rFonts w:ascii="Times New Roman" w:hAnsi="Times New Roman"/>
          <w:bCs/>
          <w:sz w:val="24"/>
          <w:szCs w:val="24"/>
        </w:rPr>
        <w:t xml:space="preserve"> efektívne a účinné opatrenia</w:t>
      </w:r>
      <w:r w:rsidR="00DB05FD">
        <w:rPr>
          <w:rFonts w:ascii="Times New Roman" w:hAnsi="Times New Roman"/>
          <w:bCs/>
          <w:sz w:val="24"/>
          <w:szCs w:val="24"/>
        </w:rPr>
        <w:t>, ktoré sa týkajú</w:t>
      </w:r>
      <w:r w:rsidRPr="00B43A34">
        <w:rPr>
          <w:rFonts w:ascii="Times New Roman" w:hAnsi="Times New Roman"/>
          <w:bCs/>
          <w:sz w:val="24"/>
          <w:szCs w:val="24"/>
        </w:rPr>
        <w:t xml:space="preserve"> spolu</w:t>
      </w:r>
      <w:r>
        <w:rPr>
          <w:rFonts w:ascii="Times New Roman" w:hAnsi="Times New Roman"/>
          <w:bCs/>
          <w:sz w:val="24"/>
          <w:szCs w:val="24"/>
        </w:rPr>
        <w:t xml:space="preserve">práce a koordinácie v zariadení, na pracovisku </w:t>
      </w:r>
      <w:r w:rsidRPr="00B43A34">
        <w:rPr>
          <w:rFonts w:ascii="Times New Roman" w:hAnsi="Times New Roman"/>
          <w:bCs/>
          <w:sz w:val="24"/>
          <w:szCs w:val="24"/>
        </w:rPr>
        <w:t>a na vnútr</w:t>
      </w:r>
      <w:r>
        <w:rPr>
          <w:rFonts w:ascii="Times New Roman" w:hAnsi="Times New Roman"/>
          <w:bCs/>
          <w:sz w:val="24"/>
          <w:szCs w:val="24"/>
        </w:rPr>
        <w:t xml:space="preserve">oštátnej </w:t>
      </w:r>
      <w:r w:rsidR="006E5D1C">
        <w:rPr>
          <w:rFonts w:ascii="Times New Roman" w:hAnsi="Times New Roman"/>
          <w:bCs/>
          <w:sz w:val="24"/>
          <w:szCs w:val="24"/>
        </w:rPr>
        <w:t xml:space="preserve">úrovni </w:t>
      </w:r>
      <w:r>
        <w:rPr>
          <w:rFonts w:ascii="Times New Roman" w:hAnsi="Times New Roman"/>
          <w:bCs/>
          <w:sz w:val="24"/>
          <w:szCs w:val="24"/>
        </w:rPr>
        <w:t>a medzinárodnej úrovni</w:t>
      </w:r>
      <w:r w:rsidR="006E5D1C">
        <w:rPr>
          <w:rFonts w:ascii="Times New Roman" w:hAnsi="Times New Roman"/>
          <w:bCs/>
          <w:sz w:val="24"/>
          <w:szCs w:val="24"/>
        </w:rPr>
        <w:t xml:space="preserve"> pri odozve na núdzovú situáciu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3A34" w:rsidP="00B43A34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>Ochrana zdravia z</w:t>
      </w:r>
      <w:r>
        <w:rPr>
          <w:rFonts w:ascii="Times New Roman" w:hAnsi="Times New Roman"/>
          <w:bCs/>
          <w:sz w:val="24"/>
          <w:szCs w:val="24"/>
        </w:rPr>
        <w:t>asahujúcich osôb.</w:t>
      </w:r>
    </w:p>
    <w:p w:rsidR="00B43A34" w:rsidRPr="00B43A34" w:rsidP="00B43A34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>Opatrenia na poskytovanie predbežných informácií a odbornej prípravy z</w:t>
      </w:r>
      <w:r>
        <w:rPr>
          <w:rFonts w:ascii="Times New Roman" w:hAnsi="Times New Roman"/>
          <w:bCs/>
          <w:sz w:val="24"/>
          <w:szCs w:val="24"/>
        </w:rPr>
        <w:t xml:space="preserve">asahujúcim osobám </w:t>
      </w:r>
      <w:r w:rsidRPr="00B43A34">
        <w:rPr>
          <w:rFonts w:ascii="Times New Roman" w:hAnsi="Times New Roman"/>
          <w:bCs/>
          <w:sz w:val="24"/>
          <w:szCs w:val="24"/>
        </w:rPr>
        <w:t>a iným osobám s povinnosťami alebo zodpovednosť</w:t>
      </w:r>
      <w:r w:rsidR="00DA4014">
        <w:rPr>
          <w:rFonts w:ascii="Times New Roman" w:hAnsi="Times New Roman"/>
          <w:bCs/>
          <w:sz w:val="24"/>
          <w:szCs w:val="24"/>
        </w:rPr>
        <w:t>ou</w:t>
      </w:r>
      <w:r w:rsidR="00DB05FD">
        <w:rPr>
          <w:rFonts w:ascii="Times New Roman" w:hAnsi="Times New Roman"/>
          <w:bCs/>
          <w:sz w:val="24"/>
          <w:szCs w:val="24"/>
        </w:rPr>
        <w:t xml:space="preserve"> pri odozve</w:t>
      </w:r>
      <w:r w:rsidRPr="00B43A34">
        <w:rPr>
          <w:rFonts w:ascii="Times New Roman" w:hAnsi="Times New Roman"/>
          <w:bCs/>
          <w:sz w:val="24"/>
          <w:szCs w:val="24"/>
        </w:rPr>
        <w:t xml:space="preserve"> na núdzovú situác</w:t>
      </w:r>
      <w:r w:rsidR="006A09F5">
        <w:rPr>
          <w:rFonts w:ascii="Times New Roman" w:hAnsi="Times New Roman"/>
          <w:bCs/>
          <w:sz w:val="24"/>
          <w:szCs w:val="24"/>
        </w:rPr>
        <w:t>iu vrátane pravidelných cvičení.</w:t>
      </w:r>
    </w:p>
    <w:p w:rsidR="00B43A34" w:rsidRPr="00B43A34" w:rsidP="00DB05FD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="00DB05FD">
        <w:rPr>
          <w:rFonts w:ascii="Times New Roman" w:hAnsi="Times New Roman"/>
          <w:bCs/>
          <w:sz w:val="24"/>
          <w:szCs w:val="24"/>
        </w:rPr>
        <w:t>O</w:t>
      </w:r>
      <w:r w:rsidRPr="00B43A34">
        <w:rPr>
          <w:rFonts w:ascii="Times New Roman" w:hAnsi="Times New Roman"/>
          <w:bCs/>
          <w:sz w:val="24"/>
          <w:szCs w:val="24"/>
        </w:rPr>
        <w:t xml:space="preserve">patrenia na </w:t>
      </w:r>
      <w:r w:rsidR="00DB05FD">
        <w:rPr>
          <w:rFonts w:ascii="Times New Roman" w:hAnsi="Times New Roman"/>
          <w:bCs/>
          <w:sz w:val="24"/>
          <w:szCs w:val="24"/>
        </w:rPr>
        <w:t>osobné</w:t>
      </w:r>
      <w:r w:rsidRPr="00B43A34">
        <w:rPr>
          <w:rFonts w:ascii="Times New Roman" w:hAnsi="Times New Roman"/>
          <w:bCs/>
          <w:sz w:val="24"/>
          <w:szCs w:val="24"/>
        </w:rPr>
        <w:t xml:space="preserve"> monitorovanie alebo </w:t>
      </w:r>
      <w:r w:rsidR="006A09F5">
        <w:rPr>
          <w:rFonts w:ascii="Times New Roman" w:hAnsi="Times New Roman"/>
          <w:bCs/>
          <w:sz w:val="24"/>
          <w:szCs w:val="24"/>
        </w:rPr>
        <w:t>odhad osobných</w:t>
      </w:r>
      <w:r w:rsidRPr="00B43A34">
        <w:rPr>
          <w:rFonts w:ascii="Times New Roman" w:hAnsi="Times New Roman"/>
          <w:bCs/>
          <w:sz w:val="24"/>
          <w:szCs w:val="24"/>
        </w:rPr>
        <w:t xml:space="preserve"> dávok z</w:t>
      </w:r>
      <w:r w:rsidR="00DB05FD">
        <w:rPr>
          <w:rFonts w:ascii="Times New Roman" w:hAnsi="Times New Roman"/>
          <w:bCs/>
          <w:sz w:val="24"/>
          <w:szCs w:val="24"/>
        </w:rPr>
        <w:t>asahujúcich osôb</w:t>
      </w:r>
      <w:r w:rsidRPr="00B43A34">
        <w:rPr>
          <w:rFonts w:ascii="Times New Roman" w:hAnsi="Times New Roman"/>
          <w:bCs/>
          <w:sz w:val="24"/>
          <w:szCs w:val="24"/>
        </w:rPr>
        <w:t xml:space="preserve"> a</w:t>
      </w:r>
      <w:r w:rsidR="006A09F5">
        <w:rPr>
          <w:rFonts w:ascii="Times New Roman" w:hAnsi="Times New Roman"/>
          <w:bCs/>
          <w:sz w:val="24"/>
          <w:szCs w:val="24"/>
        </w:rPr>
        <w:t xml:space="preserve"> ich </w:t>
      </w:r>
      <w:r w:rsidRPr="00B43A34">
        <w:rPr>
          <w:rFonts w:ascii="Times New Roman" w:hAnsi="Times New Roman"/>
          <w:bCs/>
          <w:sz w:val="24"/>
          <w:szCs w:val="24"/>
        </w:rPr>
        <w:t>zaznamenávanie</w:t>
      </w:r>
      <w:r w:rsidR="006A09F5">
        <w:rPr>
          <w:rFonts w:ascii="Times New Roman" w:hAnsi="Times New Roman"/>
          <w:bCs/>
          <w:sz w:val="24"/>
          <w:szCs w:val="24"/>
        </w:rPr>
        <w:t>.</w:t>
      </w:r>
    </w:p>
    <w:p w:rsidR="00B43A34" w:rsidRPr="00B43A34" w:rsidP="006A09F5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>Opatr</w:t>
      </w:r>
      <w:r w:rsidR="006A09F5">
        <w:rPr>
          <w:rFonts w:ascii="Times New Roman" w:hAnsi="Times New Roman"/>
          <w:bCs/>
          <w:sz w:val="24"/>
          <w:szCs w:val="24"/>
        </w:rPr>
        <w:t>enia na informovanie verejnosti.</w:t>
      </w:r>
    </w:p>
    <w:p w:rsidR="00B43A34" w:rsidRPr="00B43A34" w:rsidP="006A09F5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="006A09F5">
        <w:rPr>
          <w:rFonts w:ascii="Times New Roman" w:hAnsi="Times New Roman"/>
          <w:bCs/>
          <w:sz w:val="24"/>
          <w:szCs w:val="24"/>
        </w:rPr>
        <w:t>Zainteresovanie dotknutých subjektov</w:t>
      </w:r>
      <w:r w:rsidR="006E5D1C">
        <w:rPr>
          <w:rFonts w:ascii="Times New Roman" w:hAnsi="Times New Roman"/>
          <w:bCs/>
          <w:sz w:val="24"/>
          <w:szCs w:val="24"/>
        </w:rPr>
        <w:t xml:space="preserve"> pri odozve na núdzovú situáciu</w:t>
      </w:r>
      <w:r w:rsidR="006A09F5">
        <w:rPr>
          <w:rFonts w:ascii="Times New Roman" w:hAnsi="Times New Roman"/>
          <w:bCs/>
          <w:sz w:val="24"/>
          <w:szCs w:val="24"/>
        </w:rPr>
        <w:t>.</w:t>
      </w:r>
    </w:p>
    <w:p w:rsidR="00B43A34" w:rsidP="006A09F5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="006A09F5">
        <w:rPr>
          <w:rFonts w:ascii="Times New Roman" w:hAnsi="Times New Roman"/>
          <w:bCs/>
          <w:sz w:val="24"/>
          <w:szCs w:val="24"/>
        </w:rPr>
        <w:t>P</w:t>
      </w:r>
      <w:r w:rsidRPr="00B43A34">
        <w:rPr>
          <w:rFonts w:ascii="Times New Roman" w:hAnsi="Times New Roman"/>
          <w:bCs/>
          <w:sz w:val="24"/>
          <w:szCs w:val="24"/>
        </w:rPr>
        <w:t xml:space="preserve">rechod z núdzovej situácie ožiarenia </w:t>
      </w:r>
      <w:r w:rsidR="008C428E">
        <w:rPr>
          <w:rFonts w:ascii="Times New Roman" w:hAnsi="Times New Roman"/>
          <w:bCs/>
          <w:sz w:val="24"/>
          <w:szCs w:val="24"/>
        </w:rPr>
        <w:t>do</w:t>
      </w:r>
      <w:r w:rsidRPr="00B43A34">
        <w:rPr>
          <w:rFonts w:ascii="Times New Roman" w:hAnsi="Times New Roman"/>
          <w:bCs/>
          <w:sz w:val="24"/>
          <w:szCs w:val="24"/>
        </w:rPr>
        <w:t xml:space="preserve"> existujúc</w:t>
      </w:r>
      <w:r w:rsidR="008C428E">
        <w:rPr>
          <w:rFonts w:ascii="Times New Roman" w:hAnsi="Times New Roman"/>
          <w:bCs/>
          <w:sz w:val="24"/>
          <w:szCs w:val="24"/>
        </w:rPr>
        <w:t>ej</w:t>
      </w:r>
      <w:r w:rsidRPr="00B43A34">
        <w:rPr>
          <w:rFonts w:ascii="Times New Roman" w:hAnsi="Times New Roman"/>
          <w:bCs/>
          <w:sz w:val="24"/>
          <w:szCs w:val="24"/>
        </w:rPr>
        <w:t xml:space="preserve"> situáciu ožiarenia vrátane obnovy</w:t>
      </w:r>
      <w:r w:rsidR="008C428E">
        <w:rPr>
          <w:rFonts w:ascii="Times New Roman" w:hAnsi="Times New Roman"/>
          <w:bCs/>
          <w:sz w:val="24"/>
          <w:szCs w:val="24"/>
        </w:rPr>
        <w:t xml:space="preserve"> kontaminovaného územia</w:t>
      </w:r>
      <w:r w:rsidRPr="00B43A34">
        <w:rPr>
          <w:rFonts w:ascii="Times New Roman" w:hAnsi="Times New Roman"/>
          <w:bCs/>
          <w:sz w:val="24"/>
          <w:szCs w:val="24"/>
        </w:rPr>
        <w:t xml:space="preserve"> a</w:t>
      </w:r>
      <w:r w:rsidR="008C428E">
        <w:rPr>
          <w:rFonts w:ascii="Times New Roman" w:hAnsi="Times New Roman"/>
          <w:bCs/>
          <w:sz w:val="24"/>
          <w:szCs w:val="24"/>
        </w:rPr>
        <w:t xml:space="preserve"> návrhu </w:t>
      </w:r>
      <w:r w:rsidRPr="00B43A34">
        <w:rPr>
          <w:rFonts w:ascii="Times New Roman" w:hAnsi="Times New Roman"/>
          <w:bCs/>
          <w:sz w:val="24"/>
          <w:szCs w:val="24"/>
        </w:rPr>
        <w:t>náprav</w:t>
      </w:r>
      <w:r w:rsidR="008C428E">
        <w:rPr>
          <w:rFonts w:ascii="Times New Roman" w:hAnsi="Times New Roman"/>
          <w:bCs/>
          <w:sz w:val="24"/>
          <w:szCs w:val="24"/>
        </w:rPr>
        <w:t>ných opatrení</w:t>
      </w:r>
      <w:r w:rsidRPr="00B43A34">
        <w:rPr>
          <w:rFonts w:ascii="Times New Roman" w:hAnsi="Times New Roman"/>
          <w:bCs/>
          <w:sz w:val="24"/>
          <w:szCs w:val="24"/>
        </w:rPr>
        <w:t>.</w:t>
      </w:r>
    </w:p>
    <w:p w:rsidR="00DA4014" w:rsidRPr="00B43A34" w:rsidP="00DA4014">
      <w:pPr>
        <w:pStyle w:val="ListParagraph"/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6A09F5" w:rsidP="008C428E">
      <w:pPr>
        <w:pStyle w:val="ListParagraph"/>
        <w:numPr>
          <w:numId w:val="10"/>
        </w:numPr>
        <w:bidi w:val="0"/>
        <w:spacing w:after="24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="006E5D1C">
        <w:rPr>
          <w:rFonts w:ascii="Times New Roman" w:hAnsi="Times New Roman"/>
          <w:b/>
          <w:bCs/>
          <w:sz w:val="24"/>
          <w:szCs w:val="24"/>
        </w:rPr>
        <w:t>Do</w:t>
      </w:r>
      <w:r w:rsidR="008C428E">
        <w:rPr>
          <w:rFonts w:ascii="Times New Roman" w:hAnsi="Times New Roman"/>
          <w:b/>
          <w:bCs/>
          <w:sz w:val="24"/>
          <w:szCs w:val="24"/>
        </w:rPr>
        <w:t xml:space="preserve"> p</w:t>
      </w:r>
      <w:r w:rsidRPr="00DA4014">
        <w:rPr>
          <w:rFonts w:ascii="Times New Roman" w:hAnsi="Times New Roman"/>
          <w:b/>
          <w:bCs/>
          <w:sz w:val="24"/>
          <w:szCs w:val="24"/>
        </w:rPr>
        <w:t>lán</w:t>
      </w:r>
      <w:r w:rsidR="008C428E">
        <w:rPr>
          <w:rFonts w:ascii="Times New Roman" w:hAnsi="Times New Roman"/>
          <w:b/>
          <w:bCs/>
          <w:sz w:val="24"/>
          <w:szCs w:val="24"/>
        </w:rPr>
        <w:t>u</w:t>
      </w:r>
      <w:r w:rsidRPr="00DA4014">
        <w:rPr>
          <w:rFonts w:ascii="Times New Roman" w:hAnsi="Times New Roman"/>
          <w:b/>
          <w:bCs/>
          <w:sz w:val="24"/>
          <w:szCs w:val="24"/>
        </w:rPr>
        <w:t xml:space="preserve"> odozvy na núdzovú situáciu</w:t>
      </w:r>
      <w:r w:rsidR="008C428E">
        <w:rPr>
          <w:rFonts w:ascii="Times New Roman" w:hAnsi="Times New Roman"/>
          <w:b/>
          <w:bCs/>
          <w:sz w:val="24"/>
          <w:szCs w:val="24"/>
        </w:rPr>
        <w:t xml:space="preserve"> je potrebné zah</w:t>
      </w:r>
      <w:r w:rsidR="002E0F16">
        <w:rPr>
          <w:rFonts w:ascii="Times New Roman" w:hAnsi="Times New Roman"/>
          <w:b/>
          <w:bCs/>
          <w:sz w:val="24"/>
          <w:szCs w:val="24"/>
        </w:rPr>
        <w:t>rnúť</w:t>
      </w:r>
      <w:r w:rsidR="008C42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09F5" w:rsidP="002E0F16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 xml:space="preserve">Referenčné úrovne </w:t>
      </w:r>
      <w:r w:rsidR="006E5D1C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ožiarenie obyvateľov</w:t>
      </w:r>
      <w:r w:rsidRPr="00B43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 ohľadom</w:t>
      </w:r>
      <w:r w:rsidRPr="00B43A34">
        <w:rPr>
          <w:rFonts w:ascii="Times New Roman" w:hAnsi="Times New Roman"/>
          <w:bCs/>
          <w:sz w:val="24"/>
          <w:szCs w:val="24"/>
        </w:rPr>
        <w:t xml:space="preserve"> na</w:t>
      </w:r>
      <w:r>
        <w:rPr>
          <w:rFonts w:ascii="Times New Roman" w:hAnsi="Times New Roman"/>
          <w:bCs/>
          <w:sz w:val="24"/>
          <w:szCs w:val="24"/>
        </w:rPr>
        <w:t xml:space="preserve"> požiadavky podľa § 17.</w:t>
      </w:r>
    </w:p>
    <w:p w:rsidR="006A09F5" w:rsidP="006A09F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1F1847">
        <w:rPr>
          <w:rFonts w:ascii="Times New Roman" w:hAnsi="Times New Roman"/>
          <w:bCs/>
          <w:sz w:val="24"/>
          <w:szCs w:val="24"/>
        </w:rPr>
        <w:t xml:space="preserve">Referenčné úrovne </w:t>
      </w:r>
      <w:r w:rsidR="006E5D1C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ožiarenie pri práci zasahujúcich osôb </w:t>
      </w:r>
      <w:r w:rsidRPr="001F1847">
        <w:rPr>
          <w:rFonts w:ascii="Times New Roman" w:hAnsi="Times New Roman"/>
          <w:bCs/>
          <w:sz w:val="24"/>
          <w:szCs w:val="24"/>
        </w:rPr>
        <w:t>v núdzovej si</w:t>
      </w:r>
      <w:r>
        <w:rPr>
          <w:rFonts w:ascii="Times New Roman" w:hAnsi="Times New Roman"/>
          <w:bCs/>
          <w:sz w:val="24"/>
          <w:szCs w:val="24"/>
        </w:rPr>
        <w:t>tuácii s ohľadom na požiadavky podľa § 145.</w:t>
      </w:r>
    </w:p>
    <w:p w:rsidR="006A09F5" w:rsidP="006A09F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1F1847">
        <w:rPr>
          <w:rFonts w:ascii="Times New Roman" w:hAnsi="Times New Roman"/>
          <w:bCs/>
          <w:sz w:val="24"/>
          <w:szCs w:val="24"/>
        </w:rPr>
        <w:t>Optimalizované stratégie ochrany obyvateľstva, ktoré môže byť ožiarené, pre rôzne predpokladané situácie a príslušné scenáre.</w:t>
      </w:r>
    </w:p>
    <w:p w:rsidR="006A09F5" w:rsidP="006A09F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1F1847">
        <w:rPr>
          <w:rFonts w:ascii="Times New Roman" w:hAnsi="Times New Roman"/>
          <w:bCs/>
          <w:sz w:val="24"/>
          <w:szCs w:val="24"/>
        </w:rPr>
        <w:t xml:space="preserve">Vopred </w:t>
      </w:r>
      <w:r>
        <w:rPr>
          <w:rFonts w:ascii="Times New Roman" w:hAnsi="Times New Roman"/>
          <w:bCs/>
          <w:sz w:val="24"/>
          <w:szCs w:val="24"/>
        </w:rPr>
        <w:t>určené</w:t>
      </w:r>
      <w:r w:rsidRPr="001F1847">
        <w:rPr>
          <w:rFonts w:ascii="Times New Roman" w:hAnsi="Times New Roman"/>
          <w:bCs/>
          <w:sz w:val="24"/>
          <w:szCs w:val="24"/>
        </w:rPr>
        <w:t xml:space="preserve"> všeobecné kritériá pre konkrétne ochranné opatrenia.</w:t>
      </w:r>
    </w:p>
    <w:p w:rsidR="006A09F5" w:rsidP="006A09F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1F1847">
        <w:rPr>
          <w:rFonts w:ascii="Times New Roman" w:hAnsi="Times New Roman"/>
          <w:bCs/>
          <w:sz w:val="24"/>
          <w:szCs w:val="24"/>
        </w:rPr>
        <w:t xml:space="preserve">Štandardné spúšťače alebo prevádzkové kritériá, akými sú </w:t>
      </w:r>
      <w:r>
        <w:rPr>
          <w:rFonts w:ascii="Times New Roman" w:hAnsi="Times New Roman"/>
          <w:bCs/>
          <w:sz w:val="24"/>
          <w:szCs w:val="24"/>
        </w:rPr>
        <w:t xml:space="preserve">pozorovateľné zmeny alebo indikátory zmien podmienok na mieste vzniku núdzovej situácie. </w:t>
      </w:r>
    </w:p>
    <w:p w:rsidR="006A09F5" w:rsidP="006A09F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215D59">
        <w:rPr>
          <w:rFonts w:ascii="Times New Roman" w:hAnsi="Times New Roman"/>
          <w:bCs/>
          <w:sz w:val="24"/>
          <w:szCs w:val="24"/>
        </w:rPr>
        <w:t xml:space="preserve">Opatrenia na rýchlu koordináciu medzi organizáciami, ktoré </w:t>
      </w:r>
      <w:r>
        <w:rPr>
          <w:rFonts w:ascii="Times New Roman" w:hAnsi="Times New Roman"/>
          <w:bCs/>
          <w:sz w:val="24"/>
          <w:szCs w:val="24"/>
        </w:rPr>
        <w:t xml:space="preserve">majú kompetencie a úlohy </w:t>
      </w:r>
      <w:r w:rsidR="002E0F16">
        <w:rPr>
          <w:rFonts w:ascii="Times New Roman" w:hAnsi="Times New Roman"/>
          <w:bCs/>
          <w:sz w:val="24"/>
          <w:szCs w:val="24"/>
        </w:rPr>
        <w:t>pri odozve na</w:t>
      </w:r>
      <w:r>
        <w:rPr>
          <w:rFonts w:ascii="Times New Roman" w:hAnsi="Times New Roman"/>
          <w:bCs/>
          <w:sz w:val="24"/>
          <w:szCs w:val="24"/>
        </w:rPr>
        <w:t xml:space="preserve"> núdzovú situáciu.</w:t>
      </w:r>
    </w:p>
    <w:p w:rsidR="006A09F5" w:rsidP="006A09F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Opatrenia na rýchlu koordináciu</w:t>
      </w:r>
      <w:r w:rsidRPr="00215D59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215D59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inými</w:t>
      </w:r>
      <w:r w:rsidRPr="00215D59">
        <w:rPr>
          <w:rFonts w:ascii="Times New Roman" w:hAnsi="Times New Roman"/>
          <w:bCs/>
          <w:sz w:val="24"/>
          <w:szCs w:val="24"/>
        </w:rPr>
        <w:t xml:space="preserve"> členskými štátmi a s tretími krajinami, ktoré môžu byť </w:t>
      </w:r>
      <w:r>
        <w:rPr>
          <w:rFonts w:ascii="Times New Roman" w:hAnsi="Times New Roman"/>
          <w:bCs/>
          <w:sz w:val="24"/>
          <w:szCs w:val="24"/>
        </w:rPr>
        <w:t>zainteresované alebo by mohli byť núdzovou situáciou ovplyvnené.</w:t>
      </w:r>
    </w:p>
    <w:p w:rsidR="006A09F5" w:rsidRPr="006A09F5" w:rsidP="006A09F5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8484A">
        <w:rPr>
          <w:rFonts w:ascii="Times New Roman" w:hAnsi="Times New Roman"/>
          <w:bCs/>
          <w:sz w:val="24"/>
          <w:szCs w:val="24"/>
        </w:rPr>
        <w:t xml:space="preserve">Opatrenia na prehodnotenie a </w:t>
      </w:r>
      <w:r w:rsidR="006E5D1C">
        <w:rPr>
          <w:rFonts w:ascii="Times New Roman" w:hAnsi="Times New Roman"/>
          <w:bCs/>
          <w:sz w:val="24"/>
          <w:szCs w:val="24"/>
        </w:rPr>
        <w:t>aktualizovanie</w:t>
      </w:r>
      <w:r w:rsidRPr="00B8484A">
        <w:rPr>
          <w:rFonts w:ascii="Times New Roman" w:hAnsi="Times New Roman"/>
          <w:bCs/>
          <w:sz w:val="24"/>
          <w:szCs w:val="24"/>
        </w:rPr>
        <w:t xml:space="preserve"> plánu odozv</w:t>
      </w:r>
      <w:r w:rsidR="006E5D1C">
        <w:rPr>
          <w:rFonts w:ascii="Times New Roman" w:hAnsi="Times New Roman"/>
          <w:bCs/>
          <w:sz w:val="24"/>
          <w:szCs w:val="24"/>
        </w:rPr>
        <w:t>y</w:t>
      </w:r>
      <w:r w:rsidRPr="00B8484A">
        <w:rPr>
          <w:rFonts w:ascii="Times New Roman" w:hAnsi="Times New Roman"/>
          <w:bCs/>
          <w:sz w:val="24"/>
          <w:szCs w:val="24"/>
        </w:rPr>
        <w:t xml:space="preserve"> na núdzovú situáciu</w:t>
      </w:r>
      <w:r>
        <w:rPr>
          <w:rFonts w:ascii="Times New Roman" w:hAnsi="Times New Roman"/>
          <w:bCs/>
          <w:sz w:val="24"/>
          <w:szCs w:val="24"/>
        </w:rPr>
        <w:t xml:space="preserve"> na účel</w:t>
      </w:r>
      <w:r w:rsidRPr="00B8484A">
        <w:rPr>
          <w:rFonts w:ascii="Times New Roman" w:hAnsi="Times New Roman"/>
          <w:bCs/>
          <w:sz w:val="24"/>
          <w:szCs w:val="24"/>
        </w:rPr>
        <w:t xml:space="preserve"> </w:t>
      </w:r>
      <w:r w:rsidRPr="006A09F5">
        <w:rPr>
          <w:rFonts w:ascii="Times New Roman" w:hAnsi="Times New Roman"/>
          <w:bCs/>
          <w:sz w:val="24"/>
          <w:szCs w:val="24"/>
        </w:rPr>
        <w:t>zohľadnenia zmien alebo poučení vyvodených z nedostatkov zistených pri cvičeniach alebo z analýz skutočných udalostí.</w:t>
      </w:r>
    </w:p>
    <w:p w:rsidR="006A09F5" w:rsidRPr="00B43A34" w:rsidP="006A09F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Opatrenia je potrebné prijať vopred  a pr</w:t>
      </w:r>
      <w:r w:rsidRPr="00B43A34">
        <w:rPr>
          <w:rFonts w:ascii="Times New Roman" w:hAnsi="Times New Roman"/>
          <w:bCs/>
          <w:sz w:val="24"/>
          <w:szCs w:val="24"/>
        </w:rPr>
        <w:t xml:space="preserve">íslušným spôsobom </w:t>
      </w:r>
      <w:r w:rsidR="006E5D1C">
        <w:rPr>
          <w:rFonts w:ascii="Times New Roman" w:hAnsi="Times New Roman"/>
          <w:bCs/>
          <w:sz w:val="24"/>
          <w:szCs w:val="24"/>
        </w:rPr>
        <w:t>aktualizovať</w:t>
      </w:r>
      <w:r w:rsidRPr="00B43A34">
        <w:rPr>
          <w:rFonts w:ascii="Times New Roman" w:hAnsi="Times New Roman"/>
          <w:bCs/>
          <w:sz w:val="24"/>
          <w:szCs w:val="24"/>
        </w:rPr>
        <w:t xml:space="preserve"> </w:t>
      </w:r>
      <w:r w:rsidR="005E65BD">
        <w:rPr>
          <w:rFonts w:ascii="Times New Roman" w:hAnsi="Times New Roman"/>
          <w:bCs/>
          <w:sz w:val="24"/>
          <w:szCs w:val="24"/>
        </w:rPr>
        <w:t xml:space="preserve">uvedené </w:t>
      </w:r>
      <w:r w:rsidRPr="00B43A34">
        <w:rPr>
          <w:rFonts w:ascii="Times New Roman" w:hAnsi="Times New Roman"/>
          <w:bCs/>
          <w:sz w:val="24"/>
          <w:szCs w:val="24"/>
        </w:rPr>
        <w:t>prvky</w:t>
      </w:r>
      <w:r w:rsidR="005E65BD">
        <w:rPr>
          <w:rFonts w:ascii="Times New Roman" w:hAnsi="Times New Roman"/>
          <w:bCs/>
          <w:sz w:val="24"/>
          <w:szCs w:val="24"/>
        </w:rPr>
        <w:t xml:space="preserve">, </w:t>
      </w:r>
      <w:r w:rsidRPr="00B43A34" w:rsidR="005E65BD">
        <w:rPr>
          <w:rFonts w:ascii="Times New Roman" w:hAnsi="Times New Roman"/>
          <w:bCs/>
          <w:sz w:val="24"/>
          <w:szCs w:val="24"/>
        </w:rPr>
        <w:t xml:space="preserve">aby sa </w:t>
      </w:r>
      <w:r w:rsidR="005E65BD">
        <w:rPr>
          <w:rFonts w:ascii="Times New Roman" w:hAnsi="Times New Roman"/>
          <w:bCs/>
          <w:sz w:val="24"/>
          <w:szCs w:val="24"/>
        </w:rPr>
        <w:t>pri odozve</w:t>
      </w:r>
      <w:r w:rsidR="006E5D1C">
        <w:rPr>
          <w:rFonts w:ascii="Times New Roman" w:hAnsi="Times New Roman"/>
          <w:bCs/>
          <w:sz w:val="24"/>
          <w:szCs w:val="24"/>
        </w:rPr>
        <w:t xml:space="preserve"> na núdzovú situáciu</w:t>
      </w:r>
      <w:r w:rsidR="005E65BD">
        <w:rPr>
          <w:rFonts w:ascii="Times New Roman" w:hAnsi="Times New Roman"/>
          <w:bCs/>
          <w:sz w:val="24"/>
          <w:szCs w:val="24"/>
        </w:rPr>
        <w:t xml:space="preserve"> </w:t>
      </w:r>
      <w:r w:rsidRPr="00B43A34" w:rsidR="005E65BD">
        <w:rPr>
          <w:rFonts w:ascii="Times New Roman" w:hAnsi="Times New Roman"/>
          <w:bCs/>
          <w:sz w:val="24"/>
          <w:szCs w:val="24"/>
        </w:rPr>
        <w:t>zohľadnili konkrétne podmienky</w:t>
      </w:r>
      <w:r w:rsidR="005E65BD">
        <w:rPr>
          <w:rFonts w:ascii="Times New Roman" w:hAnsi="Times New Roman"/>
          <w:bCs/>
          <w:sz w:val="24"/>
          <w:szCs w:val="24"/>
        </w:rPr>
        <w:t>, ktoré</w:t>
      </w:r>
      <w:r w:rsidRPr="00B43A34">
        <w:rPr>
          <w:rFonts w:ascii="Times New Roman" w:hAnsi="Times New Roman"/>
          <w:bCs/>
          <w:sz w:val="24"/>
          <w:szCs w:val="24"/>
        </w:rPr>
        <w:t xml:space="preserve"> </w:t>
      </w:r>
      <w:r w:rsidR="005E65BD">
        <w:rPr>
          <w:rFonts w:ascii="Times New Roman" w:hAnsi="Times New Roman"/>
          <w:bCs/>
          <w:sz w:val="24"/>
          <w:szCs w:val="24"/>
        </w:rPr>
        <w:t>sa v p</w:t>
      </w:r>
      <w:r w:rsidRPr="00B43A34">
        <w:rPr>
          <w:rFonts w:ascii="Times New Roman" w:hAnsi="Times New Roman"/>
          <w:bCs/>
          <w:sz w:val="24"/>
          <w:szCs w:val="24"/>
        </w:rPr>
        <w:t xml:space="preserve">riebehu núdzovej situácie </w:t>
      </w:r>
      <w:r w:rsidR="005E65BD">
        <w:rPr>
          <w:rFonts w:ascii="Times New Roman" w:hAnsi="Times New Roman"/>
          <w:bCs/>
          <w:sz w:val="24"/>
          <w:szCs w:val="24"/>
        </w:rPr>
        <w:t xml:space="preserve">vyvíjajú. </w:t>
      </w:r>
    </w:p>
    <w:p w:rsidR="006A09F5" w:rsidRPr="001B6124" w:rsidP="006A09F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6124" w:rsidR="005E65BD">
        <w:rPr>
          <w:rFonts w:ascii="Times New Roman" w:hAnsi="Times New Roman"/>
          <w:b/>
          <w:bCs/>
          <w:sz w:val="24"/>
          <w:szCs w:val="24"/>
        </w:rPr>
        <w:t>O</w:t>
      </w:r>
      <w:r w:rsidRPr="001B6124">
        <w:rPr>
          <w:rFonts w:ascii="Times New Roman" w:hAnsi="Times New Roman"/>
          <w:b/>
          <w:bCs/>
          <w:sz w:val="24"/>
          <w:szCs w:val="24"/>
        </w:rPr>
        <w:t>doz</w:t>
      </w:r>
      <w:r w:rsidRPr="001B6124" w:rsidR="005E65BD">
        <w:rPr>
          <w:rFonts w:ascii="Times New Roman" w:hAnsi="Times New Roman"/>
          <w:b/>
          <w:bCs/>
          <w:sz w:val="24"/>
          <w:szCs w:val="24"/>
        </w:rPr>
        <w:t>va</w:t>
      </w:r>
      <w:r w:rsidRPr="001B6124">
        <w:rPr>
          <w:rFonts w:ascii="Times New Roman" w:hAnsi="Times New Roman"/>
          <w:b/>
          <w:bCs/>
          <w:sz w:val="24"/>
          <w:szCs w:val="24"/>
        </w:rPr>
        <w:t xml:space="preserve"> na núdzovú situáciu</w:t>
      </w:r>
    </w:p>
    <w:p w:rsidR="006A09F5" w:rsidRPr="00B43A34" w:rsidP="006A09F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Odozva</w:t>
      </w:r>
      <w:r w:rsidRPr="00B43A34">
        <w:rPr>
          <w:rFonts w:ascii="Times New Roman" w:hAnsi="Times New Roman"/>
          <w:bCs/>
          <w:sz w:val="24"/>
          <w:szCs w:val="24"/>
        </w:rPr>
        <w:t xml:space="preserve"> na núdzovú situáciu sa uskutočňuje včasn</w:t>
      </w:r>
      <w:r w:rsidR="005E65BD">
        <w:rPr>
          <w:rFonts w:ascii="Times New Roman" w:hAnsi="Times New Roman"/>
          <w:bCs/>
          <w:sz w:val="24"/>
          <w:szCs w:val="24"/>
        </w:rPr>
        <w:t>ým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52D7">
        <w:rPr>
          <w:rFonts w:ascii="Times New Roman" w:hAnsi="Times New Roman"/>
          <w:bCs/>
          <w:sz w:val="24"/>
          <w:szCs w:val="24"/>
        </w:rPr>
        <w:t xml:space="preserve">zavedením </w:t>
      </w:r>
      <w:r w:rsidRPr="00B43A34">
        <w:rPr>
          <w:rFonts w:ascii="Times New Roman" w:hAnsi="Times New Roman"/>
          <w:bCs/>
          <w:sz w:val="24"/>
          <w:szCs w:val="24"/>
        </w:rPr>
        <w:t>opatrení</w:t>
      </w:r>
      <w:r w:rsidR="00D67EFF">
        <w:rPr>
          <w:rFonts w:ascii="Times New Roman" w:hAnsi="Times New Roman"/>
          <w:bCs/>
          <w:sz w:val="24"/>
          <w:szCs w:val="24"/>
        </w:rPr>
        <w:t xml:space="preserve">, ktoré </w:t>
      </w:r>
      <w:r w:rsidR="005952D7">
        <w:rPr>
          <w:rFonts w:ascii="Times New Roman" w:hAnsi="Times New Roman"/>
          <w:bCs/>
          <w:sz w:val="24"/>
          <w:szCs w:val="24"/>
        </w:rPr>
        <w:t xml:space="preserve">okrem iného </w:t>
      </w:r>
      <w:r w:rsidR="00D67EFF">
        <w:rPr>
          <w:rFonts w:ascii="Times New Roman" w:hAnsi="Times New Roman"/>
          <w:bCs/>
          <w:sz w:val="24"/>
          <w:szCs w:val="24"/>
        </w:rPr>
        <w:t>zahŕňa</w:t>
      </w:r>
      <w:r w:rsidR="005952D7">
        <w:rPr>
          <w:rFonts w:ascii="Times New Roman" w:hAnsi="Times New Roman"/>
          <w:bCs/>
          <w:sz w:val="24"/>
          <w:szCs w:val="24"/>
        </w:rPr>
        <w:t>jú</w:t>
      </w:r>
    </w:p>
    <w:p w:rsidR="006A09F5" w:rsidP="001B6124">
      <w:pPr>
        <w:pStyle w:val="ListParagraph"/>
        <w:numPr>
          <w:numId w:val="11"/>
        </w:numPr>
        <w:bidi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="00080C10">
        <w:rPr>
          <w:rFonts w:ascii="Times New Roman" w:hAnsi="Times New Roman"/>
          <w:bCs/>
          <w:sz w:val="24"/>
          <w:szCs w:val="24"/>
        </w:rPr>
        <w:t>zavedenie</w:t>
      </w:r>
      <w:r w:rsidRPr="00B43A34">
        <w:rPr>
          <w:rFonts w:ascii="Times New Roman" w:hAnsi="Times New Roman"/>
          <w:bCs/>
          <w:sz w:val="24"/>
          <w:szCs w:val="24"/>
        </w:rPr>
        <w:t xml:space="preserve"> ochranných opatrení</w:t>
      </w:r>
      <w:r w:rsidR="00080C10">
        <w:rPr>
          <w:rFonts w:ascii="Times New Roman" w:hAnsi="Times New Roman"/>
          <w:bCs/>
          <w:sz w:val="24"/>
          <w:szCs w:val="24"/>
        </w:rPr>
        <w:t xml:space="preserve"> na ochranu obyvateľstva</w:t>
      </w:r>
      <w:r w:rsidR="005E65BD">
        <w:rPr>
          <w:rFonts w:ascii="Times New Roman" w:hAnsi="Times New Roman"/>
          <w:bCs/>
          <w:sz w:val="24"/>
          <w:szCs w:val="24"/>
        </w:rPr>
        <w:t>,</w:t>
      </w:r>
    </w:p>
    <w:p w:rsidR="006A09F5" w:rsidP="001B6124">
      <w:pPr>
        <w:pStyle w:val="ListParagraph"/>
        <w:numPr>
          <w:numId w:val="11"/>
        </w:numPr>
        <w:bidi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="005E65BD">
        <w:rPr>
          <w:rFonts w:ascii="Times New Roman" w:hAnsi="Times New Roman"/>
          <w:bCs/>
          <w:sz w:val="24"/>
          <w:szCs w:val="24"/>
        </w:rPr>
        <w:t>p</w:t>
      </w:r>
      <w:r w:rsidRPr="00E8379C">
        <w:rPr>
          <w:rFonts w:ascii="Times New Roman" w:hAnsi="Times New Roman"/>
          <w:bCs/>
          <w:sz w:val="24"/>
          <w:szCs w:val="24"/>
        </w:rPr>
        <w:t xml:space="preserve">osúdenie účinnosti stratégií a </w:t>
      </w:r>
      <w:r w:rsidR="00080C10">
        <w:rPr>
          <w:rFonts w:ascii="Times New Roman" w:hAnsi="Times New Roman"/>
          <w:bCs/>
          <w:sz w:val="24"/>
          <w:szCs w:val="24"/>
        </w:rPr>
        <w:t>zavedenýc</w:t>
      </w:r>
      <w:r>
        <w:rPr>
          <w:rFonts w:ascii="Times New Roman" w:hAnsi="Times New Roman"/>
          <w:bCs/>
          <w:sz w:val="24"/>
          <w:szCs w:val="24"/>
        </w:rPr>
        <w:t>h</w:t>
      </w:r>
      <w:r w:rsidRPr="00E8379C">
        <w:rPr>
          <w:rFonts w:ascii="Times New Roman" w:hAnsi="Times New Roman"/>
          <w:bCs/>
          <w:sz w:val="24"/>
          <w:szCs w:val="24"/>
        </w:rPr>
        <w:t xml:space="preserve"> opatrení a ich pr</w:t>
      </w:r>
      <w:r w:rsidR="005E65BD">
        <w:rPr>
          <w:rFonts w:ascii="Times New Roman" w:hAnsi="Times New Roman"/>
          <w:bCs/>
          <w:sz w:val="24"/>
          <w:szCs w:val="24"/>
        </w:rPr>
        <w:t>ispôsobenie konkrétnej situácii,</w:t>
      </w:r>
    </w:p>
    <w:p w:rsidR="006A09F5" w:rsidP="001B6124">
      <w:pPr>
        <w:pStyle w:val="ListParagraph"/>
        <w:numPr>
          <w:numId w:val="11"/>
        </w:numPr>
        <w:bidi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="005E65BD">
        <w:rPr>
          <w:rFonts w:ascii="Times New Roman" w:hAnsi="Times New Roman"/>
          <w:bCs/>
          <w:sz w:val="24"/>
          <w:szCs w:val="24"/>
        </w:rPr>
        <w:t>p</w:t>
      </w:r>
      <w:r w:rsidRPr="00E8379C">
        <w:rPr>
          <w:rFonts w:ascii="Times New Roman" w:hAnsi="Times New Roman"/>
          <w:bCs/>
          <w:sz w:val="24"/>
          <w:szCs w:val="24"/>
        </w:rPr>
        <w:t>orovnanie dávok s platnou referenčnou úrovňou so zameraním na skupiny</w:t>
      </w:r>
      <w:r w:rsidR="00080C10">
        <w:rPr>
          <w:rFonts w:ascii="Times New Roman" w:hAnsi="Times New Roman"/>
          <w:bCs/>
          <w:sz w:val="24"/>
          <w:szCs w:val="24"/>
        </w:rPr>
        <w:t xml:space="preserve"> obyvateľov</w:t>
      </w:r>
      <w:r w:rsidRPr="00E8379C">
        <w:rPr>
          <w:rFonts w:ascii="Times New Roman" w:hAnsi="Times New Roman"/>
          <w:bCs/>
          <w:sz w:val="24"/>
          <w:szCs w:val="24"/>
        </w:rPr>
        <w:t>, u ktorých dáv</w:t>
      </w:r>
      <w:r w:rsidR="005E65BD">
        <w:rPr>
          <w:rFonts w:ascii="Times New Roman" w:hAnsi="Times New Roman"/>
          <w:bCs/>
          <w:sz w:val="24"/>
          <w:szCs w:val="24"/>
        </w:rPr>
        <w:t>ky prekračujú referenčnú úroveň,</w:t>
      </w:r>
    </w:p>
    <w:p w:rsidR="006A09F5" w:rsidRPr="00E8379C" w:rsidP="001B6124">
      <w:pPr>
        <w:pStyle w:val="ListParagraph"/>
        <w:numPr>
          <w:numId w:val="11"/>
        </w:numPr>
        <w:bidi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="00080C10">
        <w:rPr>
          <w:rFonts w:ascii="Times New Roman" w:hAnsi="Times New Roman"/>
          <w:bCs/>
          <w:sz w:val="24"/>
          <w:szCs w:val="24"/>
        </w:rPr>
        <w:t>zavádzanie</w:t>
      </w:r>
      <w:r w:rsidRPr="00E8379C">
        <w:rPr>
          <w:rFonts w:ascii="Times New Roman" w:hAnsi="Times New Roman"/>
          <w:bCs/>
          <w:sz w:val="24"/>
          <w:szCs w:val="24"/>
        </w:rPr>
        <w:t xml:space="preserve"> </w:t>
      </w:r>
      <w:r w:rsidR="00080C10">
        <w:rPr>
          <w:rFonts w:ascii="Times New Roman" w:hAnsi="Times New Roman"/>
          <w:bCs/>
          <w:sz w:val="24"/>
          <w:szCs w:val="24"/>
        </w:rPr>
        <w:t>ďalších</w:t>
      </w:r>
      <w:r w:rsidRPr="00E8379C" w:rsidR="00080C10">
        <w:rPr>
          <w:rFonts w:ascii="Times New Roman" w:hAnsi="Times New Roman"/>
          <w:bCs/>
          <w:sz w:val="24"/>
          <w:szCs w:val="24"/>
        </w:rPr>
        <w:t xml:space="preserve"> </w:t>
      </w:r>
      <w:r w:rsidRPr="00E8379C">
        <w:rPr>
          <w:rFonts w:ascii="Times New Roman" w:hAnsi="Times New Roman"/>
          <w:bCs/>
          <w:sz w:val="24"/>
          <w:szCs w:val="24"/>
        </w:rPr>
        <w:t>stratégií ochrany na základe konkrétnych podmienok a dostupných informácií</w:t>
      </w:r>
      <w:r w:rsidR="00FC211E">
        <w:rPr>
          <w:rFonts w:ascii="Times New Roman" w:hAnsi="Times New Roman"/>
          <w:bCs/>
          <w:sz w:val="24"/>
          <w:szCs w:val="24"/>
        </w:rPr>
        <w:t>, ak to bude potrebné</w:t>
      </w:r>
      <w:r w:rsidRPr="00E8379C">
        <w:rPr>
          <w:rFonts w:ascii="Times New Roman" w:hAnsi="Times New Roman"/>
          <w:bCs/>
          <w:sz w:val="24"/>
          <w:szCs w:val="24"/>
        </w:rPr>
        <w:t>.</w:t>
      </w:r>
    </w:p>
    <w:p w:rsidR="006A09F5" w:rsidRPr="00B43A34" w:rsidP="006A09F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B43A34" w:rsidRPr="00B43A34" w:rsidP="006A09F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sectPr w:rsidSect="009B701C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367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AD" w:rsidRPr="009B701C">
    <w:pPr>
      <w:pStyle w:val="Footer"/>
      <w:bidi w:val="0"/>
      <w:jc w:val="center"/>
      <w:rPr>
        <w:rFonts w:ascii="Times New Roman" w:hAnsi="Times New Roman"/>
      </w:rPr>
    </w:pPr>
    <w:r w:rsidRPr="009B701C">
      <w:rPr>
        <w:rFonts w:ascii="Times New Roman" w:hAnsi="Times New Roman"/>
      </w:rPr>
      <w:fldChar w:fldCharType="begin"/>
    </w:r>
    <w:r w:rsidRPr="009B701C">
      <w:rPr>
        <w:rFonts w:ascii="Times New Roman" w:hAnsi="Times New Roman"/>
      </w:rPr>
      <w:instrText>PAGE   \* MERGEFORMAT</w:instrText>
    </w:r>
    <w:r w:rsidRPr="009B701C">
      <w:rPr>
        <w:rFonts w:ascii="Times New Roman" w:hAnsi="Times New Roman"/>
      </w:rPr>
      <w:fldChar w:fldCharType="separate"/>
    </w:r>
    <w:r w:rsidR="009B701C">
      <w:rPr>
        <w:rFonts w:ascii="Times New Roman" w:hAnsi="Times New Roman"/>
        <w:noProof/>
      </w:rPr>
      <w:t>368</w:t>
    </w:r>
    <w:r w:rsidRPr="009B701C">
      <w:rPr>
        <w:rFonts w:ascii="Times New Roman" w:hAnsi="Times New Roman"/>
      </w:rPr>
      <w:fldChar w:fldCharType="end"/>
    </w:r>
  </w:p>
  <w:p w:rsidR="00E54AA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D64"/>
    <w:multiLevelType w:val="multilevel"/>
    <w:tmpl w:val="DAFA62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1">
    <w:nsid w:val="161555A8"/>
    <w:multiLevelType w:val="multilevel"/>
    <w:tmpl w:val="DAFA62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2">
    <w:nsid w:val="17402951"/>
    <w:multiLevelType w:val="hybridMultilevel"/>
    <w:tmpl w:val="B19E9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7C104E7"/>
    <w:multiLevelType w:val="multilevel"/>
    <w:tmpl w:val="DAFA62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4">
    <w:nsid w:val="2BBB672D"/>
    <w:multiLevelType w:val="hybridMultilevel"/>
    <w:tmpl w:val="B19E9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7953C4"/>
    <w:multiLevelType w:val="hybridMultilevel"/>
    <w:tmpl w:val="977A8C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710240A"/>
    <w:multiLevelType w:val="hybridMultilevel"/>
    <w:tmpl w:val="B19E9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9460AF8"/>
    <w:multiLevelType w:val="hybridMultilevel"/>
    <w:tmpl w:val="A01261F0"/>
    <w:lvl w:ilvl="0">
      <w:start w:val="1"/>
      <w:numFmt w:val="upperLetter"/>
      <w:lvlText w:val="%1."/>
      <w:lvlJc w:val="left"/>
      <w:pPr>
        <w:ind w:left="77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FF431C4"/>
    <w:multiLevelType w:val="hybridMultilevel"/>
    <w:tmpl w:val="3C3A016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470631"/>
    <w:multiLevelType w:val="multilevel"/>
    <w:tmpl w:val="6608BD6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10">
    <w:nsid w:val="7ED03BD0"/>
    <w:multiLevelType w:val="hybridMultilevel"/>
    <w:tmpl w:val="28D4C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2968C1"/>
    <w:rsid w:val="00075EA4"/>
    <w:rsid w:val="00080C10"/>
    <w:rsid w:val="001B6124"/>
    <w:rsid w:val="001C011B"/>
    <w:rsid w:val="001F1847"/>
    <w:rsid w:val="00215D59"/>
    <w:rsid w:val="002968C1"/>
    <w:rsid w:val="002C6C0C"/>
    <w:rsid w:val="002E0F16"/>
    <w:rsid w:val="00354C52"/>
    <w:rsid w:val="00361E6A"/>
    <w:rsid w:val="00480902"/>
    <w:rsid w:val="005952D1"/>
    <w:rsid w:val="005952D7"/>
    <w:rsid w:val="005E65BD"/>
    <w:rsid w:val="006A09F5"/>
    <w:rsid w:val="006E5D1C"/>
    <w:rsid w:val="0070625F"/>
    <w:rsid w:val="008C428E"/>
    <w:rsid w:val="00916BE8"/>
    <w:rsid w:val="00953893"/>
    <w:rsid w:val="009B701C"/>
    <w:rsid w:val="00B43A34"/>
    <w:rsid w:val="00B56AEF"/>
    <w:rsid w:val="00B8484A"/>
    <w:rsid w:val="00BB7D10"/>
    <w:rsid w:val="00BF6498"/>
    <w:rsid w:val="00D50A9E"/>
    <w:rsid w:val="00D67EFF"/>
    <w:rsid w:val="00DA4014"/>
    <w:rsid w:val="00DB05FD"/>
    <w:rsid w:val="00E54AAD"/>
    <w:rsid w:val="00E8379C"/>
    <w:rsid w:val="00EA0A43"/>
    <w:rsid w:val="00F23776"/>
    <w:rsid w:val="00F80CBD"/>
    <w:rsid w:val="00F85751"/>
    <w:rsid w:val="00FC211E"/>
    <w:rsid w:val="00FD46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8C1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E54A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54AA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54A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54AA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453</Words>
  <Characters>2766</Characters>
  <Application>Microsoft Office Word</Application>
  <DocSecurity>0</DocSecurity>
  <Lines>0</Lines>
  <Paragraphs>0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Dubnickova</cp:lastModifiedBy>
  <cp:revision>3</cp:revision>
  <cp:lastPrinted>2017-09-20T08:13:00Z</cp:lastPrinted>
  <dcterms:created xsi:type="dcterms:W3CDTF">2017-08-29T10:16:00Z</dcterms:created>
  <dcterms:modified xsi:type="dcterms:W3CDTF">2017-09-20T08:13:00Z</dcterms:modified>
</cp:coreProperties>
</file>