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04" w:rsidRPr="00421BA1" w:rsidP="00735104">
      <w:pPr>
        <w:pBdr>
          <w:bottom w:val="single" w:sz="6" w:space="1" w:color="auto"/>
        </w:pBdr>
        <w:bidi w:val="0"/>
        <w:spacing w:after="0" w:line="240" w:lineRule="auto"/>
        <w:jc w:val="center"/>
        <w:rPr>
          <w:rFonts w:ascii="Times New Roman" w:hAnsi="Times New Roman"/>
          <w:b/>
          <w:bCs/>
          <w:sz w:val="28"/>
          <w:szCs w:val="28"/>
          <w:lang w:eastAsia="sk-SK"/>
        </w:rPr>
      </w:pPr>
      <w:r w:rsidRPr="00421BA1">
        <w:rPr>
          <w:rFonts w:ascii="Times New Roman" w:hAnsi="Times New Roman"/>
          <w:b/>
          <w:bCs/>
          <w:sz w:val="28"/>
          <w:szCs w:val="28"/>
          <w:lang w:eastAsia="sk-SK"/>
        </w:rPr>
        <w:t>NÁRODNÁ RADA SLOVENSKEJ REPUBLIKY</w:t>
      </w:r>
    </w:p>
    <w:p w:rsidR="00735104" w:rsidRPr="00421BA1" w:rsidP="00735104">
      <w:pPr>
        <w:pBdr>
          <w:bottom w:val="single" w:sz="6" w:space="1" w:color="auto"/>
        </w:pBdr>
        <w:bidi w:val="0"/>
        <w:spacing w:after="0" w:line="240" w:lineRule="auto"/>
        <w:jc w:val="center"/>
        <w:rPr>
          <w:rFonts w:ascii="Times New Roman" w:hAnsi="Times New Roman"/>
          <w:bCs/>
          <w:sz w:val="24"/>
          <w:szCs w:val="24"/>
          <w:lang w:eastAsia="sk-SK"/>
        </w:rPr>
      </w:pPr>
      <w:r w:rsidRPr="00421BA1">
        <w:rPr>
          <w:rFonts w:ascii="Times New Roman" w:hAnsi="Times New Roman"/>
          <w:bCs/>
          <w:sz w:val="24"/>
          <w:szCs w:val="24"/>
          <w:lang w:eastAsia="sk-SK"/>
        </w:rPr>
        <w:t>VII. volebné obdobie</w:t>
      </w:r>
    </w:p>
    <w:p w:rsidR="00735104" w:rsidRPr="00421BA1" w:rsidP="00735104">
      <w:pPr>
        <w:bidi w:val="0"/>
        <w:spacing w:after="0" w:line="240" w:lineRule="auto"/>
        <w:rPr>
          <w:rFonts w:ascii="Times New Roman" w:hAnsi="Times New Roman"/>
          <w:bCs/>
          <w:sz w:val="24"/>
          <w:szCs w:val="24"/>
          <w:lang w:eastAsia="sk-SK"/>
        </w:rPr>
      </w:pPr>
    </w:p>
    <w:p w:rsidR="00735104" w:rsidRPr="00421BA1" w:rsidP="00421BA1">
      <w:pPr>
        <w:bidi w:val="0"/>
        <w:spacing w:after="0" w:line="240" w:lineRule="auto"/>
        <w:jc w:val="center"/>
        <w:rPr>
          <w:rFonts w:ascii="Times New Roman" w:hAnsi="Times New Roman"/>
          <w:b/>
          <w:bCs/>
          <w:sz w:val="36"/>
          <w:szCs w:val="36"/>
          <w:lang w:eastAsia="sk-SK"/>
        </w:rPr>
      </w:pPr>
      <w:r w:rsidRPr="00421BA1" w:rsidR="00421BA1">
        <w:rPr>
          <w:rFonts w:ascii="Times New Roman" w:hAnsi="Times New Roman"/>
          <w:b/>
          <w:bCs/>
          <w:sz w:val="36"/>
          <w:szCs w:val="36"/>
          <w:lang w:eastAsia="sk-SK"/>
        </w:rPr>
        <w:t>747</w:t>
      </w:r>
    </w:p>
    <w:p w:rsidR="00735104" w:rsidRPr="00421BA1" w:rsidP="00735104">
      <w:pPr>
        <w:bidi w:val="0"/>
        <w:spacing w:after="0" w:line="240" w:lineRule="auto"/>
        <w:rPr>
          <w:rFonts w:ascii="Times New Roman" w:hAnsi="Times New Roman"/>
          <w:bCs/>
          <w:sz w:val="24"/>
          <w:szCs w:val="24"/>
          <w:lang w:eastAsia="sk-SK"/>
        </w:rPr>
      </w:pPr>
    </w:p>
    <w:p w:rsidR="00735104" w:rsidRPr="00421BA1" w:rsidP="00735104">
      <w:pPr>
        <w:bidi w:val="0"/>
        <w:spacing w:after="0" w:line="240" w:lineRule="auto"/>
        <w:jc w:val="center"/>
        <w:rPr>
          <w:rFonts w:ascii="Times New Roman" w:hAnsi="Times New Roman"/>
          <w:b/>
          <w:bCs/>
          <w:sz w:val="24"/>
          <w:szCs w:val="24"/>
          <w:lang w:eastAsia="sk-SK"/>
        </w:rPr>
      </w:pPr>
      <w:r w:rsidRPr="00421BA1">
        <w:rPr>
          <w:rFonts w:ascii="Times New Roman" w:hAnsi="Times New Roman"/>
          <w:b/>
          <w:bCs/>
          <w:sz w:val="24"/>
          <w:szCs w:val="24"/>
          <w:lang w:eastAsia="sk-SK"/>
        </w:rPr>
        <w:t>VLÁDNY NÁVRH</w:t>
      </w:r>
    </w:p>
    <w:p w:rsidR="00735104" w:rsidRPr="00421BA1" w:rsidP="00735104">
      <w:pPr>
        <w:autoSpaceDE w:val="0"/>
        <w:autoSpaceDN w:val="0"/>
        <w:bidi w:val="0"/>
        <w:adjustRightInd w:val="0"/>
        <w:rPr>
          <w:rFonts w:ascii="Times New Roman" w:hAnsi="Times New Roman"/>
          <w:bCs/>
          <w:sz w:val="24"/>
          <w:szCs w:val="24"/>
        </w:rPr>
      </w:pPr>
    </w:p>
    <w:p w:rsidR="003A17AB" w:rsidRPr="00421BA1" w:rsidP="003A17AB">
      <w:pPr>
        <w:autoSpaceDE w:val="0"/>
        <w:autoSpaceDN w:val="0"/>
        <w:bidi w:val="0"/>
        <w:adjustRightInd w:val="0"/>
        <w:ind w:left="142"/>
        <w:jc w:val="center"/>
        <w:rPr>
          <w:rFonts w:ascii="Times New Roman" w:hAnsi="Times New Roman"/>
          <w:b/>
          <w:bCs/>
          <w:sz w:val="24"/>
          <w:szCs w:val="24"/>
        </w:rPr>
      </w:pPr>
      <w:r w:rsidRPr="00421BA1" w:rsidR="00735104">
        <w:rPr>
          <w:rFonts w:ascii="Times New Roman" w:hAnsi="Times New Roman"/>
          <w:b/>
          <w:bCs/>
          <w:sz w:val="24"/>
          <w:szCs w:val="24"/>
        </w:rPr>
        <w:t>Zákon</w:t>
      </w:r>
    </w:p>
    <w:p w:rsidR="003A17AB" w:rsidRPr="00421BA1" w:rsidP="003A17AB">
      <w:pPr>
        <w:autoSpaceDE w:val="0"/>
        <w:autoSpaceDN w:val="0"/>
        <w:bidi w:val="0"/>
        <w:adjustRightInd w:val="0"/>
        <w:jc w:val="center"/>
        <w:rPr>
          <w:rFonts w:ascii="Times New Roman" w:hAnsi="Times New Roman"/>
          <w:sz w:val="24"/>
          <w:szCs w:val="24"/>
        </w:rPr>
      </w:pPr>
      <w:r w:rsidRPr="00421BA1">
        <w:rPr>
          <w:rFonts w:ascii="Times New Roman" w:hAnsi="Times New Roman"/>
          <w:sz w:val="24"/>
          <w:szCs w:val="24"/>
        </w:rPr>
        <w:t>z  ...................... 201</w:t>
      </w:r>
      <w:r w:rsidRPr="00421BA1" w:rsidR="005B456B">
        <w:rPr>
          <w:rFonts w:ascii="Times New Roman" w:hAnsi="Times New Roman"/>
          <w:sz w:val="24"/>
          <w:szCs w:val="24"/>
        </w:rPr>
        <w:t>8</w:t>
      </w:r>
    </w:p>
    <w:p w:rsidR="003A17AB" w:rsidRPr="00421BA1" w:rsidP="003A17AB">
      <w:pPr>
        <w:autoSpaceDE w:val="0"/>
        <w:autoSpaceDN w:val="0"/>
        <w:bidi w:val="0"/>
        <w:adjustRightInd w:val="0"/>
        <w:spacing w:before="240" w:after="240"/>
        <w:jc w:val="center"/>
        <w:rPr>
          <w:rFonts w:ascii="Times New Roman" w:hAnsi="Times New Roman"/>
          <w:b/>
          <w:bCs/>
          <w:sz w:val="24"/>
          <w:szCs w:val="24"/>
        </w:rPr>
      </w:pPr>
      <w:r w:rsidRPr="00421BA1">
        <w:rPr>
          <w:rFonts w:ascii="Times New Roman" w:hAnsi="Times New Roman"/>
          <w:b/>
          <w:bCs/>
          <w:sz w:val="24"/>
          <w:szCs w:val="24"/>
        </w:rPr>
        <w:t>o regionálnej investičnej pomoci a o zmene a doplnení niektorých zákonov</w:t>
      </w:r>
    </w:p>
    <w:p w:rsidR="003A17AB" w:rsidRPr="00421BA1" w:rsidP="00AA7386">
      <w:pPr>
        <w:bidi w:val="0"/>
        <w:spacing w:after="0"/>
        <w:ind w:left="284"/>
        <w:jc w:val="both"/>
        <w:rPr>
          <w:rFonts w:ascii="Times New Roman" w:hAnsi="Times New Roman"/>
          <w:sz w:val="24"/>
          <w:szCs w:val="24"/>
        </w:rPr>
      </w:pPr>
      <w:r w:rsidRPr="00421BA1">
        <w:rPr>
          <w:rFonts w:ascii="Times New Roman" w:hAnsi="Times New Roman"/>
          <w:sz w:val="24"/>
          <w:szCs w:val="24"/>
        </w:rPr>
        <w:t>Národná rada Slovenskej republiky sa uzniesla na tomto zákone:</w:t>
      </w:r>
    </w:p>
    <w:p w:rsidR="003A17AB" w:rsidRPr="00421BA1" w:rsidP="003A17AB">
      <w:pPr>
        <w:pStyle w:val="Heading1"/>
        <w:tabs>
          <w:tab w:val="left" w:pos="4395"/>
        </w:tabs>
        <w:bidi w:val="0"/>
        <w:ind w:left="284"/>
        <w:jc w:val="left"/>
        <w:rPr>
          <w:rFonts w:ascii="Times New Roman" w:hAnsi="Times New Roman"/>
          <w:b w:val="0"/>
          <w:sz w:val="24"/>
          <w:szCs w:val="24"/>
        </w:rPr>
      </w:pPr>
      <w:r w:rsidRPr="00421BA1">
        <w:rPr>
          <w:rFonts w:ascii="Times New Roman" w:hAnsi="Times New Roman"/>
          <w:sz w:val="24"/>
          <w:szCs w:val="24"/>
        </w:rPr>
        <w:tab/>
      </w:r>
      <w:r w:rsidRPr="00421BA1">
        <w:rPr>
          <w:rFonts w:ascii="Times New Roman" w:hAnsi="Times New Roman"/>
          <w:b w:val="0"/>
          <w:sz w:val="24"/>
          <w:szCs w:val="24"/>
        </w:rPr>
        <w:t>Čl. I</w:t>
      </w:r>
    </w:p>
    <w:p w:rsidR="001E4C53" w:rsidRPr="00421BA1" w:rsidP="00F65435">
      <w:pPr>
        <w:bidi w:val="0"/>
        <w:jc w:val="center"/>
        <w:rPr>
          <w:rFonts w:ascii="Times New Roman" w:hAnsi="Times New Roman"/>
          <w:sz w:val="24"/>
          <w:szCs w:val="24"/>
        </w:rPr>
      </w:pPr>
      <w:r w:rsidRPr="00421BA1">
        <w:rPr>
          <w:rFonts w:ascii="Times New Roman" w:hAnsi="Times New Roman"/>
          <w:sz w:val="24"/>
          <w:szCs w:val="24"/>
          <w:lang w:eastAsia="sk-SK"/>
        </w:rPr>
        <w:t>ZÁKLADNÉ USTANOVENIA</w:t>
      </w:r>
    </w:p>
    <w:p w:rsidR="003A17AB" w:rsidRPr="00421BA1" w:rsidP="003A17AB">
      <w:pPr>
        <w:pStyle w:val="Heading2"/>
        <w:bidi w:val="0"/>
        <w:spacing w:before="240" w:after="0"/>
        <w:ind w:left="284" w:firstLine="0"/>
        <w:rPr>
          <w:rFonts w:ascii="Times New Roman" w:hAnsi="Times New Roman"/>
          <w:sz w:val="24"/>
          <w:szCs w:val="24"/>
        </w:rPr>
      </w:pPr>
      <w:bookmarkStart w:id="0" w:name="_Ref474744684"/>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Predmet úpravy</w:t>
      </w:r>
      <w:bookmarkEnd w:id="0"/>
    </w:p>
    <w:p w:rsidR="003A17AB" w:rsidRPr="00421BA1" w:rsidP="003A17AB">
      <w:pPr>
        <w:pStyle w:val="ODSEK"/>
        <w:numPr>
          <w:numId w:val="50"/>
        </w:numPr>
        <w:bidi w:val="0"/>
        <w:spacing w:before="120" w:after="200"/>
        <w:ind w:left="709" w:hanging="425"/>
        <w:jc w:val="both"/>
        <w:rPr>
          <w:rFonts w:ascii="Times New Roman" w:hAnsi="Times New Roman"/>
          <w:sz w:val="24"/>
          <w:szCs w:val="24"/>
        </w:rPr>
      </w:pPr>
      <w:r w:rsidRPr="00421BA1">
        <w:rPr>
          <w:rFonts w:ascii="Times New Roman" w:hAnsi="Times New Roman"/>
          <w:sz w:val="24"/>
          <w:szCs w:val="24"/>
        </w:rPr>
        <w:t>Tento zákon upravuje poskytovanie regionálnej investičnej pomoci</w:t>
      </w:r>
      <w:r>
        <w:rPr>
          <w:rStyle w:val="FootnoteReference"/>
          <w:rFonts w:ascii="Times New Roman" w:hAnsi="Times New Roman"/>
          <w:sz w:val="24"/>
          <w:szCs w:val="24"/>
          <w:rtl w:val="0"/>
        </w:rPr>
        <w:footnoteReference w:id="2"/>
      </w:r>
      <w:r w:rsidRPr="00421BA1">
        <w:rPr>
          <w:rFonts w:ascii="Times New Roman" w:hAnsi="Times New Roman"/>
          <w:sz w:val="24"/>
          <w:szCs w:val="24"/>
        </w:rPr>
        <w:t>) (ďalej len „investičná pomoc“), práva a povinnosti prijímateľa investičnej pomoci a pôsobnosť orgánov štátnej správy pri poskytovaní investičnej pomoci a kontrole jej použitia.</w:t>
      </w:r>
    </w:p>
    <w:p w:rsidR="003A17AB" w:rsidRPr="00421BA1" w:rsidP="003A17AB">
      <w:pPr>
        <w:pStyle w:val="ODSEK"/>
        <w:numPr>
          <w:numId w:val="50"/>
        </w:numPr>
        <w:bidi w:val="0"/>
        <w:spacing w:before="120" w:after="200"/>
        <w:ind w:left="709" w:hanging="425"/>
        <w:jc w:val="both"/>
        <w:rPr>
          <w:rFonts w:ascii="Times New Roman" w:hAnsi="Times New Roman"/>
          <w:sz w:val="24"/>
          <w:szCs w:val="24"/>
        </w:rPr>
      </w:pPr>
      <w:r w:rsidRPr="00421BA1">
        <w:rPr>
          <w:rFonts w:ascii="Times New Roman" w:hAnsi="Times New Roman"/>
          <w:sz w:val="24"/>
          <w:szCs w:val="24"/>
        </w:rPr>
        <w:t>Investičná pomoc podľa tohto zákona sa poskytuje v súlade s pravidlami pre poskytovanie štátnej pomoci.</w:t>
      </w:r>
      <w:r>
        <w:rPr>
          <w:rStyle w:val="FootnoteReference"/>
          <w:rFonts w:ascii="Times New Roman" w:hAnsi="Times New Roman"/>
          <w:sz w:val="24"/>
          <w:szCs w:val="24"/>
          <w:rtl w:val="0"/>
        </w:rPr>
        <w:footnoteReference w:id="3"/>
      </w:r>
      <w:r w:rsidRPr="00421BA1">
        <w:rPr>
          <w:rFonts w:ascii="Times New Roman" w:hAnsi="Times New Roman"/>
          <w:sz w:val="24"/>
          <w:szCs w:val="24"/>
        </w:rPr>
        <w:t>)</w:t>
      </w:r>
    </w:p>
    <w:p w:rsidR="003A17AB" w:rsidRPr="00421BA1" w:rsidP="003A17AB">
      <w:pPr>
        <w:pStyle w:val="Heading2"/>
        <w:bidi w:val="0"/>
        <w:spacing w:before="320" w:after="0"/>
        <w:ind w:left="284" w:firstLine="0"/>
        <w:rPr>
          <w:rFonts w:ascii="Times New Roman" w:hAnsi="Times New Roman"/>
          <w:sz w:val="24"/>
          <w:szCs w:val="24"/>
        </w:rPr>
      </w:pPr>
      <w:bookmarkStart w:id="1" w:name="_Ref474744701"/>
    </w:p>
    <w:p w:rsidR="001E4C53" w:rsidRPr="00421BA1" w:rsidP="00FD0EA5">
      <w:pPr>
        <w:pStyle w:val="Heading2"/>
        <w:numPr>
          <w:numId w:val="0"/>
        </w:numPr>
        <w:bidi w:val="0"/>
        <w:spacing w:before="0" w:after="60"/>
        <w:ind w:left="284" w:firstLine="0"/>
        <w:rPr>
          <w:rFonts w:ascii="Times New Roman" w:hAnsi="Times New Roman"/>
          <w:b w:val="0"/>
          <w:sz w:val="24"/>
          <w:szCs w:val="24"/>
        </w:rPr>
      </w:pPr>
      <w:r w:rsidRPr="00421BA1" w:rsidR="003A17AB">
        <w:rPr>
          <w:rFonts w:ascii="Times New Roman" w:hAnsi="Times New Roman"/>
          <w:b w:val="0"/>
          <w:sz w:val="24"/>
          <w:szCs w:val="24"/>
        </w:rPr>
        <w:t>Investičná pomoc</w:t>
      </w:r>
    </w:p>
    <w:p w:rsidR="003A17AB" w:rsidRPr="00421BA1" w:rsidP="009809F9">
      <w:pPr>
        <w:pStyle w:val="Text"/>
        <w:numPr>
          <w:numId w:val="24"/>
        </w:numPr>
        <w:bidi w:val="0"/>
        <w:spacing w:before="0" w:after="0"/>
        <w:ind w:left="709" w:hanging="425"/>
        <w:rPr>
          <w:rFonts w:ascii="Times New Roman" w:hAnsi="Times New Roman"/>
          <w:sz w:val="24"/>
          <w:szCs w:val="24"/>
          <w:lang w:eastAsia="en-US"/>
        </w:rPr>
      </w:pPr>
      <w:r w:rsidRPr="00421BA1">
        <w:rPr>
          <w:rFonts w:ascii="Times New Roman" w:hAnsi="Times New Roman"/>
          <w:sz w:val="24"/>
          <w:szCs w:val="24"/>
        </w:rPr>
        <w:t xml:space="preserve">Investičná pomoc sa poskytuje na podporu realizácie investičného zámeru v </w:t>
      </w:r>
    </w:p>
    <w:p w:rsidR="003A17AB" w:rsidRPr="00421BA1" w:rsidP="003A17AB">
      <w:pPr>
        <w:pStyle w:val="PSMENO"/>
        <w:numPr>
          <w:numId w:val="8"/>
        </w:numPr>
        <w:bidi w:val="0"/>
        <w:ind w:left="993" w:hanging="284"/>
        <w:jc w:val="both"/>
        <w:rPr>
          <w:rFonts w:ascii="Times New Roman" w:hAnsi="Times New Roman"/>
          <w:sz w:val="24"/>
          <w:szCs w:val="24"/>
        </w:rPr>
      </w:pPr>
      <w:r w:rsidRPr="00421BA1">
        <w:rPr>
          <w:rFonts w:ascii="Times New Roman" w:hAnsi="Times New Roman"/>
          <w:sz w:val="24"/>
          <w:szCs w:val="24"/>
        </w:rPr>
        <w:t>priemyselnej výrobe,</w:t>
      </w:r>
      <w:r>
        <w:rPr>
          <w:rStyle w:val="FootnoteReference"/>
          <w:rFonts w:ascii="Times New Roman" w:hAnsi="Times New Roman"/>
          <w:sz w:val="24"/>
          <w:szCs w:val="24"/>
          <w:rtl w:val="0"/>
        </w:rPr>
        <w:footnoteReference w:id="4"/>
      </w:r>
      <w:r w:rsidRPr="00421BA1">
        <w:rPr>
          <w:rFonts w:ascii="Times New Roman" w:hAnsi="Times New Roman"/>
          <w:sz w:val="24"/>
          <w:szCs w:val="24"/>
        </w:rPr>
        <w:t>)</w:t>
      </w:r>
    </w:p>
    <w:p w:rsidR="003A17AB" w:rsidRPr="00421BA1" w:rsidP="003A17AB">
      <w:pPr>
        <w:pStyle w:val="PSMENO"/>
        <w:numPr>
          <w:numId w:val="8"/>
        </w:numPr>
        <w:bidi w:val="0"/>
        <w:ind w:left="993" w:hanging="284"/>
        <w:jc w:val="both"/>
        <w:rPr>
          <w:rFonts w:ascii="Times New Roman" w:hAnsi="Times New Roman"/>
          <w:sz w:val="24"/>
          <w:szCs w:val="24"/>
        </w:rPr>
      </w:pPr>
      <w:r w:rsidRPr="00421BA1">
        <w:rPr>
          <w:rFonts w:ascii="Times New Roman" w:hAnsi="Times New Roman"/>
          <w:sz w:val="24"/>
          <w:szCs w:val="24"/>
        </w:rPr>
        <w:t>technologickom centre,</w:t>
      </w:r>
    </w:p>
    <w:p w:rsidR="003A17AB" w:rsidRPr="00421BA1" w:rsidP="003A17AB">
      <w:pPr>
        <w:pStyle w:val="PSMENO"/>
        <w:bidi w:val="0"/>
        <w:spacing w:after="200"/>
        <w:ind w:left="993" w:hanging="284"/>
        <w:jc w:val="both"/>
        <w:rPr>
          <w:rFonts w:ascii="Times New Roman" w:hAnsi="Times New Roman"/>
          <w:sz w:val="24"/>
          <w:szCs w:val="24"/>
        </w:rPr>
      </w:pPr>
      <w:r w:rsidRPr="00421BA1">
        <w:rPr>
          <w:rFonts w:ascii="Times New Roman" w:hAnsi="Times New Roman"/>
          <w:sz w:val="24"/>
          <w:szCs w:val="24"/>
        </w:rPr>
        <w:t>centre podnikových služieb.</w:t>
      </w:r>
    </w:p>
    <w:p w:rsidR="003A17AB" w:rsidRPr="00421BA1" w:rsidP="009809F9">
      <w:pPr>
        <w:pStyle w:val="ODSEK"/>
        <w:numPr>
          <w:numId w:val="24"/>
        </w:numPr>
        <w:bidi w:val="0"/>
        <w:spacing w:before="200" w:after="0"/>
        <w:ind w:left="709" w:hanging="425"/>
        <w:jc w:val="both"/>
        <w:rPr>
          <w:rFonts w:ascii="Times New Roman" w:hAnsi="Times New Roman"/>
          <w:sz w:val="24"/>
          <w:szCs w:val="24"/>
        </w:rPr>
      </w:pPr>
      <w:r w:rsidRPr="00421BA1">
        <w:rPr>
          <w:rStyle w:val="TextpoznmkypodiarouChar"/>
          <w:rFonts w:ascii="Times New Roman" w:hAnsi="Times New Roman"/>
          <w:sz w:val="24"/>
          <w:szCs w:val="24"/>
          <w:lang w:val="sk-SK"/>
        </w:rPr>
        <w:t xml:space="preserve">Investičná pomoc sa poskytuje formou </w:t>
      </w:r>
    </w:p>
    <w:p w:rsidR="003A17AB" w:rsidRPr="00421BA1" w:rsidP="003A17AB">
      <w:pPr>
        <w:pStyle w:val="PSMENO"/>
        <w:numPr>
          <w:numId w:val="15"/>
        </w:numPr>
        <w:bidi w:val="0"/>
        <w:ind w:left="993" w:hanging="284"/>
        <w:jc w:val="both"/>
        <w:rPr>
          <w:rFonts w:ascii="Times New Roman" w:hAnsi="Times New Roman"/>
          <w:sz w:val="24"/>
          <w:szCs w:val="24"/>
        </w:rPr>
      </w:pPr>
      <w:r w:rsidRPr="00421BA1">
        <w:rPr>
          <w:rFonts w:ascii="Times New Roman" w:hAnsi="Times New Roman"/>
          <w:sz w:val="24"/>
          <w:szCs w:val="24"/>
        </w:rPr>
        <w:t>dotácie</w:t>
      </w:r>
      <w:r>
        <w:rPr>
          <w:rStyle w:val="FootnoteReference"/>
          <w:rFonts w:ascii="Times New Roman" w:hAnsi="Times New Roman"/>
          <w:sz w:val="24"/>
          <w:szCs w:val="24"/>
          <w:rtl w:val="0"/>
        </w:rPr>
        <w:footnoteReference w:id="5"/>
      </w:r>
      <w:r w:rsidRPr="00421BA1">
        <w:rPr>
          <w:rFonts w:ascii="Times New Roman" w:hAnsi="Times New Roman"/>
          <w:sz w:val="24"/>
          <w:szCs w:val="24"/>
        </w:rPr>
        <w:t>) na dlhodobý hmotný majetok a dlhodobý nehmotný majetok,</w:t>
      </w:r>
    </w:p>
    <w:p w:rsidR="003A17AB" w:rsidRPr="00421BA1" w:rsidP="003A17AB">
      <w:pPr>
        <w:pStyle w:val="PSMENO"/>
        <w:bidi w:val="0"/>
        <w:ind w:left="993" w:hanging="284"/>
        <w:jc w:val="both"/>
        <w:rPr>
          <w:rFonts w:ascii="Times New Roman" w:hAnsi="Times New Roman"/>
          <w:sz w:val="24"/>
          <w:szCs w:val="24"/>
        </w:rPr>
      </w:pPr>
      <w:r w:rsidRPr="00421BA1">
        <w:rPr>
          <w:rFonts w:ascii="Times New Roman" w:hAnsi="Times New Roman"/>
          <w:sz w:val="24"/>
          <w:szCs w:val="24"/>
        </w:rPr>
        <w:t>úľavy na dani z príjmov podľa osobitného predpisu,</w:t>
      </w:r>
      <w:r>
        <w:rPr>
          <w:rStyle w:val="FootnoteReference"/>
          <w:rFonts w:ascii="Times New Roman" w:hAnsi="Times New Roman"/>
          <w:sz w:val="24"/>
          <w:szCs w:val="24"/>
          <w:rtl w:val="0"/>
        </w:rPr>
        <w:footnoteReference w:id="6"/>
      </w:r>
      <w:r w:rsidRPr="00421BA1">
        <w:rPr>
          <w:rFonts w:ascii="Times New Roman" w:hAnsi="Times New Roman"/>
          <w:sz w:val="24"/>
          <w:szCs w:val="24"/>
        </w:rPr>
        <w:t>)</w:t>
      </w:r>
    </w:p>
    <w:p w:rsidR="003A17AB" w:rsidRPr="00421BA1" w:rsidP="003A17AB">
      <w:pPr>
        <w:pStyle w:val="PSMENO"/>
        <w:bidi w:val="0"/>
        <w:ind w:left="993" w:hanging="284"/>
        <w:jc w:val="both"/>
        <w:rPr>
          <w:rFonts w:ascii="Times New Roman" w:hAnsi="Times New Roman"/>
          <w:sz w:val="24"/>
          <w:szCs w:val="24"/>
        </w:rPr>
      </w:pPr>
      <w:r w:rsidRPr="00421BA1">
        <w:rPr>
          <w:rFonts w:ascii="Times New Roman" w:hAnsi="Times New Roman"/>
          <w:sz w:val="24"/>
          <w:szCs w:val="24"/>
        </w:rPr>
        <w:t>príspevku na vytvorené nové pracovné miesta podľa osobitného predpisu,</w:t>
      </w:r>
      <w:r>
        <w:rPr>
          <w:rStyle w:val="FootnoteReference"/>
          <w:rFonts w:ascii="Times New Roman" w:hAnsi="Times New Roman"/>
          <w:sz w:val="24"/>
          <w:szCs w:val="24"/>
          <w:rtl w:val="0"/>
        </w:rPr>
        <w:footnoteReference w:id="7"/>
      </w:r>
      <w:r w:rsidRPr="00421BA1">
        <w:rPr>
          <w:rFonts w:ascii="Times New Roman" w:hAnsi="Times New Roman"/>
          <w:sz w:val="24"/>
          <w:szCs w:val="24"/>
        </w:rPr>
        <w:t>)</w:t>
      </w:r>
    </w:p>
    <w:p w:rsidR="003A17AB" w:rsidRPr="00421BA1" w:rsidP="003A17AB">
      <w:pPr>
        <w:pStyle w:val="PSMENO"/>
        <w:bidi w:val="0"/>
        <w:spacing w:after="200"/>
        <w:ind w:left="993" w:hanging="284"/>
        <w:jc w:val="both"/>
        <w:rPr>
          <w:rFonts w:ascii="Times New Roman" w:hAnsi="Times New Roman"/>
          <w:sz w:val="24"/>
          <w:szCs w:val="24"/>
        </w:rPr>
      </w:pPr>
      <w:r w:rsidRPr="00421BA1">
        <w:rPr>
          <w:rFonts w:ascii="Times New Roman" w:hAnsi="Times New Roman"/>
          <w:sz w:val="24"/>
          <w:szCs w:val="24"/>
        </w:rPr>
        <w:t>prevodu nehnuteľného majetku alebo nájmu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nehnuteľného majetku alebo hodnota nájmu nehnuteľného majetku stanovená znaleckým posudkom, pričom sa nepoužijú ustanovenia osobitn</w:t>
      </w:r>
      <w:r w:rsidRPr="00421BA1" w:rsidR="005B456B">
        <w:rPr>
          <w:rFonts w:ascii="Times New Roman" w:hAnsi="Times New Roman"/>
          <w:sz w:val="24"/>
          <w:szCs w:val="24"/>
        </w:rPr>
        <w:t>ých</w:t>
      </w:r>
      <w:r w:rsidRPr="00421BA1">
        <w:rPr>
          <w:rFonts w:ascii="Times New Roman" w:hAnsi="Times New Roman"/>
          <w:sz w:val="24"/>
          <w:szCs w:val="24"/>
        </w:rPr>
        <w:t xml:space="preserve"> predpis</w:t>
      </w:r>
      <w:r w:rsidRPr="00421BA1" w:rsidR="005B456B">
        <w:rPr>
          <w:rFonts w:ascii="Times New Roman" w:hAnsi="Times New Roman"/>
          <w:sz w:val="24"/>
          <w:szCs w:val="24"/>
        </w:rPr>
        <w:t>ov</w:t>
      </w:r>
      <w:r w:rsidRPr="00421BA1">
        <w:rPr>
          <w:rFonts w:ascii="Times New Roman" w:hAnsi="Times New Roman"/>
          <w:sz w:val="24"/>
          <w:szCs w:val="24"/>
        </w:rPr>
        <w:t>.</w:t>
      </w:r>
      <w:r>
        <w:rPr>
          <w:rStyle w:val="FootnoteReference"/>
          <w:rFonts w:ascii="Times New Roman" w:hAnsi="Times New Roman"/>
          <w:sz w:val="24"/>
          <w:szCs w:val="24"/>
          <w:rtl w:val="0"/>
        </w:rPr>
        <w:footnoteReference w:id="8"/>
      </w:r>
      <w:r w:rsidRPr="00421BA1">
        <w:rPr>
          <w:rFonts w:ascii="Times New Roman" w:hAnsi="Times New Roman"/>
          <w:sz w:val="24"/>
          <w:szCs w:val="24"/>
        </w:rPr>
        <w:t>)</w:t>
      </w:r>
    </w:p>
    <w:p w:rsidR="00B65BD0" w:rsidRPr="00421BA1" w:rsidP="00585FC3">
      <w:pPr>
        <w:pStyle w:val="ODSEK"/>
        <w:numPr>
          <w:numId w:val="24"/>
        </w:numPr>
        <w:bidi w:val="0"/>
        <w:spacing w:before="240" w:after="240"/>
        <w:ind w:left="709" w:hanging="425"/>
        <w:jc w:val="both"/>
        <w:rPr>
          <w:rFonts w:ascii="Times New Roman" w:hAnsi="Times New Roman"/>
          <w:sz w:val="24"/>
          <w:szCs w:val="24"/>
        </w:rPr>
      </w:pPr>
      <w:r w:rsidRPr="00421BA1" w:rsidR="003A17AB">
        <w:rPr>
          <w:rStyle w:val="TextpoznmkypodiarouChar"/>
          <w:rFonts w:ascii="Times New Roman" w:hAnsi="Times New Roman"/>
          <w:sz w:val="24"/>
          <w:szCs w:val="24"/>
          <w:lang w:val="sk-SK"/>
        </w:rPr>
        <w:t>Investičnú pomoc nemožno poskytnúť</w:t>
      </w:r>
      <w:r w:rsidRPr="00421BA1" w:rsidR="001E4C53">
        <w:rPr>
          <w:rStyle w:val="TextpoznmkypodiarouChar"/>
          <w:rFonts w:ascii="Times New Roman" w:hAnsi="Times New Roman"/>
          <w:sz w:val="24"/>
          <w:szCs w:val="24"/>
          <w:lang w:val="sk-SK"/>
        </w:rPr>
        <w:t xml:space="preserve">, </w:t>
      </w:r>
      <w:r w:rsidRPr="00421BA1" w:rsidR="005B456B">
        <w:rPr>
          <w:rStyle w:val="TextpoznmkypodiarouChar"/>
          <w:rFonts w:ascii="Times New Roman" w:hAnsi="Times New Roman"/>
          <w:sz w:val="24"/>
          <w:szCs w:val="24"/>
          <w:lang w:val="sk-SK"/>
        </w:rPr>
        <w:t>ak</w:t>
      </w:r>
      <w:r w:rsidRPr="00421BA1" w:rsidR="001E4C53">
        <w:rPr>
          <w:rStyle w:val="TextpoznmkypodiarouChar"/>
          <w:rFonts w:ascii="Times New Roman" w:hAnsi="Times New Roman"/>
          <w:sz w:val="24"/>
          <w:szCs w:val="24"/>
          <w:lang w:val="sk-SK"/>
        </w:rPr>
        <w:t xml:space="preserve"> tak </w:t>
      </w:r>
      <w:r w:rsidRPr="00421BA1" w:rsidR="003A17AB">
        <w:rPr>
          <w:rStyle w:val="TextpoznmkypodiarouChar"/>
          <w:rFonts w:ascii="Times New Roman" w:hAnsi="Times New Roman"/>
          <w:sz w:val="24"/>
          <w:szCs w:val="24"/>
          <w:lang w:val="sk-SK"/>
        </w:rPr>
        <w:t>ustanov</w:t>
      </w:r>
      <w:r w:rsidRPr="00421BA1" w:rsidR="005B456B">
        <w:rPr>
          <w:rStyle w:val="TextpoznmkypodiarouChar"/>
          <w:rFonts w:ascii="Times New Roman" w:hAnsi="Times New Roman"/>
          <w:sz w:val="24"/>
          <w:szCs w:val="24"/>
          <w:lang w:val="sk-SK"/>
        </w:rPr>
        <w:t>uje</w:t>
      </w:r>
      <w:r w:rsidRPr="00421BA1" w:rsidR="003A17AB">
        <w:rPr>
          <w:rStyle w:val="TextpoznmkypodiarouChar"/>
          <w:rFonts w:ascii="Times New Roman" w:hAnsi="Times New Roman"/>
          <w:sz w:val="24"/>
          <w:szCs w:val="24"/>
          <w:lang w:val="sk-SK"/>
        </w:rPr>
        <w:t xml:space="preserve"> osobitný predpis.</w:t>
      </w:r>
      <w:r>
        <w:rPr>
          <w:rStyle w:val="FootnoteReference"/>
          <w:rFonts w:ascii="Times New Roman" w:hAnsi="Times New Roman"/>
          <w:sz w:val="24"/>
          <w:szCs w:val="24"/>
          <w:rtl w:val="0"/>
        </w:rPr>
        <w:footnoteReference w:id="9"/>
      </w:r>
      <w:r w:rsidRPr="00421BA1" w:rsidR="003A17AB">
        <w:rPr>
          <w:rStyle w:val="TextpoznmkypodiarouChar"/>
          <w:rFonts w:ascii="Times New Roman" w:hAnsi="Times New Roman"/>
          <w:sz w:val="24"/>
          <w:szCs w:val="24"/>
          <w:lang w:val="sk-SK"/>
        </w:rPr>
        <w:t>)</w:t>
      </w:r>
      <w:r w:rsidRPr="00421BA1" w:rsidR="003A17AB">
        <w:rPr>
          <w:rFonts w:ascii="Times New Roman" w:hAnsi="Times New Roman"/>
          <w:sz w:val="24"/>
          <w:szCs w:val="24"/>
        </w:rPr>
        <w:t xml:space="preserve"> </w:t>
      </w:r>
      <w:bookmarkEnd w:id="1"/>
    </w:p>
    <w:p w:rsidR="00B65BD0" w:rsidRPr="00421BA1" w:rsidP="00B65BD0">
      <w:pPr>
        <w:pStyle w:val="PSMENO"/>
        <w:numPr>
          <w:numId w:val="24"/>
        </w:numPr>
        <w:bidi w:val="0"/>
        <w:ind w:left="709" w:hanging="425"/>
        <w:jc w:val="both"/>
        <w:rPr>
          <w:rFonts w:ascii="Times New Roman" w:hAnsi="Times New Roman"/>
          <w:sz w:val="24"/>
          <w:szCs w:val="24"/>
        </w:rPr>
      </w:pPr>
      <w:r w:rsidRPr="00421BA1" w:rsidR="007022B7">
        <w:rPr>
          <w:rFonts w:ascii="Times New Roman" w:hAnsi="Times New Roman"/>
          <w:sz w:val="24"/>
          <w:szCs w:val="24"/>
        </w:rPr>
        <w:t>Poskytovanie investičnej pomoci a kontrolu podľa tohto zákona a podľa osobitných predpisov</w:t>
      </w:r>
      <w:r>
        <w:rPr>
          <w:rStyle w:val="FootnoteReference"/>
          <w:rFonts w:ascii="Times New Roman" w:hAnsi="Times New Roman"/>
          <w:sz w:val="24"/>
          <w:szCs w:val="24"/>
          <w:rtl w:val="0"/>
        </w:rPr>
        <w:footnoteReference w:id="10"/>
      </w:r>
      <w:r w:rsidRPr="00421BA1">
        <w:rPr>
          <w:rFonts w:ascii="Times New Roman" w:hAnsi="Times New Roman"/>
          <w:sz w:val="24"/>
          <w:szCs w:val="24"/>
        </w:rPr>
        <w:t>)</w:t>
      </w:r>
      <w:r w:rsidRPr="00421BA1" w:rsidR="007022B7">
        <w:rPr>
          <w:rFonts w:ascii="Times New Roman" w:hAnsi="Times New Roman"/>
          <w:sz w:val="24"/>
          <w:szCs w:val="24"/>
        </w:rPr>
        <w:t xml:space="preserve"> riadi a koordinuje Ministerstvo hospodárstva</w:t>
      </w:r>
      <w:r w:rsidRPr="00421BA1" w:rsidR="00D23D9D">
        <w:rPr>
          <w:rFonts w:ascii="Times New Roman" w:hAnsi="Times New Roman"/>
          <w:sz w:val="24"/>
          <w:szCs w:val="24"/>
        </w:rPr>
        <w:t xml:space="preserve"> Slovenskej republiky</w:t>
      </w:r>
      <w:r w:rsidRPr="00421BA1" w:rsidR="007022B7">
        <w:rPr>
          <w:rFonts w:ascii="Times New Roman" w:hAnsi="Times New Roman"/>
          <w:sz w:val="24"/>
          <w:szCs w:val="24"/>
        </w:rPr>
        <w:t xml:space="preserve"> (ďalej len „ministerstvo hospodárstva“).</w:t>
      </w:r>
    </w:p>
    <w:p w:rsidR="003A17AB" w:rsidRPr="00421BA1" w:rsidP="003A17AB">
      <w:pPr>
        <w:pStyle w:val="Text"/>
        <w:bidi w:val="0"/>
        <w:spacing w:before="0" w:after="0"/>
        <w:rPr>
          <w:lang w:eastAsia="en-US"/>
        </w:rPr>
      </w:pPr>
    </w:p>
    <w:p w:rsidR="003A17AB" w:rsidRPr="00421BA1" w:rsidP="003A17AB">
      <w:pPr>
        <w:pStyle w:val="Heading2"/>
        <w:bidi w:val="0"/>
        <w:spacing w:before="0"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Poskytovatelia investičnej pomoci</w:t>
      </w:r>
    </w:p>
    <w:p w:rsidR="003A17AB" w:rsidRPr="00421BA1" w:rsidP="003A17AB">
      <w:pPr>
        <w:pStyle w:val="ODSEK"/>
        <w:bidi w:val="0"/>
        <w:spacing w:before="120"/>
        <w:ind w:left="715" w:hanging="431"/>
        <w:jc w:val="both"/>
        <w:rPr>
          <w:rFonts w:ascii="Times New Roman" w:hAnsi="Times New Roman"/>
          <w:sz w:val="24"/>
          <w:szCs w:val="24"/>
        </w:rPr>
      </w:pPr>
      <w:r w:rsidRPr="00421BA1">
        <w:rPr>
          <w:rFonts w:ascii="Times New Roman" w:hAnsi="Times New Roman"/>
          <w:sz w:val="24"/>
          <w:szCs w:val="24"/>
        </w:rPr>
        <w:t>Poskytovateľom investičnej pomoci je</w:t>
      </w:r>
    </w:p>
    <w:p w:rsidR="00F65435" w:rsidRPr="00421BA1" w:rsidP="00F65435">
      <w:pPr>
        <w:pStyle w:val="PSMENO"/>
        <w:numPr>
          <w:numId w:val="71"/>
        </w:numPr>
        <w:bidi w:val="0"/>
        <w:ind w:left="993" w:hanging="284"/>
        <w:jc w:val="both"/>
        <w:rPr>
          <w:rFonts w:ascii="Times New Roman" w:hAnsi="Times New Roman"/>
          <w:sz w:val="24"/>
          <w:szCs w:val="24"/>
        </w:rPr>
      </w:pPr>
      <w:r w:rsidRPr="00421BA1">
        <w:rPr>
          <w:rFonts w:ascii="Times New Roman" w:hAnsi="Times New Roman"/>
          <w:sz w:val="24"/>
          <w:szCs w:val="24"/>
        </w:rPr>
        <w:t>ministerstvo hospodárstva</w:t>
      </w:r>
      <w:r w:rsidRPr="00421BA1" w:rsidR="00FD0EA5">
        <w:rPr>
          <w:rFonts w:ascii="Times New Roman" w:hAnsi="Times New Roman"/>
          <w:sz w:val="24"/>
          <w:szCs w:val="24"/>
        </w:rPr>
        <w:t xml:space="preserve">, ak ide </w:t>
      </w:r>
      <w:r w:rsidRPr="00421BA1" w:rsidR="00B5183F">
        <w:rPr>
          <w:rFonts w:ascii="Times New Roman" w:hAnsi="Times New Roman"/>
          <w:sz w:val="24"/>
          <w:szCs w:val="24"/>
        </w:rPr>
        <w:t>o</w:t>
      </w:r>
      <w:r w:rsidRPr="00421BA1" w:rsidR="00FD0EA5">
        <w:rPr>
          <w:rFonts w:ascii="Times New Roman" w:hAnsi="Times New Roman"/>
          <w:sz w:val="24"/>
          <w:szCs w:val="24"/>
        </w:rPr>
        <w:t xml:space="preserve"> </w:t>
      </w:r>
      <w:r w:rsidRPr="00421BA1" w:rsidR="003A17AB">
        <w:rPr>
          <w:rFonts w:ascii="Times New Roman" w:hAnsi="Times New Roman"/>
          <w:sz w:val="24"/>
          <w:szCs w:val="24"/>
        </w:rPr>
        <w:t>investičnú pomoc</w:t>
      </w:r>
      <w:r w:rsidRPr="00421BA1" w:rsidR="00953FA6">
        <w:rPr>
          <w:rFonts w:ascii="Times New Roman" w:hAnsi="Times New Roman"/>
          <w:sz w:val="24"/>
          <w:szCs w:val="24"/>
        </w:rPr>
        <w:t xml:space="preserve">, </w:t>
      </w:r>
      <w:r w:rsidRPr="00421BA1" w:rsidR="001E4C53">
        <w:rPr>
          <w:rFonts w:ascii="Times New Roman" w:hAnsi="Times New Roman"/>
          <w:sz w:val="24"/>
          <w:szCs w:val="24"/>
        </w:rPr>
        <w:t>ktorou je dotácia na dlhodobý hmotný</w:t>
      </w:r>
      <w:r w:rsidRPr="00421BA1" w:rsidR="002C7820">
        <w:rPr>
          <w:rFonts w:ascii="Times New Roman" w:hAnsi="Times New Roman"/>
          <w:sz w:val="24"/>
          <w:szCs w:val="24"/>
        </w:rPr>
        <w:t xml:space="preserve"> majetok</w:t>
      </w:r>
      <w:r w:rsidRPr="00421BA1" w:rsidR="001E4C53">
        <w:rPr>
          <w:rFonts w:ascii="Times New Roman" w:hAnsi="Times New Roman"/>
          <w:sz w:val="24"/>
          <w:szCs w:val="24"/>
        </w:rPr>
        <w:t xml:space="preserve"> a dlhodobý nehmotný majetok</w:t>
      </w:r>
      <w:r w:rsidRPr="00421BA1" w:rsidR="00953FA6">
        <w:rPr>
          <w:rFonts w:ascii="Times New Roman" w:hAnsi="Times New Roman"/>
          <w:sz w:val="24"/>
          <w:szCs w:val="24"/>
        </w:rPr>
        <w:t xml:space="preserve"> podľa § 10,</w:t>
      </w:r>
    </w:p>
    <w:p w:rsidR="00F65435" w:rsidRPr="00421BA1" w:rsidP="00F65435">
      <w:pPr>
        <w:pStyle w:val="PSMENO"/>
        <w:numPr>
          <w:numId w:val="71"/>
        </w:numPr>
        <w:bidi w:val="0"/>
        <w:ind w:left="993" w:hanging="284"/>
        <w:jc w:val="both"/>
        <w:rPr>
          <w:rFonts w:ascii="Times New Roman" w:hAnsi="Times New Roman"/>
          <w:sz w:val="24"/>
          <w:szCs w:val="24"/>
        </w:rPr>
      </w:pPr>
      <w:r w:rsidRPr="00421BA1" w:rsidR="003A17AB">
        <w:rPr>
          <w:rFonts w:ascii="Times New Roman" w:hAnsi="Times New Roman"/>
          <w:sz w:val="24"/>
          <w:szCs w:val="24"/>
        </w:rPr>
        <w:t>Ministerstvo financií Slovenskej republiky (ďalej len „ministerstvo financií“), ak ide o investičnú pomoc</w:t>
      </w:r>
      <w:r w:rsidRPr="00421BA1" w:rsidR="005B456B">
        <w:rPr>
          <w:rFonts w:ascii="Times New Roman" w:hAnsi="Times New Roman"/>
          <w:sz w:val="24"/>
          <w:szCs w:val="24"/>
        </w:rPr>
        <w:t>, ktorou je úľava na dani z príjmov</w:t>
      </w:r>
      <w:r w:rsidRPr="00421BA1" w:rsidR="003A17AB">
        <w:rPr>
          <w:rFonts w:ascii="Times New Roman" w:hAnsi="Times New Roman"/>
          <w:sz w:val="24"/>
          <w:szCs w:val="24"/>
        </w:rPr>
        <w:t xml:space="preserve"> podľa § 11,</w:t>
      </w:r>
    </w:p>
    <w:p w:rsidR="00F65435" w:rsidRPr="00421BA1" w:rsidP="00F65435">
      <w:pPr>
        <w:pStyle w:val="PSMENO"/>
        <w:numPr>
          <w:numId w:val="71"/>
        </w:numPr>
        <w:bidi w:val="0"/>
        <w:ind w:left="993" w:hanging="284"/>
        <w:jc w:val="both"/>
        <w:rPr>
          <w:rFonts w:ascii="Times New Roman" w:hAnsi="Times New Roman"/>
          <w:sz w:val="24"/>
          <w:szCs w:val="24"/>
        </w:rPr>
      </w:pPr>
      <w:r w:rsidRPr="00421BA1" w:rsidR="003A17AB">
        <w:rPr>
          <w:rFonts w:ascii="Times New Roman" w:hAnsi="Times New Roman"/>
          <w:sz w:val="24"/>
          <w:szCs w:val="24"/>
        </w:rPr>
        <w:t>Ministerstvo práce, sociálnych vecí a rodiny Slovenskej republiky (ďalej len „ministerstvo práce“) prostredníctvom Ústredia práce, sociálnych vecí a rodiny (ďalej len „ústredie práce“), ak ide o investičnú pomoc</w:t>
      </w:r>
      <w:r w:rsidRPr="00421BA1" w:rsidR="005B456B">
        <w:rPr>
          <w:rFonts w:ascii="Times New Roman" w:hAnsi="Times New Roman"/>
          <w:sz w:val="24"/>
          <w:szCs w:val="24"/>
        </w:rPr>
        <w:t xml:space="preserve">, ktorou je príspevok na vytvorené </w:t>
      </w:r>
      <w:r w:rsidRPr="00421BA1" w:rsidR="003E7D98">
        <w:rPr>
          <w:rFonts w:ascii="Times New Roman" w:hAnsi="Times New Roman"/>
          <w:sz w:val="24"/>
          <w:szCs w:val="24"/>
        </w:rPr>
        <w:t xml:space="preserve">nové </w:t>
      </w:r>
      <w:r w:rsidRPr="00421BA1" w:rsidR="005B456B">
        <w:rPr>
          <w:rFonts w:ascii="Times New Roman" w:hAnsi="Times New Roman"/>
          <w:sz w:val="24"/>
          <w:szCs w:val="24"/>
        </w:rPr>
        <w:t>pracovné miesta</w:t>
      </w:r>
      <w:r w:rsidRPr="00421BA1" w:rsidR="003A17AB">
        <w:rPr>
          <w:rFonts w:ascii="Times New Roman" w:hAnsi="Times New Roman"/>
          <w:sz w:val="24"/>
          <w:szCs w:val="24"/>
        </w:rPr>
        <w:t xml:space="preserve"> podľa § 12,</w:t>
      </w:r>
    </w:p>
    <w:p w:rsidR="003A17AB" w:rsidRPr="00421BA1" w:rsidP="00F65435">
      <w:pPr>
        <w:pStyle w:val="PSMENO"/>
        <w:numPr>
          <w:numId w:val="71"/>
        </w:numPr>
        <w:bidi w:val="0"/>
        <w:ind w:left="993" w:hanging="284"/>
        <w:jc w:val="both"/>
        <w:rPr>
          <w:rFonts w:ascii="Times New Roman" w:hAnsi="Times New Roman"/>
          <w:sz w:val="24"/>
          <w:szCs w:val="24"/>
        </w:rPr>
      </w:pPr>
      <w:r w:rsidRPr="00421BA1">
        <w:rPr>
          <w:rFonts w:ascii="Times New Roman" w:hAnsi="Times New Roman"/>
          <w:sz w:val="24"/>
          <w:szCs w:val="24"/>
        </w:rPr>
        <w:t>vlastník nehnuteľnosti, ktorým je štát zastúpený príslušným správcom majetku štátu, vyšší územný celok, obec, právnická osoba s majetkovou účasťou štátu alebo právnická osoba zriadená zákonom (ďalej len „vlastník nehnuteľnosti“), ak ide o investičnú pomoc</w:t>
      </w:r>
      <w:r w:rsidRPr="00421BA1" w:rsidR="005B456B">
        <w:rPr>
          <w:rFonts w:ascii="Times New Roman" w:hAnsi="Times New Roman"/>
          <w:sz w:val="24"/>
          <w:szCs w:val="24"/>
        </w:rPr>
        <w:t>, ktorou je prevod nehnuteľného majetku alebo nájom nehnuteľného majetku</w:t>
      </w:r>
      <w:r w:rsidRPr="00421BA1">
        <w:rPr>
          <w:rFonts w:ascii="Times New Roman" w:hAnsi="Times New Roman"/>
          <w:sz w:val="24"/>
          <w:szCs w:val="24"/>
        </w:rPr>
        <w:t xml:space="preserve"> podľa § 13.</w:t>
      </w:r>
    </w:p>
    <w:p w:rsidR="003A17AB" w:rsidRPr="00421BA1" w:rsidP="003A17AB">
      <w:pPr>
        <w:pStyle w:val="Heading2"/>
        <w:bidi w:val="0"/>
        <w:spacing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Prijímateľ investičnej pomoci</w:t>
      </w:r>
    </w:p>
    <w:p w:rsidR="003A17AB" w:rsidRPr="00421BA1" w:rsidP="003A17AB">
      <w:pPr>
        <w:pStyle w:val="ODSEK"/>
        <w:numPr>
          <w:numId w:val="32"/>
        </w:numPr>
        <w:bidi w:val="0"/>
        <w:spacing w:before="120"/>
        <w:ind w:left="709" w:hanging="425"/>
        <w:jc w:val="both"/>
        <w:rPr>
          <w:rFonts w:ascii="Times New Roman" w:hAnsi="Times New Roman"/>
          <w:sz w:val="24"/>
          <w:szCs w:val="24"/>
        </w:rPr>
      </w:pPr>
      <w:r w:rsidRPr="00421BA1">
        <w:rPr>
          <w:rFonts w:ascii="Times New Roman" w:hAnsi="Times New Roman"/>
          <w:sz w:val="24"/>
          <w:szCs w:val="24"/>
        </w:rPr>
        <w:t>Prijímateľom investičnej pomoci (ďalej len „prijímateľ“) je fyzická osoba – podnikateľ alebo právnická osoba zriadená za účelom podnikania, ktorá</w:t>
      </w:r>
    </w:p>
    <w:p w:rsidR="003A17AB" w:rsidRPr="00421BA1" w:rsidP="003A17AB">
      <w:pPr>
        <w:pStyle w:val="PSMENO"/>
        <w:numPr>
          <w:numId w:val="49"/>
        </w:numPr>
        <w:bidi w:val="0"/>
        <w:ind w:left="993" w:hanging="284"/>
        <w:jc w:val="both"/>
        <w:rPr>
          <w:rFonts w:ascii="Times New Roman" w:hAnsi="Times New Roman"/>
          <w:sz w:val="24"/>
          <w:szCs w:val="24"/>
        </w:rPr>
      </w:pPr>
      <w:r w:rsidRPr="00421BA1">
        <w:rPr>
          <w:rFonts w:ascii="Times New Roman" w:hAnsi="Times New Roman"/>
          <w:sz w:val="24"/>
          <w:szCs w:val="24"/>
        </w:rPr>
        <w:t>podá na ministerstvo hospodárstva žiadosť o investičnú pomoc,</w:t>
      </w:r>
    </w:p>
    <w:p w:rsidR="003A17AB" w:rsidRPr="00421BA1" w:rsidP="003A17AB">
      <w:pPr>
        <w:pStyle w:val="PSMENO"/>
        <w:numPr>
          <w:numId w:val="49"/>
        </w:numPr>
        <w:bidi w:val="0"/>
        <w:ind w:left="993" w:hanging="284"/>
        <w:jc w:val="both"/>
        <w:rPr>
          <w:rFonts w:ascii="Times New Roman" w:hAnsi="Times New Roman"/>
          <w:sz w:val="24"/>
          <w:szCs w:val="24"/>
        </w:rPr>
      </w:pPr>
      <w:r w:rsidRPr="00421BA1">
        <w:rPr>
          <w:rFonts w:ascii="Times New Roman" w:hAnsi="Times New Roman"/>
          <w:sz w:val="24"/>
          <w:szCs w:val="24"/>
        </w:rPr>
        <w:t>má miesto podnikania alebo sídlo na území Slovenskej republiky,</w:t>
      </w:r>
    </w:p>
    <w:p w:rsidR="003A17AB" w:rsidRPr="00421BA1" w:rsidP="003A17AB">
      <w:pPr>
        <w:pStyle w:val="PSMENO"/>
        <w:numPr>
          <w:numId w:val="49"/>
        </w:numPr>
        <w:bidi w:val="0"/>
        <w:spacing w:after="240"/>
        <w:ind w:left="993" w:hanging="284"/>
        <w:jc w:val="both"/>
        <w:rPr>
          <w:rFonts w:ascii="Times New Roman" w:hAnsi="Times New Roman"/>
          <w:sz w:val="24"/>
          <w:szCs w:val="24"/>
        </w:rPr>
      </w:pPr>
      <w:r w:rsidRPr="00421BA1">
        <w:rPr>
          <w:rFonts w:ascii="Times New Roman" w:hAnsi="Times New Roman"/>
          <w:sz w:val="24"/>
          <w:szCs w:val="24"/>
        </w:rPr>
        <w:t>je zapísaná v živnostenskom registri alebo</w:t>
      </w:r>
      <w:r w:rsidRPr="00421BA1" w:rsidR="00F00FC0">
        <w:rPr>
          <w:rFonts w:ascii="Times New Roman" w:hAnsi="Times New Roman"/>
          <w:sz w:val="24"/>
          <w:szCs w:val="24"/>
        </w:rPr>
        <w:t xml:space="preserve"> v</w:t>
      </w:r>
      <w:r w:rsidRPr="00421BA1">
        <w:rPr>
          <w:rFonts w:ascii="Times New Roman" w:hAnsi="Times New Roman"/>
          <w:sz w:val="24"/>
          <w:szCs w:val="24"/>
        </w:rPr>
        <w:t xml:space="preserve"> obchodnom registri.</w:t>
      </w:r>
    </w:p>
    <w:p w:rsidR="003A17AB" w:rsidRPr="00421BA1" w:rsidP="003A17AB">
      <w:pPr>
        <w:pStyle w:val="ODSEK"/>
        <w:numPr>
          <w:numId w:val="32"/>
        </w:numPr>
        <w:bidi w:val="0"/>
        <w:spacing w:before="200" w:after="200"/>
        <w:ind w:left="709" w:hanging="425"/>
        <w:jc w:val="both"/>
        <w:rPr>
          <w:rFonts w:ascii="Times New Roman" w:hAnsi="Times New Roman"/>
          <w:sz w:val="24"/>
          <w:szCs w:val="24"/>
        </w:rPr>
      </w:pPr>
      <w:r w:rsidRPr="00421BA1">
        <w:rPr>
          <w:rFonts w:ascii="Times New Roman" w:hAnsi="Times New Roman"/>
          <w:sz w:val="24"/>
          <w:szCs w:val="24"/>
        </w:rPr>
        <w:t>Prijímateľ sa zaraďuje do kategórie mikropodnikov, malých podnikov, stredných podnikov a veľkých podnikov podľa osobitného predpisu.</w:t>
      </w:r>
      <w:r>
        <w:rPr>
          <w:rStyle w:val="FootnoteReference"/>
          <w:rFonts w:ascii="Times New Roman" w:hAnsi="Times New Roman"/>
          <w:sz w:val="24"/>
          <w:szCs w:val="24"/>
          <w:rtl w:val="0"/>
        </w:rPr>
        <w:footnoteReference w:id="11"/>
      </w:r>
      <w:r w:rsidRPr="00421BA1">
        <w:rPr>
          <w:rFonts w:ascii="Times New Roman" w:hAnsi="Times New Roman"/>
          <w:sz w:val="24"/>
          <w:szCs w:val="24"/>
        </w:rPr>
        <w:t>)</w:t>
      </w:r>
    </w:p>
    <w:p w:rsidR="003A17AB" w:rsidRPr="00421BA1" w:rsidP="003A17AB">
      <w:pPr>
        <w:pStyle w:val="ODSEK"/>
        <w:numPr>
          <w:numId w:val="32"/>
        </w:numPr>
        <w:bidi w:val="0"/>
        <w:spacing w:before="200"/>
        <w:ind w:left="709" w:hanging="425"/>
        <w:jc w:val="both"/>
        <w:rPr>
          <w:rFonts w:ascii="Times New Roman" w:hAnsi="Times New Roman"/>
        </w:rPr>
      </w:pPr>
      <w:r w:rsidRPr="00421BA1">
        <w:rPr>
          <w:rFonts w:ascii="Times New Roman" w:hAnsi="Times New Roman"/>
          <w:sz w:val="24"/>
          <w:szCs w:val="24"/>
        </w:rPr>
        <w:t>Prijímateľom nemôže byť fyzická osoba – podnikateľ alebo právnická osoba, ak</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má daňový nedoplatok alebo colný nedoplatok,</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má nedoplatky na poistnom na verejné zdravotné poistenie, na poistnom na sociálne poistenie alebo na povinných príspevkoch na starobné dôchodkové sporenie,</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je voči nej vedená exekúcia alebo výkon rozhodnutia,</w:t>
      </w:r>
      <w:r>
        <w:rPr>
          <w:rStyle w:val="FootnoteReference"/>
          <w:rFonts w:ascii="Times New Roman" w:hAnsi="Times New Roman"/>
          <w:sz w:val="24"/>
          <w:szCs w:val="24"/>
          <w:rtl w:val="0"/>
        </w:rPr>
        <w:footnoteReference w:id="12"/>
      </w:r>
      <w:r w:rsidRPr="00421BA1">
        <w:rPr>
          <w:rFonts w:ascii="Times New Roman" w:hAnsi="Times New Roman"/>
          <w:sz w:val="24"/>
          <w:szCs w:val="24"/>
        </w:rPr>
        <w:t>)</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porušila v predchádzajúcich troch rokoch</w:t>
      </w:r>
      <w:r w:rsidRPr="00421BA1" w:rsidR="0077739E">
        <w:rPr>
          <w:rFonts w:ascii="Times New Roman" w:hAnsi="Times New Roman"/>
          <w:sz w:val="24"/>
          <w:szCs w:val="24"/>
        </w:rPr>
        <w:t xml:space="preserve"> </w:t>
      </w:r>
      <w:r w:rsidRPr="00421BA1">
        <w:rPr>
          <w:rFonts w:ascii="Times New Roman" w:hAnsi="Times New Roman"/>
          <w:sz w:val="24"/>
          <w:szCs w:val="24"/>
        </w:rPr>
        <w:t>pred podaním žiadosti o investičnú pomoc zákaz nelegálneho zamestnávania podľa osobitného predpisu,</w:t>
      </w:r>
      <w:r>
        <w:rPr>
          <w:rStyle w:val="FootnoteReference"/>
          <w:rFonts w:ascii="Times New Roman" w:hAnsi="Times New Roman"/>
          <w:sz w:val="24"/>
          <w:szCs w:val="24"/>
          <w:rtl w:val="0"/>
        </w:rPr>
        <w:footnoteReference w:id="13"/>
      </w:r>
      <w:r w:rsidRPr="00421BA1">
        <w:rPr>
          <w:rFonts w:ascii="Times New Roman" w:hAnsi="Times New Roman"/>
          <w:sz w:val="24"/>
          <w:szCs w:val="24"/>
        </w:rPr>
        <w:t>)</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jej bol právoplatne uložený trest zákazu prijímať dotácie alebo subvencie alebo trest zákazu prijímať pomoc a podporu poskytovanú z fondov Európskej únie podľa osobitného predpisu,</w:t>
      </w:r>
      <w:r>
        <w:rPr>
          <w:rStyle w:val="FootnoteReference"/>
          <w:rFonts w:ascii="Times New Roman" w:hAnsi="Times New Roman"/>
          <w:sz w:val="24"/>
          <w:szCs w:val="24"/>
          <w:rtl w:val="0"/>
        </w:rPr>
        <w:footnoteReference w:id="14"/>
      </w:r>
      <w:r w:rsidRPr="00421BA1">
        <w:rPr>
          <w:rFonts w:ascii="Times New Roman" w:hAnsi="Times New Roman"/>
          <w:sz w:val="24"/>
          <w:szCs w:val="24"/>
        </w:rPr>
        <w:t>)</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v troch rokoch</w:t>
      </w:r>
      <w:r w:rsidRPr="00421BA1" w:rsidR="0077739E">
        <w:rPr>
          <w:rFonts w:ascii="Times New Roman" w:hAnsi="Times New Roman"/>
          <w:sz w:val="24"/>
          <w:szCs w:val="24"/>
        </w:rPr>
        <w:t xml:space="preserve"> </w:t>
      </w:r>
      <w:r w:rsidRPr="00421BA1">
        <w:rPr>
          <w:rFonts w:ascii="Times New Roman" w:hAnsi="Times New Roman"/>
          <w:sz w:val="24"/>
          <w:szCs w:val="24"/>
        </w:rPr>
        <w:t>predchádzajúcich podaniu žiadosti o investičnú pomoc došlo k zrušeniu rozhodnutia o schválení investičnej pomoci alebo</w:t>
      </w:r>
      <w:r w:rsidRPr="00421BA1" w:rsidR="00F00FC0">
        <w:rPr>
          <w:rFonts w:ascii="Times New Roman" w:hAnsi="Times New Roman"/>
          <w:sz w:val="24"/>
          <w:szCs w:val="24"/>
        </w:rPr>
        <w:t xml:space="preserve"> k zrušeniu</w:t>
      </w:r>
      <w:r w:rsidRPr="00421BA1">
        <w:rPr>
          <w:rFonts w:ascii="Times New Roman" w:hAnsi="Times New Roman"/>
          <w:sz w:val="24"/>
          <w:szCs w:val="24"/>
        </w:rPr>
        <w:t xml:space="preserve"> rozhodnutia o poskytnutí investičnej pomoci pre prijímateľa z dôvodu porušenia podmienok, za ktorých bola investičná pomoc poskytnutá,</w:t>
      </w:r>
    </w:p>
    <w:p w:rsidR="003A17AB" w:rsidRPr="00421BA1" w:rsidP="003A17AB">
      <w:pPr>
        <w:pStyle w:val="PSMENO"/>
        <w:numPr>
          <w:numId w:val="51"/>
        </w:numPr>
        <w:bidi w:val="0"/>
        <w:ind w:left="993" w:hanging="284"/>
        <w:jc w:val="both"/>
        <w:rPr>
          <w:rFonts w:ascii="Times New Roman" w:hAnsi="Times New Roman"/>
          <w:sz w:val="24"/>
          <w:szCs w:val="24"/>
        </w:rPr>
      </w:pPr>
      <w:r w:rsidRPr="00421BA1">
        <w:rPr>
          <w:rFonts w:ascii="Times New Roman" w:hAnsi="Times New Roman"/>
          <w:sz w:val="24"/>
          <w:szCs w:val="24"/>
        </w:rPr>
        <w:t>je povinná vrátiť pomoc na základe predchádzajúceho rozhodnutia Európskej komisie, v ktorom bola pomoc poskytnutá Slovenskou republikou označená za neoprávnenú a nezlučiteľnú s vnútorným trhom,</w:t>
      </w:r>
      <w:r>
        <w:rPr>
          <w:rStyle w:val="FootnoteReference"/>
          <w:rFonts w:ascii="Times New Roman" w:hAnsi="Times New Roman"/>
          <w:sz w:val="24"/>
          <w:szCs w:val="24"/>
          <w:rtl w:val="0"/>
        </w:rPr>
        <w:footnoteReference w:id="15"/>
      </w:r>
      <w:r w:rsidRPr="00421BA1">
        <w:rPr>
          <w:rFonts w:ascii="Times New Roman" w:hAnsi="Times New Roman"/>
          <w:sz w:val="24"/>
          <w:szCs w:val="24"/>
        </w:rPr>
        <w:t>)</w:t>
      </w:r>
    </w:p>
    <w:p w:rsidR="00B5183F" w:rsidRPr="00421BA1" w:rsidP="003A17AB">
      <w:pPr>
        <w:pStyle w:val="PSMENO"/>
        <w:numPr>
          <w:numId w:val="51"/>
        </w:numPr>
        <w:bidi w:val="0"/>
        <w:ind w:left="993" w:hanging="284"/>
        <w:jc w:val="both"/>
        <w:rPr>
          <w:rFonts w:ascii="Times New Roman" w:hAnsi="Times New Roman"/>
          <w:sz w:val="24"/>
          <w:szCs w:val="24"/>
        </w:rPr>
      </w:pPr>
      <w:r w:rsidRPr="00421BA1" w:rsidR="003A17AB">
        <w:rPr>
          <w:rFonts w:ascii="Times New Roman" w:hAnsi="Times New Roman"/>
          <w:sz w:val="24"/>
          <w:szCs w:val="24"/>
        </w:rPr>
        <w:t>je podnikom v ťažkostiach podľa osobitn</w:t>
      </w:r>
      <w:r w:rsidRPr="00421BA1" w:rsidR="002D799B">
        <w:rPr>
          <w:rFonts w:ascii="Times New Roman" w:hAnsi="Times New Roman"/>
          <w:sz w:val="24"/>
          <w:szCs w:val="24"/>
        </w:rPr>
        <w:t>ého</w:t>
      </w:r>
      <w:r w:rsidRPr="00421BA1" w:rsidR="003A17AB">
        <w:rPr>
          <w:rFonts w:ascii="Times New Roman" w:hAnsi="Times New Roman"/>
          <w:sz w:val="24"/>
          <w:szCs w:val="24"/>
        </w:rPr>
        <w:t xml:space="preserve"> predpis</w:t>
      </w:r>
      <w:r w:rsidRPr="00421BA1" w:rsidR="002D799B">
        <w:rPr>
          <w:rFonts w:ascii="Times New Roman" w:hAnsi="Times New Roman"/>
          <w:sz w:val="24"/>
          <w:szCs w:val="24"/>
        </w:rPr>
        <w:t>u</w:t>
      </w:r>
      <w:r>
        <w:rPr>
          <w:rFonts w:ascii="Times New Roman" w:hAnsi="Times New Roman"/>
          <w:sz w:val="24"/>
          <w:szCs w:val="24"/>
          <w:vertAlign w:val="superscript"/>
          <w:rtl w:val="0"/>
        </w:rPr>
        <w:footnoteReference w:id="16"/>
      </w:r>
      <w:r w:rsidRPr="00421BA1" w:rsidR="003A17AB">
        <w:rPr>
          <w:rFonts w:ascii="Times New Roman" w:hAnsi="Times New Roman"/>
          <w:sz w:val="24"/>
          <w:szCs w:val="24"/>
        </w:rPr>
        <w:t>)</w:t>
      </w:r>
      <w:r w:rsidRPr="00421BA1">
        <w:rPr>
          <w:rFonts w:ascii="Times New Roman" w:hAnsi="Times New Roman"/>
          <w:sz w:val="24"/>
          <w:szCs w:val="24"/>
        </w:rPr>
        <w:t xml:space="preserve"> alebo </w:t>
      </w:r>
      <w:r w:rsidRPr="00421BA1" w:rsidR="002D799B">
        <w:rPr>
          <w:rFonts w:ascii="Times New Roman" w:hAnsi="Times New Roman"/>
          <w:sz w:val="24"/>
          <w:szCs w:val="24"/>
        </w:rPr>
        <w:t xml:space="preserve">súd rozhodol </w:t>
      </w:r>
      <w:r w:rsidRPr="00421BA1" w:rsidR="006B39CF">
        <w:rPr>
          <w:rFonts w:ascii="Times New Roman" w:hAnsi="Times New Roman"/>
          <w:sz w:val="24"/>
          <w:szCs w:val="24"/>
        </w:rPr>
        <w:t>o </w:t>
      </w:r>
      <w:r w:rsidRPr="00421BA1" w:rsidR="002D799B">
        <w:rPr>
          <w:rFonts w:ascii="Times New Roman" w:hAnsi="Times New Roman"/>
          <w:sz w:val="24"/>
          <w:szCs w:val="24"/>
        </w:rPr>
        <w:t>začatí reštrukturalizačné</w:t>
      </w:r>
      <w:r w:rsidRPr="00421BA1" w:rsidR="006B39CF">
        <w:rPr>
          <w:rFonts w:ascii="Times New Roman" w:hAnsi="Times New Roman"/>
          <w:sz w:val="24"/>
          <w:szCs w:val="24"/>
        </w:rPr>
        <w:t>ho</w:t>
      </w:r>
      <w:r w:rsidRPr="00421BA1" w:rsidR="002D799B">
        <w:rPr>
          <w:rFonts w:ascii="Times New Roman" w:hAnsi="Times New Roman"/>
          <w:sz w:val="24"/>
          <w:szCs w:val="24"/>
        </w:rPr>
        <w:t xml:space="preserve"> konani</w:t>
      </w:r>
      <w:r w:rsidRPr="00421BA1" w:rsidR="006B39CF">
        <w:rPr>
          <w:rFonts w:ascii="Times New Roman" w:hAnsi="Times New Roman"/>
          <w:sz w:val="24"/>
          <w:szCs w:val="24"/>
        </w:rPr>
        <w:t>a,</w:t>
      </w:r>
      <w:r>
        <w:rPr>
          <w:rStyle w:val="FootnoteReference"/>
          <w:rFonts w:ascii="Times New Roman" w:hAnsi="Times New Roman"/>
          <w:sz w:val="24"/>
          <w:szCs w:val="24"/>
          <w:rtl w:val="0"/>
        </w:rPr>
        <w:footnoteReference w:id="17"/>
      </w:r>
      <w:r w:rsidRPr="00421BA1" w:rsidR="006B39CF">
        <w:rPr>
          <w:rFonts w:ascii="Times New Roman" w:hAnsi="Times New Roman"/>
          <w:sz w:val="24"/>
          <w:szCs w:val="24"/>
        </w:rPr>
        <w:t>)</w:t>
      </w:r>
    </w:p>
    <w:p w:rsidR="003A17AB" w:rsidRPr="00421BA1" w:rsidP="003A17AB">
      <w:pPr>
        <w:pStyle w:val="PSMENO"/>
        <w:numPr>
          <w:numId w:val="51"/>
        </w:numPr>
        <w:bidi w:val="0"/>
        <w:ind w:left="993" w:hanging="284"/>
        <w:jc w:val="both"/>
        <w:rPr>
          <w:rFonts w:ascii="Times New Roman" w:hAnsi="Times New Roman"/>
          <w:sz w:val="24"/>
          <w:szCs w:val="24"/>
        </w:rPr>
      </w:pPr>
      <w:r w:rsidRPr="00421BA1" w:rsidR="001E4C53">
        <w:rPr>
          <w:rFonts w:ascii="Times New Roman" w:hAnsi="Times New Roman"/>
          <w:sz w:val="24"/>
          <w:szCs w:val="24"/>
        </w:rPr>
        <w:t>je v likvidácii,</w:t>
      </w:r>
      <w:r>
        <w:rPr>
          <w:rStyle w:val="FootnoteReference"/>
          <w:rFonts w:ascii="Times New Roman" w:hAnsi="Times New Roman"/>
          <w:sz w:val="24"/>
          <w:szCs w:val="24"/>
          <w:rtl w:val="0"/>
        </w:rPr>
        <w:footnoteReference w:id="18"/>
      </w:r>
      <w:r w:rsidRPr="00421BA1" w:rsidR="001E4C53">
        <w:rPr>
          <w:rFonts w:ascii="Times New Roman" w:hAnsi="Times New Roman"/>
          <w:sz w:val="24"/>
          <w:szCs w:val="24"/>
        </w:rPr>
        <w:t>)</w:t>
      </w:r>
    </w:p>
    <w:p w:rsidR="003A17AB" w:rsidRPr="00421BA1" w:rsidP="003A17AB">
      <w:pPr>
        <w:pStyle w:val="PSMENO"/>
        <w:numPr>
          <w:numId w:val="51"/>
        </w:numPr>
        <w:bidi w:val="0"/>
        <w:spacing w:after="200"/>
        <w:ind w:left="993" w:hanging="284"/>
        <w:jc w:val="both"/>
        <w:rPr>
          <w:rFonts w:ascii="Times New Roman" w:hAnsi="Times New Roman"/>
          <w:sz w:val="24"/>
          <w:szCs w:val="24"/>
        </w:rPr>
      </w:pPr>
      <w:r w:rsidRPr="00421BA1">
        <w:rPr>
          <w:rFonts w:ascii="Times New Roman" w:hAnsi="Times New Roman"/>
          <w:sz w:val="24"/>
          <w:szCs w:val="24"/>
        </w:rPr>
        <w:t>do 45 pracovných dní od podania žiadosti o investičnú pomoc podľa § 14 nie je zapísaná v registri partnerov verejného sektora, ak je osobou, ktorá má povinnosť zapisovať sa do registra.</w:t>
      </w:r>
      <w:r>
        <w:rPr>
          <w:rStyle w:val="FootnoteReference"/>
          <w:rFonts w:ascii="Times New Roman" w:hAnsi="Times New Roman"/>
          <w:sz w:val="24"/>
          <w:szCs w:val="24"/>
          <w:rtl w:val="0"/>
        </w:rPr>
        <w:footnoteReference w:id="19"/>
      </w:r>
      <w:r w:rsidRPr="00421BA1">
        <w:rPr>
          <w:rFonts w:ascii="Times New Roman" w:hAnsi="Times New Roman"/>
          <w:sz w:val="24"/>
          <w:szCs w:val="24"/>
        </w:rPr>
        <w:t>)</w:t>
      </w:r>
    </w:p>
    <w:p w:rsidR="003A17AB" w:rsidRPr="00421BA1" w:rsidP="003A17AB">
      <w:pPr>
        <w:pStyle w:val="Text"/>
        <w:numPr>
          <w:numId w:val="32"/>
        </w:numPr>
        <w:bidi w:val="0"/>
        <w:ind w:left="709" w:hanging="425"/>
        <w:jc w:val="both"/>
        <w:rPr>
          <w:lang w:eastAsia="en-US"/>
        </w:rPr>
      </w:pPr>
      <w:r w:rsidRPr="00421BA1">
        <w:rPr>
          <w:rFonts w:ascii="Times New Roman" w:hAnsi="Times New Roman"/>
          <w:sz w:val="24"/>
          <w:szCs w:val="24"/>
        </w:rPr>
        <w:t>Prijímateľ sa do dňa nadobudnutia právoplatnosti rozhodnutia o poskytnutí investičnej pomoci považuje za žiadateľa o investičnú pomoc.</w:t>
      </w:r>
    </w:p>
    <w:p w:rsidR="003A17AB" w:rsidRPr="00421BA1" w:rsidP="003A17AB">
      <w:pPr>
        <w:pStyle w:val="Heading2"/>
        <w:bidi w:val="0"/>
        <w:spacing w:after="0"/>
        <w:ind w:left="284" w:firstLine="0"/>
        <w:rPr>
          <w:rFonts w:ascii="Times New Roman" w:hAnsi="Times New Roman"/>
          <w:sz w:val="24"/>
          <w:szCs w:val="24"/>
        </w:rPr>
      </w:pPr>
    </w:p>
    <w:p w:rsidR="003A17AB" w:rsidRPr="00421BA1" w:rsidP="003A17AB">
      <w:pPr>
        <w:pStyle w:val="Heading2"/>
        <w:numPr>
          <w:numId w:val="0"/>
        </w:numPr>
        <w:bidi w:val="0"/>
        <w:spacing w:before="0" w:after="60"/>
        <w:ind w:left="284" w:firstLine="0"/>
        <w:rPr>
          <w:rFonts w:ascii="Times New Roman" w:hAnsi="Times New Roman"/>
          <w:b w:val="0"/>
          <w:sz w:val="24"/>
          <w:szCs w:val="24"/>
        </w:rPr>
      </w:pPr>
      <w:r w:rsidRPr="00421BA1">
        <w:rPr>
          <w:rFonts w:ascii="Times New Roman" w:hAnsi="Times New Roman"/>
          <w:b w:val="0"/>
          <w:sz w:val="24"/>
          <w:szCs w:val="24"/>
        </w:rPr>
        <w:t>Vymedzenie základných pojmov</w:t>
      </w:r>
    </w:p>
    <w:p w:rsidR="003A17AB" w:rsidRPr="00421BA1" w:rsidP="003A17AB">
      <w:pPr>
        <w:pStyle w:val="Text"/>
        <w:bidi w:val="0"/>
        <w:spacing w:before="120" w:after="60"/>
        <w:jc w:val="both"/>
        <w:rPr>
          <w:rFonts w:ascii="Times New Roman" w:hAnsi="Times New Roman"/>
          <w:sz w:val="24"/>
          <w:szCs w:val="24"/>
        </w:rPr>
      </w:pPr>
      <w:r w:rsidRPr="00421BA1">
        <w:rPr>
          <w:rFonts w:ascii="Times New Roman" w:hAnsi="Times New Roman"/>
          <w:sz w:val="24"/>
          <w:szCs w:val="24"/>
        </w:rPr>
        <w:t>Na účely tohto zákona sa rozumie</w:t>
      </w:r>
    </w:p>
    <w:p w:rsidR="003A17AB" w:rsidRPr="00421BA1" w:rsidP="005A71E1">
      <w:pPr>
        <w:pStyle w:val="PSMENO"/>
        <w:numPr>
          <w:numId w:val="65"/>
        </w:numPr>
        <w:bidi w:val="0"/>
        <w:ind w:left="709" w:hanging="425"/>
        <w:jc w:val="both"/>
        <w:rPr>
          <w:rFonts w:ascii="Times New Roman" w:hAnsi="Times New Roman"/>
          <w:sz w:val="24"/>
          <w:szCs w:val="24"/>
        </w:rPr>
      </w:pPr>
      <w:r w:rsidRPr="00421BA1">
        <w:rPr>
          <w:rFonts w:ascii="Times New Roman" w:hAnsi="Times New Roman"/>
          <w:sz w:val="24"/>
          <w:szCs w:val="24"/>
        </w:rPr>
        <w:t>investičným zámerom projekt počiatočnej investície do dlhodobého hmotného majetku a dlhodobého nehmotného majetku zameraný na</w:t>
      </w:r>
    </w:p>
    <w:p w:rsidR="003A17AB" w:rsidRPr="00421BA1" w:rsidP="003A17AB">
      <w:pPr>
        <w:pStyle w:val="PSMENO"/>
        <w:numPr>
          <w:numId w:val="29"/>
        </w:numPr>
        <w:bidi w:val="0"/>
        <w:ind w:left="993" w:hanging="284"/>
        <w:jc w:val="both"/>
        <w:rPr>
          <w:rFonts w:ascii="Times New Roman" w:hAnsi="Times New Roman"/>
          <w:sz w:val="24"/>
          <w:szCs w:val="24"/>
        </w:rPr>
      </w:pPr>
      <w:r w:rsidRPr="00421BA1">
        <w:rPr>
          <w:rFonts w:ascii="Times New Roman" w:hAnsi="Times New Roman"/>
          <w:sz w:val="24"/>
          <w:szCs w:val="24"/>
        </w:rPr>
        <w:t>zriadenie novej prevádzkarne,</w:t>
      </w:r>
      <w:r>
        <w:rPr>
          <w:rStyle w:val="FootnoteReference"/>
          <w:rFonts w:ascii="Times New Roman" w:hAnsi="Times New Roman"/>
          <w:sz w:val="24"/>
          <w:szCs w:val="24"/>
          <w:rtl w:val="0"/>
        </w:rPr>
        <w:footnoteReference w:id="20"/>
      </w:r>
      <w:r w:rsidRPr="00421BA1">
        <w:rPr>
          <w:rFonts w:ascii="Times New Roman" w:hAnsi="Times New Roman"/>
          <w:sz w:val="24"/>
          <w:szCs w:val="24"/>
        </w:rPr>
        <w:t>)</w:t>
      </w:r>
    </w:p>
    <w:p w:rsidR="003A17AB" w:rsidRPr="00421BA1" w:rsidP="003A17AB">
      <w:pPr>
        <w:pStyle w:val="PSMENO"/>
        <w:numPr>
          <w:numId w:val="29"/>
        </w:numPr>
        <w:bidi w:val="0"/>
        <w:ind w:left="993" w:hanging="284"/>
        <w:jc w:val="both"/>
        <w:rPr>
          <w:rFonts w:ascii="Times New Roman" w:hAnsi="Times New Roman"/>
          <w:sz w:val="24"/>
          <w:szCs w:val="24"/>
        </w:rPr>
      </w:pPr>
      <w:r w:rsidRPr="00421BA1">
        <w:rPr>
          <w:rFonts w:ascii="Times New Roman" w:hAnsi="Times New Roman"/>
          <w:sz w:val="24"/>
          <w:szCs w:val="24"/>
        </w:rPr>
        <w:t>rozšírenie kapacity existujúcej prevádzkarne,</w:t>
      </w:r>
    </w:p>
    <w:p w:rsidR="003A17AB" w:rsidRPr="00421BA1" w:rsidP="003A17AB">
      <w:pPr>
        <w:pStyle w:val="PSMENO"/>
        <w:numPr>
          <w:numId w:val="29"/>
        </w:numPr>
        <w:bidi w:val="0"/>
        <w:ind w:left="993" w:hanging="284"/>
        <w:jc w:val="both"/>
        <w:rPr>
          <w:rFonts w:ascii="Times New Roman" w:hAnsi="Times New Roman"/>
          <w:sz w:val="24"/>
          <w:szCs w:val="24"/>
        </w:rPr>
      </w:pPr>
      <w:r w:rsidRPr="00421BA1">
        <w:rPr>
          <w:rFonts w:ascii="Times New Roman" w:hAnsi="Times New Roman"/>
          <w:sz w:val="24"/>
          <w:szCs w:val="24"/>
        </w:rPr>
        <w:t xml:space="preserve">diverzifikáciu produkcie existujúcej prevádzkarne o výrobky alebo o služby, ktoré </w:t>
        <w:br/>
        <w:t xml:space="preserve">v prevádzkarni doposiaľ neboli vyrábané alebo poskytované, </w:t>
      </w:r>
    </w:p>
    <w:p w:rsidR="003A17AB" w:rsidRPr="00421BA1" w:rsidP="003A17AB">
      <w:pPr>
        <w:pStyle w:val="PSMENO"/>
        <w:numPr>
          <w:numId w:val="29"/>
        </w:numPr>
        <w:bidi w:val="0"/>
        <w:spacing w:after="200"/>
        <w:ind w:left="993" w:hanging="284"/>
        <w:jc w:val="both"/>
        <w:rPr>
          <w:rFonts w:ascii="Times New Roman" w:hAnsi="Times New Roman"/>
          <w:sz w:val="24"/>
          <w:szCs w:val="24"/>
        </w:rPr>
      </w:pPr>
      <w:r w:rsidRPr="00421BA1">
        <w:rPr>
          <w:rFonts w:ascii="Times New Roman" w:hAnsi="Times New Roman"/>
          <w:sz w:val="24"/>
          <w:szCs w:val="24"/>
        </w:rPr>
        <w:t>zásadnú zmenu celkového výrobného procesu existujúcej prevádzkarne,</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technologickým centrom prevádzkareň, v ktorej sa vykonáva vývoj alebo inovácia technicky vyspelých výrobkov, technológií alebo výrobných procesov, za účelom ich použitia vo výrobe alebo zvýšenia pridanej hodnoty, pričom za vývoj a inováciu sa nepovažujú bežné alebo pravidelné úpravy výrobkov, výrobných liniek, výrobných postupov, služieb a ostatných prebiehajúcich operácií, a to ani vtedy, ak by takéto úpravy predstavovali zlepšenie; výrobný proces sa nepovažuje za činnosť technologického centra,</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centrom podnikových služieb prevádzkareň, v ktorej sa poskytujú centralizované podporné služby, najmä služby v oblasti riadenia spoločnosti, informačných technológií, účtovníctva, financií, právnych služieb, kontroly, obstarávania, marketingu a ľudských zdrojov okrem služieb v oblasti prenájmu pracovnej sily,</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 xml:space="preserve">novým strojom, prístrojom a zariadením stroj, prístroj a zariadenie, ktoré boli vyrobené </w:t>
      </w:r>
      <w:r w:rsidRPr="00421BA1" w:rsidR="009E0CAB">
        <w:rPr>
          <w:rFonts w:ascii="Times New Roman" w:hAnsi="Times New Roman"/>
          <w:sz w:val="24"/>
          <w:szCs w:val="24"/>
        </w:rPr>
        <w:t>naj</w:t>
      </w:r>
      <w:r w:rsidRPr="00421BA1">
        <w:rPr>
          <w:rFonts w:ascii="Times New Roman" w:hAnsi="Times New Roman"/>
          <w:sz w:val="24"/>
          <w:szCs w:val="24"/>
        </w:rPr>
        <w:t>viac dva roky pred ich obstaraním a do dňa obstarania neboli odpisované,</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novým pozemkom a budovou pozemok a budova, ktorých obstaranie v minulosti nebolo podporené štátnou pomocou alebo minimálnou pomocou,</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hlavným miestom realizácie investičného zámeru miesto, v ktorom sa nachádza prevádzkareň prijímateľa, ktorej sa investičný zámer týka; okres hlavného miesta realizácie investičného zámeru je rozhodujúci pre určenie maximálnej intenzity investičnej pomoci pre investičný zámer,</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 xml:space="preserve">doplnkovým miestom realizácie investičného zámeru miesto, v ktorom prijímateľ realizuje investičný zámer v priemyselnej výrobe mimo hlavného miesta realizácie investičného zámeru; doplnkové miesto realizácie investičného zámeru sa nachádza v prevádzkarni dodávateľa prijímateľa umiestnenej v niektorom z okresov podporovaných podľa tohto zákona rovnakou </w:t>
      </w:r>
      <w:r w:rsidRPr="00421BA1" w:rsidR="005B456B">
        <w:rPr>
          <w:rFonts w:ascii="Times New Roman" w:hAnsi="Times New Roman"/>
          <w:sz w:val="24"/>
          <w:szCs w:val="24"/>
        </w:rPr>
        <w:t xml:space="preserve">maximálnou intenzitou </w:t>
      </w:r>
      <w:r w:rsidRPr="00421BA1">
        <w:rPr>
          <w:rFonts w:ascii="Times New Roman" w:hAnsi="Times New Roman"/>
          <w:sz w:val="24"/>
          <w:szCs w:val="24"/>
        </w:rPr>
        <w:t>alebo vyššou maximálnou intenzitou investičnej pomoci, pričom doplnkových miest realizácie investičného zámeru môže byť viac ako jedno,</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začatím prác na investičnom zámere vznik právneho záväzku prijímateľa, na základe ktorého je realizácia investičného zámeru nezvratná, najmä objednanie stavebných prác, objednanie dlhodobého hmotného majetku alebo dlhodobého nehmotného majetku alebo kúpa dlhodobého hmotného majetku alebo dlhodobého nehmotného majetku; kúpa pozemku a prípravné práce, ako je vypracovanie štúdie uskutočniteľnosti a získanie povolení,</w:t>
      </w:r>
      <w:r>
        <w:rPr>
          <w:rStyle w:val="FootnoteReference"/>
          <w:rFonts w:ascii="Times New Roman" w:hAnsi="Times New Roman"/>
          <w:sz w:val="24"/>
          <w:szCs w:val="24"/>
          <w:rtl w:val="0"/>
        </w:rPr>
        <w:footnoteReference w:id="21"/>
      </w:r>
      <w:r w:rsidRPr="00421BA1">
        <w:rPr>
          <w:rFonts w:ascii="Times New Roman" w:hAnsi="Times New Roman"/>
          <w:sz w:val="24"/>
          <w:szCs w:val="24"/>
        </w:rPr>
        <w:t>) sa nepovažuje za začatie prác,</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ukončením prác na investičnom zámere nadobudnutie právoplatnosti kolaudačného rozhodnutia na poslednú stavbu alebo vydanie povolenia stavebného úradu na uvedenie stavby alebo technológie, ktorá je súčasťou oprávnených investičných nákladov, do trvalej prevádzky, alebo úhrada poslednej faktúry za obstaraný dlhodobý hmotný majetok alebo dlhodobý nehmotný majetok, ak súčasťou oprávnených investičných nákladov nie sú náklady na stavbu alebo technológie, ktorých užívanie je podmienené vydaním kolaudačného rozhodnutia alebo povolenia na uvedenie stavby alebo technológie do trvalej prevádzky,</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dňom vytvorenia nového pracovného miesta deň nástupu zamestnanca do práce v súlade s pracovnou zmluvou uzatvorenou v priamej súvislosti s realizáciou investičného zámeru, ak zamestnanec vykonáva pre prijímateľa závislú prácu; pracovné miesta vytvorené pred podaním žiadosti o investičnú pomoc na ministerstvo hospodárstva sa nepovažujú za pracovné miesta vytvorené v priamej súvislosti s investičným zámerom,</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čistým nárastom pracovných miest čistý nárast počtu pracovných miest pri porovnaní pracovných miest v prevádzkarni s priemerom za posledných 12 mesiacov</w:t>
      </w:r>
      <w:r w:rsidRPr="00421BA1" w:rsidR="00F00FC0">
        <w:rPr>
          <w:rFonts w:ascii="Times New Roman" w:hAnsi="Times New Roman"/>
          <w:sz w:val="24"/>
          <w:szCs w:val="24"/>
        </w:rPr>
        <w:t>, ktoré</w:t>
      </w:r>
      <w:r w:rsidRPr="00421BA1">
        <w:rPr>
          <w:rFonts w:ascii="Times New Roman" w:hAnsi="Times New Roman"/>
          <w:sz w:val="24"/>
          <w:szCs w:val="24"/>
        </w:rPr>
        <w:t xml:space="preserve"> predchádzajú kalendárnemu mesiacu, v ktorom bola žiadosť o investičnú pomoc podaná na ministerstvo hospodárstva; počet pracovných miest znamená počet osôb zamestnaných počas </w:t>
      </w:r>
      <w:r w:rsidRPr="00421BA1" w:rsidR="00B5183F">
        <w:rPr>
          <w:rFonts w:ascii="Times New Roman" w:hAnsi="Times New Roman"/>
          <w:sz w:val="24"/>
          <w:szCs w:val="24"/>
        </w:rPr>
        <w:t xml:space="preserve">sledovaného </w:t>
      </w:r>
      <w:r w:rsidRPr="00421BA1">
        <w:rPr>
          <w:rFonts w:ascii="Times New Roman" w:hAnsi="Times New Roman"/>
          <w:sz w:val="24"/>
          <w:szCs w:val="24"/>
        </w:rPr>
        <w:t>obdobia v prevádzkarni na výkon závislej práce v pracovnom pomere na ustanovený týždenný pracovný čas alebo na kratší pracovný čas, pričom pracovné miesta, ktoré zanikli počas obdobia 12 mesiacov, sa odpočítajú od počtu pracovných miest vytvorených počas toho istého obdobia a počet osôb zamestnaných na kratší pracovný čas</w:t>
      </w:r>
      <w:r w:rsidRPr="00421BA1" w:rsidR="005B456B">
        <w:rPr>
          <w:rFonts w:ascii="Times New Roman" w:hAnsi="Times New Roman"/>
          <w:sz w:val="24"/>
          <w:szCs w:val="24"/>
        </w:rPr>
        <w:t>,</w:t>
      </w:r>
      <w:r w:rsidRPr="00421BA1">
        <w:rPr>
          <w:rFonts w:ascii="Times New Roman" w:hAnsi="Times New Roman"/>
          <w:sz w:val="24"/>
          <w:szCs w:val="24"/>
        </w:rPr>
        <w:t xml:space="preserve"> ako je ustanovený týždenný pracovný čas sa do celkového počtu pracovných miest započítava ako podiel pracovných jednotiek vo vzťahu k ustanovenému týždennému pracovnému času,</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dňom poskytnutia investičnej pomoci deň vydania rozhodnutia o poskytnutí investičnej pomoci,</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dňom nadobudnutia právoplatnosti rozhodnutia o poskytnutí investičnej pomoci, rozhodnutia o zmene rozhodnutia o poskytnutí investičnej pomoci a rozhodnutia o zrušení rozhodnutia o poskytnutí investičnej pomoci deň doručenia rozhodnutia prijímateľovi,</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intenzitou investičnej pomoci percentuálny podiel celkovej diskontovanej výšky investičnej pomoci k celkovej diskontovanej výške oprávnených nákladov súvisiacich s realizáciou investičného zámeru; intenzita investičnej pomoci je vyjadrená ekvivalentom hrubého grantu, ktorý predstavuje výšku investičnej pomoci pred zaplatením dane z príjmov,</w:t>
      </w:r>
    </w:p>
    <w:p w:rsidR="003A17AB" w:rsidRPr="00421BA1" w:rsidP="005A71E1">
      <w:pPr>
        <w:pStyle w:val="PSMENO"/>
        <w:numPr>
          <w:numId w:val="65"/>
        </w:numPr>
        <w:bidi w:val="0"/>
        <w:spacing w:after="200"/>
        <w:ind w:left="709" w:hanging="425"/>
        <w:jc w:val="both"/>
        <w:rPr>
          <w:rFonts w:ascii="Times New Roman" w:hAnsi="Times New Roman"/>
          <w:sz w:val="24"/>
          <w:szCs w:val="24"/>
        </w:rPr>
      </w:pPr>
      <w:r w:rsidRPr="00421BA1">
        <w:rPr>
          <w:rFonts w:ascii="Times New Roman" w:hAnsi="Times New Roman"/>
          <w:sz w:val="24"/>
          <w:szCs w:val="24"/>
        </w:rPr>
        <w:t>mierou nezamestnanosti priemerná miera nezamestnanosti vypočítaná z disponibilného počtu uchádzačov o zamestnanie zverejnená v štatistických údajoch ústredia práce.</w:t>
      </w:r>
    </w:p>
    <w:p w:rsidR="003A17AB" w:rsidRPr="00421BA1" w:rsidP="003A17AB">
      <w:pPr>
        <w:pStyle w:val="Heading2"/>
        <w:bidi w:val="0"/>
        <w:spacing w:after="0"/>
        <w:ind w:left="284" w:firstLine="0"/>
        <w:rPr>
          <w:rFonts w:ascii="Times New Roman" w:hAnsi="Times New Roman"/>
          <w:sz w:val="24"/>
          <w:szCs w:val="24"/>
        </w:rPr>
      </w:pPr>
    </w:p>
    <w:p w:rsidR="003A17AB" w:rsidRPr="00421BA1" w:rsidP="003A17AB">
      <w:pPr>
        <w:pStyle w:val="Heading2"/>
        <w:numPr>
          <w:numId w:val="0"/>
        </w:numPr>
        <w:bidi w:val="0"/>
        <w:spacing w:before="0"/>
        <w:ind w:firstLine="0"/>
        <w:rPr>
          <w:rFonts w:ascii="Times New Roman" w:hAnsi="Times New Roman"/>
          <w:b w:val="0"/>
          <w:sz w:val="24"/>
          <w:szCs w:val="24"/>
        </w:rPr>
      </w:pPr>
      <w:r w:rsidRPr="00421BA1">
        <w:rPr>
          <w:rFonts w:ascii="Times New Roman" w:hAnsi="Times New Roman"/>
          <w:b w:val="0"/>
          <w:sz w:val="24"/>
          <w:szCs w:val="24"/>
        </w:rPr>
        <w:t>Oprávnené náklady</w:t>
      </w:r>
    </w:p>
    <w:p w:rsidR="003A17AB" w:rsidRPr="00421BA1" w:rsidP="003A17AB">
      <w:pPr>
        <w:pStyle w:val="ODSEK"/>
        <w:numPr>
          <w:numId w:val="52"/>
        </w:numPr>
        <w:bidi w:val="0"/>
        <w:spacing w:before="120"/>
        <w:ind w:left="709" w:hanging="425"/>
        <w:jc w:val="both"/>
        <w:rPr>
          <w:rFonts w:ascii="Times New Roman" w:hAnsi="Times New Roman"/>
          <w:sz w:val="24"/>
          <w:szCs w:val="24"/>
        </w:rPr>
      </w:pPr>
      <w:r w:rsidRPr="00421BA1">
        <w:rPr>
          <w:rFonts w:ascii="Times New Roman" w:hAnsi="Times New Roman"/>
          <w:sz w:val="24"/>
          <w:szCs w:val="24"/>
        </w:rPr>
        <w:t>Oprávnenými nákladmi vynaloženými v priamej súvislosti s realizáciou investičného zámeru sú</w:t>
      </w:r>
    </w:p>
    <w:p w:rsidR="003A17AB" w:rsidRPr="00421BA1" w:rsidP="00AA7386">
      <w:pPr>
        <w:pStyle w:val="PSMENO"/>
        <w:numPr>
          <w:numId w:val="30"/>
        </w:numPr>
        <w:bidi w:val="0"/>
        <w:ind w:left="993" w:hanging="284"/>
        <w:jc w:val="both"/>
        <w:rPr>
          <w:rFonts w:ascii="Times New Roman" w:hAnsi="Times New Roman"/>
          <w:sz w:val="24"/>
          <w:szCs w:val="24"/>
        </w:rPr>
      </w:pPr>
      <w:r w:rsidRPr="00421BA1">
        <w:rPr>
          <w:rFonts w:ascii="Times New Roman" w:hAnsi="Times New Roman"/>
          <w:sz w:val="24"/>
          <w:szCs w:val="24"/>
        </w:rPr>
        <w:t>investičné náklady na obstaraný dlhodobý hmotný majetok vo forme pozemkov, budov, strojov, prístrojov a zariadení, investičné náklady na obstaraný dlhodobý nehmotný majetok vo forme patento</w:t>
      </w:r>
      <w:r w:rsidRPr="00421BA1" w:rsidR="00B5183F">
        <w:rPr>
          <w:rFonts w:ascii="Times New Roman" w:hAnsi="Times New Roman"/>
          <w:sz w:val="24"/>
          <w:szCs w:val="24"/>
        </w:rPr>
        <w:t>vých práv, licencií, know-how a </w:t>
      </w:r>
      <w:r w:rsidRPr="00421BA1">
        <w:rPr>
          <w:rFonts w:ascii="Times New Roman" w:hAnsi="Times New Roman"/>
          <w:sz w:val="24"/>
          <w:szCs w:val="24"/>
        </w:rPr>
        <w:t>nepatentovýc</w:t>
      </w:r>
      <w:r w:rsidRPr="00421BA1" w:rsidR="00AA7386">
        <w:rPr>
          <w:rFonts w:ascii="Times New Roman" w:hAnsi="Times New Roman"/>
          <w:sz w:val="24"/>
          <w:szCs w:val="24"/>
        </w:rPr>
        <w:t xml:space="preserve">h technických poznatkov a </w:t>
      </w:r>
      <w:r w:rsidRPr="00421BA1">
        <w:rPr>
          <w:rFonts w:ascii="Times New Roman" w:hAnsi="Times New Roman"/>
          <w:sz w:val="24"/>
          <w:szCs w:val="24"/>
        </w:rPr>
        <w:t>investičné náklady na nájom pozemkov a budov podľa odseku 8,</w:t>
      </w:r>
    </w:p>
    <w:p w:rsidR="003A17AB" w:rsidRPr="00421BA1" w:rsidP="00AA7386">
      <w:pPr>
        <w:pStyle w:val="PSMENO"/>
        <w:bidi w:val="0"/>
        <w:ind w:left="993" w:hanging="284"/>
        <w:jc w:val="both"/>
        <w:rPr>
          <w:rFonts w:ascii="Times New Roman" w:hAnsi="Times New Roman"/>
          <w:sz w:val="24"/>
          <w:szCs w:val="24"/>
        </w:rPr>
      </w:pPr>
      <w:r w:rsidRPr="00421BA1">
        <w:rPr>
          <w:rFonts w:ascii="Times New Roman" w:hAnsi="Times New Roman"/>
          <w:sz w:val="24"/>
          <w:szCs w:val="24"/>
        </w:rPr>
        <w:t>mzdové náklady vypočítané ako súčet mesačnej mzdy zamestnancov prijatých na nové pracovné miesta vytvorené v priamej súvislosti s investičným zámerom, pred zdanením, vrátane poistného na verejné zdravotné poistenie, poistného na sociálne poistenie a povinných príspevkov na starobné dôchodkové sporenie vynaložené za obdobie 24 mesiacov, alebo</w:t>
      </w:r>
    </w:p>
    <w:p w:rsidR="003A17AB" w:rsidRPr="00421BA1" w:rsidP="00AA7386">
      <w:pPr>
        <w:pStyle w:val="PSMENO"/>
        <w:bidi w:val="0"/>
        <w:ind w:left="993" w:hanging="284"/>
        <w:jc w:val="both"/>
        <w:rPr>
          <w:rFonts w:ascii="Times New Roman" w:hAnsi="Times New Roman"/>
          <w:sz w:val="24"/>
          <w:szCs w:val="24"/>
        </w:rPr>
      </w:pPr>
      <w:r w:rsidRPr="00421BA1">
        <w:rPr>
          <w:rFonts w:ascii="Times New Roman" w:hAnsi="Times New Roman"/>
          <w:sz w:val="24"/>
          <w:szCs w:val="24"/>
        </w:rPr>
        <w:t>kombinácia nákladov podľa písmen a) a b) nepresahujúca hodnotu nákladov podľa písmena a) alebo písmena b) podľa toho, ktorá je vyššia.</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Náklady na kúpu pozemku a na prípravné práce, k obstaraniu ktorých došlo pred podaním žiadosti o investičnú pomoc na ministerstvo hospodárstva sa nepovažujú za oprávnené.</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Náklady na dlhodobý nehmotný majetok sú oprávnené len ak sú kombinované s oprávnenými nákladmi na dlhodobý hmotný majetok. Pri veľkom podniku</w:t>
      </w:r>
      <w:r w:rsidRPr="00421BA1">
        <w:rPr>
          <w:rFonts w:ascii="Times New Roman" w:hAnsi="Times New Roman"/>
          <w:sz w:val="24"/>
          <w:szCs w:val="24"/>
          <w:vertAlign w:val="superscript"/>
        </w:rPr>
        <w:t xml:space="preserve"> </w:t>
      </w:r>
      <w:r w:rsidRPr="00421BA1">
        <w:rPr>
          <w:rFonts w:ascii="Times New Roman" w:hAnsi="Times New Roman"/>
          <w:sz w:val="24"/>
          <w:szCs w:val="24"/>
        </w:rPr>
        <w:t>sú náklady na dlhodobý nehmotný majetok oprávnené do výšky 50 % celkových oprávnených investičných nákladov.</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Mzdové náklady sú oprávnené, ak realizácia investičného zámeru vedie k čistému nárastu pracovných miest, pričom na jedno vytvorené nové pracovné miesto sú mzdové náklady oprávnené najviac do výšky trojnásobku priemernej nominálnej mesačnej mzdy v hospodárstve Slovenskej republiky zistenej Štatistickým úradom Slovenskej republiky (ďalej len „štatistický úrad“) v okrese hlavného miesta realizácie investičného zámeru za kalendárny rok</w:t>
      </w:r>
      <w:r w:rsidRPr="00421BA1" w:rsidR="0077739E">
        <w:rPr>
          <w:rFonts w:ascii="Times New Roman" w:hAnsi="Times New Roman"/>
          <w:sz w:val="24"/>
          <w:szCs w:val="24"/>
        </w:rPr>
        <w:t xml:space="preserve"> predchádzajúci </w:t>
      </w:r>
      <w:r w:rsidRPr="00421BA1">
        <w:rPr>
          <w:rFonts w:ascii="Times New Roman" w:hAnsi="Times New Roman"/>
          <w:sz w:val="24"/>
          <w:szCs w:val="24"/>
        </w:rPr>
        <w:t xml:space="preserve">kalendárnemu roku, </w:t>
      </w:r>
      <w:r w:rsidRPr="00421BA1" w:rsidR="00735104">
        <w:rPr>
          <w:rFonts w:ascii="Times New Roman" w:hAnsi="Times New Roman"/>
          <w:sz w:val="24"/>
          <w:szCs w:val="24"/>
        </w:rPr>
        <w:t xml:space="preserve">                           </w:t>
      </w:r>
      <w:r w:rsidRPr="00421BA1">
        <w:rPr>
          <w:rFonts w:ascii="Times New Roman" w:hAnsi="Times New Roman"/>
          <w:sz w:val="24"/>
          <w:szCs w:val="24"/>
        </w:rPr>
        <w:t>v ktorom bola žiadosť o investičnú pomoc podaná na ministerstvo hospodárstva.</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Dlhodobý hmotný majetok vo forme pozemkov a budov musí byť nový, obstaraný za trhových podmienok, okrem dlhodobého hmotného majetku obstaraného podľa § 2 ods. 2 písm. d), a umiestnený v hlavnom mieste realizácie investičného zámeru.</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Dlhodobý hmotný majetok vo forme strojov, prístrojov a zariadení musí byť nový, obstaraný za trhových podmienok, umiestnený v hlavnom mieste realizácie investičného zámeru a využívaný výhradne prijímateľom v súlade s investičným zámerom, okrem investičného zámeru realizovaného v priemyselnej výrobe, kedy prijímateľ môže stroje, prístroje a zariadenia určené na výrobu umiestniť, najviac v rozsahu ustanovenom všeobecne záväzným právnym predpisom vydaným</w:t>
      </w:r>
      <w:r w:rsidRPr="00421BA1" w:rsidR="00DC1AEA">
        <w:rPr>
          <w:rFonts w:ascii="Times New Roman" w:hAnsi="Times New Roman"/>
          <w:sz w:val="24"/>
          <w:szCs w:val="24"/>
        </w:rPr>
        <w:t xml:space="preserve"> podľa           </w:t>
      </w:r>
      <w:r w:rsidRPr="00421BA1">
        <w:rPr>
          <w:rFonts w:ascii="Times New Roman" w:hAnsi="Times New Roman"/>
          <w:sz w:val="24"/>
          <w:szCs w:val="24"/>
        </w:rPr>
        <w:t>§ 29 v doplnkovom mieste realizácie investičného zámeru. Podmienkou umiestnenia strojov, prístrojov a zariadení v doplnkovom mieste realizácie investičného zámeru je ich využívanie dodávateľom prijímateľa v súlade s investičným zámerom na výrobu produktov dodávaných výlučne prijímateľovi. Splnenie podmienok podľa predchádzajúcej vety musí prijímateľ vedieť kedykoľvek preukázať platnou a účinnou zmluvou uzatvorenou s dodávateľom.</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Dlhodobý nehmotný majetok musí byť obstaraný za trhových podmienok od osôb iných ako tých, ktoré majú voči prijímateľovi postavenie partnerského podniku alebo prepojeného podniku podľa osobitného predpisu,</w:t>
      </w:r>
      <w:r>
        <w:rPr>
          <w:rStyle w:val="FootnoteReference"/>
          <w:rFonts w:ascii="Times New Roman" w:hAnsi="Times New Roman"/>
          <w:sz w:val="24"/>
          <w:szCs w:val="24"/>
          <w:rtl w:val="0"/>
        </w:rPr>
        <w:footnoteReference w:id="22"/>
      </w:r>
      <w:r w:rsidRPr="00421BA1">
        <w:rPr>
          <w:rFonts w:ascii="Times New Roman" w:hAnsi="Times New Roman"/>
          <w:sz w:val="24"/>
          <w:szCs w:val="24"/>
        </w:rPr>
        <w:t>) musí byť zahrnutý do majetku prijímateľa a odpisovaný a využívaný len prijímateľom v hlavnom mieste realizácie investičného zámeru najmenej päť rokov, ak ide o veľký podnik a najmenej tri roky, ak ide o mikropodnik, malý podnik alebo stredný podnik.</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 xml:space="preserve">Náklady spojené s nájmom dlhodobého hmotného majetku vo forme pozemkov a budov, ktoré sú nové a umiestnené v hlavnom mieste realizácie investičného zámeru, sú oprávnené najviac </w:t>
      </w:r>
      <w:r w:rsidRPr="00421BA1" w:rsidR="003A1C9E">
        <w:rPr>
          <w:rFonts w:ascii="Times New Roman" w:hAnsi="Times New Roman"/>
          <w:sz w:val="24"/>
          <w:szCs w:val="24"/>
        </w:rPr>
        <w:t xml:space="preserve">počas </w:t>
      </w:r>
      <w:r w:rsidRPr="00421BA1">
        <w:rPr>
          <w:rFonts w:ascii="Times New Roman" w:hAnsi="Times New Roman"/>
          <w:sz w:val="24"/>
          <w:szCs w:val="24"/>
        </w:rPr>
        <w:t xml:space="preserve">trvania povinnosti prijímateľa zachovať prenajatý pozemok alebo budovu </w:t>
      </w:r>
      <w:r w:rsidRPr="00421BA1" w:rsidR="00427543">
        <w:rPr>
          <w:rFonts w:ascii="Times New Roman" w:hAnsi="Times New Roman"/>
          <w:sz w:val="24"/>
          <w:szCs w:val="24"/>
        </w:rPr>
        <w:t xml:space="preserve">podľa </w:t>
      </w:r>
      <w:r w:rsidRPr="00421BA1">
        <w:rPr>
          <w:rFonts w:ascii="Times New Roman" w:hAnsi="Times New Roman"/>
          <w:sz w:val="24"/>
          <w:szCs w:val="24"/>
        </w:rPr>
        <w:t>§ 22 ods. 6, ak nájom pokračuje najmenej päť rokov od ukončenia prác na investičnom zámere, ak ide o veľký podnik a tri roky, ak ide o mikropodnik, malý podnik alebo stredný podnik.</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 xml:space="preserve">Náklady spojené s nájmom dlhodobého hmotného majetku podľa odseku 6 sú oprávnené najviac </w:t>
      </w:r>
      <w:r w:rsidRPr="00421BA1" w:rsidR="003A1C9E">
        <w:rPr>
          <w:rFonts w:ascii="Times New Roman" w:hAnsi="Times New Roman"/>
          <w:sz w:val="24"/>
          <w:szCs w:val="24"/>
        </w:rPr>
        <w:t xml:space="preserve">počas </w:t>
      </w:r>
      <w:r w:rsidRPr="00421BA1">
        <w:rPr>
          <w:rFonts w:ascii="Times New Roman" w:hAnsi="Times New Roman"/>
          <w:sz w:val="24"/>
          <w:szCs w:val="24"/>
        </w:rPr>
        <w:t xml:space="preserve">trvania povinnosti prijímateľa zachovať prenajaté stroje, prístroje a zariadenia </w:t>
      </w:r>
      <w:r w:rsidRPr="00421BA1" w:rsidR="00427543">
        <w:rPr>
          <w:rFonts w:ascii="Times New Roman" w:hAnsi="Times New Roman"/>
          <w:sz w:val="24"/>
          <w:szCs w:val="24"/>
        </w:rPr>
        <w:t xml:space="preserve">podľa </w:t>
      </w:r>
      <w:r w:rsidRPr="00421BA1">
        <w:rPr>
          <w:rFonts w:ascii="Times New Roman" w:hAnsi="Times New Roman"/>
          <w:sz w:val="24"/>
          <w:szCs w:val="24"/>
        </w:rPr>
        <w:t>§ 22 ods. 6, ak je súčasťou nájmu záväzok prijímateľa odkúpiť predmet nájmu po uplynutí doby nájmu.</w:t>
      </w:r>
      <w:r>
        <w:rPr>
          <w:rStyle w:val="FootnoteReference"/>
          <w:rFonts w:ascii="Times New Roman" w:hAnsi="Times New Roman"/>
          <w:sz w:val="24"/>
          <w:szCs w:val="24"/>
          <w:rtl w:val="0"/>
        </w:rPr>
        <w:footnoteReference w:id="23"/>
      </w:r>
      <w:r w:rsidRPr="00421BA1">
        <w:rPr>
          <w:rFonts w:ascii="Times New Roman" w:hAnsi="Times New Roman"/>
          <w:sz w:val="24"/>
          <w:szCs w:val="24"/>
        </w:rPr>
        <w:t>)</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Ak ide o investičnú pomoc poskytnutú na diverzifikáciu produkcie existujúcej prevádzkarne podľa § 5 písm. a) tretieho bodu, oprávnené náklady musia prevyšovať účtovnú hodnotu znovupoužitého dlhodobého hmotného majetku a dlhodobého nehmotného majetku zaevidovanú v účtovnom období</w:t>
      </w:r>
      <w:r w:rsidRPr="00421BA1" w:rsidR="002C7820">
        <w:rPr>
          <w:rFonts w:ascii="Times New Roman" w:hAnsi="Times New Roman"/>
          <w:sz w:val="24"/>
          <w:szCs w:val="24"/>
        </w:rPr>
        <w:t>, ktoré</w:t>
      </w:r>
      <w:r w:rsidRPr="00421BA1">
        <w:rPr>
          <w:rFonts w:ascii="Times New Roman" w:hAnsi="Times New Roman"/>
          <w:sz w:val="24"/>
          <w:szCs w:val="24"/>
        </w:rPr>
        <w:t xml:space="preserve"> predchádza účtovnému obdobiu, v ktorom došlo k začatiu prác na investičnom zámere, najmenej o 200 %.</w:t>
      </w:r>
    </w:p>
    <w:p w:rsidR="003A17AB" w:rsidRPr="00421BA1" w:rsidP="003A17AB">
      <w:pPr>
        <w:pStyle w:val="ODSEK"/>
        <w:numPr>
          <w:numId w:val="52"/>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Ak ide o investičnú pomoc poskytnutú veľkému podniku na zásadnú zmenu celkového výrobného procesu existujúcej prevádzkarne podľa § 5 písm. a) štvrtého bodu, oprávnené náklady musia prevyšovať odpisy dlhodobého hmotného majetku a dlhodobého nehmotného majetku súvisiaceho s činnosťou, ktorá sa má modernizovať, vykonané počas troch účtovných období</w:t>
      </w:r>
      <w:r w:rsidRPr="00421BA1" w:rsidR="002C7820">
        <w:rPr>
          <w:rFonts w:ascii="Times New Roman" w:hAnsi="Times New Roman"/>
          <w:sz w:val="24"/>
          <w:szCs w:val="24"/>
        </w:rPr>
        <w:t>, ktoré</w:t>
      </w:r>
      <w:r w:rsidRPr="00421BA1">
        <w:rPr>
          <w:rFonts w:ascii="Times New Roman" w:hAnsi="Times New Roman"/>
          <w:sz w:val="24"/>
          <w:szCs w:val="24"/>
        </w:rPr>
        <w:t xml:space="preserve"> predchádzajú účtovnému obdobiu, v ktorom bola žiadosť o investičnú pomoc doručená ministerstvu hospodárstva.</w:t>
      </w:r>
    </w:p>
    <w:p w:rsidR="003A17AB" w:rsidRPr="00421BA1" w:rsidP="003A17AB">
      <w:pPr>
        <w:pStyle w:val="Text"/>
        <w:bidi w:val="0"/>
        <w:rPr>
          <w:lang w:eastAsia="en-US"/>
        </w:rPr>
      </w:pPr>
    </w:p>
    <w:p w:rsidR="003A17AB" w:rsidRPr="00421BA1" w:rsidP="003A17AB">
      <w:pPr>
        <w:pStyle w:val="Heading1"/>
        <w:bidi w:val="0"/>
        <w:spacing w:before="0"/>
        <w:rPr>
          <w:rFonts w:ascii="Times New Roman" w:hAnsi="Times New Roman"/>
          <w:b w:val="0"/>
          <w:sz w:val="24"/>
          <w:szCs w:val="24"/>
        </w:rPr>
      </w:pPr>
      <w:r w:rsidRPr="00421BA1">
        <w:rPr>
          <w:rFonts w:ascii="Times New Roman" w:hAnsi="Times New Roman"/>
          <w:b w:val="0"/>
          <w:sz w:val="24"/>
          <w:szCs w:val="24"/>
        </w:rPr>
        <w:t>PODMIENKY NA POSKYTNUTIE INVESTIČNEJ POMOCI</w:t>
      </w:r>
    </w:p>
    <w:p w:rsidR="003A17AB" w:rsidRPr="00421BA1" w:rsidP="003A17AB">
      <w:pPr>
        <w:pStyle w:val="Heading2"/>
        <w:bidi w:val="0"/>
        <w:spacing w:before="240"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Priemyselná výroba</w:t>
      </w:r>
    </w:p>
    <w:p w:rsidR="003A17AB" w:rsidRPr="00421BA1" w:rsidP="003A17AB">
      <w:pPr>
        <w:pStyle w:val="ODSEK"/>
        <w:numPr>
          <w:numId w:val="53"/>
        </w:numPr>
        <w:bidi w:val="0"/>
        <w:spacing w:before="120"/>
        <w:ind w:left="709" w:hanging="425"/>
        <w:jc w:val="both"/>
        <w:rPr>
          <w:rFonts w:ascii="Times New Roman" w:hAnsi="Times New Roman"/>
          <w:sz w:val="24"/>
          <w:szCs w:val="24"/>
        </w:rPr>
      </w:pPr>
      <w:r w:rsidRPr="00421BA1">
        <w:rPr>
          <w:rFonts w:ascii="Times New Roman" w:hAnsi="Times New Roman"/>
          <w:sz w:val="24"/>
          <w:szCs w:val="24"/>
        </w:rPr>
        <w:t xml:space="preserve">Podmienky na poskytnutie investičnej pomoci na podporu investičného zámeru </w:t>
        <w:br/>
        <w:t>v priemyselnej výrobe sú</w:t>
      </w:r>
    </w:p>
    <w:p w:rsidR="003A17AB" w:rsidRPr="00421BA1" w:rsidP="003A17AB">
      <w:pPr>
        <w:pStyle w:val="PSMENO"/>
        <w:numPr>
          <w:numId w:val="6"/>
        </w:numPr>
        <w:bidi w:val="0"/>
        <w:ind w:left="993" w:hanging="284"/>
        <w:jc w:val="both"/>
        <w:rPr>
          <w:rFonts w:ascii="Times New Roman" w:hAnsi="Times New Roman"/>
          <w:sz w:val="24"/>
          <w:szCs w:val="24"/>
        </w:rPr>
      </w:pPr>
      <w:r w:rsidRPr="00421BA1">
        <w:rPr>
          <w:rFonts w:ascii="Times New Roman" w:hAnsi="Times New Roman"/>
          <w:sz w:val="24"/>
          <w:szCs w:val="24"/>
        </w:rPr>
        <w:t>práce na investičnom zámere nezačali pred podaním žiadosti o investičnú pomoc na ministerstvo hospodárstva,</w:t>
      </w:r>
    </w:p>
    <w:p w:rsidR="003A17AB" w:rsidRPr="00421BA1" w:rsidP="003A17AB">
      <w:pPr>
        <w:pStyle w:val="PSMENO"/>
        <w:numPr>
          <w:numId w:val="6"/>
        </w:numPr>
        <w:bidi w:val="0"/>
        <w:ind w:left="993" w:hanging="284"/>
        <w:jc w:val="both"/>
        <w:rPr>
          <w:rFonts w:ascii="Times New Roman" w:hAnsi="Times New Roman"/>
          <w:sz w:val="24"/>
          <w:szCs w:val="24"/>
        </w:rPr>
      </w:pPr>
      <w:r w:rsidRPr="00421BA1">
        <w:rPr>
          <w:rFonts w:ascii="Times New Roman" w:hAnsi="Times New Roman"/>
          <w:sz w:val="24"/>
          <w:szCs w:val="24"/>
        </w:rPr>
        <w:t>obstaranie dlhodobého hmotného majetku a dlhodobého nehmotného majetku podľa § 6 ods. 1 písm. a),</w:t>
      </w:r>
    </w:p>
    <w:p w:rsidR="003A17AB" w:rsidRPr="00421BA1" w:rsidP="003A17AB">
      <w:pPr>
        <w:pStyle w:val="PSMENO"/>
        <w:numPr>
          <w:numId w:val="6"/>
        </w:numPr>
        <w:bidi w:val="0"/>
        <w:ind w:left="993" w:hanging="284"/>
        <w:jc w:val="both"/>
        <w:rPr>
          <w:rFonts w:ascii="Times New Roman" w:hAnsi="Times New Roman"/>
          <w:sz w:val="24"/>
          <w:szCs w:val="24"/>
        </w:rPr>
      </w:pPr>
      <w:r w:rsidRPr="00421BA1">
        <w:rPr>
          <w:rFonts w:ascii="Times New Roman" w:hAnsi="Times New Roman"/>
          <w:sz w:val="24"/>
          <w:szCs w:val="24"/>
        </w:rPr>
        <w:t>obstaranie minimálneho podielu nových strojov, prístrojov a zariadení určených na výrobné účely na obstaranom dlhodobom hmotnom majetku a dlhodobom nehmotnom majetku podľa písmena b),</w:t>
      </w:r>
    </w:p>
    <w:p w:rsidR="003A17AB" w:rsidRPr="00421BA1" w:rsidP="003A17AB">
      <w:pPr>
        <w:pStyle w:val="PSMENO"/>
        <w:numPr>
          <w:numId w:val="6"/>
        </w:numPr>
        <w:bidi w:val="0"/>
        <w:ind w:left="993" w:hanging="284"/>
        <w:jc w:val="both"/>
        <w:rPr>
          <w:rFonts w:ascii="Times New Roman" w:hAnsi="Times New Roman"/>
          <w:sz w:val="24"/>
          <w:szCs w:val="24"/>
          <w:lang w:eastAsia="sk-SK"/>
        </w:rPr>
      </w:pPr>
      <w:r w:rsidRPr="00421BA1">
        <w:rPr>
          <w:rFonts w:ascii="Times New Roman" w:hAnsi="Times New Roman"/>
          <w:sz w:val="24"/>
          <w:szCs w:val="24"/>
          <w:lang w:eastAsia="sk-SK"/>
        </w:rPr>
        <w:t>vytvorenie minimálneho počtu nových pracovných miest,</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realizovanie investičného zámeru v hlavnom mieste realizácie investičného zámeru, okrem strojov, prístrojov a zariadení umiestnených v doplnkových miestach realizácie investičného zámeru.</w:t>
      </w:r>
    </w:p>
    <w:p w:rsidR="003A17AB" w:rsidRPr="00421BA1" w:rsidP="003A17AB">
      <w:pPr>
        <w:pStyle w:val="ODSEK"/>
        <w:numPr>
          <w:numId w:val="53"/>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Podmienky na poskytnutie investičnej pomoci na podporu investičného zámeru </w:t>
        <w:br/>
        <w:t>v priemyselnej výrobe kombinovanej s technologickým centrom sú</w:t>
      </w:r>
    </w:p>
    <w:p w:rsidR="003A17AB" w:rsidRPr="00421BA1" w:rsidP="003A17AB">
      <w:pPr>
        <w:pStyle w:val="PSMENO"/>
        <w:numPr>
          <w:numId w:val="31"/>
        </w:numPr>
        <w:bidi w:val="0"/>
        <w:ind w:left="993" w:hanging="284"/>
        <w:jc w:val="both"/>
        <w:rPr>
          <w:rFonts w:ascii="Times New Roman" w:hAnsi="Times New Roman"/>
          <w:sz w:val="24"/>
          <w:szCs w:val="24"/>
        </w:rPr>
      </w:pPr>
      <w:r w:rsidRPr="00421BA1">
        <w:rPr>
          <w:rFonts w:ascii="Times New Roman" w:hAnsi="Times New Roman"/>
          <w:sz w:val="24"/>
          <w:szCs w:val="24"/>
        </w:rPr>
        <w:t>práce na investičnom zámere nezačali pred podaním žiadosti o investičnú pomoc na ministerstvo hospodárstva,</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obstaranie dlhodobého hmotného majetku a dlhodobého nehmotného majetku podľa § 6 ods. 1 písm. a) pre časť technologického centra najmenej vo výške podľa § 8 písm. b) a pre časť priemyselnej výroby najmenej vo výške rozdielu podľa odseku 1 písm. b) a § 8 písm. b),</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pre časť priemyselnej výroby</w:t>
      </w:r>
      <w:r w:rsidRPr="00421BA1" w:rsidR="003547FB">
        <w:rPr>
          <w:rFonts w:ascii="Times New Roman" w:hAnsi="Times New Roman"/>
          <w:sz w:val="24"/>
          <w:szCs w:val="24"/>
        </w:rPr>
        <w:t xml:space="preserve"> rovnaké, ako</w:t>
      </w:r>
      <w:r w:rsidRPr="00421BA1">
        <w:rPr>
          <w:rFonts w:ascii="Times New Roman" w:hAnsi="Times New Roman"/>
          <w:sz w:val="24"/>
          <w:szCs w:val="24"/>
        </w:rPr>
        <w:t xml:space="preserve"> podmienky podľa odseku 1 písm. c) a e),</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 xml:space="preserve">pre časť technologického centra </w:t>
      </w:r>
      <w:r w:rsidRPr="00421BA1" w:rsidR="003547FB">
        <w:rPr>
          <w:rFonts w:ascii="Times New Roman" w:hAnsi="Times New Roman"/>
          <w:sz w:val="24"/>
          <w:szCs w:val="24"/>
        </w:rPr>
        <w:t xml:space="preserve">rovnaké, ako </w:t>
      </w:r>
      <w:r w:rsidRPr="00421BA1">
        <w:rPr>
          <w:rFonts w:ascii="Times New Roman" w:hAnsi="Times New Roman"/>
          <w:sz w:val="24"/>
          <w:szCs w:val="24"/>
        </w:rPr>
        <w:t>podmienky podľa § 8 písm. c) a e).</w:t>
      </w:r>
    </w:p>
    <w:p w:rsidR="003A17AB" w:rsidRPr="00421BA1" w:rsidP="003A17AB">
      <w:pPr>
        <w:pStyle w:val="PSMENO"/>
        <w:numPr>
          <w:numId w:val="0"/>
        </w:numPr>
        <w:bidi w:val="0"/>
        <w:ind w:firstLine="0"/>
        <w:jc w:val="both"/>
        <w:rPr>
          <w:rFonts w:ascii="Times New Roman" w:hAnsi="Times New Roman"/>
          <w:sz w:val="24"/>
          <w:szCs w:val="24"/>
        </w:rPr>
      </w:pPr>
    </w:p>
    <w:p w:rsidR="008F343F" w:rsidRPr="00421BA1" w:rsidP="003A17AB">
      <w:pPr>
        <w:pStyle w:val="PSMENO"/>
        <w:numPr>
          <w:numId w:val="0"/>
        </w:numPr>
        <w:bidi w:val="0"/>
        <w:ind w:firstLine="0"/>
        <w:jc w:val="both"/>
        <w:rPr>
          <w:rFonts w:ascii="Times New Roman" w:hAnsi="Times New Roman"/>
          <w:sz w:val="24"/>
          <w:szCs w:val="24"/>
        </w:rPr>
      </w:pPr>
    </w:p>
    <w:p w:rsidR="003A17AB" w:rsidRPr="00421BA1" w:rsidP="003A17AB">
      <w:pPr>
        <w:pStyle w:val="Heading2"/>
        <w:bidi w:val="0"/>
        <w:spacing w:before="120" w:after="0"/>
        <w:ind w:left="284" w:firstLine="0"/>
        <w:rPr>
          <w:rFonts w:ascii="Times New Roman" w:hAnsi="Times New Roman"/>
          <w:sz w:val="24"/>
          <w:szCs w:val="24"/>
        </w:rPr>
      </w:pPr>
    </w:p>
    <w:p w:rsidR="003A17AB" w:rsidRPr="00421BA1" w:rsidP="003A17AB">
      <w:pPr>
        <w:pStyle w:val="Heading2"/>
        <w:numPr>
          <w:numId w:val="0"/>
        </w:numPr>
        <w:bidi w:val="0"/>
        <w:spacing w:before="0"/>
        <w:ind w:firstLine="0"/>
        <w:rPr>
          <w:rFonts w:ascii="Times New Roman" w:hAnsi="Times New Roman"/>
          <w:b w:val="0"/>
          <w:sz w:val="24"/>
          <w:szCs w:val="24"/>
        </w:rPr>
      </w:pPr>
      <w:r w:rsidRPr="00421BA1">
        <w:rPr>
          <w:rFonts w:ascii="Times New Roman" w:hAnsi="Times New Roman"/>
          <w:b w:val="0"/>
          <w:sz w:val="24"/>
          <w:szCs w:val="24"/>
        </w:rPr>
        <w:t>Technologické centrá</w:t>
      </w:r>
    </w:p>
    <w:p w:rsidR="003A17AB" w:rsidRPr="00421BA1" w:rsidP="003A17AB">
      <w:pPr>
        <w:pStyle w:val="ODSEK"/>
        <w:bidi w:val="0"/>
        <w:spacing w:before="120"/>
        <w:ind w:left="709" w:hanging="425"/>
        <w:jc w:val="both"/>
        <w:rPr>
          <w:rFonts w:ascii="Times New Roman" w:hAnsi="Times New Roman"/>
          <w:sz w:val="24"/>
          <w:szCs w:val="24"/>
        </w:rPr>
      </w:pPr>
      <w:r w:rsidRPr="00421BA1">
        <w:rPr>
          <w:rFonts w:ascii="Times New Roman" w:hAnsi="Times New Roman"/>
          <w:sz w:val="24"/>
          <w:szCs w:val="24"/>
        </w:rPr>
        <w:t xml:space="preserve">      Podmienky na poskytnutie investičnej pomoci na podporu investičného zámeru </w:t>
        <w:br/>
        <w:t>v technologickom centre sú</w:t>
      </w:r>
    </w:p>
    <w:p w:rsidR="003A17AB" w:rsidRPr="00421BA1" w:rsidP="003A17AB">
      <w:pPr>
        <w:pStyle w:val="PSMENO"/>
        <w:numPr>
          <w:numId w:val="9"/>
        </w:numPr>
        <w:bidi w:val="0"/>
        <w:ind w:left="993" w:hanging="284"/>
        <w:jc w:val="both"/>
        <w:rPr>
          <w:rFonts w:ascii="Times New Roman" w:hAnsi="Times New Roman"/>
          <w:sz w:val="24"/>
          <w:szCs w:val="24"/>
        </w:rPr>
      </w:pPr>
      <w:r w:rsidRPr="00421BA1">
        <w:rPr>
          <w:rFonts w:ascii="Times New Roman" w:hAnsi="Times New Roman"/>
          <w:sz w:val="24"/>
          <w:szCs w:val="24"/>
        </w:rPr>
        <w:t>práce na investičnom zámere nezačali pred podaním žiadosti o investičnú pomoc na ministerstvo hospodárstva,</w:t>
      </w:r>
    </w:p>
    <w:p w:rsidR="003A17AB" w:rsidRPr="00421BA1" w:rsidP="003A17AB">
      <w:pPr>
        <w:pStyle w:val="PSMENO"/>
        <w:numPr>
          <w:numId w:val="9"/>
        </w:numPr>
        <w:bidi w:val="0"/>
        <w:ind w:left="993" w:hanging="284"/>
        <w:jc w:val="both"/>
        <w:rPr>
          <w:rFonts w:ascii="Times New Roman" w:hAnsi="Times New Roman"/>
          <w:sz w:val="24"/>
          <w:szCs w:val="24"/>
        </w:rPr>
      </w:pPr>
      <w:r w:rsidRPr="00421BA1">
        <w:rPr>
          <w:rFonts w:ascii="Times New Roman" w:hAnsi="Times New Roman"/>
          <w:sz w:val="24"/>
          <w:szCs w:val="24"/>
        </w:rPr>
        <w:t>obstaranie dlhodobého hmotného majetku a dlhodobého nehmotného majetku podľa § 6 ods. 1 písm. a),</w:t>
      </w:r>
    </w:p>
    <w:p w:rsidR="003A17AB" w:rsidRPr="00421BA1" w:rsidP="003A17AB">
      <w:pPr>
        <w:pStyle w:val="PSMENO"/>
        <w:numPr>
          <w:numId w:val="9"/>
        </w:numPr>
        <w:bidi w:val="0"/>
        <w:ind w:left="993" w:hanging="284"/>
        <w:jc w:val="both"/>
        <w:rPr>
          <w:rFonts w:ascii="Times New Roman" w:hAnsi="Times New Roman"/>
          <w:sz w:val="24"/>
          <w:szCs w:val="24"/>
        </w:rPr>
      </w:pPr>
      <w:r w:rsidRPr="00421BA1">
        <w:rPr>
          <w:rFonts w:ascii="Times New Roman" w:hAnsi="Times New Roman"/>
          <w:sz w:val="24"/>
          <w:szCs w:val="24"/>
        </w:rPr>
        <w:t xml:space="preserve">vyplácanie minimálneho násobku priemernej mesačnej mzdy zamestnancom prevádzkarne </w:t>
      </w:r>
      <w:r w:rsidRPr="00421BA1" w:rsidR="004B289E">
        <w:rPr>
          <w:rFonts w:ascii="Times New Roman" w:hAnsi="Times New Roman"/>
          <w:sz w:val="24"/>
          <w:szCs w:val="24"/>
        </w:rPr>
        <w:t xml:space="preserve">počas </w:t>
      </w:r>
      <w:r w:rsidRPr="00421BA1" w:rsidR="007B66BD">
        <w:rPr>
          <w:rFonts w:ascii="Times New Roman" w:hAnsi="Times New Roman"/>
          <w:sz w:val="24"/>
          <w:szCs w:val="24"/>
        </w:rPr>
        <w:t xml:space="preserve">doby </w:t>
      </w:r>
      <w:r w:rsidRPr="00421BA1">
        <w:rPr>
          <w:rFonts w:ascii="Times New Roman" w:hAnsi="Times New Roman"/>
          <w:sz w:val="24"/>
          <w:szCs w:val="24"/>
        </w:rPr>
        <w:t>podľa § 22 ods. 10 v porovnaní s priemernou nominálnou mesačnou mzdou v hospodárstve Slovenskej republiky, zistenou štatistickým úradom v okrese hlavného miesta realizácie investičného zámeru za kalendárny rok</w:t>
      </w:r>
      <w:r w:rsidRPr="00421BA1" w:rsidR="0077739E">
        <w:rPr>
          <w:rFonts w:ascii="Times New Roman" w:hAnsi="Times New Roman"/>
          <w:sz w:val="24"/>
          <w:szCs w:val="24"/>
        </w:rPr>
        <w:t xml:space="preserve"> </w:t>
      </w:r>
      <w:r w:rsidRPr="00421BA1">
        <w:rPr>
          <w:rFonts w:ascii="Times New Roman" w:hAnsi="Times New Roman"/>
          <w:sz w:val="24"/>
          <w:szCs w:val="24"/>
        </w:rPr>
        <w:t>predchádzajúci kalendárnemu roku, v ktoro</w:t>
      </w:r>
      <w:r w:rsidRPr="00421BA1" w:rsidR="0077739E">
        <w:rPr>
          <w:rFonts w:ascii="Times New Roman" w:hAnsi="Times New Roman"/>
          <w:sz w:val="24"/>
          <w:szCs w:val="24"/>
        </w:rPr>
        <w:t>m bolo nové pracovné miesto vytv</w:t>
      </w:r>
      <w:r w:rsidRPr="00421BA1">
        <w:rPr>
          <w:rFonts w:ascii="Times New Roman" w:hAnsi="Times New Roman"/>
          <w:sz w:val="24"/>
          <w:szCs w:val="24"/>
        </w:rPr>
        <w:t>orené,</w:t>
      </w:r>
    </w:p>
    <w:p w:rsidR="003A17AB" w:rsidRPr="00421BA1" w:rsidP="003A17AB">
      <w:pPr>
        <w:pStyle w:val="PSMENO"/>
        <w:numPr>
          <w:numId w:val="9"/>
        </w:numPr>
        <w:bidi w:val="0"/>
        <w:ind w:left="993" w:hanging="284"/>
        <w:jc w:val="both"/>
        <w:rPr>
          <w:rFonts w:ascii="Times New Roman" w:hAnsi="Times New Roman"/>
          <w:sz w:val="24"/>
          <w:szCs w:val="24"/>
        </w:rPr>
      </w:pPr>
      <w:r w:rsidRPr="00421BA1">
        <w:rPr>
          <w:rFonts w:ascii="Times New Roman" w:hAnsi="Times New Roman"/>
          <w:sz w:val="24"/>
          <w:szCs w:val="24"/>
        </w:rPr>
        <w:t xml:space="preserve">vytvorenie </w:t>
      </w:r>
      <w:r w:rsidRPr="00421BA1">
        <w:rPr>
          <w:rFonts w:ascii="Times New Roman" w:hAnsi="Times New Roman"/>
          <w:sz w:val="24"/>
          <w:szCs w:val="24"/>
          <w:lang w:eastAsia="sk-SK"/>
        </w:rPr>
        <w:t xml:space="preserve">minimálneho počtu </w:t>
      </w:r>
      <w:r w:rsidRPr="00421BA1">
        <w:rPr>
          <w:rFonts w:ascii="Times New Roman" w:hAnsi="Times New Roman"/>
          <w:sz w:val="24"/>
          <w:szCs w:val="24"/>
        </w:rPr>
        <w:t>nových pracovných miest,</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realizovanie investičného zámeru v hlavnom mieste realizácie investičného zámeru.</w:t>
      </w:r>
    </w:p>
    <w:p w:rsidR="003A17AB" w:rsidRPr="00421BA1" w:rsidP="003A17AB">
      <w:pPr>
        <w:pStyle w:val="PSMENO"/>
        <w:numPr>
          <w:numId w:val="0"/>
        </w:numPr>
        <w:bidi w:val="0"/>
        <w:ind w:firstLine="0"/>
        <w:jc w:val="both"/>
        <w:rPr>
          <w:rFonts w:ascii="Times New Roman" w:hAnsi="Times New Roman"/>
          <w:sz w:val="24"/>
          <w:szCs w:val="24"/>
        </w:rPr>
      </w:pPr>
    </w:p>
    <w:p w:rsidR="003A17AB" w:rsidRPr="00421BA1" w:rsidP="003A17AB">
      <w:pPr>
        <w:pStyle w:val="Heading2"/>
        <w:bidi w:val="0"/>
        <w:spacing w:before="0"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Centrá podnikových služieb</w:t>
      </w:r>
    </w:p>
    <w:p w:rsidR="003A17AB" w:rsidRPr="00421BA1" w:rsidP="003A17AB">
      <w:pPr>
        <w:pStyle w:val="ODSEK"/>
        <w:tabs>
          <w:tab w:val="left" w:pos="567"/>
        </w:tabs>
        <w:bidi w:val="0"/>
        <w:spacing w:before="120"/>
        <w:ind w:left="567" w:hanging="425"/>
        <w:jc w:val="both"/>
        <w:rPr>
          <w:rFonts w:ascii="Times New Roman" w:hAnsi="Times New Roman"/>
          <w:sz w:val="24"/>
          <w:szCs w:val="24"/>
        </w:rPr>
      </w:pPr>
      <w:r w:rsidRPr="00421BA1">
        <w:rPr>
          <w:rFonts w:ascii="Times New Roman" w:hAnsi="Times New Roman"/>
          <w:sz w:val="24"/>
          <w:szCs w:val="24"/>
        </w:rPr>
        <w:t xml:space="preserve">       Podmienky na poskytnutie investičnej pomoci na podporu investičného zámeru v centre podnikových služieb sú</w:t>
      </w:r>
    </w:p>
    <w:p w:rsidR="003A17AB" w:rsidRPr="00421BA1" w:rsidP="003A17AB">
      <w:pPr>
        <w:pStyle w:val="PSMENO"/>
        <w:numPr>
          <w:numId w:val="42"/>
        </w:numPr>
        <w:bidi w:val="0"/>
        <w:ind w:left="851" w:hanging="284"/>
        <w:jc w:val="both"/>
        <w:rPr>
          <w:rFonts w:ascii="Times New Roman" w:hAnsi="Times New Roman"/>
          <w:sz w:val="24"/>
          <w:szCs w:val="24"/>
        </w:rPr>
      </w:pPr>
      <w:r w:rsidRPr="00421BA1">
        <w:rPr>
          <w:rFonts w:ascii="Times New Roman" w:hAnsi="Times New Roman"/>
          <w:sz w:val="24"/>
          <w:szCs w:val="24"/>
        </w:rPr>
        <w:t>práce na investičnom zámere nezačali pred podaním žiadosti o investičnú pomoc na ministerstvo hospodárstva,</w:t>
      </w:r>
    </w:p>
    <w:p w:rsidR="003A17AB" w:rsidRPr="00421BA1" w:rsidP="003A17AB">
      <w:pPr>
        <w:pStyle w:val="PSMENO"/>
        <w:numPr>
          <w:numId w:val="9"/>
        </w:numPr>
        <w:bidi w:val="0"/>
        <w:ind w:left="851" w:hanging="284"/>
        <w:jc w:val="both"/>
        <w:rPr>
          <w:rFonts w:ascii="Times New Roman" w:hAnsi="Times New Roman"/>
          <w:sz w:val="24"/>
          <w:szCs w:val="24"/>
        </w:rPr>
      </w:pPr>
      <w:r w:rsidRPr="00421BA1">
        <w:rPr>
          <w:rFonts w:ascii="Times New Roman" w:hAnsi="Times New Roman"/>
          <w:sz w:val="24"/>
          <w:szCs w:val="24"/>
        </w:rPr>
        <w:t>obstaranie dlhodobého hmotného majetku a dlhodobého nehmotného majetku podľa § 6 ods. 1 písm. a),</w:t>
      </w:r>
    </w:p>
    <w:p w:rsidR="003A17AB" w:rsidRPr="00421BA1" w:rsidP="003A17AB">
      <w:pPr>
        <w:pStyle w:val="PSMENO"/>
        <w:numPr>
          <w:numId w:val="9"/>
        </w:numPr>
        <w:bidi w:val="0"/>
        <w:ind w:left="851" w:hanging="284"/>
        <w:jc w:val="both"/>
        <w:rPr>
          <w:rFonts w:ascii="Times New Roman" w:hAnsi="Times New Roman"/>
          <w:sz w:val="24"/>
          <w:szCs w:val="24"/>
        </w:rPr>
      </w:pPr>
      <w:r w:rsidRPr="00421BA1">
        <w:rPr>
          <w:rFonts w:ascii="Times New Roman" w:hAnsi="Times New Roman"/>
          <w:sz w:val="24"/>
          <w:szCs w:val="24"/>
        </w:rPr>
        <w:t xml:space="preserve">vyplácanie minimálneho násobku priemernej mesačnej mzdy zamestnancom prevádzkarne počas </w:t>
      </w:r>
      <w:r w:rsidRPr="00421BA1" w:rsidR="004B289E">
        <w:rPr>
          <w:rFonts w:ascii="Times New Roman" w:hAnsi="Times New Roman"/>
          <w:sz w:val="24"/>
          <w:szCs w:val="24"/>
        </w:rPr>
        <w:t>doby</w:t>
      </w:r>
      <w:r w:rsidRPr="00421BA1">
        <w:rPr>
          <w:rFonts w:ascii="Times New Roman" w:hAnsi="Times New Roman"/>
          <w:sz w:val="24"/>
          <w:szCs w:val="24"/>
        </w:rPr>
        <w:t xml:space="preserve"> podľa § 22 ods. 10 v porovnaní s priemernou nominálnou mesačnou mzdou v hospodárstve Slovenskej republiky zistenou štatistickým úradom v okrese hlavného miesta realizácie investičného zámeru za kalendárny rok</w:t>
      </w:r>
      <w:r w:rsidRPr="00421BA1" w:rsidR="002C7820">
        <w:rPr>
          <w:rFonts w:ascii="Times New Roman" w:hAnsi="Times New Roman"/>
          <w:sz w:val="24"/>
          <w:szCs w:val="24"/>
        </w:rPr>
        <w:t>, ktorý</w:t>
      </w:r>
      <w:r w:rsidRPr="00421BA1">
        <w:rPr>
          <w:rFonts w:ascii="Times New Roman" w:hAnsi="Times New Roman"/>
          <w:sz w:val="24"/>
          <w:szCs w:val="24"/>
        </w:rPr>
        <w:t xml:space="preserve"> predchádza kalendárnemu roku, v ktorom bolo nové pracovné miesto vytvorené,</w:t>
      </w:r>
    </w:p>
    <w:p w:rsidR="003A17AB" w:rsidRPr="00421BA1" w:rsidP="003A17AB">
      <w:pPr>
        <w:pStyle w:val="PSMENO"/>
        <w:numPr>
          <w:numId w:val="9"/>
        </w:numPr>
        <w:bidi w:val="0"/>
        <w:ind w:left="851" w:hanging="284"/>
        <w:jc w:val="both"/>
        <w:rPr>
          <w:rFonts w:ascii="Times New Roman" w:hAnsi="Times New Roman"/>
          <w:sz w:val="24"/>
          <w:szCs w:val="24"/>
          <w:lang w:eastAsia="sk-SK"/>
        </w:rPr>
      </w:pPr>
      <w:r w:rsidRPr="00421BA1">
        <w:rPr>
          <w:rFonts w:ascii="Times New Roman" w:hAnsi="Times New Roman"/>
          <w:sz w:val="24"/>
          <w:szCs w:val="24"/>
          <w:lang w:eastAsia="sk-SK"/>
        </w:rPr>
        <w:t>vytvorenie minimálneho počtu nových pracovných miest</w:t>
      </w:r>
      <w:r w:rsidRPr="00421BA1">
        <w:rPr>
          <w:rFonts w:ascii="Times New Roman" w:hAnsi="Times New Roman"/>
          <w:sz w:val="24"/>
          <w:szCs w:val="24"/>
        </w:rPr>
        <w:t>,</w:t>
      </w:r>
    </w:p>
    <w:p w:rsidR="003A17AB" w:rsidRPr="00421BA1" w:rsidP="003547FB">
      <w:pPr>
        <w:pStyle w:val="PSMENO"/>
        <w:bidi w:val="0"/>
        <w:ind w:left="851" w:hanging="284"/>
        <w:jc w:val="both"/>
        <w:rPr>
          <w:rFonts w:ascii="Times New Roman" w:hAnsi="Times New Roman"/>
          <w:sz w:val="24"/>
          <w:szCs w:val="24"/>
        </w:rPr>
      </w:pPr>
      <w:r w:rsidRPr="00421BA1">
        <w:rPr>
          <w:rFonts w:ascii="Times New Roman" w:hAnsi="Times New Roman"/>
          <w:sz w:val="24"/>
          <w:szCs w:val="24"/>
        </w:rPr>
        <w:t>realizovanie investičného zámeru v hlavnom mieste realizácie investičného zámeru.</w:t>
      </w:r>
    </w:p>
    <w:p w:rsidR="003A17AB" w:rsidRPr="00421BA1" w:rsidP="003A17AB">
      <w:pPr>
        <w:pStyle w:val="Heading1"/>
        <w:bidi w:val="0"/>
        <w:spacing w:before="240" w:after="0"/>
        <w:jc w:val="left"/>
        <w:rPr>
          <w:rFonts w:ascii="Times New Roman" w:hAnsi="Times New Roman"/>
          <w:sz w:val="24"/>
          <w:szCs w:val="24"/>
        </w:rPr>
      </w:pPr>
    </w:p>
    <w:p w:rsidR="003A17AB" w:rsidRPr="00421BA1" w:rsidP="003A17AB">
      <w:pPr>
        <w:pStyle w:val="Heading1"/>
        <w:bidi w:val="0"/>
        <w:spacing w:before="0"/>
        <w:rPr>
          <w:rFonts w:ascii="Times New Roman" w:hAnsi="Times New Roman"/>
          <w:b w:val="0"/>
          <w:sz w:val="24"/>
          <w:szCs w:val="24"/>
        </w:rPr>
      </w:pPr>
      <w:r w:rsidRPr="00421BA1">
        <w:rPr>
          <w:rFonts w:ascii="Times New Roman" w:hAnsi="Times New Roman"/>
          <w:b w:val="0"/>
          <w:sz w:val="24"/>
          <w:szCs w:val="24"/>
        </w:rPr>
        <w:t>FORMY INVESTIČNEJ POMOCI</w:t>
      </w:r>
    </w:p>
    <w:p w:rsidR="003A17AB" w:rsidRPr="00421BA1" w:rsidP="003A17AB">
      <w:pPr>
        <w:pStyle w:val="Heading2"/>
        <w:bidi w:val="0"/>
        <w:spacing w:before="240" w:after="0"/>
        <w:ind w:left="284" w:firstLine="0"/>
        <w:rPr>
          <w:rFonts w:ascii="Times New Roman" w:hAnsi="Times New Roman"/>
          <w:sz w:val="24"/>
          <w:szCs w:val="24"/>
        </w:rPr>
      </w:pPr>
    </w:p>
    <w:p w:rsidR="003A17AB" w:rsidRPr="00421BA1" w:rsidP="003A17AB">
      <w:pPr>
        <w:pStyle w:val="Heading2"/>
        <w:numPr>
          <w:numId w:val="0"/>
        </w:numPr>
        <w:bidi w:val="0"/>
        <w:spacing w:before="0"/>
        <w:ind w:left="567" w:firstLine="0"/>
        <w:rPr>
          <w:rFonts w:ascii="Times New Roman" w:hAnsi="Times New Roman"/>
          <w:b w:val="0"/>
          <w:sz w:val="24"/>
          <w:szCs w:val="24"/>
        </w:rPr>
      </w:pPr>
      <w:r w:rsidRPr="00421BA1">
        <w:rPr>
          <w:rFonts w:ascii="Times New Roman" w:hAnsi="Times New Roman"/>
          <w:b w:val="0"/>
          <w:sz w:val="24"/>
          <w:szCs w:val="24"/>
        </w:rPr>
        <w:t>Dotácia na dlhodobý hmotný majetok a dlhodobý nehmotný majetok</w:t>
      </w:r>
    </w:p>
    <w:p w:rsidR="003A17AB" w:rsidRPr="00421BA1" w:rsidP="003A17AB">
      <w:pPr>
        <w:pStyle w:val="ODSEK"/>
        <w:numPr>
          <w:numId w:val="18"/>
        </w:numPr>
        <w:bidi w:val="0"/>
        <w:spacing w:before="120"/>
        <w:ind w:left="709" w:hanging="425"/>
        <w:jc w:val="both"/>
        <w:rPr>
          <w:rFonts w:ascii="Times New Roman" w:hAnsi="Times New Roman"/>
          <w:sz w:val="24"/>
          <w:szCs w:val="24"/>
          <w:lang w:eastAsia="sk-SK"/>
        </w:rPr>
      </w:pPr>
      <w:r w:rsidRPr="00421BA1">
        <w:rPr>
          <w:rFonts w:ascii="Times New Roman" w:hAnsi="Times New Roman"/>
          <w:sz w:val="24"/>
          <w:szCs w:val="24"/>
          <w:lang w:eastAsia="sk-SK"/>
        </w:rPr>
        <w:t xml:space="preserve">Dotáciou na </w:t>
      </w:r>
      <w:r w:rsidRPr="00421BA1">
        <w:rPr>
          <w:rFonts w:ascii="Times New Roman" w:hAnsi="Times New Roman"/>
          <w:sz w:val="24"/>
          <w:szCs w:val="24"/>
        </w:rPr>
        <w:t xml:space="preserve">dlhodobý hmotný majetok a dlhodobý nehmotný majetok </w:t>
      </w:r>
      <w:r w:rsidRPr="00421BA1">
        <w:rPr>
          <w:rFonts w:ascii="Times New Roman" w:hAnsi="Times New Roman"/>
          <w:sz w:val="24"/>
          <w:szCs w:val="24"/>
          <w:lang w:eastAsia="sk-SK"/>
        </w:rPr>
        <w:t>sú podporované oprávnené investičné náklady, ktorých vynaloženie prijímateľ preukáže pri podaní ročnej správy o priebehu realizácie investičného zámeru podľa § 22 ods. 17 písm. a).</w:t>
      </w:r>
    </w:p>
    <w:p w:rsidR="003A17AB" w:rsidRPr="00421BA1" w:rsidP="003A17AB">
      <w:pPr>
        <w:pStyle w:val="ODSEK"/>
        <w:numPr>
          <w:numId w:val="18"/>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Dotácia na dlhodobý hmotný majetok a dlhodobý nehmotný majetok sa vypláca na základe písomnej zmluvy uzatvorenej medzi prijímateľom a ministerstvom hospodárstva.    </w:t>
      </w:r>
    </w:p>
    <w:p w:rsidR="003A17AB" w:rsidRPr="00421BA1" w:rsidP="00427543">
      <w:pPr>
        <w:pStyle w:val="ODSEK"/>
        <w:numPr>
          <w:numId w:val="18"/>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Povinnými náležitosťami zmluvy sú</w:t>
      </w:r>
    </w:p>
    <w:p w:rsidR="003A17AB" w:rsidRPr="00421BA1" w:rsidP="003A17AB">
      <w:pPr>
        <w:pStyle w:val="PSMENO"/>
        <w:numPr>
          <w:numId w:val="17"/>
        </w:numPr>
        <w:bidi w:val="0"/>
        <w:ind w:left="993" w:hanging="284"/>
        <w:jc w:val="both"/>
        <w:rPr>
          <w:rFonts w:ascii="Times New Roman" w:hAnsi="Times New Roman"/>
          <w:sz w:val="24"/>
          <w:szCs w:val="24"/>
        </w:rPr>
      </w:pPr>
      <w:r w:rsidRPr="00421BA1">
        <w:rPr>
          <w:rFonts w:ascii="Times New Roman" w:hAnsi="Times New Roman"/>
          <w:sz w:val="24"/>
          <w:szCs w:val="24"/>
        </w:rPr>
        <w:t>identifikačné údaje zmluvných strán,</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číslo rozhodnutia o poskytnutí investičnej pomoci,</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názov investičného zámeru,</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schválená intenzita investičnej pomoci,</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schválená maximálna výška dotácie na dlhodobý hmotný majetok a dlhodobý nehmotný majetok,</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schválená výška celkových oprávnených investičných nákladov a výška skutočne vynaložených oprávnených investičných nákladov,</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obdobie, za ktoré sa dotácia na dlhodobý hmotný majetok a dlhodobý nehmotný majetok poskytuje,</w:t>
      </w:r>
    </w:p>
    <w:p w:rsidR="003A17AB" w:rsidRPr="00421BA1" w:rsidP="003547FB">
      <w:pPr>
        <w:pStyle w:val="PSMENO"/>
        <w:bidi w:val="0"/>
        <w:ind w:left="993" w:hanging="284"/>
        <w:jc w:val="both"/>
        <w:rPr>
          <w:rFonts w:ascii="Times New Roman" w:hAnsi="Times New Roman"/>
          <w:sz w:val="24"/>
          <w:szCs w:val="24"/>
        </w:rPr>
      </w:pPr>
      <w:r w:rsidRPr="00421BA1">
        <w:rPr>
          <w:rFonts w:ascii="Times New Roman" w:hAnsi="Times New Roman"/>
          <w:sz w:val="24"/>
          <w:szCs w:val="24"/>
        </w:rPr>
        <w:t>termín vyplatenia a spôsob vyplatenia dotácie na dlhodobý hmotný majetok a dlhodobý nehmotný majetok,</w:t>
      </w:r>
    </w:p>
    <w:p w:rsidR="003A17AB" w:rsidP="0062751A">
      <w:pPr>
        <w:pStyle w:val="PSMENO"/>
        <w:bidi w:val="0"/>
        <w:spacing w:after="120"/>
        <w:ind w:left="993" w:hanging="284"/>
        <w:jc w:val="both"/>
        <w:rPr>
          <w:rFonts w:ascii="Times New Roman" w:hAnsi="Times New Roman"/>
          <w:sz w:val="24"/>
          <w:szCs w:val="24"/>
        </w:rPr>
      </w:pPr>
      <w:r w:rsidRPr="00421BA1">
        <w:rPr>
          <w:rFonts w:ascii="Times New Roman" w:hAnsi="Times New Roman"/>
          <w:sz w:val="24"/>
          <w:szCs w:val="24"/>
        </w:rPr>
        <w:t>sankcie.</w:t>
      </w:r>
    </w:p>
    <w:p w:rsidR="0062751A" w:rsidRPr="00421BA1" w:rsidP="0062751A">
      <w:pPr>
        <w:pStyle w:val="PSMENO"/>
        <w:numPr>
          <w:numId w:val="0"/>
        </w:numPr>
        <w:bidi w:val="0"/>
        <w:ind w:left="993" w:firstLine="0"/>
        <w:jc w:val="both"/>
        <w:rPr>
          <w:rFonts w:ascii="Times New Roman" w:hAnsi="Times New Roman"/>
          <w:sz w:val="24"/>
          <w:szCs w:val="24"/>
        </w:rPr>
      </w:pPr>
    </w:p>
    <w:p w:rsidR="003A17AB" w:rsidRPr="00421BA1" w:rsidP="0062751A">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after="0"/>
        <w:ind w:left="284" w:firstLine="0"/>
        <w:rPr>
          <w:rFonts w:ascii="Times New Roman" w:hAnsi="Times New Roman"/>
          <w:b w:val="0"/>
          <w:sz w:val="24"/>
          <w:szCs w:val="24"/>
        </w:rPr>
      </w:pPr>
      <w:r w:rsidRPr="00421BA1">
        <w:rPr>
          <w:rFonts w:ascii="Times New Roman" w:hAnsi="Times New Roman"/>
          <w:b w:val="0"/>
          <w:sz w:val="24"/>
          <w:szCs w:val="24"/>
        </w:rPr>
        <w:t>Úľava na dani z príjmov</w:t>
      </w:r>
    </w:p>
    <w:p w:rsidR="003A17AB" w:rsidRPr="00421BA1" w:rsidP="0062751A">
      <w:pPr>
        <w:pStyle w:val="ODSEK"/>
        <w:bidi w:val="0"/>
        <w:spacing w:before="0" w:after="0"/>
        <w:ind w:left="567"/>
        <w:jc w:val="both"/>
        <w:rPr>
          <w:rFonts w:ascii="Times New Roman" w:hAnsi="Times New Roman"/>
          <w:sz w:val="24"/>
          <w:szCs w:val="24"/>
          <w:lang w:eastAsia="sk-SK"/>
        </w:rPr>
      </w:pPr>
      <w:r w:rsidRPr="00421BA1">
        <w:rPr>
          <w:rFonts w:ascii="Times New Roman" w:hAnsi="Times New Roman"/>
          <w:sz w:val="24"/>
          <w:szCs w:val="24"/>
          <w:lang w:eastAsia="sk-SK"/>
        </w:rPr>
        <w:t xml:space="preserve">Úľava na dani z príjmov sa uplatňuje </w:t>
      </w:r>
      <w:r w:rsidRPr="00421BA1" w:rsidR="00891AC4">
        <w:rPr>
          <w:rFonts w:ascii="Times New Roman" w:hAnsi="Times New Roman"/>
          <w:sz w:val="24"/>
          <w:szCs w:val="24"/>
          <w:lang w:eastAsia="sk-SK"/>
        </w:rPr>
        <w:t xml:space="preserve">podľa </w:t>
      </w:r>
      <w:r w:rsidRPr="00421BA1">
        <w:rPr>
          <w:rFonts w:ascii="Times New Roman" w:hAnsi="Times New Roman"/>
          <w:sz w:val="24"/>
          <w:szCs w:val="24"/>
          <w:lang w:eastAsia="sk-SK"/>
        </w:rPr>
        <w:t>osobitn</w:t>
      </w:r>
      <w:r w:rsidRPr="00421BA1" w:rsidR="00891AC4">
        <w:rPr>
          <w:rFonts w:ascii="Times New Roman" w:hAnsi="Times New Roman"/>
          <w:sz w:val="24"/>
          <w:szCs w:val="24"/>
          <w:lang w:eastAsia="sk-SK"/>
        </w:rPr>
        <w:t>ého</w:t>
      </w:r>
      <w:r w:rsidRPr="00421BA1">
        <w:rPr>
          <w:rFonts w:ascii="Times New Roman" w:hAnsi="Times New Roman"/>
          <w:sz w:val="24"/>
          <w:szCs w:val="24"/>
          <w:lang w:eastAsia="sk-SK"/>
        </w:rPr>
        <w:t xml:space="preserve"> predpis</w:t>
      </w:r>
      <w:r w:rsidRPr="00421BA1" w:rsidR="00891AC4">
        <w:rPr>
          <w:rFonts w:ascii="Times New Roman" w:hAnsi="Times New Roman"/>
          <w:sz w:val="24"/>
          <w:szCs w:val="24"/>
          <w:lang w:eastAsia="sk-SK"/>
        </w:rPr>
        <w:t>u</w:t>
      </w:r>
      <w:r>
        <w:rPr>
          <w:rStyle w:val="FootnoteReference"/>
          <w:rFonts w:ascii="Times New Roman" w:hAnsi="Times New Roman"/>
          <w:sz w:val="24"/>
          <w:szCs w:val="24"/>
          <w:rtl w:val="0"/>
          <w:lang w:eastAsia="sk-SK"/>
        </w:rPr>
        <w:footnoteReference w:id="24"/>
      </w:r>
      <w:r w:rsidRPr="00421BA1">
        <w:rPr>
          <w:rFonts w:ascii="Times New Roman" w:hAnsi="Times New Roman"/>
          <w:sz w:val="24"/>
          <w:szCs w:val="24"/>
        </w:rPr>
        <w:t xml:space="preserve">) </w:t>
      </w:r>
      <w:r w:rsidRPr="00421BA1">
        <w:rPr>
          <w:rFonts w:ascii="Times New Roman" w:hAnsi="Times New Roman"/>
          <w:sz w:val="24"/>
          <w:szCs w:val="24"/>
          <w:lang w:eastAsia="sk-SK"/>
        </w:rPr>
        <w:t>v daňovom priznaní za účtovné obdobie</w:t>
      </w:r>
      <w:r w:rsidRPr="00421BA1" w:rsidR="002C7820">
        <w:rPr>
          <w:rFonts w:ascii="Times New Roman" w:hAnsi="Times New Roman"/>
          <w:sz w:val="24"/>
          <w:szCs w:val="24"/>
          <w:lang w:eastAsia="sk-SK"/>
        </w:rPr>
        <w:t>, ktoré</w:t>
      </w:r>
      <w:r w:rsidRPr="00421BA1">
        <w:rPr>
          <w:rFonts w:ascii="Times New Roman" w:hAnsi="Times New Roman"/>
          <w:sz w:val="24"/>
          <w:szCs w:val="24"/>
          <w:lang w:eastAsia="sk-SK"/>
        </w:rPr>
        <w:t xml:space="preserve"> predchádza účtovnému obdobiu, v ktorom sa daňové priznanie podáva.</w:t>
      </w:r>
    </w:p>
    <w:p w:rsidR="003A17AB" w:rsidRPr="00421BA1" w:rsidP="003A17AB">
      <w:pPr>
        <w:pStyle w:val="Heading2"/>
        <w:bidi w:val="0"/>
        <w:spacing w:before="400" w:after="0"/>
        <w:ind w:left="284" w:firstLine="0"/>
        <w:rPr>
          <w:rFonts w:ascii="Times New Roman" w:hAnsi="Times New Roman"/>
          <w:sz w:val="24"/>
          <w:szCs w:val="24"/>
        </w:rPr>
      </w:pPr>
      <w:bookmarkStart w:id="2" w:name="_Ref475877565"/>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Príspevok na vytvorené nové pracovné miest</w:t>
      </w:r>
      <w:bookmarkEnd w:id="2"/>
      <w:r w:rsidRPr="00421BA1">
        <w:rPr>
          <w:rFonts w:ascii="Times New Roman" w:hAnsi="Times New Roman"/>
          <w:b w:val="0"/>
          <w:sz w:val="24"/>
          <w:szCs w:val="24"/>
        </w:rPr>
        <w:t>a</w:t>
      </w:r>
    </w:p>
    <w:p w:rsidR="003A17AB" w:rsidRPr="00421BA1" w:rsidP="003A17AB">
      <w:pPr>
        <w:pStyle w:val="ODSEK"/>
        <w:bidi w:val="0"/>
        <w:spacing w:before="120" w:after="0"/>
        <w:ind w:left="567"/>
        <w:jc w:val="both"/>
        <w:rPr>
          <w:rFonts w:ascii="Times New Roman" w:hAnsi="Times New Roman"/>
          <w:sz w:val="24"/>
          <w:szCs w:val="24"/>
        </w:rPr>
      </w:pPr>
      <w:r w:rsidRPr="00421BA1">
        <w:rPr>
          <w:rFonts w:ascii="Times New Roman" w:hAnsi="Times New Roman"/>
          <w:sz w:val="24"/>
          <w:szCs w:val="24"/>
        </w:rPr>
        <w:t xml:space="preserve">Príspevok na vytvorené nové pracovné miesta sa vypláca na základe písomnej zmluvy uzatvorenej medzi prijímateľom a ministerstvom práce prostredníctvom ústredia práce </w:t>
      </w:r>
      <w:r w:rsidRPr="00421BA1" w:rsidR="00891AC4">
        <w:rPr>
          <w:rFonts w:ascii="Times New Roman" w:hAnsi="Times New Roman"/>
          <w:sz w:val="24"/>
          <w:szCs w:val="24"/>
        </w:rPr>
        <w:t xml:space="preserve">podľa </w:t>
      </w:r>
      <w:r w:rsidRPr="00421BA1">
        <w:rPr>
          <w:rFonts w:ascii="Times New Roman" w:hAnsi="Times New Roman"/>
          <w:sz w:val="24"/>
          <w:szCs w:val="24"/>
        </w:rPr>
        <w:t>osobitn</w:t>
      </w:r>
      <w:r w:rsidRPr="00421BA1" w:rsidR="00891AC4">
        <w:rPr>
          <w:rFonts w:ascii="Times New Roman" w:hAnsi="Times New Roman"/>
          <w:sz w:val="24"/>
          <w:szCs w:val="24"/>
        </w:rPr>
        <w:t>ého</w:t>
      </w:r>
      <w:r w:rsidRPr="00421BA1">
        <w:rPr>
          <w:rFonts w:ascii="Times New Roman" w:hAnsi="Times New Roman"/>
          <w:sz w:val="24"/>
          <w:szCs w:val="24"/>
        </w:rPr>
        <w:t xml:space="preserve"> predpis</w:t>
      </w:r>
      <w:r w:rsidRPr="00421BA1" w:rsidR="00891AC4">
        <w:rPr>
          <w:rFonts w:ascii="Times New Roman" w:hAnsi="Times New Roman"/>
          <w:sz w:val="24"/>
          <w:szCs w:val="24"/>
        </w:rPr>
        <w:t>u</w:t>
      </w:r>
      <w:r w:rsidRPr="00421BA1">
        <w:rPr>
          <w:rFonts w:ascii="Times New Roman" w:hAnsi="Times New Roman"/>
          <w:sz w:val="24"/>
          <w:szCs w:val="24"/>
        </w:rPr>
        <w:t>,</w:t>
      </w:r>
      <w:r>
        <w:rPr>
          <w:rStyle w:val="FootnoteReference"/>
          <w:rFonts w:ascii="Times New Roman" w:hAnsi="Times New Roman"/>
          <w:sz w:val="24"/>
          <w:szCs w:val="24"/>
          <w:rtl w:val="0"/>
        </w:rPr>
        <w:footnoteReference w:id="25"/>
      </w:r>
      <w:r w:rsidRPr="00421BA1">
        <w:rPr>
          <w:rFonts w:ascii="Times New Roman" w:hAnsi="Times New Roman"/>
          <w:sz w:val="24"/>
          <w:szCs w:val="24"/>
        </w:rPr>
        <w:t>) ak realizácia investičného zámeru vedie k čistému nárastu pracovných miest.</w:t>
      </w:r>
    </w:p>
    <w:p w:rsidR="003A17AB" w:rsidRPr="00421BA1" w:rsidP="003A17AB">
      <w:pPr>
        <w:pStyle w:val="Heading2"/>
        <w:bidi w:val="0"/>
        <w:spacing w:before="400" w:after="0"/>
        <w:ind w:left="284" w:firstLine="0"/>
        <w:rPr>
          <w:rFonts w:ascii="Times New Roman" w:hAnsi="Times New Roman"/>
          <w:sz w:val="24"/>
          <w:szCs w:val="24"/>
        </w:rPr>
      </w:pPr>
    </w:p>
    <w:p w:rsidR="003A17AB" w:rsidRPr="00421BA1" w:rsidP="003A17AB">
      <w:pPr>
        <w:pStyle w:val="Heading2"/>
        <w:numPr>
          <w:numId w:val="0"/>
        </w:numPr>
        <w:bidi w:val="0"/>
        <w:spacing w:before="0" w:after="0"/>
        <w:ind w:left="284" w:firstLine="0"/>
        <w:rPr>
          <w:rFonts w:ascii="Times New Roman" w:hAnsi="Times New Roman"/>
          <w:b w:val="0"/>
          <w:sz w:val="24"/>
          <w:szCs w:val="24"/>
        </w:rPr>
      </w:pPr>
      <w:r w:rsidRPr="00421BA1">
        <w:rPr>
          <w:rFonts w:ascii="Times New Roman" w:hAnsi="Times New Roman"/>
          <w:b w:val="0"/>
          <w:sz w:val="24"/>
          <w:szCs w:val="24"/>
        </w:rPr>
        <w:t>Prevod nehnuteľného majetku alebo nájom nehnuteľného majetku za hodnotu</w:t>
      </w:r>
    </w:p>
    <w:p w:rsidR="0062751A" w:rsidRPr="0062751A" w:rsidP="0062751A">
      <w:pPr>
        <w:pStyle w:val="Heading2"/>
        <w:numPr>
          <w:numId w:val="0"/>
        </w:numPr>
        <w:bidi w:val="0"/>
        <w:spacing w:before="0" w:after="240"/>
        <w:ind w:left="284" w:firstLine="0"/>
        <w:rPr>
          <w:rFonts w:ascii="Times New Roman" w:hAnsi="Times New Roman"/>
          <w:b w:val="0"/>
          <w:sz w:val="24"/>
          <w:szCs w:val="24"/>
        </w:rPr>
      </w:pPr>
      <w:r w:rsidRPr="00421BA1" w:rsidR="00866973">
        <w:rPr>
          <w:rFonts w:ascii="Times New Roman" w:hAnsi="Times New Roman"/>
          <w:b w:val="0"/>
          <w:sz w:val="24"/>
          <w:szCs w:val="24"/>
        </w:rPr>
        <w:t>n</w:t>
      </w:r>
      <w:r w:rsidRPr="00421BA1" w:rsidR="003A17AB">
        <w:rPr>
          <w:rFonts w:ascii="Times New Roman" w:hAnsi="Times New Roman"/>
          <w:b w:val="0"/>
          <w:sz w:val="24"/>
          <w:szCs w:val="24"/>
        </w:rPr>
        <w:t>ižšiu</w:t>
      </w:r>
      <w:r w:rsidRPr="00421BA1" w:rsidR="00346AF8">
        <w:rPr>
          <w:rFonts w:ascii="Times New Roman" w:hAnsi="Times New Roman"/>
          <w:b w:val="0"/>
          <w:sz w:val="24"/>
          <w:szCs w:val="24"/>
        </w:rPr>
        <w:t>,</w:t>
      </w:r>
      <w:r w:rsidRPr="00421BA1" w:rsidR="003A17AB">
        <w:rPr>
          <w:rFonts w:ascii="Times New Roman" w:hAnsi="Times New Roman"/>
          <w:b w:val="0"/>
          <w:sz w:val="24"/>
          <w:szCs w:val="24"/>
        </w:rPr>
        <w:t xml:space="preserve"> ako je hodnota nehnuteľného majetku alebo hodnota nájmu nehnuteľného majetku stanovená znaleckým posudkom</w:t>
      </w:r>
    </w:p>
    <w:p w:rsidR="003A17AB" w:rsidRPr="00421BA1" w:rsidP="003A17AB">
      <w:pPr>
        <w:pStyle w:val="ListParagraph"/>
        <w:numPr>
          <w:numId w:val="37"/>
        </w:numPr>
        <w:bidi w:val="0"/>
        <w:spacing w:before="120" w:after="60"/>
        <w:ind w:left="714" w:hanging="357"/>
        <w:contextualSpacing w:val="0"/>
        <w:jc w:val="both"/>
        <w:rPr>
          <w:rFonts w:ascii="Times New Roman" w:hAnsi="Times New Roman"/>
          <w:sz w:val="24"/>
          <w:szCs w:val="24"/>
        </w:rPr>
      </w:pPr>
      <w:r w:rsidRPr="00421BA1">
        <w:rPr>
          <w:rFonts w:ascii="Times New Roman" w:hAnsi="Times New Roman"/>
          <w:sz w:val="24"/>
          <w:szCs w:val="24"/>
        </w:rPr>
        <w:t>Prevod nehnuteľného majetku alebo nájom nehnuteľného majetku za hodnotu nižšiu</w:t>
      </w:r>
      <w:r w:rsidRPr="00421BA1" w:rsidR="00866973">
        <w:rPr>
          <w:rFonts w:ascii="Times New Roman" w:hAnsi="Times New Roman"/>
          <w:sz w:val="24"/>
          <w:szCs w:val="24"/>
        </w:rPr>
        <w:t>,</w:t>
      </w:r>
      <w:r w:rsidRPr="00421BA1">
        <w:rPr>
          <w:rFonts w:ascii="Times New Roman" w:hAnsi="Times New Roman"/>
          <w:sz w:val="24"/>
          <w:szCs w:val="24"/>
        </w:rPr>
        <w:t xml:space="preserve"> ako je hodnota nehnuteľného majetku alebo hodnota nájmu stanovená znaleckým posudkom sa realizuje na základe písomnej zmluvy uzatvorenej medzi prijímateľom a vlastníkom nehnuteľnosti.</w:t>
      </w:r>
    </w:p>
    <w:p w:rsidR="003A17AB" w:rsidRPr="00421BA1" w:rsidP="003A17AB">
      <w:pPr>
        <w:pStyle w:val="ListParagraph"/>
        <w:numPr>
          <w:numId w:val="37"/>
        </w:numPr>
        <w:bidi w:val="0"/>
        <w:spacing w:before="120" w:after="60"/>
        <w:ind w:left="714" w:hanging="357"/>
        <w:contextualSpacing w:val="0"/>
        <w:jc w:val="both"/>
        <w:rPr>
          <w:rFonts w:ascii="Times New Roman" w:hAnsi="Times New Roman"/>
          <w:sz w:val="24"/>
          <w:szCs w:val="24"/>
        </w:rPr>
      </w:pPr>
      <w:r w:rsidRPr="00421BA1">
        <w:rPr>
          <w:rFonts w:ascii="Times New Roman" w:hAnsi="Times New Roman"/>
          <w:sz w:val="24"/>
          <w:szCs w:val="24"/>
        </w:rPr>
        <w:t>Povinnými náležitosťami zmluvy o prevode nehnuteľného majetku za hodnotu nižšiu</w:t>
      </w:r>
      <w:r w:rsidRPr="00421BA1" w:rsidR="00866973">
        <w:rPr>
          <w:rFonts w:ascii="Times New Roman" w:hAnsi="Times New Roman"/>
          <w:sz w:val="24"/>
          <w:szCs w:val="24"/>
        </w:rPr>
        <w:t>,</w:t>
      </w:r>
      <w:r w:rsidRPr="00421BA1">
        <w:rPr>
          <w:rFonts w:ascii="Times New Roman" w:hAnsi="Times New Roman"/>
          <w:sz w:val="24"/>
          <w:szCs w:val="24"/>
        </w:rPr>
        <w:t xml:space="preserve"> ako je hodnota nehnuteľného majetku stanovená znaleckým posudkom</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identifikačné údaje zmluvných strán,</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číslo rozhodnutia o poskytnutí investičnej pomoci,</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názov investičného zámeru,</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schválená intenzita investičnej pomoci,</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schválená maximálna výška investičnej pomoci vo forme prevodu nehnuteľného majetku za hodnotu nižšiu</w:t>
      </w:r>
      <w:r w:rsidRPr="00421BA1" w:rsidR="00866973">
        <w:rPr>
          <w:rFonts w:ascii="Times New Roman" w:hAnsi="Times New Roman"/>
          <w:sz w:val="24"/>
          <w:szCs w:val="24"/>
        </w:rPr>
        <w:t>,</w:t>
      </w:r>
      <w:r w:rsidRPr="00421BA1">
        <w:rPr>
          <w:rFonts w:ascii="Times New Roman" w:hAnsi="Times New Roman"/>
          <w:sz w:val="24"/>
          <w:szCs w:val="24"/>
        </w:rPr>
        <w:t xml:space="preserve"> ako je hodnota nehnuteľného majetku stanovená znaleckým posudkom,</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identifikácia predmetu prevodu podľa osobitného predpisu,</w:t>
      </w:r>
      <w:r>
        <w:rPr>
          <w:rStyle w:val="FootnoteReference"/>
          <w:rFonts w:ascii="Times New Roman" w:hAnsi="Times New Roman"/>
          <w:sz w:val="24"/>
          <w:szCs w:val="24"/>
          <w:rtl w:val="0"/>
        </w:rPr>
        <w:footnoteReference w:id="26"/>
      </w:r>
      <w:r w:rsidRPr="00421BA1">
        <w:rPr>
          <w:rFonts w:ascii="Times New Roman" w:hAnsi="Times New Roman"/>
          <w:sz w:val="24"/>
          <w:szCs w:val="24"/>
        </w:rPr>
        <w:t>)</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hodnota nehnuteľného majetku stanovená znaleckým posudkom,</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hodnota prevodu nehnuteľného majetku,</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nominálna výška investičnej pomoci uplatnenej podľa tohto</w:t>
      </w:r>
      <w:r w:rsidRPr="00421BA1" w:rsidR="003547FB">
        <w:rPr>
          <w:rFonts w:ascii="Times New Roman" w:hAnsi="Times New Roman"/>
          <w:sz w:val="24"/>
          <w:szCs w:val="24"/>
        </w:rPr>
        <w:t xml:space="preserve"> </w:t>
      </w:r>
      <w:r w:rsidRPr="00421BA1" w:rsidR="00535D49">
        <w:rPr>
          <w:rFonts w:ascii="Times New Roman" w:hAnsi="Times New Roman"/>
          <w:sz w:val="24"/>
          <w:szCs w:val="24"/>
        </w:rPr>
        <w:t>ustanovenia</w:t>
      </w:r>
      <w:r w:rsidRPr="00421BA1">
        <w:rPr>
          <w:rFonts w:ascii="Times New Roman" w:hAnsi="Times New Roman"/>
          <w:sz w:val="24"/>
          <w:szCs w:val="24"/>
        </w:rPr>
        <w:t>,</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termín a spôsob úhrady hodnoty prevodu nehnuteľného majetku,</w:t>
      </w:r>
    </w:p>
    <w:p w:rsidR="003A17AB" w:rsidRPr="00421BA1" w:rsidP="003A17AB">
      <w:pPr>
        <w:pStyle w:val="ListParagraph"/>
        <w:numPr>
          <w:numId w:val="38"/>
        </w:numPr>
        <w:bidi w:val="0"/>
        <w:jc w:val="both"/>
        <w:rPr>
          <w:rFonts w:ascii="Times New Roman" w:hAnsi="Times New Roman"/>
          <w:sz w:val="24"/>
          <w:szCs w:val="24"/>
        </w:rPr>
      </w:pPr>
      <w:r w:rsidRPr="00421BA1">
        <w:rPr>
          <w:rFonts w:ascii="Times New Roman" w:hAnsi="Times New Roman"/>
          <w:sz w:val="24"/>
          <w:szCs w:val="24"/>
        </w:rPr>
        <w:t xml:space="preserve">dohoda o zriadení predkupného práva k predmetu prevodu v prospech vlastníka nehnuteľnosti, </w:t>
      </w:r>
      <w:r w:rsidRPr="00421BA1" w:rsidR="00B626B3">
        <w:rPr>
          <w:rFonts w:ascii="Times New Roman" w:hAnsi="Times New Roman"/>
          <w:sz w:val="24"/>
          <w:szCs w:val="24"/>
        </w:rPr>
        <w:t>pričom</w:t>
      </w:r>
      <w:r w:rsidRPr="00421BA1">
        <w:rPr>
          <w:rFonts w:ascii="Times New Roman" w:hAnsi="Times New Roman"/>
          <w:sz w:val="24"/>
          <w:szCs w:val="24"/>
        </w:rPr>
        <w:t xml:space="preserve"> predkupné právo </w:t>
      </w:r>
      <w:r w:rsidRPr="00421BA1" w:rsidR="004B289E">
        <w:rPr>
          <w:rFonts w:ascii="Times New Roman" w:hAnsi="Times New Roman"/>
          <w:sz w:val="24"/>
          <w:szCs w:val="24"/>
        </w:rPr>
        <w:t>sa nezapisuje do katastra nehnuteľností a </w:t>
      </w:r>
      <w:r w:rsidRPr="00421BA1">
        <w:rPr>
          <w:rFonts w:ascii="Times New Roman" w:hAnsi="Times New Roman"/>
          <w:sz w:val="24"/>
          <w:szCs w:val="24"/>
        </w:rPr>
        <w:t>zaniká najskôr päť rokov od ukončenia prác na investičnom zámere, ak ide o veľký podnik a tri roky od ukončenia prác na investičnom zámere, ak ide o mikropodnik, malý podnik alebo</w:t>
      </w:r>
      <w:r w:rsidRPr="00421BA1" w:rsidR="002C1618">
        <w:rPr>
          <w:rFonts w:ascii="Times New Roman" w:hAnsi="Times New Roman"/>
          <w:sz w:val="24"/>
          <w:szCs w:val="24"/>
        </w:rPr>
        <w:t xml:space="preserve"> </w:t>
      </w:r>
      <w:r w:rsidRPr="00421BA1">
        <w:rPr>
          <w:rFonts w:ascii="Times New Roman" w:hAnsi="Times New Roman"/>
          <w:sz w:val="24"/>
          <w:szCs w:val="24"/>
        </w:rPr>
        <w:t>stredn</w:t>
      </w:r>
      <w:r w:rsidRPr="00421BA1" w:rsidR="004B289E">
        <w:rPr>
          <w:rFonts w:ascii="Times New Roman" w:hAnsi="Times New Roman"/>
          <w:sz w:val="24"/>
          <w:szCs w:val="24"/>
        </w:rPr>
        <w:t>ý podnik,</w:t>
      </w:r>
    </w:p>
    <w:p w:rsidR="003A17AB" w:rsidRPr="00421BA1" w:rsidP="003A17AB">
      <w:pPr>
        <w:pStyle w:val="ListParagraph"/>
        <w:numPr>
          <w:numId w:val="38"/>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sankcie.</w:t>
      </w:r>
    </w:p>
    <w:p w:rsidR="003A17AB" w:rsidRPr="00421BA1" w:rsidP="003A17AB">
      <w:pPr>
        <w:pStyle w:val="ListParagraph"/>
        <w:numPr>
          <w:numId w:val="37"/>
        </w:numPr>
        <w:bidi w:val="0"/>
        <w:spacing w:before="120" w:after="60"/>
        <w:ind w:left="714" w:hanging="357"/>
        <w:contextualSpacing w:val="0"/>
        <w:jc w:val="both"/>
        <w:rPr>
          <w:rFonts w:ascii="Times New Roman" w:hAnsi="Times New Roman"/>
          <w:sz w:val="24"/>
          <w:szCs w:val="24"/>
        </w:rPr>
      </w:pPr>
      <w:r w:rsidRPr="00421BA1">
        <w:rPr>
          <w:rFonts w:ascii="Times New Roman" w:hAnsi="Times New Roman"/>
          <w:sz w:val="24"/>
          <w:szCs w:val="24"/>
        </w:rPr>
        <w:t>Povinnými náležitosťami zmluvy o nájme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nájmu nehnuteľného majetku stanovená znaleckým posudkom sú</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identifikačné údaje zmluvných strán,</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číslo rozhodnutia o poskytnutí investičnej pomoci,</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názov investičného zámeru,</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schválená intenzita investičnej pomoci,</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schválená maximálna výška investičnej pomoci vo forme nájmu nehnuteľného majetku za hodnotu nižšiu</w:t>
      </w:r>
      <w:r w:rsidRPr="00421BA1" w:rsidR="002C7820">
        <w:rPr>
          <w:rFonts w:ascii="Times New Roman" w:hAnsi="Times New Roman"/>
          <w:sz w:val="24"/>
          <w:szCs w:val="24"/>
        </w:rPr>
        <w:t>,</w:t>
      </w:r>
      <w:r w:rsidRPr="00421BA1">
        <w:rPr>
          <w:rFonts w:ascii="Times New Roman" w:hAnsi="Times New Roman"/>
          <w:sz w:val="24"/>
          <w:szCs w:val="24"/>
        </w:rPr>
        <w:t xml:space="preserve"> ako je hodnota nájmu nehnuteľného majetku stanovená znaleckým posudkom,</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identifikácia predmetu nájmu podľa osobitného predpisu,</w:t>
      </w:r>
      <w:r w:rsidRPr="00421BA1">
        <w:rPr>
          <w:rFonts w:ascii="Times New Roman" w:hAnsi="Times New Roman"/>
          <w:sz w:val="24"/>
          <w:szCs w:val="24"/>
          <w:vertAlign w:val="superscript"/>
        </w:rPr>
        <w:t>23</w:t>
      </w:r>
      <w:r w:rsidRPr="00421BA1">
        <w:rPr>
          <w:rFonts w:ascii="Times New Roman" w:hAnsi="Times New Roman"/>
          <w:sz w:val="24"/>
          <w:szCs w:val="24"/>
        </w:rPr>
        <w:t>)</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hodnota nájmu nehnuteľného majetku stanovená znaleckým posudkom,</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hodnota nájmu nehnuteľného majetku,</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 xml:space="preserve">nominálna výška investičnej pomoci uplatnenej podľa tohto </w:t>
      </w:r>
      <w:r w:rsidRPr="00421BA1" w:rsidR="00B626B3">
        <w:rPr>
          <w:rFonts w:ascii="Times New Roman" w:hAnsi="Times New Roman"/>
          <w:sz w:val="24"/>
          <w:szCs w:val="24"/>
        </w:rPr>
        <w:t>ustanovenia</w:t>
      </w:r>
      <w:r w:rsidRPr="00421BA1">
        <w:rPr>
          <w:rFonts w:ascii="Times New Roman" w:hAnsi="Times New Roman"/>
          <w:sz w:val="24"/>
          <w:szCs w:val="24"/>
        </w:rPr>
        <w:t>,</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 xml:space="preserve">obdobie, za ktoré sa investičná pomoc podľa tohto </w:t>
      </w:r>
      <w:r w:rsidRPr="00421BA1" w:rsidR="00535D49">
        <w:rPr>
          <w:rFonts w:ascii="Times New Roman" w:hAnsi="Times New Roman"/>
          <w:sz w:val="24"/>
          <w:szCs w:val="24"/>
        </w:rPr>
        <w:t>ustanovenia</w:t>
      </w:r>
      <w:r w:rsidRPr="00421BA1" w:rsidR="003547FB">
        <w:rPr>
          <w:rFonts w:ascii="Times New Roman" w:hAnsi="Times New Roman"/>
          <w:sz w:val="24"/>
          <w:szCs w:val="24"/>
        </w:rPr>
        <w:t xml:space="preserve"> </w:t>
      </w:r>
      <w:r w:rsidRPr="00421BA1">
        <w:rPr>
          <w:rFonts w:ascii="Times New Roman" w:hAnsi="Times New Roman"/>
          <w:sz w:val="24"/>
          <w:szCs w:val="24"/>
        </w:rPr>
        <w:t>uplatňuje,</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termín a spôsob úhrady hodnoty nájmu nehnuteľného majetku,</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úprava práv a povinností zmluvných strán, ak dôjde k zrušeniu rozhodnutia o poskytnutí investičnej pomoci podľa § 23 ods. 6, 9 a 12, § 24 ods. 4 a § 25 ods. 1 alebo účinkom podľa § 25 ods. 3,</w:t>
      </w:r>
    </w:p>
    <w:p w:rsidR="003A17AB" w:rsidRPr="00421BA1" w:rsidP="003A17AB">
      <w:pPr>
        <w:pStyle w:val="ListParagraph"/>
        <w:numPr>
          <w:numId w:val="46"/>
        </w:numPr>
        <w:bidi w:val="0"/>
        <w:ind w:left="1134" w:hanging="425"/>
        <w:jc w:val="both"/>
        <w:rPr>
          <w:rFonts w:ascii="Times New Roman" w:hAnsi="Times New Roman"/>
          <w:sz w:val="24"/>
          <w:szCs w:val="24"/>
        </w:rPr>
      </w:pPr>
      <w:r w:rsidRPr="00421BA1">
        <w:rPr>
          <w:rFonts w:ascii="Times New Roman" w:hAnsi="Times New Roman"/>
          <w:sz w:val="24"/>
          <w:szCs w:val="24"/>
        </w:rPr>
        <w:t xml:space="preserve">sankcie. </w:t>
      </w:r>
    </w:p>
    <w:p w:rsidR="003A17AB" w:rsidRPr="00421BA1" w:rsidP="003A17AB">
      <w:pPr>
        <w:pStyle w:val="ListParagraph"/>
        <w:bidi w:val="0"/>
        <w:ind w:left="1134"/>
        <w:jc w:val="both"/>
        <w:rPr>
          <w:rFonts w:ascii="Times New Roman" w:hAnsi="Times New Roman"/>
          <w:sz w:val="24"/>
          <w:szCs w:val="24"/>
        </w:rPr>
      </w:pPr>
    </w:p>
    <w:p w:rsidR="003A17AB" w:rsidRPr="00421BA1" w:rsidP="003A17AB">
      <w:pPr>
        <w:pStyle w:val="ListParagraph"/>
        <w:numPr>
          <w:numId w:val="37"/>
        </w:numPr>
        <w:bidi w:val="0"/>
        <w:spacing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Prílohou </w:t>
      </w:r>
      <w:r w:rsidRPr="00421BA1" w:rsidR="00A220FD">
        <w:rPr>
          <w:rFonts w:ascii="Times New Roman" w:hAnsi="Times New Roman"/>
          <w:sz w:val="24"/>
          <w:szCs w:val="24"/>
        </w:rPr>
        <w:t xml:space="preserve">k </w:t>
      </w:r>
      <w:r w:rsidRPr="00421BA1">
        <w:rPr>
          <w:rFonts w:ascii="Times New Roman" w:hAnsi="Times New Roman"/>
          <w:sz w:val="24"/>
          <w:szCs w:val="24"/>
        </w:rPr>
        <w:t>zmluv</w:t>
      </w:r>
      <w:r w:rsidRPr="00421BA1" w:rsidR="00A220FD">
        <w:rPr>
          <w:rFonts w:ascii="Times New Roman" w:hAnsi="Times New Roman"/>
          <w:sz w:val="24"/>
          <w:szCs w:val="24"/>
        </w:rPr>
        <w:t>e</w:t>
      </w:r>
      <w:r w:rsidRPr="00421BA1">
        <w:rPr>
          <w:rFonts w:ascii="Times New Roman" w:hAnsi="Times New Roman"/>
          <w:sz w:val="24"/>
          <w:szCs w:val="24"/>
        </w:rPr>
        <w:t xml:space="preserve"> podľa odseku 2 je znalecký posudok o stanovení hodnoty nehnuteľného majetku. Prílohou</w:t>
      </w:r>
      <w:r w:rsidRPr="00421BA1" w:rsidR="00A220FD">
        <w:rPr>
          <w:rFonts w:ascii="Times New Roman" w:hAnsi="Times New Roman"/>
          <w:sz w:val="24"/>
          <w:szCs w:val="24"/>
        </w:rPr>
        <w:t xml:space="preserve"> k</w:t>
      </w:r>
      <w:r w:rsidRPr="00421BA1">
        <w:rPr>
          <w:rFonts w:ascii="Times New Roman" w:hAnsi="Times New Roman"/>
          <w:sz w:val="24"/>
          <w:szCs w:val="24"/>
        </w:rPr>
        <w:t xml:space="preserve"> zmluv</w:t>
      </w:r>
      <w:r w:rsidRPr="00421BA1" w:rsidR="00A220FD">
        <w:rPr>
          <w:rFonts w:ascii="Times New Roman" w:hAnsi="Times New Roman"/>
          <w:sz w:val="24"/>
          <w:szCs w:val="24"/>
        </w:rPr>
        <w:t>e</w:t>
      </w:r>
      <w:r w:rsidRPr="00421BA1">
        <w:rPr>
          <w:rFonts w:ascii="Times New Roman" w:hAnsi="Times New Roman"/>
          <w:sz w:val="24"/>
          <w:szCs w:val="24"/>
        </w:rPr>
        <w:t xml:space="preserve"> podľa odseku 3 je znalecký posudok o</w:t>
      </w:r>
      <w:r w:rsidRPr="00421BA1" w:rsidR="00A220FD">
        <w:rPr>
          <w:rFonts w:ascii="Times New Roman" w:hAnsi="Times New Roman"/>
          <w:sz w:val="24"/>
          <w:szCs w:val="24"/>
        </w:rPr>
        <w:t> </w:t>
      </w:r>
      <w:r w:rsidRPr="00421BA1">
        <w:rPr>
          <w:rFonts w:ascii="Times New Roman" w:hAnsi="Times New Roman"/>
          <w:sz w:val="24"/>
          <w:szCs w:val="24"/>
        </w:rPr>
        <w:t>stanovení hodnoty nájmu nehnuteľného majetku.</w:t>
      </w:r>
    </w:p>
    <w:p w:rsidR="003A17AB" w:rsidRPr="00421BA1" w:rsidP="003A17AB">
      <w:pPr>
        <w:pStyle w:val="ListParagraph"/>
        <w:numPr>
          <w:numId w:val="37"/>
        </w:numPr>
        <w:bidi w:val="0"/>
        <w:spacing w:after="200"/>
        <w:ind w:left="714" w:hanging="357"/>
        <w:contextualSpacing w:val="0"/>
        <w:jc w:val="both"/>
        <w:rPr>
          <w:rFonts w:ascii="Times New Roman" w:hAnsi="Times New Roman"/>
          <w:sz w:val="24"/>
          <w:szCs w:val="24"/>
        </w:rPr>
      </w:pPr>
      <w:r w:rsidRPr="00421BA1">
        <w:rPr>
          <w:rFonts w:ascii="Times New Roman" w:hAnsi="Times New Roman"/>
          <w:sz w:val="24"/>
          <w:szCs w:val="24"/>
        </w:rPr>
        <w:t>Ak zmluva podľa odseku 2 alebo odseku 3 neobsahuje povinné náležitosti a prílohy, je neplatná.</w:t>
      </w:r>
    </w:p>
    <w:p w:rsidR="003A17AB" w:rsidRPr="00421BA1" w:rsidP="003A17AB">
      <w:pPr>
        <w:pStyle w:val="ListParagraph"/>
        <w:numPr>
          <w:numId w:val="37"/>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 xml:space="preserve">Zmluvu podľa odsekov 2 a 3, vrátane jej príloh a dodatkov, je prijímateľ povinný doručiť ministerstvu hospodárstva najneskôr do 15 pracovných dní od jej uzavretia. </w:t>
      </w:r>
    </w:p>
    <w:p w:rsidR="003A17AB" w:rsidRPr="00421BA1" w:rsidP="003A17AB">
      <w:pPr>
        <w:pStyle w:val="ListParagraph"/>
        <w:numPr>
          <w:numId w:val="37"/>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Pri prevode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nehnuteľného majetku stanovená znaleckým posudkom investičná pomoc zodpovedá rozdielu medzi hodnotou nehnuteľného majetku stanovenou znaleckým posudkom a hodnotou prevodu nehnuteľného majetku.</w:t>
      </w:r>
    </w:p>
    <w:p w:rsidR="003A17AB" w:rsidRPr="00421BA1" w:rsidP="003A17AB">
      <w:pPr>
        <w:pStyle w:val="ListParagraph"/>
        <w:numPr>
          <w:numId w:val="37"/>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Pri nájme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nájmu nehnuteľného majetku stanovená znaleckým posudkom investičná pomoc zodpovedá rozdielu medzi hodnotou nájmu nehnuteľného majetku stanovenou znaleckým posudkom a hodnotou nájmu nehnuteľného majetku.</w:t>
      </w:r>
    </w:p>
    <w:p w:rsidR="003A17AB" w:rsidRPr="00421BA1" w:rsidP="003A17AB">
      <w:pPr>
        <w:pStyle w:val="ListParagraph"/>
        <w:numPr>
          <w:numId w:val="37"/>
        </w:numPr>
        <w:bidi w:val="0"/>
        <w:spacing w:before="120" w:after="200"/>
        <w:ind w:left="714" w:hanging="430"/>
        <w:contextualSpacing w:val="0"/>
        <w:jc w:val="both"/>
        <w:rPr>
          <w:rFonts w:ascii="Times New Roman" w:hAnsi="Times New Roman"/>
          <w:sz w:val="24"/>
          <w:szCs w:val="24"/>
        </w:rPr>
      </w:pPr>
      <w:r w:rsidRPr="00421BA1">
        <w:rPr>
          <w:rFonts w:ascii="Times New Roman" w:hAnsi="Times New Roman"/>
          <w:sz w:val="24"/>
          <w:szCs w:val="24"/>
        </w:rPr>
        <w:t>Investičnú pomoc vo forme nájmu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nájmu nehnuteľného majetku stanovená znaleckým posudkom si môže prijímateľ uplatniť najviac do výšky, ktorá v priebehu rokov, za ktoré sa uplatňuje, v úhrne nepresiahne hodnotu uvedenú pre túto formu investičnej pomoci v rozhodnutí o poskytnutí investičnej pomoci.</w:t>
      </w:r>
      <w:r w:rsidRPr="00421BA1">
        <w:rPr>
          <w:rFonts w:ascii="Times New Roman" w:hAnsi="Times New Roman"/>
          <w:sz w:val="24"/>
          <w:szCs w:val="24"/>
        </w:rPr>
        <w:t xml:space="preserve"> </w:t>
      </w:r>
    </w:p>
    <w:p w:rsidR="003A17AB" w:rsidRPr="00421BA1" w:rsidP="003A17AB">
      <w:pPr>
        <w:pStyle w:val="ListParagraph"/>
        <w:numPr>
          <w:numId w:val="37"/>
        </w:numPr>
        <w:bidi w:val="0"/>
        <w:spacing w:before="120" w:after="200"/>
        <w:ind w:left="709" w:hanging="425"/>
        <w:contextualSpacing w:val="0"/>
        <w:jc w:val="both"/>
        <w:rPr>
          <w:rFonts w:ascii="Times New Roman" w:hAnsi="Times New Roman"/>
          <w:sz w:val="24"/>
          <w:szCs w:val="24"/>
        </w:rPr>
      </w:pPr>
      <w:r w:rsidRPr="00421BA1">
        <w:rPr>
          <w:rFonts w:ascii="Times New Roman" w:hAnsi="Times New Roman"/>
          <w:sz w:val="24"/>
          <w:szCs w:val="24"/>
        </w:rPr>
        <w:t>Nájomný vzťah podľa odseku 3 môže trvať najviac desať po sebe nasledujúcich rokov, pričom investičnú pomoc vo forme nájmu nehnuteľného majetku za hodnotu nižšiu</w:t>
      </w:r>
      <w:r w:rsidRPr="00421BA1" w:rsidR="00346AF8">
        <w:rPr>
          <w:rFonts w:ascii="Times New Roman" w:hAnsi="Times New Roman"/>
          <w:sz w:val="24"/>
          <w:szCs w:val="24"/>
        </w:rPr>
        <w:t>,</w:t>
      </w:r>
      <w:r w:rsidRPr="00421BA1">
        <w:rPr>
          <w:rFonts w:ascii="Times New Roman" w:hAnsi="Times New Roman"/>
          <w:sz w:val="24"/>
          <w:szCs w:val="24"/>
        </w:rPr>
        <w:t xml:space="preserve"> ako je hodnota nájmu nehnuteľného majetku stanovená znaleckým posudkom si musí prijímateľ prvýkrát uplatniť najneskôr do 12 mesiacov od nadobudnutia právoplatnosti rozhodnutia o poskytnutí investičnej pomoci.</w:t>
      </w:r>
    </w:p>
    <w:p w:rsidR="003A17AB" w:rsidRPr="00421BA1" w:rsidP="003A17AB">
      <w:pPr>
        <w:pStyle w:val="ListParagraph"/>
        <w:numPr>
          <w:numId w:val="37"/>
        </w:numPr>
        <w:bidi w:val="0"/>
        <w:spacing w:before="120" w:after="200"/>
        <w:ind w:left="709" w:hanging="425"/>
        <w:contextualSpacing w:val="0"/>
        <w:jc w:val="both"/>
        <w:rPr>
          <w:rFonts w:ascii="Times New Roman" w:hAnsi="Times New Roman"/>
          <w:sz w:val="24"/>
          <w:szCs w:val="24"/>
        </w:rPr>
      </w:pPr>
      <w:r w:rsidRPr="00421BA1">
        <w:rPr>
          <w:rFonts w:ascii="Times New Roman" w:hAnsi="Times New Roman"/>
          <w:sz w:val="24"/>
          <w:szCs w:val="24"/>
        </w:rPr>
        <w:t>Nájomný vzťah podľa odseku 3 musí trvať najmenej päť rokov od ukončenia prác na investičnom zámere, ak ide o veľký podnik a najmenej tri roky od ukončenia prác na investičnom zámere, ak ide o mikropodnik, malý podnik alebo stredný podnik.</w:t>
      </w:r>
    </w:p>
    <w:p w:rsidR="003A17AB" w:rsidRPr="00421BA1" w:rsidP="00AA7386">
      <w:pPr>
        <w:pStyle w:val="Heading1"/>
        <w:bidi w:val="0"/>
        <w:spacing w:before="480" w:after="240"/>
        <w:rPr>
          <w:rFonts w:ascii="Times New Roman" w:hAnsi="Times New Roman"/>
          <w:b w:val="0"/>
          <w:sz w:val="24"/>
          <w:szCs w:val="24"/>
        </w:rPr>
      </w:pPr>
      <w:r w:rsidRPr="00421BA1">
        <w:rPr>
          <w:rFonts w:ascii="Times New Roman" w:hAnsi="Times New Roman"/>
          <w:b w:val="0"/>
          <w:sz w:val="24"/>
          <w:szCs w:val="24"/>
        </w:rPr>
        <w:t>POSUDZOVANIE ŽIADOSTI O INVESTIČNÚ POMOC A SCHVAĽOVANIE INVESTIČNEJ POMOCI</w:t>
      </w:r>
    </w:p>
    <w:p w:rsidR="003A17AB" w:rsidRPr="00421BA1" w:rsidP="003A17AB">
      <w:pPr>
        <w:pStyle w:val="Heading2"/>
        <w:bidi w:val="0"/>
        <w:spacing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Podanie žiadosti o investičnú pomoc</w:t>
      </w:r>
    </w:p>
    <w:p w:rsidR="003A17AB" w:rsidRPr="00421BA1" w:rsidP="003A17AB">
      <w:pPr>
        <w:pStyle w:val="ODSEK"/>
        <w:numPr>
          <w:numId w:val="39"/>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Prijímateľ podáva žiadosť o investičnú pomoc (ďalej len „žiadosť“) na realizáciu investičného zámeru na ministerstvo hospodárstva v jednom listinnom vyhotovení a na elektronickom nosiči dát.</w:t>
      </w:r>
    </w:p>
    <w:p w:rsidR="003A17AB" w:rsidRPr="00421BA1" w:rsidP="003A17AB">
      <w:pPr>
        <w:pStyle w:val="ODSEK"/>
        <w:numPr>
          <w:numId w:val="39"/>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Prijímateľ, ktorý je povinný zostavovať účtovnú závierku,</w:t>
      </w:r>
      <w:r>
        <w:rPr>
          <w:rFonts w:ascii="Times New Roman" w:hAnsi="Times New Roman"/>
          <w:sz w:val="24"/>
          <w:szCs w:val="24"/>
          <w:vertAlign w:val="superscript"/>
          <w:rtl w:val="0"/>
        </w:rPr>
        <w:footnoteReference w:id="27"/>
      </w:r>
      <w:r w:rsidRPr="00421BA1">
        <w:rPr>
          <w:rFonts w:ascii="Times New Roman" w:hAnsi="Times New Roman"/>
          <w:sz w:val="24"/>
          <w:szCs w:val="24"/>
        </w:rPr>
        <w:t>) musí mať v čase podania žiadosti uložené v registri účtovných závierok účtovné závierky za účtovné obdobia</w:t>
      </w:r>
      <w:r w:rsidRPr="00421BA1" w:rsidR="002C4D42">
        <w:rPr>
          <w:rFonts w:ascii="Times New Roman" w:hAnsi="Times New Roman"/>
          <w:sz w:val="24"/>
          <w:szCs w:val="24"/>
        </w:rPr>
        <w:t>,</w:t>
      </w:r>
      <w:r w:rsidRPr="00421BA1">
        <w:rPr>
          <w:rFonts w:ascii="Times New Roman" w:hAnsi="Times New Roman"/>
          <w:sz w:val="24"/>
          <w:szCs w:val="24"/>
        </w:rPr>
        <w:t xml:space="preserve"> predchádzajúce účtovnému obdobiu, v ktorom bola žiadosť podaná na ministerstvo hospodárstva.</w:t>
      </w:r>
    </w:p>
    <w:p w:rsidR="003A17AB" w:rsidRPr="00D00160" w:rsidP="003A17AB">
      <w:pPr>
        <w:pStyle w:val="ODSEK"/>
        <w:numPr>
          <w:numId w:val="39"/>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Prijímateľ, ktorý má povinnosť zostavovať účtovnú závierku a je povinný ukladať výročné správy do verejnej časti registra účtovných závierok, musí mať vo verejnej časti registra účtovných závierok uložené výročné správy za účtovné obdobia predchádzajúce účtovnému obdobiu, v ktorom bola žiadosť podaná.</w:t>
      </w:r>
    </w:p>
    <w:p w:rsidR="003A17AB" w:rsidRPr="00421BA1" w:rsidP="003A17AB">
      <w:pPr>
        <w:pStyle w:val="Heading2"/>
        <w:bidi w:val="0"/>
        <w:spacing w:before="240"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Posúdenie žiadosti o investičnú pomoc</w:t>
      </w:r>
    </w:p>
    <w:p w:rsidR="003A17AB" w:rsidRPr="00421BA1"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Ministerstvo hospodárstva do 25 pracovných dní od doručenia žiadosti posúdi regionálny prínos investičného zámeru a zabezpečí vypracovanie nezávislého odborného posudku (ďalej len „posudok“) k predpokladu prijímateľa splniť podmienky na poskytnutie investičnej pomoci, k predpokladu naplnenia parametrov investičného zámeru a k vplyvu investičného zámeru na verejné financie. Výsledkom posúdenia regionálneho prínosu investičného zámeru a posudku je stanovisko ministerstva hospodárstva k žiadosti, ktoré môže obsahovať návrh nižšej výšky investičnej pomoci a návrh inej štruktúry foriem investičnej pomoci.</w:t>
      </w:r>
    </w:p>
    <w:p w:rsidR="003A17AB" w:rsidRPr="00421BA1"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 xml:space="preserve">Lehota podľa odseku 1 začína plynúť od predloženia úplných </w:t>
      </w:r>
      <w:r w:rsidRPr="00421BA1" w:rsidR="00535D49">
        <w:rPr>
          <w:rFonts w:ascii="Times New Roman" w:hAnsi="Times New Roman"/>
          <w:sz w:val="24"/>
          <w:szCs w:val="24"/>
        </w:rPr>
        <w:t xml:space="preserve">podkladov </w:t>
      </w:r>
      <w:r w:rsidRPr="00421BA1">
        <w:rPr>
          <w:rFonts w:ascii="Times New Roman" w:hAnsi="Times New Roman"/>
          <w:sz w:val="24"/>
          <w:szCs w:val="24"/>
        </w:rPr>
        <w:t xml:space="preserve">a správnych podkladov. Ak žiadosť nie je úplná alebo obsahuje nesprávne údaje, ministerstvo hospodárstva písomne vyzve prijímateľa, aby neúplné </w:t>
      </w:r>
      <w:r w:rsidRPr="00421BA1" w:rsidR="00535D49">
        <w:rPr>
          <w:rFonts w:ascii="Times New Roman" w:hAnsi="Times New Roman"/>
          <w:sz w:val="24"/>
          <w:szCs w:val="24"/>
        </w:rPr>
        <w:t xml:space="preserve">podklady </w:t>
      </w:r>
      <w:r w:rsidRPr="00421BA1">
        <w:rPr>
          <w:rFonts w:ascii="Times New Roman" w:hAnsi="Times New Roman"/>
          <w:sz w:val="24"/>
          <w:szCs w:val="24"/>
        </w:rPr>
        <w:t>alebo nesprávne podklady doplnil alebo opravil. Na doplnenie alebo opravu žiadosti ministerstvo hospodárstva určí primeranú lehotu. Ak prijímateľ ned</w:t>
      </w:r>
      <w:r w:rsidRPr="00421BA1" w:rsidR="006A54BE">
        <w:rPr>
          <w:rFonts w:ascii="Times New Roman" w:hAnsi="Times New Roman"/>
          <w:sz w:val="24"/>
          <w:szCs w:val="24"/>
        </w:rPr>
        <w:t>oplní alebo neopraví podklady v </w:t>
      </w:r>
      <w:r w:rsidRPr="00421BA1">
        <w:rPr>
          <w:rFonts w:ascii="Times New Roman" w:hAnsi="Times New Roman"/>
          <w:sz w:val="24"/>
          <w:szCs w:val="24"/>
        </w:rPr>
        <w:t>určenej lehote alebo ak podklady v určenej lehote doplní alebo opraví nesprávne, ministerstvo hospodárstva žiadosť zamietne, o čom prijímateľa písomne informuje.</w:t>
      </w:r>
    </w:p>
    <w:p w:rsidR="003A17AB" w:rsidRPr="00421BA1"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Ak žiadosť podá prijímateľ podľa § 4 ods. 3, ministerstvo hospodárstva žiadosť zamietne, o čom prijímateľa písomne informuje.</w:t>
      </w:r>
    </w:p>
    <w:p w:rsidR="003A17AB" w:rsidRPr="00421BA1"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Ministerstvo hospodárstva je oprávnené vyžiadať si od príslušných orgánov verejnej správy informácie potrebné na posúdenie žiadosti. Na základe výzvy sú tieto orgány povinné poskytnúť ministerstvu hospodárstva súčinnosť.</w:t>
      </w:r>
    </w:p>
    <w:p w:rsidR="003A17AB" w:rsidRPr="00421BA1"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Ak investičný zámer nemá významný regionálny prínos alebo z posudku vyplýva, že prijímateľ vo vzťahu k predloženej žiadosti nemá predpoklad splniť podmienky na poskytnutie investičnej pomoci alebo nemá predpoklad naplniť parametre investičného zámeru alebo negatívny vplyv investičného zámeru na verejné financie prevyšuje vplyv pozitívny, ministerstvo hospodárstva proces posudzovania žiadosti ukončí, o čom prijímateľa písomne informuje.</w:t>
      </w:r>
    </w:p>
    <w:p w:rsidR="003A17AB" w:rsidRPr="00D00160" w:rsidP="003A17AB">
      <w:pPr>
        <w:pStyle w:val="ODSEK"/>
        <w:numPr>
          <w:numId w:val="40"/>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 xml:space="preserve">Ak investičný zámer má významný regionálny prínos a z posudku vyplýva, že prijímateľ vo vzťahu k predloženej žiadosti má predpoklad splniť podmienky na poskytnutie investičnej pomoci a má predpoklad naplniť parametre investičného zámeru a pozitívny vplyv investičného zámeru na verejné financie prevyšuje vplyv negatívny, ministerstvo hospodárstva do desiatich pracovných dní vypracuje návrh na poskytnutie investičnej pomoci (ďalej len „návrh“), ktorý zašle ministerstvu financií </w:t>
        <w:br/>
        <w:t xml:space="preserve">a príslušnému poskytovateľovi investičnej pomoci. Prílohou </w:t>
      </w:r>
      <w:r w:rsidRPr="00421BA1" w:rsidR="0024364A">
        <w:rPr>
          <w:rFonts w:ascii="Times New Roman" w:hAnsi="Times New Roman"/>
          <w:sz w:val="24"/>
          <w:szCs w:val="24"/>
        </w:rPr>
        <w:t xml:space="preserve">k </w:t>
      </w:r>
      <w:r w:rsidRPr="00421BA1">
        <w:rPr>
          <w:rFonts w:ascii="Times New Roman" w:hAnsi="Times New Roman"/>
          <w:sz w:val="24"/>
          <w:szCs w:val="24"/>
        </w:rPr>
        <w:t>návrhu je stanovisko ministerstva hospodárstva k žiadosti podľ</w:t>
      </w:r>
      <w:r w:rsidRPr="00421BA1" w:rsidR="006A54BE">
        <w:rPr>
          <w:rFonts w:ascii="Times New Roman" w:hAnsi="Times New Roman"/>
          <w:sz w:val="24"/>
          <w:szCs w:val="24"/>
        </w:rPr>
        <w:t>a odseku 1.</w:t>
      </w:r>
    </w:p>
    <w:p w:rsidR="003A17AB" w:rsidRPr="00421BA1" w:rsidP="003A17AB">
      <w:pPr>
        <w:pStyle w:val="Heading2"/>
        <w:bidi w:val="0"/>
        <w:spacing w:before="200"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Stanovisko poskytovateľa investičnej pomoci</w:t>
      </w:r>
    </w:p>
    <w:p w:rsidR="003A17AB" w:rsidRPr="00421BA1" w:rsidP="003A17AB">
      <w:pPr>
        <w:pStyle w:val="ListParagraph"/>
        <w:numPr>
          <w:numId w:val="27"/>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Poskytovateľ investičnej pomoci do desiatich pracovných dní od doručenia návrhu návrh posúdi a oznámi ministerstvu hospodárstva písomné stanovisko k poskytnutiu príslušnej formy investičnej pomoci a jej finančnému krytiu.</w:t>
      </w:r>
    </w:p>
    <w:p w:rsidR="003A17AB" w:rsidRPr="00421BA1" w:rsidP="003A17AB">
      <w:pPr>
        <w:pStyle w:val="ListParagraph"/>
        <w:numPr>
          <w:numId w:val="27"/>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Ministerstvo financií do desiatich pracovných dní od doručenia návrhu návrh posúdi </w:t>
        <w:br/>
        <w:t>a oznámi ministerstvu hospodárstva písomné vyjadrenie k vplyvu investičného zámeru na verejné financie.</w:t>
      </w:r>
    </w:p>
    <w:p w:rsidR="003A17AB" w:rsidRPr="00421BA1" w:rsidP="003A17AB">
      <w:pPr>
        <w:pStyle w:val="ListParagraph"/>
        <w:numPr>
          <w:numId w:val="27"/>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príslušný poskytovateľ investičnej pomoci podľa § 3 písm. b) a c) ministerstvu hospodárstva nedoručí stanovisko podľa odseku 1, platí, že s poskytnutím príslušnej formy investičnej pomocí súhlasí. Ak poskytovateľ investičnej pomoci podľa § 3 písm. d) ministerstvu hospodárstva nedoručí stanovisko podľa odseku 1, platí, že s poskytnutím príslušnej formy investičnej pomoci nesúhlasí.</w:t>
      </w:r>
    </w:p>
    <w:p w:rsidR="003A17AB" w:rsidRPr="00421BA1" w:rsidP="003A17AB">
      <w:pPr>
        <w:pStyle w:val="ListParagraph"/>
        <w:numPr>
          <w:numId w:val="27"/>
        </w:numPr>
        <w:bidi w:val="0"/>
        <w:spacing w:before="0" w:after="200"/>
        <w:contextualSpacing w:val="0"/>
        <w:jc w:val="both"/>
      </w:pPr>
      <w:r w:rsidRPr="00421BA1">
        <w:rPr>
          <w:rFonts w:ascii="Times New Roman" w:hAnsi="Times New Roman"/>
          <w:sz w:val="24"/>
          <w:szCs w:val="24"/>
        </w:rPr>
        <w:t>Po uplynutí lehoty podľa odseku 1 ministerstvo hospodárstva vypracuje súhrnné stanovisko k žiadosti (ďalej len „súhrnné stanovisko“).</w:t>
      </w:r>
    </w:p>
    <w:p w:rsidR="003A17AB" w:rsidRPr="00421BA1" w:rsidP="003A17AB">
      <w:pPr>
        <w:pStyle w:val="ListParagraph"/>
        <w:numPr>
          <w:numId w:val="27"/>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Ak ministerstvo hospodárstva vydá záporné súhrnné stanovisko, do pätnástich pracovných dní od uplynutia lehoty podľa odseku 1 žiadosť zamietne, o čom prijímateľa písomne informuje.</w:t>
      </w:r>
    </w:p>
    <w:p w:rsidR="003A17AB" w:rsidP="003A17AB">
      <w:pPr>
        <w:pStyle w:val="ListParagraph"/>
        <w:numPr>
          <w:numId w:val="27"/>
        </w:numPr>
        <w:bidi w:val="0"/>
        <w:spacing w:before="0" w:after="0"/>
        <w:jc w:val="both"/>
        <w:rPr>
          <w:rFonts w:ascii="Times New Roman" w:hAnsi="Times New Roman"/>
          <w:sz w:val="24"/>
          <w:szCs w:val="24"/>
        </w:rPr>
      </w:pPr>
      <w:r w:rsidRPr="00421BA1">
        <w:rPr>
          <w:rFonts w:ascii="Times New Roman" w:hAnsi="Times New Roman"/>
          <w:sz w:val="24"/>
          <w:szCs w:val="24"/>
        </w:rPr>
        <w:t>Ak ministerstvo hospodárstva vydá kladné súhrnné stanovisko, vypracuje písomnú ponuku investičnej pomoci podľa § 17.</w:t>
      </w:r>
    </w:p>
    <w:p w:rsidR="00D00160" w:rsidRPr="00D00160" w:rsidP="00D00160">
      <w:pPr>
        <w:bidi w:val="0"/>
        <w:spacing w:after="0"/>
        <w:jc w:val="both"/>
        <w:rPr>
          <w:rFonts w:ascii="Times New Roman" w:hAnsi="Times New Roman"/>
          <w:sz w:val="24"/>
          <w:szCs w:val="24"/>
        </w:rPr>
      </w:pPr>
    </w:p>
    <w:p w:rsidR="003A17AB" w:rsidRPr="00421BA1" w:rsidP="00922ECA">
      <w:pPr>
        <w:bidi w:val="0"/>
        <w:spacing w:after="0"/>
        <w:jc w:val="both"/>
        <w:rPr>
          <w:rFonts w:ascii="Times New Roman" w:hAnsi="Times New Roman"/>
          <w:sz w:val="24"/>
          <w:szCs w:val="24"/>
        </w:rPr>
      </w:pPr>
    </w:p>
    <w:p w:rsidR="003A17AB" w:rsidRPr="00421BA1" w:rsidP="00922ECA">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Ponuka investičnej pomoci</w:t>
      </w:r>
    </w:p>
    <w:p w:rsidR="003A17AB" w:rsidRPr="00421BA1" w:rsidP="003A17AB">
      <w:pPr>
        <w:pStyle w:val="ListParagraph"/>
        <w:numPr>
          <w:numId w:val="28"/>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Ministerstvo hospodárstva do pätnástich pracovných dní od uplynutia lehoty podľa § 16 ods. 1 zašle písomnú ponuku investičnej pomoci (ďalej len „ponuka“) prijímateľovi, ktorý je zapísaný v registri partnerov verejného sektora, ak je osobou, ktorá má povinnosť zapisovať sa do registra, a na vedomie príslušnému poskytovateľovi investičnej pomoci. </w:t>
      </w:r>
    </w:p>
    <w:p w:rsidR="003A17AB" w:rsidRPr="00421BA1" w:rsidP="003A17AB">
      <w:pPr>
        <w:pStyle w:val="ListParagraph"/>
        <w:numPr>
          <w:numId w:val="28"/>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Ponuka obsahuje identifikačné údaje prijímateľa, výšku investičnej pomoci, výšku jednotlivých foriem investičnej pomoci, intenzitu investičnej pomoci pre investičný zámer, podmienky na poskytnutie investičnej pomoci a povinnosti prijímateľa.</w:t>
      </w:r>
    </w:p>
    <w:p w:rsidR="003A17AB" w:rsidRPr="00D00160" w:rsidP="00D00160">
      <w:pPr>
        <w:pStyle w:val="ListParagraph"/>
        <w:numPr>
          <w:numId w:val="28"/>
        </w:numPr>
        <w:bidi w:val="0"/>
        <w:spacing w:before="0"/>
        <w:ind w:left="714" w:hanging="357"/>
        <w:contextualSpacing w:val="0"/>
        <w:jc w:val="both"/>
        <w:rPr>
          <w:rFonts w:ascii="Times New Roman" w:hAnsi="Times New Roman"/>
          <w:sz w:val="24"/>
          <w:szCs w:val="24"/>
        </w:rPr>
      </w:pPr>
      <w:r w:rsidRPr="00421BA1">
        <w:rPr>
          <w:rFonts w:ascii="Times New Roman" w:hAnsi="Times New Roman"/>
          <w:sz w:val="24"/>
          <w:szCs w:val="24"/>
        </w:rPr>
        <w:t>Ponuka nemôže obsahovať výšku investičnej pomoci a formu investičnej pomoci, s ktorou príslušný poskytovateľ investičnej pomoci nesúhlasí.</w:t>
      </w:r>
    </w:p>
    <w:p w:rsidR="003A17AB" w:rsidRPr="00421BA1" w:rsidP="003A17AB">
      <w:pPr>
        <w:pStyle w:val="Heading2"/>
        <w:bidi w:val="0"/>
        <w:spacing w:before="240"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Akceptácia ponuky investičnej pomoci</w:t>
      </w:r>
    </w:p>
    <w:p w:rsidR="003A17AB" w:rsidRPr="00421BA1" w:rsidP="003A17AB">
      <w:pPr>
        <w:pStyle w:val="ListParagraph"/>
        <w:numPr>
          <w:numId w:val="41"/>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 xml:space="preserve">Ak prijímateľ súhlasí s ponukou, do 20 pracovných dní od jej doručenia predloží ministerstvu hospodárstva akceptáciu ponuky v jednom listinnom vyhotovení a na elektronickom nosiči dát. </w:t>
      </w:r>
    </w:p>
    <w:p w:rsidR="00D00160" w:rsidRPr="0062751A" w:rsidP="0062751A">
      <w:pPr>
        <w:pStyle w:val="ListParagraph"/>
        <w:numPr>
          <w:numId w:val="41"/>
        </w:numPr>
        <w:autoSpaceDE w:val="0"/>
        <w:autoSpaceDN w:val="0"/>
        <w:bidi w:val="0"/>
        <w:adjustRightInd w:val="0"/>
        <w:spacing w:before="0"/>
        <w:ind w:left="714" w:hanging="357"/>
        <w:contextualSpacing w:val="0"/>
        <w:jc w:val="both"/>
        <w:rPr>
          <w:rFonts w:ascii="Times New Roman" w:hAnsi="Times New Roman"/>
          <w:sz w:val="24"/>
          <w:szCs w:val="24"/>
        </w:rPr>
      </w:pPr>
      <w:r w:rsidRPr="00421BA1" w:rsidR="003A17AB">
        <w:rPr>
          <w:rFonts w:ascii="Times New Roman" w:hAnsi="Times New Roman"/>
          <w:sz w:val="24"/>
          <w:szCs w:val="24"/>
        </w:rPr>
        <w:t>Ak prijímateľ nesúhlasí s ponukou alebo nepredloží</w:t>
      </w:r>
      <w:r w:rsidRPr="00421BA1" w:rsidR="005410C2">
        <w:rPr>
          <w:rFonts w:ascii="Times New Roman" w:hAnsi="Times New Roman"/>
          <w:sz w:val="24"/>
          <w:szCs w:val="24"/>
        </w:rPr>
        <w:t xml:space="preserve"> akceptáciu ponuky podľa odseku </w:t>
      </w:r>
      <w:r w:rsidRPr="00421BA1" w:rsidR="003A17AB">
        <w:rPr>
          <w:rFonts w:ascii="Times New Roman" w:hAnsi="Times New Roman"/>
          <w:sz w:val="24"/>
          <w:szCs w:val="24"/>
        </w:rPr>
        <w:t>1, ministerstvo hospodárstva žiadosť zamietne, o čom prijímateľa písomne informuje.</w:t>
      </w:r>
    </w:p>
    <w:p w:rsidR="003A17AB" w:rsidRPr="00421BA1" w:rsidP="003A17AB">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Investičná pomoc ad hoc</w:t>
      </w:r>
    </w:p>
    <w:p w:rsidR="003A17AB" w:rsidRPr="00421BA1" w:rsidP="003A17AB">
      <w:pPr>
        <w:pStyle w:val="ListParagraph"/>
        <w:numPr>
          <w:numId w:val="57"/>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 xml:space="preserve">Ak je investičná pomoc </w:t>
      </w:r>
      <w:r w:rsidRPr="00421BA1" w:rsidR="00DF2C94">
        <w:rPr>
          <w:rFonts w:ascii="Times New Roman" w:hAnsi="Times New Roman"/>
          <w:sz w:val="24"/>
          <w:szCs w:val="24"/>
        </w:rPr>
        <w:t xml:space="preserve">pomocou </w:t>
      </w:r>
      <w:r w:rsidRPr="00421BA1">
        <w:rPr>
          <w:rFonts w:ascii="Times New Roman" w:hAnsi="Times New Roman"/>
          <w:sz w:val="24"/>
          <w:szCs w:val="24"/>
        </w:rPr>
        <w:t>ad hoc,</w:t>
      </w:r>
      <w:r>
        <w:rPr>
          <w:rStyle w:val="FootnoteReference"/>
          <w:rFonts w:ascii="Times New Roman" w:hAnsi="Times New Roman"/>
          <w:sz w:val="24"/>
          <w:szCs w:val="24"/>
          <w:rtl w:val="0"/>
        </w:rPr>
        <w:footnoteReference w:id="28"/>
      </w:r>
      <w:r w:rsidRPr="00421BA1">
        <w:rPr>
          <w:rFonts w:ascii="Times New Roman" w:hAnsi="Times New Roman"/>
          <w:sz w:val="24"/>
          <w:szCs w:val="24"/>
        </w:rPr>
        <w:t>) ministerstvo hospodárstva do desiatich pracovných dní od doručenia akceptácie ponuky požiada koordinátora pomoci</w:t>
      </w:r>
      <w:r>
        <w:rPr>
          <w:rFonts w:ascii="Times New Roman" w:hAnsi="Times New Roman"/>
          <w:sz w:val="24"/>
          <w:szCs w:val="24"/>
          <w:vertAlign w:val="superscript"/>
          <w:rtl w:val="0"/>
        </w:rPr>
        <w:footnoteReference w:id="29"/>
      </w:r>
      <w:r w:rsidRPr="00421BA1">
        <w:rPr>
          <w:rFonts w:ascii="Times New Roman" w:hAnsi="Times New Roman"/>
          <w:sz w:val="24"/>
          <w:szCs w:val="24"/>
        </w:rPr>
        <w:t>) o stanovisko k súladu navrhovanej investičnej pomoci s osobitným predpisom.</w:t>
      </w:r>
      <w:r>
        <w:rPr>
          <w:rFonts w:ascii="Times New Roman" w:hAnsi="Times New Roman"/>
          <w:sz w:val="24"/>
          <w:szCs w:val="24"/>
          <w:vertAlign w:val="superscript"/>
          <w:rtl w:val="0"/>
        </w:rPr>
        <w:footnoteReference w:id="30"/>
      </w:r>
      <w:r w:rsidRPr="00421BA1">
        <w:rPr>
          <w:rFonts w:ascii="Times New Roman" w:hAnsi="Times New Roman"/>
          <w:sz w:val="24"/>
          <w:szCs w:val="24"/>
        </w:rPr>
        <w:t>)</w:t>
      </w:r>
    </w:p>
    <w:p w:rsidR="003A17AB" w:rsidRPr="00421BA1" w:rsidP="003A17AB">
      <w:pPr>
        <w:pStyle w:val="ListParagraph"/>
        <w:numPr>
          <w:numId w:val="57"/>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Ak koordinátor pomoci prijme stanovisko, že navrhovaná investičná pomoc je v súlade s osobitným predpisom,</w:t>
      </w:r>
      <w:r w:rsidRPr="00421BA1" w:rsidR="005410C2">
        <w:rPr>
          <w:rFonts w:ascii="Times New Roman" w:hAnsi="Times New Roman"/>
          <w:sz w:val="24"/>
          <w:szCs w:val="24"/>
          <w:vertAlign w:val="superscript"/>
        </w:rPr>
        <w:t>29</w:t>
      </w:r>
      <w:r w:rsidRPr="00421BA1">
        <w:rPr>
          <w:rFonts w:ascii="Times New Roman" w:hAnsi="Times New Roman"/>
          <w:sz w:val="24"/>
          <w:szCs w:val="24"/>
        </w:rPr>
        <w:t>) ministerstvo hospodárst</w:t>
      </w:r>
      <w:r w:rsidRPr="00421BA1" w:rsidR="005410C2">
        <w:rPr>
          <w:rFonts w:ascii="Times New Roman" w:hAnsi="Times New Roman"/>
          <w:sz w:val="24"/>
          <w:szCs w:val="24"/>
        </w:rPr>
        <w:t>va postupuje podľa § 20 ods. 1.</w:t>
      </w:r>
    </w:p>
    <w:p w:rsidR="0062751A" w:rsidRPr="0062751A" w:rsidP="0062751A">
      <w:pPr>
        <w:pStyle w:val="ListParagraph"/>
        <w:numPr>
          <w:numId w:val="57"/>
        </w:numPr>
        <w:autoSpaceDE w:val="0"/>
        <w:autoSpaceDN w:val="0"/>
        <w:bidi w:val="0"/>
        <w:adjustRightInd w:val="0"/>
        <w:spacing w:before="120"/>
        <w:ind w:left="714" w:hanging="357"/>
        <w:contextualSpacing w:val="0"/>
        <w:jc w:val="both"/>
        <w:rPr>
          <w:rFonts w:ascii="Times New Roman" w:hAnsi="Times New Roman"/>
          <w:sz w:val="24"/>
          <w:szCs w:val="24"/>
        </w:rPr>
      </w:pPr>
      <w:r w:rsidRPr="00421BA1" w:rsidR="003A17AB">
        <w:rPr>
          <w:rFonts w:ascii="Times New Roman" w:hAnsi="Times New Roman"/>
          <w:sz w:val="24"/>
          <w:szCs w:val="24"/>
        </w:rPr>
        <w:t>Ak koordinátor pomoci prijme stanovisko, že navrhovaná investičná pomoc nie je v súlade s osobitným predpisom,</w:t>
      </w:r>
      <w:r w:rsidRPr="00421BA1" w:rsidR="005410C2">
        <w:rPr>
          <w:rFonts w:ascii="Times New Roman" w:hAnsi="Times New Roman"/>
          <w:sz w:val="24"/>
          <w:szCs w:val="24"/>
          <w:vertAlign w:val="superscript"/>
        </w:rPr>
        <w:t>29</w:t>
      </w:r>
      <w:r w:rsidRPr="00421BA1" w:rsidR="003A17AB">
        <w:rPr>
          <w:rFonts w:ascii="Times New Roman" w:hAnsi="Times New Roman"/>
          <w:sz w:val="24"/>
          <w:szCs w:val="24"/>
        </w:rPr>
        <w:t>) ministerstvo hospodárstva žiadosť zamietne, o čom prijímateľa písomne informuje.</w:t>
      </w:r>
    </w:p>
    <w:p w:rsidR="003A17AB" w:rsidRPr="00421BA1" w:rsidP="003A17AB">
      <w:pPr>
        <w:pStyle w:val="Heading2"/>
        <w:bidi w:val="0"/>
        <w:spacing w:before="240"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Rozhodnutie o poskytnutí investičnej pomoci</w:t>
      </w:r>
    </w:p>
    <w:p w:rsidR="003A17AB" w:rsidRPr="00421BA1" w:rsidP="003A17AB">
      <w:pPr>
        <w:pStyle w:val="ListParagraph"/>
        <w:numPr>
          <w:numId w:val="56"/>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 xml:space="preserve">Po doručení akceptácie ponuky alebo ak je investičná pomoc </w:t>
      </w:r>
      <w:r w:rsidRPr="00421BA1" w:rsidR="005410C2">
        <w:rPr>
          <w:rFonts w:ascii="Times New Roman" w:hAnsi="Times New Roman"/>
          <w:sz w:val="24"/>
          <w:szCs w:val="24"/>
        </w:rPr>
        <w:t xml:space="preserve">pomocou </w:t>
      </w:r>
      <w:r w:rsidRPr="00421BA1">
        <w:rPr>
          <w:rFonts w:ascii="Times New Roman" w:hAnsi="Times New Roman"/>
          <w:sz w:val="24"/>
          <w:szCs w:val="24"/>
        </w:rPr>
        <w:t>ad hoc po doručení konečného stanoviska koordinátora pomoci podľa § 19 ods. 2,  ministerstvo hospodárstva predloží návrh na schválenie vláde Slovenskej republiky (ďalej len „vláda“).</w:t>
      </w:r>
    </w:p>
    <w:p w:rsidR="003A17AB" w:rsidRPr="00421BA1" w:rsidP="003A17AB">
      <w:pPr>
        <w:pStyle w:val="ListParagraph"/>
        <w:numPr>
          <w:numId w:val="56"/>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Ak investičná pomoc nepodlieha oznamovacej povinnosti podľa osobitného predpisu,</w:t>
      </w:r>
      <w:r>
        <w:rPr>
          <w:rFonts w:ascii="Times New Roman" w:hAnsi="Times New Roman"/>
          <w:sz w:val="24"/>
          <w:szCs w:val="24"/>
          <w:vertAlign w:val="superscript"/>
          <w:rtl w:val="0"/>
        </w:rPr>
        <w:footnoteReference w:id="31"/>
      </w:r>
      <w:r w:rsidRPr="00421BA1">
        <w:rPr>
          <w:rFonts w:ascii="Times New Roman" w:hAnsi="Times New Roman"/>
          <w:sz w:val="24"/>
          <w:szCs w:val="24"/>
        </w:rPr>
        <w:t>) ministerstvo hospodárstva do desiatich pracovných dní od schválenia návrhu vládou vydá rozhodnutie o poskytnutí investičnej pomoci, ktoré zašle prijímateľovi a poskytovateľom investičnej pomoci. Ak vláda návrh neschváli, ministerstvo hospodárstva žiadosť zamietne, o čom prijímateľa písomne informuje.</w:t>
      </w:r>
    </w:p>
    <w:p w:rsidR="003A17AB" w:rsidRPr="00421BA1" w:rsidP="003A17AB">
      <w:pPr>
        <w:pStyle w:val="ListParagraph"/>
        <w:numPr>
          <w:numId w:val="56"/>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Ak investičná pomoc podlieha oznamovacej povinnosti podľa osobitného predpisu,</w:t>
      </w:r>
      <w:r w:rsidRPr="00421BA1" w:rsidR="005410C2">
        <w:rPr>
          <w:rFonts w:ascii="Times New Roman" w:hAnsi="Times New Roman"/>
          <w:sz w:val="24"/>
          <w:szCs w:val="24"/>
          <w:vertAlign w:val="superscript"/>
        </w:rPr>
        <w:t>30</w:t>
      </w:r>
      <w:r w:rsidRPr="00421BA1">
        <w:rPr>
          <w:rFonts w:ascii="Times New Roman" w:hAnsi="Times New Roman"/>
          <w:sz w:val="24"/>
          <w:szCs w:val="24"/>
        </w:rPr>
        <w:t>) ministerstvo hospodárstva po schválení návrhu vládou zabezpečí posúdenie zlučiteľnosti navrhovanej investičnej pomoci s vnútorným trhom</w:t>
      </w:r>
      <w:r>
        <w:rPr>
          <w:rStyle w:val="FootnoteReference"/>
          <w:rFonts w:ascii="Times New Roman" w:hAnsi="Times New Roman"/>
          <w:sz w:val="24"/>
          <w:szCs w:val="24"/>
          <w:rtl w:val="0"/>
        </w:rPr>
        <w:footnoteReference w:id="32"/>
      </w:r>
      <w:r w:rsidRPr="00421BA1" w:rsidR="00E574AA">
        <w:rPr>
          <w:rFonts w:ascii="Times New Roman" w:hAnsi="Times New Roman"/>
          <w:sz w:val="24"/>
          <w:szCs w:val="24"/>
        </w:rPr>
        <w:t>)</w:t>
      </w:r>
      <w:r w:rsidRPr="00421BA1">
        <w:rPr>
          <w:rFonts w:ascii="Times New Roman" w:hAnsi="Times New Roman"/>
          <w:sz w:val="24"/>
          <w:szCs w:val="24"/>
        </w:rPr>
        <w:t xml:space="preserve"> Európskou komisiou. Ak vláda návrh neschváli, ministerstvo h</w:t>
      </w:r>
      <w:r w:rsidRPr="00421BA1" w:rsidR="00984A4E">
        <w:rPr>
          <w:rFonts w:ascii="Times New Roman" w:hAnsi="Times New Roman"/>
          <w:sz w:val="24"/>
          <w:szCs w:val="24"/>
        </w:rPr>
        <w:t>ospodárstva žiadosť zamietne, o </w:t>
      </w:r>
      <w:r w:rsidRPr="00421BA1">
        <w:rPr>
          <w:rFonts w:ascii="Times New Roman" w:hAnsi="Times New Roman"/>
          <w:sz w:val="24"/>
          <w:szCs w:val="24"/>
        </w:rPr>
        <w:t>čom prijímateľa písomne informuje.</w:t>
      </w:r>
    </w:p>
    <w:p w:rsidR="003A17AB" w:rsidRPr="00421BA1" w:rsidP="003A17AB">
      <w:pPr>
        <w:pStyle w:val="ListParagraph"/>
        <w:numPr>
          <w:numId w:val="56"/>
        </w:numPr>
        <w:bidi w:val="0"/>
        <w:spacing w:before="0" w:after="0"/>
        <w:ind w:left="714" w:hanging="357"/>
        <w:jc w:val="both"/>
        <w:rPr>
          <w:rFonts w:ascii="Times New Roman" w:hAnsi="Times New Roman"/>
          <w:sz w:val="24"/>
          <w:szCs w:val="24"/>
        </w:rPr>
      </w:pPr>
      <w:r w:rsidRPr="00421BA1">
        <w:rPr>
          <w:rFonts w:ascii="Times New Roman" w:hAnsi="Times New Roman"/>
          <w:sz w:val="24"/>
          <w:szCs w:val="24"/>
        </w:rPr>
        <w:t>Ak Európska komisia prijme rozhodnutie, že navrhovaná investičná pomoc je zlučiteľná s vnútorným trhom,</w:t>
      </w:r>
      <w:r w:rsidRPr="00421BA1" w:rsidR="00953FA6">
        <w:rPr>
          <w:rFonts w:ascii="Times New Roman" w:hAnsi="Times New Roman"/>
          <w:sz w:val="24"/>
          <w:szCs w:val="24"/>
          <w:vertAlign w:val="superscript"/>
        </w:rPr>
        <w:t>31</w:t>
      </w:r>
      <w:r w:rsidRPr="00421BA1" w:rsidR="00953FA6">
        <w:rPr>
          <w:rFonts w:ascii="Times New Roman" w:hAnsi="Times New Roman"/>
          <w:sz w:val="24"/>
          <w:szCs w:val="24"/>
        </w:rPr>
        <w:t xml:space="preserve">) </w:t>
      </w:r>
      <w:r w:rsidRPr="00421BA1">
        <w:rPr>
          <w:rFonts w:ascii="Times New Roman" w:hAnsi="Times New Roman"/>
          <w:sz w:val="24"/>
          <w:szCs w:val="24"/>
        </w:rPr>
        <w:t xml:space="preserve"> ministerstvo hospodárstva do desiatich pracovných dní od doručenia konečného rozhodnutia Európskej komisie vydá rozhodnutie o poskytnutí investičnej pomoci, ktoré zašle prijímateľovi a poskytovateľom investičnej pomoci. Ak Európska komisia prijme rozhodnutie, že navrhovaná investičná pomoc nie je zlučiteľná s vnútorným trhom</w:t>
      </w:r>
      <w:r w:rsidRPr="00421BA1" w:rsidR="00953FA6">
        <w:rPr>
          <w:rFonts w:ascii="Times New Roman" w:hAnsi="Times New Roman"/>
          <w:sz w:val="24"/>
          <w:szCs w:val="24"/>
        </w:rPr>
        <w:t>,</w:t>
      </w:r>
      <w:r w:rsidRPr="00421BA1" w:rsidR="00953FA6">
        <w:rPr>
          <w:rFonts w:ascii="Times New Roman" w:hAnsi="Times New Roman"/>
          <w:sz w:val="24"/>
          <w:szCs w:val="24"/>
          <w:vertAlign w:val="superscript"/>
        </w:rPr>
        <w:t>31</w:t>
      </w:r>
      <w:r w:rsidRPr="00421BA1" w:rsidR="00953FA6">
        <w:rPr>
          <w:rFonts w:ascii="Times New Roman" w:hAnsi="Times New Roman"/>
          <w:sz w:val="24"/>
          <w:szCs w:val="24"/>
        </w:rPr>
        <w:t>)</w:t>
      </w:r>
      <w:r w:rsidRPr="00421BA1">
        <w:rPr>
          <w:rFonts w:ascii="Times New Roman" w:hAnsi="Times New Roman"/>
          <w:sz w:val="24"/>
          <w:szCs w:val="24"/>
        </w:rPr>
        <w:t xml:space="preserve"> ministerstvo hospodárstva žiadosť zamietne, o čom prijímateľa písomne informuje.</w:t>
      </w:r>
    </w:p>
    <w:p w:rsidR="003A17AB" w:rsidRPr="00421BA1" w:rsidP="003A17AB">
      <w:pPr>
        <w:pStyle w:val="Heading2"/>
        <w:bidi w:val="0"/>
        <w:spacing w:before="400" w:after="0"/>
        <w:ind w:left="284" w:firstLine="0"/>
        <w:rPr>
          <w:rFonts w:ascii="Times New Roman" w:hAnsi="Times New Roman"/>
          <w:sz w:val="24"/>
          <w:szCs w:val="24"/>
        </w:rPr>
      </w:pPr>
    </w:p>
    <w:p w:rsidR="003A17AB" w:rsidRPr="00421BA1" w:rsidP="003A17AB">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Náležitosti rozhodnutia o poskytnutí investičnej pomoci</w:t>
      </w:r>
    </w:p>
    <w:p w:rsidR="003A17AB" w:rsidRPr="00421BA1" w:rsidP="003A17AB">
      <w:pPr>
        <w:pStyle w:val="ListParagraph"/>
        <w:bidi w:val="0"/>
        <w:spacing w:before="0" w:after="60"/>
        <w:ind w:left="425"/>
        <w:rPr>
          <w:rFonts w:ascii="Times New Roman" w:hAnsi="Times New Roman"/>
          <w:sz w:val="24"/>
          <w:szCs w:val="24"/>
        </w:rPr>
      </w:pPr>
      <w:r w:rsidRPr="00421BA1">
        <w:rPr>
          <w:rFonts w:ascii="Times New Roman" w:hAnsi="Times New Roman"/>
          <w:sz w:val="24"/>
          <w:szCs w:val="24"/>
        </w:rPr>
        <w:t>Rozhodnutie o poskytnutí investičnej pomoci obsahuje</w:t>
      </w:r>
    </w:p>
    <w:p w:rsidR="003A17AB" w:rsidRPr="00421BA1" w:rsidP="003A17AB">
      <w:pPr>
        <w:pStyle w:val="ListParagraph"/>
        <w:numPr>
          <w:numId w:val="10"/>
        </w:numPr>
        <w:bidi w:val="0"/>
        <w:spacing w:before="120"/>
        <w:ind w:left="1077" w:hanging="357"/>
        <w:rPr>
          <w:rFonts w:ascii="Times New Roman" w:hAnsi="Times New Roman"/>
          <w:sz w:val="24"/>
          <w:szCs w:val="24"/>
        </w:rPr>
      </w:pPr>
      <w:r w:rsidRPr="00421BA1">
        <w:rPr>
          <w:rFonts w:ascii="Times New Roman" w:hAnsi="Times New Roman"/>
          <w:sz w:val="24"/>
          <w:szCs w:val="24"/>
        </w:rPr>
        <w:t>identifikačné údaje prijímateľa,</w:t>
      </w:r>
    </w:p>
    <w:p w:rsidR="003A17AB" w:rsidRPr="00421BA1" w:rsidP="003A17AB">
      <w:pPr>
        <w:pStyle w:val="ListParagraph"/>
        <w:numPr>
          <w:numId w:val="10"/>
        </w:numPr>
        <w:bidi w:val="0"/>
        <w:rPr>
          <w:rFonts w:ascii="Times New Roman" w:hAnsi="Times New Roman"/>
          <w:sz w:val="24"/>
          <w:szCs w:val="24"/>
        </w:rPr>
      </w:pPr>
      <w:r w:rsidRPr="00421BA1">
        <w:rPr>
          <w:rFonts w:ascii="Times New Roman" w:hAnsi="Times New Roman"/>
          <w:sz w:val="24"/>
          <w:szCs w:val="24"/>
        </w:rPr>
        <w:t>výšku schválenej investičnej pomoci,</w:t>
      </w:r>
    </w:p>
    <w:p w:rsidR="003A17AB" w:rsidRPr="00421BA1" w:rsidP="003A17AB">
      <w:pPr>
        <w:pStyle w:val="ListParagraph"/>
        <w:numPr>
          <w:numId w:val="10"/>
        </w:numPr>
        <w:bidi w:val="0"/>
        <w:spacing w:after="0"/>
        <w:ind w:left="1077" w:hanging="357"/>
        <w:jc w:val="both"/>
        <w:rPr>
          <w:rFonts w:ascii="Times New Roman" w:hAnsi="Times New Roman"/>
          <w:sz w:val="24"/>
          <w:szCs w:val="24"/>
        </w:rPr>
      </w:pPr>
      <w:r w:rsidRPr="00421BA1">
        <w:rPr>
          <w:rFonts w:ascii="Times New Roman" w:hAnsi="Times New Roman"/>
          <w:sz w:val="24"/>
          <w:szCs w:val="24"/>
        </w:rPr>
        <w:t>formy schválenej investičnej pomoci a výšku jednotlivých foriem investičnej pomoci,</w:t>
      </w:r>
    </w:p>
    <w:p w:rsidR="003A17AB" w:rsidRPr="00421BA1" w:rsidP="003A17AB">
      <w:pPr>
        <w:pStyle w:val="ListParagraph"/>
        <w:numPr>
          <w:numId w:val="10"/>
        </w:numPr>
        <w:bidi w:val="0"/>
        <w:spacing w:after="0"/>
        <w:ind w:left="1077" w:hanging="357"/>
        <w:rPr>
          <w:rFonts w:ascii="Times New Roman" w:hAnsi="Times New Roman"/>
          <w:sz w:val="24"/>
          <w:szCs w:val="24"/>
        </w:rPr>
      </w:pPr>
      <w:r w:rsidRPr="00421BA1">
        <w:rPr>
          <w:rFonts w:ascii="Times New Roman" w:hAnsi="Times New Roman"/>
          <w:sz w:val="24"/>
          <w:szCs w:val="24"/>
        </w:rPr>
        <w:t>schválenú intenzitu investičnej pomoci,</w:t>
      </w:r>
    </w:p>
    <w:p w:rsidR="003A17AB" w:rsidRPr="00421BA1" w:rsidP="003A17AB">
      <w:pPr>
        <w:pStyle w:val="ListParagraph"/>
        <w:numPr>
          <w:numId w:val="10"/>
        </w:numPr>
        <w:bidi w:val="0"/>
        <w:rPr>
          <w:rFonts w:ascii="Times New Roman" w:hAnsi="Times New Roman"/>
          <w:sz w:val="24"/>
          <w:szCs w:val="24"/>
        </w:rPr>
      </w:pPr>
      <w:r w:rsidRPr="00421BA1">
        <w:rPr>
          <w:rFonts w:ascii="Times New Roman" w:hAnsi="Times New Roman"/>
          <w:sz w:val="24"/>
          <w:szCs w:val="24"/>
        </w:rPr>
        <w:t>podmienky poskytnutia investičnej pomoci,</w:t>
      </w:r>
    </w:p>
    <w:p w:rsidR="003A17AB" w:rsidRPr="00421BA1" w:rsidP="0062751A">
      <w:pPr>
        <w:pStyle w:val="ListParagraph"/>
        <w:numPr>
          <w:numId w:val="10"/>
        </w:numPr>
        <w:bidi w:val="0"/>
        <w:spacing w:before="0" w:after="240"/>
        <w:ind w:left="1077" w:hanging="357"/>
        <w:contextualSpacing w:val="0"/>
        <w:rPr>
          <w:rFonts w:ascii="Times New Roman" w:hAnsi="Times New Roman"/>
          <w:sz w:val="24"/>
          <w:szCs w:val="24"/>
        </w:rPr>
      </w:pPr>
      <w:r w:rsidRPr="00421BA1">
        <w:rPr>
          <w:rFonts w:ascii="Times New Roman" w:hAnsi="Times New Roman"/>
          <w:sz w:val="24"/>
          <w:szCs w:val="24"/>
        </w:rPr>
        <w:t>povinnosti prijímateľa.</w:t>
      </w:r>
    </w:p>
    <w:p w:rsidR="003A17AB" w:rsidRPr="00421BA1" w:rsidP="0062751A">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after="0"/>
        <w:ind w:left="284" w:firstLine="0"/>
        <w:rPr>
          <w:rFonts w:ascii="Times New Roman" w:hAnsi="Times New Roman"/>
          <w:b w:val="0"/>
          <w:sz w:val="24"/>
          <w:szCs w:val="24"/>
        </w:rPr>
      </w:pPr>
      <w:r w:rsidRPr="00421BA1">
        <w:rPr>
          <w:rFonts w:ascii="Times New Roman" w:hAnsi="Times New Roman"/>
          <w:b w:val="0"/>
          <w:sz w:val="24"/>
          <w:szCs w:val="24"/>
        </w:rPr>
        <w:t>Povinnosti prijímateľa</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ktorý je účtovnou jednotkou,</w:t>
      </w:r>
      <w:r>
        <w:rPr>
          <w:rStyle w:val="FootnoteReference"/>
          <w:rFonts w:ascii="Times New Roman" w:hAnsi="Times New Roman"/>
          <w:sz w:val="24"/>
          <w:szCs w:val="24"/>
          <w:rtl w:val="0"/>
        </w:rPr>
        <w:footnoteReference w:id="33"/>
      </w:r>
      <w:r w:rsidRPr="00421BA1">
        <w:rPr>
          <w:rFonts w:ascii="Times New Roman" w:hAnsi="Times New Roman"/>
          <w:sz w:val="24"/>
          <w:szCs w:val="24"/>
        </w:rPr>
        <w:t xml:space="preserve">) je povinný účtovať oprávnené náklady </w:t>
      </w:r>
    </w:p>
    <w:p w:rsidR="003A17AB" w:rsidRPr="00421BA1" w:rsidP="003A17AB">
      <w:pPr>
        <w:pStyle w:val="ODSEK"/>
        <w:numPr>
          <w:numId w:val="33"/>
        </w:numPr>
        <w:bidi w:val="0"/>
        <w:spacing w:before="0" w:after="0"/>
        <w:ind w:left="1071" w:hanging="357"/>
        <w:jc w:val="both"/>
        <w:rPr>
          <w:rFonts w:ascii="Times New Roman" w:hAnsi="Times New Roman"/>
          <w:sz w:val="24"/>
          <w:szCs w:val="24"/>
        </w:rPr>
      </w:pPr>
      <w:r w:rsidRPr="00421BA1">
        <w:rPr>
          <w:rFonts w:ascii="Times New Roman" w:hAnsi="Times New Roman"/>
          <w:sz w:val="24"/>
          <w:szCs w:val="24"/>
        </w:rPr>
        <w:t>na analytických účtoch, ak účtuje v sústave podvojného účtovníctva,</w:t>
      </w:r>
    </w:p>
    <w:p w:rsidR="003A17AB" w:rsidRPr="00421BA1" w:rsidP="003A17AB">
      <w:pPr>
        <w:pStyle w:val="ODSEK"/>
        <w:numPr>
          <w:numId w:val="33"/>
        </w:numPr>
        <w:bidi w:val="0"/>
        <w:spacing w:before="0" w:after="0"/>
        <w:ind w:left="1071" w:hanging="357"/>
        <w:jc w:val="both"/>
        <w:rPr>
          <w:rFonts w:ascii="Times New Roman" w:hAnsi="Times New Roman"/>
          <w:sz w:val="24"/>
          <w:szCs w:val="24"/>
        </w:rPr>
      </w:pPr>
      <w:r w:rsidRPr="00421BA1">
        <w:rPr>
          <w:rFonts w:ascii="Times New Roman" w:hAnsi="Times New Roman"/>
          <w:sz w:val="24"/>
          <w:szCs w:val="24"/>
        </w:rPr>
        <w:t>v účtovných knihách so slovným a číselným označením investičného zámeru v účtovných zápisoch, ak účtuje v sústave jednoduchého účtovníctva.</w:t>
      </w:r>
    </w:p>
    <w:p w:rsidR="003A17AB" w:rsidRPr="00421BA1" w:rsidP="003A17AB">
      <w:pPr>
        <w:pStyle w:val="ODSEK"/>
        <w:numPr>
          <w:numId w:val="54"/>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Prijímateľ, ktorý nie je účtovnou jednotkou a vedie evidenciu podľa osobitného predpisu,</w:t>
      </w:r>
      <w:r>
        <w:rPr>
          <w:rStyle w:val="FootnoteReference"/>
          <w:rFonts w:ascii="Times New Roman" w:hAnsi="Times New Roman"/>
          <w:sz w:val="24"/>
          <w:szCs w:val="24"/>
          <w:rtl w:val="0"/>
        </w:rPr>
        <w:footnoteReference w:id="34"/>
      </w:r>
      <w:r w:rsidRPr="00421BA1">
        <w:rPr>
          <w:rFonts w:ascii="Times New Roman" w:hAnsi="Times New Roman"/>
          <w:sz w:val="24"/>
          <w:szCs w:val="24"/>
        </w:rPr>
        <w:t>) použije v zápisoch slovné a číselné označenie investičného zámeru.</w:t>
      </w:r>
    </w:p>
    <w:p w:rsidR="003A17AB" w:rsidRPr="00421BA1" w:rsidP="003A17AB">
      <w:pPr>
        <w:pStyle w:val="ODSEK"/>
        <w:numPr>
          <w:numId w:val="54"/>
        </w:numPr>
        <w:bidi w:val="0"/>
        <w:spacing w:before="200" w:after="0"/>
        <w:ind w:left="709" w:hanging="425"/>
        <w:jc w:val="both"/>
        <w:rPr>
          <w:rFonts w:ascii="Times New Roman" w:hAnsi="Times New Roman"/>
          <w:sz w:val="24"/>
          <w:szCs w:val="24"/>
        </w:rPr>
      </w:pPr>
      <w:r w:rsidRPr="00421BA1">
        <w:rPr>
          <w:rFonts w:ascii="Times New Roman" w:hAnsi="Times New Roman"/>
          <w:sz w:val="24"/>
          <w:szCs w:val="24"/>
        </w:rPr>
        <w:t>Prijímateľ je povinný začať obstarávať dlhodobý hmotný majetok a dlhodobý nehmotný majetok v súlade s rozhodnutím o poskytnutí investičnej pomoci. Lehota podľa tohto odseku nemôže presiahnuť 12 mesiacov od nadobudnutia právoplatnosti rozhodnutia o poskytnutí investičnej pomoci.</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vynaložiť oprávnené investičné náklady vo výške a v štruktúre podľa rozhodnutia o poskytnutí investičnej pomoci.</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Prijímateľ je povinný obstaraný dlhodobý majetok, na ktorý bola poskytnutá investičná pomoc, poistiť proti krádeži, poškodeniu a zničeniu, ak to jeho povaha pripúšťa, a to bezodkladne po obstaraní majetku, najmenej na </w:t>
      </w:r>
      <w:r w:rsidRPr="00421BA1" w:rsidR="008D6C78">
        <w:rPr>
          <w:rFonts w:ascii="Times New Roman" w:hAnsi="Times New Roman"/>
          <w:sz w:val="24"/>
          <w:szCs w:val="24"/>
        </w:rPr>
        <w:t xml:space="preserve">čas </w:t>
      </w:r>
      <w:r w:rsidRPr="00421BA1">
        <w:rPr>
          <w:rFonts w:ascii="Times New Roman" w:hAnsi="Times New Roman"/>
          <w:sz w:val="24"/>
          <w:szCs w:val="24"/>
        </w:rPr>
        <w:t>podľa odseku 6. Počas poistenia je prijímateľ povinný zabezpečiť vinkuláciu poistného plnenia do výšky poskytnutej investičnej pomoci v prospech ministerstva hospodárstva.</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Obstaraný dlhodobý hmotný majetok a dlhodobý nehmotný majetok, na ktorý bola poskytnutá investičná pomoc, umiestnený v hlavnom mieste realizácie investičného zámeru a v doplnkovom mieste realizácie investičného zámeru, je prijímateľ povinný   zachovať, vo výške a v štruktúre podľa odseku 4, počas čerpania investičnej pomoci alebo uplatňovania investičnej pomoci, najmenej však počas piatich rokov od ukončenia prác na investičnom zámere, ak ide o veľký podnik a</w:t>
      </w:r>
      <w:r w:rsidRPr="00421BA1" w:rsidR="008D6C78">
        <w:rPr>
          <w:rFonts w:ascii="Times New Roman" w:hAnsi="Times New Roman"/>
          <w:sz w:val="24"/>
          <w:szCs w:val="24"/>
        </w:rPr>
        <w:t xml:space="preserve"> počas </w:t>
      </w:r>
      <w:r w:rsidRPr="00421BA1">
        <w:rPr>
          <w:rFonts w:ascii="Times New Roman" w:hAnsi="Times New Roman"/>
          <w:sz w:val="24"/>
          <w:szCs w:val="24"/>
        </w:rPr>
        <w:t>troch rokov od ukončenia prác na investičnom zámere, ak ide o mikropodnik, malý podnik alebo</w:t>
      </w:r>
      <w:r w:rsidRPr="00421BA1" w:rsidR="00E8196F">
        <w:rPr>
          <w:rFonts w:ascii="Times New Roman" w:hAnsi="Times New Roman"/>
          <w:sz w:val="24"/>
          <w:szCs w:val="24"/>
        </w:rPr>
        <w:t xml:space="preserve"> </w:t>
      </w:r>
      <w:r w:rsidRPr="00421BA1">
        <w:rPr>
          <w:rFonts w:ascii="Times New Roman" w:hAnsi="Times New Roman"/>
          <w:sz w:val="24"/>
          <w:szCs w:val="24"/>
        </w:rPr>
        <w:t xml:space="preserve"> stredný podnik.</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Povinnosť podľa odseku 6 nebráni výmene vybavenia alebo zariadenia, ktoré v priebehu uvedeného obdobia zastaralo alebo sa pokazilo, ani premiestneniu stroja, prístroja a zariadenia umiestneného v doplnkovom mieste realizácie investičného zámeru, za predpokladu, že podnikateľská činnosť prijímateľa, na ktorú bola investičná pomoc poskytnutá, </w:t>
      </w:r>
      <w:r w:rsidRPr="00421BA1" w:rsidR="00984A4E">
        <w:rPr>
          <w:rFonts w:ascii="Times New Roman" w:hAnsi="Times New Roman"/>
          <w:sz w:val="24"/>
          <w:szCs w:val="24"/>
        </w:rPr>
        <w:t>zostane počas</w:t>
      </w:r>
      <w:r w:rsidRPr="00421BA1" w:rsidR="006762B6">
        <w:rPr>
          <w:rFonts w:ascii="Times New Roman" w:hAnsi="Times New Roman"/>
          <w:sz w:val="24"/>
          <w:szCs w:val="24"/>
        </w:rPr>
        <w:t xml:space="preserve"> sledovaného </w:t>
      </w:r>
      <w:r w:rsidRPr="00421BA1">
        <w:rPr>
          <w:rFonts w:ascii="Times New Roman" w:hAnsi="Times New Roman"/>
          <w:sz w:val="24"/>
          <w:szCs w:val="24"/>
        </w:rPr>
        <w:t>obdobia v danom okrese zachovaná.</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preukázať kúpu prenajatého dlhodobého hmotného majetku podľa § 6 ods. 9 bezodkladne po uplynutí nájmu.</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vytvoriť všetky nové pracovné miesta v lehote uvedenej v rozhodnutí o poskytnutí investičnej pomoci. Lehota podľa tohto odseku nemôže presiahnuť tri roky od ukončenia prác na investičnom zámere.</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udržať každé vytvorené nové pracovné miesto najmenej päť rokov odo dňa jeho prvého vytvorenia, ak ide o veľký podnik a najmenej tri roky, ak ide o mikropodnik, malý podnik alebo stredný podnik. Doba, počas ktorej je prijímateľ povinný udržať vytvorené nové pracovné miesto, plynie pri každom pracovnom mieste individuálne.</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Ak ide o investičný zámer podľa § 5 písm. a) druhého až štvrtého bodu, prijímateľ je povinný počas realizácie investičného zámeru a</w:t>
      </w:r>
      <w:r w:rsidRPr="00421BA1" w:rsidR="00442C31">
        <w:rPr>
          <w:rFonts w:ascii="Times New Roman" w:hAnsi="Times New Roman"/>
          <w:sz w:val="24"/>
          <w:szCs w:val="24"/>
        </w:rPr>
        <w:t xml:space="preserve"> počas </w:t>
      </w:r>
      <w:r w:rsidRPr="00421BA1">
        <w:rPr>
          <w:rFonts w:ascii="Times New Roman" w:hAnsi="Times New Roman"/>
          <w:sz w:val="24"/>
          <w:szCs w:val="24"/>
        </w:rPr>
        <w:t>piatich po sebe nasledujúcich rokov po roku, v ktorom ukončil práce na investičnom zámere, ak ide o veľký podnik a</w:t>
      </w:r>
      <w:r w:rsidRPr="00421BA1" w:rsidR="00442C31">
        <w:rPr>
          <w:rFonts w:ascii="Times New Roman" w:hAnsi="Times New Roman"/>
          <w:sz w:val="24"/>
          <w:szCs w:val="24"/>
        </w:rPr>
        <w:t xml:space="preserve"> počas </w:t>
      </w:r>
      <w:r w:rsidRPr="00421BA1">
        <w:rPr>
          <w:rFonts w:ascii="Times New Roman" w:hAnsi="Times New Roman"/>
          <w:sz w:val="24"/>
          <w:szCs w:val="24"/>
        </w:rPr>
        <w:t>troch rokov</w:t>
      </w:r>
      <w:r w:rsidRPr="00421BA1" w:rsidR="00AE3714">
        <w:rPr>
          <w:rFonts w:ascii="Times New Roman" w:hAnsi="Times New Roman"/>
          <w:sz w:val="24"/>
          <w:szCs w:val="24"/>
        </w:rPr>
        <w:t>,</w:t>
      </w:r>
      <w:r w:rsidRPr="00421BA1">
        <w:rPr>
          <w:rFonts w:ascii="Times New Roman" w:hAnsi="Times New Roman"/>
          <w:sz w:val="24"/>
          <w:szCs w:val="24"/>
        </w:rPr>
        <w:t xml:space="preserve"> ak ide o mikropodnik, malý podnik alebo stredný podnik, zachovať pracovné miesta v počte zodpovedajúcom priemeru za posledných 12 mesiacov</w:t>
      </w:r>
      <w:r w:rsidRPr="00421BA1" w:rsidR="00E8196F">
        <w:rPr>
          <w:rFonts w:ascii="Times New Roman" w:hAnsi="Times New Roman"/>
          <w:sz w:val="24"/>
          <w:szCs w:val="24"/>
        </w:rPr>
        <w:t>, ktoré</w:t>
      </w:r>
      <w:r w:rsidRPr="00421BA1">
        <w:rPr>
          <w:rFonts w:ascii="Times New Roman" w:hAnsi="Times New Roman"/>
          <w:sz w:val="24"/>
          <w:szCs w:val="24"/>
        </w:rPr>
        <w:t xml:space="preserve"> predchádzajú kalendárnemu mesiacu, v ktorom bola žiadosť podaná na ministerstvo hospodárstva.</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sidR="00812422">
        <w:rPr>
          <w:rFonts w:ascii="Times New Roman" w:hAnsi="Times New Roman"/>
          <w:sz w:val="24"/>
          <w:szCs w:val="24"/>
        </w:rPr>
        <w:t>Ak ide o investičnú pomoc poskytnutú</w:t>
      </w:r>
      <w:r w:rsidRPr="00421BA1">
        <w:rPr>
          <w:rFonts w:ascii="Times New Roman" w:hAnsi="Times New Roman"/>
          <w:sz w:val="24"/>
          <w:szCs w:val="24"/>
        </w:rPr>
        <w:t xml:space="preserve"> na podporu investičného zámeru podľa § 7</w:t>
      </w:r>
      <w:r w:rsidRPr="00421BA1" w:rsidR="00812422">
        <w:rPr>
          <w:rFonts w:ascii="Times New Roman" w:hAnsi="Times New Roman"/>
          <w:sz w:val="24"/>
          <w:szCs w:val="24"/>
        </w:rPr>
        <w:t>, prijímateľ je</w:t>
      </w:r>
      <w:r w:rsidRPr="00421BA1">
        <w:rPr>
          <w:rFonts w:ascii="Times New Roman" w:hAnsi="Times New Roman"/>
          <w:sz w:val="24"/>
          <w:szCs w:val="24"/>
        </w:rPr>
        <w:t xml:space="preserve"> povinný počas realizácie investičného zámeru a počas piatich rokov po roku, v ktorom ukončil práce na investičnom zámere, ak ide o veľký podnik a</w:t>
      </w:r>
      <w:r w:rsidRPr="00421BA1" w:rsidR="00442C31">
        <w:rPr>
          <w:rFonts w:ascii="Times New Roman" w:hAnsi="Times New Roman"/>
          <w:sz w:val="24"/>
          <w:szCs w:val="24"/>
        </w:rPr>
        <w:t xml:space="preserve"> počas </w:t>
      </w:r>
      <w:r w:rsidRPr="00421BA1">
        <w:rPr>
          <w:rFonts w:ascii="Times New Roman" w:hAnsi="Times New Roman"/>
          <w:sz w:val="24"/>
          <w:szCs w:val="24"/>
        </w:rPr>
        <w:t>troch rokov, ak ide o mikropodnik, malý podnik alebo stredný podnik, vyplácať zamestnancom mzdu vo výške uvedenej v žiadosti o poskytnutie investičnej pomoci.</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ukončiť práce na investičnom zámere do troch rokov od nadobudnutia právoplatnosti rozhodnutia o poskytnutí investičnej pomoci. Pri veľkých investičných projektoch</w:t>
      </w:r>
      <w:r>
        <w:rPr>
          <w:rStyle w:val="FootnoteReference"/>
          <w:rFonts w:ascii="Times New Roman" w:hAnsi="Times New Roman"/>
          <w:sz w:val="24"/>
          <w:szCs w:val="24"/>
          <w:rtl w:val="0"/>
        </w:rPr>
        <w:footnoteReference w:id="35"/>
      </w:r>
      <w:r w:rsidRPr="00421BA1">
        <w:rPr>
          <w:rFonts w:ascii="Times New Roman" w:hAnsi="Times New Roman"/>
          <w:sz w:val="24"/>
          <w:szCs w:val="24"/>
        </w:rPr>
        <w:t>) je prijímateľ povinný ukončiť práce na investičnom zámere do piatich rokov od nadobudnutia právoplatnosti rozhodnutia o poskytnutí investičnej pomoci.</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začať vykonávať podnikateľskú činnosť uvedenú v investičnom zámere do troch rokov odo dňa nadobudnutia právoplatnosti rozhodnutia o poskytnutí investičnej pomoci. Pri veľkých investičných projektoch je prijímateľ povinný začať vykonávať podnikateľskú činnosť uvedenú v investičnom zámere do piatich rokov odo dňa nadobudnutia právoplatnosti rozhodnutia o poskytnutí investičnej pomoci.</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Výroba, činnosti, procesy, stavby a stroje, prístroje a zariadenia súvisiace s realizáciou investičného zámeru musia spĺňať podmienky na ochranu životného prostredia podľa osobitných predpisov.</w:t>
      </w:r>
      <w:r>
        <w:rPr>
          <w:rFonts w:ascii="Times New Roman" w:hAnsi="Times New Roman"/>
          <w:sz w:val="24"/>
          <w:szCs w:val="24"/>
          <w:vertAlign w:val="superscript"/>
          <w:rtl w:val="0"/>
        </w:rPr>
        <w:footnoteReference w:id="36"/>
      </w:r>
      <w:r w:rsidRPr="00421BA1">
        <w:rPr>
          <w:rFonts w:ascii="Times New Roman" w:hAnsi="Times New Roman"/>
          <w:sz w:val="24"/>
          <w:szCs w:val="24"/>
        </w:rPr>
        <w:t>)</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Ak je investičná pomoc poskytnutá na rozšírenie kapacity existujúcej prevádzkarne, prijímateľ je povinný zabezpečiť nárast výroby alebo služieb v hodnotovom vyjadrení alebo v objemovom vyjadrení najmenej o 15 % v porovnaní s priemerom za posledné tri účtovné obdobia</w:t>
      </w:r>
      <w:r w:rsidRPr="00421BA1" w:rsidR="00442C31">
        <w:rPr>
          <w:rFonts w:ascii="Times New Roman" w:hAnsi="Times New Roman"/>
          <w:sz w:val="24"/>
          <w:szCs w:val="24"/>
        </w:rPr>
        <w:t>, ktoré</w:t>
      </w:r>
      <w:r w:rsidRPr="00421BA1">
        <w:rPr>
          <w:rFonts w:ascii="Times New Roman" w:hAnsi="Times New Roman"/>
          <w:sz w:val="24"/>
          <w:szCs w:val="24"/>
        </w:rPr>
        <w:t xml:space="preserve"> predchádzajú účtovnému obdobiu, v ktorom bola žiadosť doručená ministerstvu hospodárstva. Podmienku podľa tohto odseku je prijímateľ povinný splniť v účtovnom období označenom v žiadosti o investičnú pomoc ako účtovné obdobie plánovaného dosiahnutia plnej kapacity. Lehota podľa tohto odseku nesmie presiahnuť účtovné obdobie</w:t>
      </w:r>
      <w:r w:rsidRPr="00421BA1" w:rsidR="00442C31">
        <w:rPr>
          <w:rFonts w:ascii="Times New Roman" w:hAnsi="Times New Roman"/>
          <w:sz w:val="24"/>
          <w:szCs w:val="24"/>
        </w:rPr>
        <w:t>, ktoré nasleduje</w:t>
      </w:r>
      <w:r w:rsidRPr="00421BA1">
        <w:rPr>
          <w:rFonts w:ascii="Times New Roman" w:hAnsi="Times New Roman"/>
          <w:sz w:val="24"/>
          <w:szCs w:val="24"/>
        </w:rPr>
        <w:t xml:space="preserve"> po účtovnom období, v ktorom dôjde k ukončeniu prác na investičnom zámere alebo účtovné obdobie</w:t>
      </w:r>
      <w:r w:rsidRPr="00421BA1" w:rsidR="00442C31">
        <w:rPr>
          <w:rFonts w:ascii="Times New Roman" w:hAnsi="Times New Roman"/>
          <w:sz w:val="24"/>
          <w:szCs w:val="24"/>
        </w:rPr>
        <w:t xml:space="preserve">, ktoré nasleduje </w:t>
      </w:r>
      <w:r w:rsidRPr="00421BA1">
        <w:rPr>
          <w:rFonts w:ascii="Times New Roman" w:hAnsi="Times New Roman"/>
          <w:sz w:val="24"/>
          <w:szCs w:val="24"/>
        </w:rPr>
        <w:t>po účtovnom období, v ktorom dôjde k vytvoreniu posledného nového pracovného miesta, podľa toho, ktorá skutočnosť nastala neskôr.</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Prijímateľ je povinný predložiť ministerstvu hospodárstva  </w:t>
      </w:r>
    </w:p>
    <w:p w:rsidR="003A17AB" w:rsidRPr="00421BA1" w:rsidP="003A17AB">
      <w:pPr>
        <w:pStyle w:val="Text"/>
        <w:numPr>
          <w:numId w:val="34"/>
        </w:numPr>
        <w:bidi w:val="0"/>
        <w:spacing w:before="0" w:after="0"/>
        <w:ind w:left="993" w:hanging="284"/>
        <w:jc w:val="both"/>
        <w:rPr>
          <w:rFonts w:ascii="Times New Roman" w:hAnsi="Times New Roman"/>
          <w:sz w:val="24"/>
          <w:szCs w:val="24"/>
          <w:lang w:eastAsia="en-US"/>
        </w:rPr>
      </w:pPr>
      <w:r w:rsidRPr="00421BA1">
        <w:rPr>
          <w:rFonts w:ascii="Times New Roman" w:hAnsi="Times New Roman"/>
          <w:sz w:val="24"/>
          <w:szCs w:val="24"/>
          <w:lang w:eastAsia="en-US"/>
        </w:rPr>
        <w:t>každoročne najneskôr do konca apríla ročnú správu o priebehu realizácie investičného zámeru za predchádzajúci kalendárny rok,</w:t>
      </w:r>
    </w:p>
    <w:p w:rsidR="003A17AB" w:rsidRPr="00421BA1" w:rsidP="003A17AB">
      <w:pPr>
        <w:pStyle w:val="Text"/>
        <w:numPr>
          <w:numId w:val="34"/>
        </w:numPr>
        <w:bidi w:val="0"/>
        <w:spacing w:before="0" w:after="0"/>
        <w:ind w:left="993" w:hanging="284"/>
        <w:jc w:val="both"/>
        <w:rPr>
          <w:rFonts w:ascii="Times New Roman" w:hAnsi="Times New Roman"/>
          <w:sz w:val="24"/>
          <w:szCs w:val="24"/>
          <w:lang w:eastAsia="en-US"/>
        </w:rPr>
      </w:pPr>
      <w:r w:rsidRPr="00421BA1">
        <w:rPr>
          <w:rFonts w:ascii="Times New Roman" w:hAnsi="Times New Roman"/>
          <w:sz w:val="24"/>
          <w:szCs w:val="24"/>
          <w:lang w:eastAsia="en-US"/>
        </w:rPr>
        <w:t>najneskôr do troch mesiacov od ukončenia prác na investičnom zámere správu o ukončení investičného zámeru,</w:t>
      </w:r>
    </w:p>
    <w:p w:rsidR="003A17AB" w:rsidRPr="00421BA1" w:rsidP="003A17AB">
      <w:pPr>
        <w:pStyle w:val="Text"/>
        <w:numPr>
          <w:numId w:val="34"/>
        </w:numPr>
        <w:bidi w:val="0"/>
        <w:spacing w:before="0" w:after="0"/>
        <w:ind w:left="993" w:hanging="284"/>
        <w:jc w:val="both"/>
        <w:rPr>
          <w:rFonts w:ascii="Times New Roman" w:hAnsi="Times New Roman"/>
          <w:sz w:val="24"/>
          <w:szCs w:val="24"/>
          <w:lang w:eastAsia="en-US"/>
        </w:rPr>
      </w:pPr>
      <w:r w:rsidRPr="00421BA1">
        <w:rPr>
          <w:rFonts w:ascii="Times New Roman" w:hAnsi="Times New Roman"/>
          <w:sz w:val="24"/>
          <w:szCs w:val="24"/>
        </w:rPr>
        <w:t>každoročne najneskôr do konca apríla ročnú správu o využívaní investície, a to počas piatich rokov po roku, v ktorom prijímateľ ukončil práce na investičnom zámere, ak ide o veľký podnik a počas troch rokov po roku, v ktorom ukončil práce na investičnom zámere, ak ide o mikropodnik, malý podnik alebo stredný podnik, najmenej však počas čerpania investičnej pomoci alebo uplatňovania investičnej pomoc</w:t>
      </w:r>
      <w:r w:rsidRPr="00421BA1">
        <w:rPr>
          <w:rFonts w:ascii="Times New Roman" w:hAnsi="Times New Roman"/>
          <w:sz w:val="24"/>
          <w:szCs w:val="24"/>
          <w:lang w:eastAsia="en-US"/>
        </w:rPr>
        <w:t xml:space="preserve">i, </w:t>
      </w:r>
    </w:p>
    <w:p w:rsidR="003A17AB" w:rsidRPr="00421BA1" w:rsidP="003A17AB">
      <w:pPr>
        <w:pStyle w:val="Text"/>
        <w:numPr>
          <w:numId w:val="34"/>
        </w:numPr>
        <w:bidi w:val="0"/>
        <w:spacing w:before="0" w:after="60"/>
        <w:ind w:left="993" w:hanging="284"/>
        <w:jc w:val="both"/>
        <w:rPr>
          <w:rFonts w:ascii="Times New Roman" w:hAnsi="Times New Roman"/>
          <w:sz w:val="24"/>
          <w:szCs w:val="24"/>
          <w:lang w:eastAsia="en-US"/>
        </w:rPr>
      </w:pPr>
      <w:r w:rsidRPr="00421BA1">
        <w:rPr>
          <w:rFonts w:ascii="Times New Roman" w:hAnsi="Times New Roman"/>
          <w:sz w:val="24"/>
          <w:szCs w:val="24"/>
          <w:lang w:eastAsia="en-US"/>
        </w:rPr>
        <w:t>najneskôr do troch mesiacov od ukončenia čerpania investičnej pomoci alebo uplatňovania investičnej pomoci záverečnú hodnotiacu správu.</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Prijímateľ je povinný v hlavnom mieste realizácie investičného zámeru na verejne prístupnom mieste umiestniť informačnú tabuľu do troch mesiacov od ukončenia prác na investičnom zámere a zachovať ju najmenej počas piatich rokov.</w:t>
      </w:r>
    </w:p>
    <w:p w:rsidR="003A17AB" w:rsidRPr="00421BA1" w:rsidP="003A17AB">
      <w:pPr>
        <w:pStyle w:val="ODSEK"/>
        <w:numPr>
          <w:numId w:val="54"/>
        </w:numPr>
        <w:bidi w:val="0"/>
        <w:spacing w:before="200"/>
        <w:ind w:left="709" w:hanging="425"/>
        <w:jc w:val="both"/>
        <w:rPr>
          <w:rFonts w:ascii="Times New Roman" w:hAnsi="Times New Roman"/>
          <w:sz w:val="24"/>
          <w:szCs w:val="24"/>
        </w:rPr>
      </w:pPr>
      <w:r w:rsidRPr="00421BA1">
        <w:rPr>
          <w:rFonts w:ascii="Times New Roman" w:hAnsi="Times New Roman"/>
          <w:sz w:val="24"/>
          <w:szCs w:val="24"/>
        </w:rPr>
        <w:t xml:space="preserve">Počas realizácie investičného zámeru, </w:t>
      </w:r>
      <w:r w:rsidRPr="00421BA1" w:rsidR="006F31EF">
        <w:rPr>
          <w:rFonts w:ascii="Times New Roman" w:hAnsi="Times New Roman"/>
          <w:sz w:val="24"/>
          <w:szCs w:val="24"/>
        </w:rPr>
        <w:t xml:space="preserve">počas </w:t>
      </w:r>
      <w:r w:rsidRPr="00421BA1">
        <w:rPr>
          <w:rFonts w:ascii="Times New Roman" w:hAnsi="Times New Roman"/>
          <w:sz w:val="24"/>
          <w:szCs w:val="24"/>
        </w:rPr>
        <w:t>piatich po sebe nasledujúcich rokov po roku, v ktorom boli ukončené práce na investičnom zámere, ak ide o veľký podnik</w:t>
      </w:r>
      <w:r w:rsidRPr="00421BA1" w:rsidR="00A97856">
        <w:rPr>
          <w:rFonts w:ascii="Times New Roman" w:hAnsi="Times New Roman"/>
          <w:sz w:val="24"/>
          <w:szCs w:val="24"/>
        </w:rPr>
        <w:t xml:space="preserve"> a</w:t>
      </w:r>
      <w:r w:rsidRPr="00421BA1" w:rsidR="00683270">
        <w:rPr>
          <w:rFonts w:ascii="Times New Roman" w:hAnsi="Times New Roman"/>
          <w:sz w:val="24"/>
          <w:szCs w:val="24"/>
        </w:rPr>
        <w:t> </w:t>
      </w:r>
      <w:r w:rsidRPr="00421BA1" w:rsidR="002D799B">
        <w:rPr>
          <w:rFonts w:ascii="Times New Roman" w:hAnsi="Times New Roman"/>
          <w:sz w:val="24"/>
          <w:szCs w:val="24"/>
        </w:rPr>
        <w:t>počas</w:t>
      </w:r>
      <w:r w:rsidRPr="00421BA1">
        <w:rPr>
          <w:rFonts w:ascii="Times New Roman" w:hAnsi="Times New Roman"/>
          <w:sz w:val="24"/>
          <w:szCs w:val="24"/>
        </w:rPr>
        <w:t xml:space="preserve"> troch rokov, ak ide o mikropodnik, malý podnik alebo stredný podnik a počas čerpania investičnej pomoci alebo uplatňovania investičnej pomoci, prijímateľ nie je oprávnený uskutočniť zmeny, ktoré ovplyvňujú povahu investičného zámeru alebo podmienky, za ktorých bola investičná pomoc poskytnutá, a to najmä</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vynaloženie oprávnených nákladov v hodnote nižšej ako 85 % oprávnených nákladov uvedených v rozhodnutí o poskytnutí investičnej pomoci,</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prevod vlastníckeho práva k dlhodobému hmotnému majetku alebo </w:t>
      </w:r>
      <w:r w:rsidRPr="00421BA1" w:rsidR="009B0D82">
        <w:rPr>
          <w:rFonts w:ascii="Times New Roman" w:hAnsi="Times New Roman"/>
          <w:sz w:val="24"/>
          <w:szCs w:val="24"/>
        </w:rPr>
        <w:t xml:space="preserve">k </w:t>
      </w:r>
      <w:r w:rsidRPr="00421BA1">
        <w:rPr>
          <w:rFonts w:ascii="Times New Roman" w:hAnsi="Times New Roman"/>
          <w:sz w:val="24"/>
          <w:szCs w:val="24"/>
        </w:rPr>
        <w:t>dlhodobému nehmotnému majetku, na ktorý bola poskytnutá investičná pomoc, na tretiu osobu bez predchádzajúceho písomného súhlasu ministerstva hospodárstva,</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zmena doplnkového miesta realizácie investičného zámeru bez predchádzajúceho písomného súhlasu ministerstva hospodárstva,</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dosiahnutie nižšieho čistého nárastu pracovných miest ako 90 % čistého nárastu uvedeného v rozhodnutí o poskytnutí investičnej pomoci,</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 xml:space="preserve">zmena charakteru finálnych výrobkov a služieb, </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zmena predstavujúca poskytnutie neoprávnenej výhody prijímateľovi alebo inému účastníkovi hospodárskej súťaže,</w:t>
      </w:r>
    </w:p>
    <w:p w:rsidR="003A17AB" w:rsidRPr="00421BA1" w:rsidP="003A17AB">
      <w:pPr>
        <w:pStyle w:val="Text"/>
        <w:numPr>
          <w:numId w:val="35"/>
        </w:numPr>
        <w:bidi w:val="0"/>
        <w:spacing w:before="0" w:after="0"/>
        <w:ind w:left="993" w:hanging="284"/>
        <w:jc w:val="both"/>
        <w:rPr>
          <w:rFonts w:ascii="Times New Roman" w:hAnsi="Times New Roman"/>
          <w:sz w:val="24"/>
          <w:szCs w:val="24"/>
          <w:lang w:eastAsia="en-US"/>
        </w:rPr>
      </w:pPr>
      <w:r w:rsidRPr="00421BA1">
        <w:rPr>
          <w:rFonts w:ascii="Times New Roman" w:hAnsi="Times New Roman"/>
          <w:sz w:val="24"/>
          <w:szCs w:val="24"/>
          <w:lang w:eastAsia="en-US"/>
        </w:rPr>
        <w:t>predčasné ukončenie podnikateľskej činnosti v príslušnom okrese alebo premiestnenie podnikateľskej činnosti do iného okresu,</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prevod obchodného podielu prijímateľa predstavujúceho viac ako 24 % na základnom imaní alebo hlasovacích právach prijímateľa bez predchádzajúceho písomného súhlasu ministerstvom hospodárstva,</w:t>
      </w:r>
    </w:p>
    <w:p w:rsidR="003A17AB" w:rsidRPr="00421BA1" w:rsidP="003A17AB">
      <w:pPr>
        <w:pStyle w:val="ODSEK"/>
        <w:numPr>
          <w:numId w:val="35"/>
        </w:numPr>
        <w:bidi w:val="0"/>
        <w:spacing w:before="0" w:after="0"/>
        <w:ind w:left="993" w:hanging="284"/>
        <w:jc w:val="both"/>
        <w:rPr>
          <w:rFonts w:ascii="Times New Roman" w:hAnsi="Times New Roman"/>
          <w:sz w:val="24"/>
          <w:szCs w:val="24"/>
        </w:rPr>
      </w:pPr>
      <w:r w:rsidRPr="00421BA1">
        <w:rPr>
          <w:rFonts w:ascii="Times New Roman" w:hAnsi="Times New Roman"/>
          <w:sz w:val="24"/>
          <w:szCs w:val="24"/>
        </w:rPr>
        <w:t>zlúčenie alebo splynutie prijímateľa s inou obchodnou spoločnosťou, rozdelenie prijímateľa alebo prevod podniku prijímateľa alebo jeho časti bez predchádzajúceho písomného súhlasu ministerstva</w:t>
      </w:r>
      <w:r w:rsidRPr="00421BA1" w:rsidR="0076038D">
        <w:rPr>
          <w:rFonts w:ascii="Times New Roman" w:hAnsi="Times New Roman"/>
          <w:sz w:val="24"/>
          <w:szCs w:val="24"/>
        </w:rPr>
        <w:t xml:space="preserve"> hospodárstva</w:t>
      </w:r>
      <w:r w:rsidRPr="00421BA1">
        <w:rPr>
          <w:rFonts w:ascii="Times New Roman" w:hAnsi="Times New Roman"/>
          <w:sz w:val="24"/>
          <w:szCs w:val="24"/>
        </w:rPr>
        <w:t>.</w:t>
      </w:r>
    </w:p>
    <w:p w:rsidR="003A17AB" w:rsidRPr="00421BA1" w:rsidP="003A17AB">
      <w:pPr>
        <w:pStyle w:val="Heading1"/>
        <w:bidi w:val="0"/>
        <w:spacing w:before="480"/>
        <w:rPr>
          <w:rFonts w:ascii="Times New Roman" w:hAnsi="Times New Roman"/>
          <w:b w:val="0"/>
          <w:sz w:val="24"/>
          <w:szCs w:val="24"/>
        </w:rPr>
      </w:pPr>
      <w:r w:rsidRPr="00421BA1">
        <w:rPr>
          <w:rFonts w:ascii="Times New Roman" w:hAnsi="Times New Roman"/>
          <w:b w:val="0"/>
          <w:sz w:val="24"/>
          <w:szCs w:val="24"/>
        </w:rPr>
        <w:t>ZMENA PODMIENOK A ZRUŠENIE ROZHODNUTIA O POSKYTNUTÍ INVESTIČNEJ POMOCI</w:t>
      </w:r>
    </w:p>
    <w:p w:rsidR="003A17AB" w:rsidRPr="00421BA1" w:rsidP="003A17AB">
      <w:pPr>
        <w:pStyle w:val="Heading2"/>
        <w:bidi w:val="0"/>
        <w:spacing w:after="0"/>
        <w:ind w:left="284" w:firstLine="0"/>
        <w:rPr>
          <w:rFonts w:ascii="Times New Roman" w:hAnsi="Times New Roman"/>
          <w:sz w:val="24"/>
          <w:szCs w:val="24"/>
        </w:rPr>
      </w:pPr>
    </w:p>
    <w:p w:rsidR="003A17AB" w:rsidRPr="00421BA1" w:rsidP="0062751A">
      <w:pPr>
        <w:pStyle w:val="Heading2"/>
        <w:numPr>
          <w:numId w:val="0"/>
        </w:numPr>
        <w:bidi w:val="0"/>
        <w:spacing w:before="0" w:after="240"/>
        <w:ind w:left="284" w:firstLine="0"/>
        <w:rPr>
          <w:rFonts w:ascii="Times New Roman" w:hAnsi="Times New Roman"/>
          <w:b w:val="0"/>
          <w:sz w:val="24"/>
          <w:szCs w:val="24"/>
        </w:rPr>
      </w:pPr>
      <w:r w:rsidRPr="00421BA1">
        <w:rPr>
          <w:rFonts w:ascii="Times New Roman" w:hAnsi="Times New Roman"/>
          <w:b w:val="0"/>
          <w:sz w:val="24"/>
          <w:szCs w:val="24"/>
        </w:rPr>
        <w:t>Zmena podmienok</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Prijímateľ je v období realizácie investičného zámeru, </w:t>
      </w:r>
      <w:r w:rsidRPr="00421BA1" w:rsidR="00DF2C94">
        <w:rPr>
          <w:rFonts w:ascii="Times New Roman" w:hAnsi="Times New Roman"/>
          <w:sz w:val="24"/>
          <w:szCs w:val="24"/>
        </w:rPr>
        <w:t xml:space="preserve">počas </w:t>
      </w:r>
      <w:r w:rsidRPr="00421BA1">
        <w:rPr>
          <w:rFonts w:ascii="Times New Roman" w:hAnsi="Times New Roman"/>
          <w:sz w:val="24"/>
          <w:szCs w:val="24"/>
        </w:rPr>
        <w:t>piatich po sebe nasledujúcich rokov po roku, v ktorom ukončil práce na investičnom zámere, ak ide o veľký podnik</w:t>
      </w:r>
      <w:r w:rsidRPr="00421BA1" w:rsidR="00A97856">
        <w:rPr>
          <w:rFonts w:ascii="Times New Roman" w:hAnsi="Times New Roman"/>
          <w:sz w:val="24"/>
          <w:szCs w:val="24"/>
        </w:rPr>
        <w:t xml:space="preserve"> a</w:t>
      </w:r>
      <w:r w:rsidRPr="00421BA1" w:rsidR="00DF2C94">
        <w:rPr>
          <w:rFonts w:ascii="Times New Roman" w:hAnsi="Times New Roman"/>
          <w:sz w:val="24"/>
          <w:szCs w:val="24"/>
        </w:rPr>
        <w:t xml:space="preserve"> počas </w:t>
      </w:r>
      <w:r w:rsidRPr="00421BA1">
        <w:rPr>
          <w:rFonts w:ascii="Times New Roman" w:hAnsi="Times New Roman"/>
          <w:sz w:val="24"/>
          <w:szCs w:val="24"/>
        </w:rPr>
        <w:t>troch rokov, ak ide o mikropodnik, malý podnik alebo stredný podnik a počas čerpania investičnej pomoci alebo uplatňovania investičnej pomoci, povinný ministerstvu hospodárstva bezodkladne písomne oznámiť všetky zmeny, ktoré môžu mať vplyv na realizáciu investičného zámeru, na plnenie povinností prijímateľa a na plnenie podmienok, za ktorých bola investičná pomoc poskytnutá. Oznámenie podľa tohto odseku obsahuje rozhodujúce skutočnosti týkajúce sa zmeny, a to najmä popis zmeny, dôvody zmeny a odhadovaný vplyv zmeny na realizáciu investičného zámeru, na plnenie povinností prijímateľa a na plnenie podmienok, za ktorých bola investičná pomoc poskytnutá.</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Ministerstvo hospodárstva do 60 pracovných dní od doručenia oznámenia posúdi úplnosť oznámenia a súlad oznámenej zmeny s právnymi predpismi upravujúcimi poskytovanie investičnej pomoci.</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Lehota podľa odseku 2 začína plynúť od predloženia úplných </w:t>
      </w:r>
      <w:r w:rsidRPr="00421BA1" w:rsidR="00953FA6">
        <w:rPr>
          <w:rFonts w:ascii="Times New Roman" w:hAnsi="Times New Roman"/>
          <w:sz w:val="24"/>
          <w:szCs w:val="24"/>
        </w:rPr>
        <w:t xml:space="preserve">podkladov </w:t>
      </w:r>
      <w:r w:rsidRPr="00421BA1">
        <w:rPr>
          <w:rFonts w:ascii="Times New Roman" w:hAnsi="Times New Roman"/>
          <w:sz w:val="24"/>
          <w:szCs w:val="24"/>
        </w:rPr>
        <w:t>a správnych podkladov. Ak z oznámenia nevyplývajú skutočnosti potrebné na posúdenie súladu oznámenej zmeny s právnymi predpismi upravujúcimi poskytovanie investičnej pomoci, ministerstvo hospodárstva vyzve prijímateľa na doplnenie oznámenia. Na doplnenie ministerstvo hospodárstva určí primeranú lehotu.</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zmena podľa prijatého oznámenia nemá vplyv na plnenie povinností prijímateľa a na podmienky, za ktorých bola investičná pomoc poskytnutá, ministerstvo hospodárstva o tejto skutočnosti písomne informuje prijímateľa.</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zmena podľa prijatého oznámenia má vplyv na povinnosti prijímateľa alebo na podmienky, za ktorých bola investičná pomoc poskytnutá a je v súlade s právnymi predpismi upravujúcimi poskytovanie investičnej pomoci, ministerstvo hospodárstva v lehote podľa odseku 2 vydá rozhodnutie o zmene rozhodnutia o poskytnutí investičnej pomoci, ktoré zašle  prijímateľovi a poskytovateľom investičnej pomoci.</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zmena podľa prijatého oznámenia nie je v súlade s právnymi predpismi upravujúcimi poskytovanie investičnej pomoci, ministerstvo hospodárstva v lehote podľa odseku 2 vydá rozhodnutie o zrušení rozhodnutia o poskytnutí investičnej pomoci, ktoré zašle prijímateľovi a poskytovateľom investičnej pomoci. Prijímateľ je povinný poskytnutú investičnú pomoc vrátiť vrátane úroku najneskôr do 15 pracovných dní odo dňa nadobudnutia právoplatnosti rozhodnutia podľa tohto odseku.</w:t>
      </w:r>
    </w:p>
    <w:p w:rsidR="003A17AB" w:rsidRPr="00421BA1" w:rsidP="003A17AB">
      <w:pPr>
        <w:pStyle w:val="ListParagraph"/>
        <w:numPr>
          <w:numId w:val="22"/>
        </w:numPr>
        <w:autoSpaceDE w:val="0"/>
        <w:autoSpaceDN w:val="0"/>
        <w:bidi w:val="0"/>
        <w:adjustRightInd w:val="0"/>
        <w:spacing w:before="0" w:after="200"/>
        <w:contextualSpacing w:val="0"/>
        <w:jc w:val="both"/>
        <w:rPr>
          <w:rFonts w:ascii="Times New Roman" w:hAnsi="Times New Roman"/>
          <w:sz w:val="24"/>
          <w:szCs w:val="24"/>
        </w:rPr>
      </w:pPr>
      <w:r w:rsidRPr="00421BA1">
        <w:rPr>
          <w:rFonts w:ascii="Times New Roman" w:hAnsi="Times New Roman"/>
          <w:sz w:val="24"/>
          <w:szCs w:val="24"/>
        </w:rPr>
        <w:t xml:space="preserve">Ak zmena podľa prijatého oznámenia je v súlade s právnymi predpismi upravujúcimi poskytovanie investičnej pomoci a investičná pomoc, ktorej sa zmena týka je </w:t>
      </w:r>
      <w:r w:rsidRPr="00421BA1" w:rsidR="00DF2C94">
        <w:rPr>
          <w:rFonts w:ascii="Times New Roman" w:hAnsi="Times New Roman"/>
          <w:sz w:val="24"/>
          <w:szCs w:val="24"/>
        </w:rPr>
        <w:t xml:space="preserve">pomoc </w:t>
      </w:r>
      <w:r w:rsidRPr="00421BA1">
        <w:rPr>
          <w:rFonts w:ascii="Times New Roman" w:hAnsi="Times New Roman"/>
          <w:sz w:val="24"/>
          <w:szCs w:val="24"/>
        </w:rPr>
        <w:t xml:space="preserve">ad hoc, ministerstvo hospodárstva </w:t>
      </w:r>
      <w:r w:rsidRPr="00421BA1" w:rsidR="003D2F28">
        <w:rPr>
          <w:rFonts w:ascii="Times New Roman" w:hAnsi="Times New Roman"/>
          <w:sz w:val="24"/>
          <w:szCs w:val="24"/>
        </w:rPr>
        <w:t xml:space="preserve">v lehote </w:t>
      </w:r>
      <w:r w:rsidRPr="00421BA1">
        <w:rPr>
          <w:rFonts w:ascii="Times New Roman" w:hAnsi="Times New Roman"/>
          <w:sz w:val="24"/>
          <w:szCs w:val="24"/>
        </w:rPr>
        <w:t>podľa odseku 2 požiada koordinátora pomoci o stanovisko k súladu oznámenej zmeny s osobitným predpisom.</w:t>
      </w:r>
      <w:r w:rsidRPr="00421BA1">
        <w:rPr>
          <w:rFonts w:ascii="Times New Roman" w:hAnsi="Times New Roman"/>
          <w:sz w:val="24"/>
          <w:szCs w:val="24"/>
          <w:vertAlign w:val="superscript"/>
        </w:rPr>
        <w:t>2</w:t>
      </w:r>
      <w:r w:rsidRPr="00421BA1" w:rsidR="00721987">
        <w:rPr>
          <w:rFonts w:ascii="Times New Roman" w:hAnsi="Times New Roman"/>
          <w:sz w:val="24"/>
          <w:szCs w:val="24"/>
          <w:vertAlign w:val="superscript"/>
        </w:rPr>
        <w:t>9</w:t>
      </w:r>
      <w:r w:rsidRPr="00421BA1">
        <w:rPr>
          <w:rFonts w:ascii="Times New Roman" w:hAnsi="Times New Roman"/>
          <w:sz w:val="24"/>
          <w:szCs w:val="24"/>
        </w:rPr>
        <w:t>)</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koordinátor pomoci prijme stanovisko, že oznámená zmena je v súlade s osobitným predpisom,</w:t>
      </w:r>
      <w:r w:rsidRPr="00421BA1">
        <w:rPr>
          <w:rFonts w:ascii="Times New Roman" w:hAnsi="Times New Roman"/>
          <w:sz w:val="24"/>
          <w:szCs w:val="24"/>
          <w:vertAlign w:val="superscript"/>
        </w:rPr>
        <w:t>2</w:t>
      </w:r>
      <w:r w:rsidRPr="00421BA1" w:rsidR="00281700">
        <w:rPr>
          <w:rFonts w:ascii="Times New Roman" w:hAnsi="Times New Roman"/>
          <w:sz w:val="24"/>
          <w:szCs w:val="24"/>
          <w:vertAlign w:val="superscript"/>
        </w:rPr>
        <w:t>9</w:t>
      </w:r>
      <w:r w:rsidRPr="00421BA1">
        <w:rPr>
          <w:rFonts w:ascii="Times New Roman" w:hAnsi="Times New Roman"/>
          <w:sz w:val="24"/>
          <w:szCs w:val="24"/>
        </w:rPr>
        <w:t>) ministerstvo hospodárstva do 30 pracovných dní od doručenia konečného stanoviska koordinátora pomoci vydá rozhodnutie o zmene rozhodnutia o poskytnutí investičnej pomoci, ktoré zašle prijímateľovi a poskytovateľom investičnej pomoci.</w:t>
      </w:r>
    </w:p>
    <w:p w:rsidR="003A17AB" w:rsidRPr="00421BA1" w:rsidP="003A17AB">
      <w:pPr>
        <w:pStyle w:val="ListParagraph"/>
        <w:numPr>
          <w:numId w:val="22"/>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koordinátor pomoci prijme stanovisko, že oznámená zmena nie je v súlade s osobitným predpisom,</w:t>
      </w:r>
      <w:r w:rsidRPr="00421BA1">
        <w:rPr>
          <w:rFonts w:ascii="Times New Roman" w:hAnsi="Times New Roman"/>
          <w:sz w:val="24"/>
          <w:szCs w:val="24"/>
          <w:vertAlign w:val="superscript"/>
        </w:rPr>
        <w:t>2</w:t>
      </w:r>
      <w:r w:rsidRPr="00421BA1" w:rsidR="00092E12">
        <w:rPr>
          <w:rFonts w:ascii="Times New Roman" w:hAnsi="Times New Roman"/>
          <w:sz w:val="24"/>
          <w:szCs w:val="24"/>
          <w:vertAlign w:val="superscript"/>
        </w:rPr>
        <w:t>9</w:t>
      </w:r>
      <w:r w:rsidRPr="00421BA1">
        <w:rPr>
          <w:rFonts w:ascii="Times New Roman" w:hAnsi="Times New Roman"/>
          <w:sz w:val="24"/>
          <w:szCs w:val="24"/>
        </w:rPr>
        <w:t>) ministerstvo hospodárstva do 30 pracovných dní od doručenia konečného stanoviska koordinátora pomoci vydá rozhodnutie o zrušení rozhodnutia o poskytnutí investičnej pomoci, ktoré zašle prijímateľovi a poskytovateľom investičnej pomoci. Prijímateľ je povinný poskytnutú investičnú pomoc vrátiť vrátane úroku najneskôr do 15 pracovných dní odo dňa nadobudnutia právoplatnosti rozhodnutia podľa tohto odseku.</w:t>
      </w:r>
    </w:p>
    <w:p w:rsidR="003A17AB" w:rsidRPr="00421BA1" w:rsidP="003A17AB">
      <w:pPr>
        <w:pStyle w:val="ListParagraph"/>
        <w:numPr>
          <w:numId w:val="22"/>
        </w:numPr>
        <w:autoSpaceDE w:val="0"/>
        <w:autoSpaceDN w:val="0"/>
        <w:bidi w:val="0"/>
        <w:adjustRightInd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Ak zmena podľa prijatého oznámenia je v súlade s právnymi predpismi upravujúcimi poskytovanie investičnej pomoci a investičná pomoc podlieha oznamovacej povinnosti podľa osobitného predpisu,</w:t>
      </w:r>
      <w:r w:rsidRPr="00421BA1" w:rsidR="006855DF">
        <w:rPr>
          <w:rFonts w:ascii="Times New Roman" w:hAnsi="Times New Roman"/>
          <w:sz w:val="24"/>
          <w:szCs w:val="24"/>
          <w:vertAlign w:val="superscript"/>
        </w:rPr>
        <w:t>30</w:t>
      </w:r>
      <w:r w:rsidRPr="00421BA1" w:rsidR="006855DF">
        <w:rPr>
          <w:rFonts w:ascii="Times New Roman" w:hAnsi="Times New Roman"/>
          <w:sz w:val="24"/>
          <w:szCs w:val="24"/>
        </w:rPr>
        <w:t>)</w:t>
      </w:r>
      <w:r w:rsidRPr="00421BA1">
        <w:rPr>
          <w:rFonts w:ascii="Times New Roman" w:hAnsi="Times New Roman"/>
          <w:sz w:val="24"/>
          <w:szCs w:val="24"/>
        </w:rPr>
        <w:t xml:space="preserve"> ministerstvo hospodárstva v lehote podľa odseku 2 zabezpečí predloženie oznámenej zmeny Európskej komisii za účelom posúdenia jej zlučiteľnosti s vnútorným trhom.</w:t>
      </w:r>
      <w:r w:rsidRPr="00421BA1" w:rsidR="00953FA6">
        <w:rPr>
          <w:rFonts w:ascii="Times New Roman" w:hAnsi="Times New Roman"/>
          <w:sz w:val="24"/>
          <w:szCs w:val="24"/>
          <w:vertAlign w:val="superscript"/>
        </w:rPr>
        <w:t>31</w:t>
      </w:r>
      <w:r w:rsidRPr="00421BA1" w:rsidR="00953FA6">
        <w:rPr>
          <w:rFonts w:ascii="Times New Roman" w:hAnsi="Times New Roman"/>
          <w:sz w:val="24"/>
          <w:szCs w:val="24"/>
        </w:rPr>
        <w:t>)</w:t>
      </w:r>
    </w:p>
    <w:p w:rsidR="003A17AB" w:rsidRPr="00421BA1" w:rsidP="003A17AB">
      <w:pPr>
        <w:pStyle w:val="ListParagraph"/>
        <w:numPr>
          <w:numId w:val="22"/>
        </w:numPr>
        <w:bidi w:val="0"/>
        <w:spacing w:before="0" w:after="200"/>
        <w:ind w:hanging="436"/>
        <w:contextualSpacing w:val="0"/>
        <w:jc w:val="both"/>
        <w:rPr>
          <w:rFonts w:ascii="Times New Roman" w:hAnsi="Times New Roman"/>
          <w:sz w:val="24"/>
          <w:szCs w:val="24"/>
        </w:rPr>
      </w:pPr>
      <w:r w:rsidRPr="00421BA1">
        <w:rPr>
          <w:rFonts w:ascii="Times New Roman" w:hAnsi="Times New Roman"/>
          <w:sz w:val="24"/>
          <w:szCs w:val="24"/>
        </w:rPr>
        <w:t>Ak Európska komisia prijme rozhodnutie, že oznámená zmena je zlučiteľná s vnútorným trhom,</w:t>
      </w:r>
      <w:r w:rsidRPr="00421BA1" w:rsidR="00953FA6">
        <w:rPr>
          <w:rFonts w:ascii="Times New Roman" w:hAnsi="Times New Roman"/>
          <w:sz w:val="24"/>
          <w:szCs w:val="24"/>
          <w:vertAlign w:val="superscript"/>
        </w:rPr>
        <w:t>31</w:t>
      </w:r>
      <w:r w:rsidRPr="00421BA1" w:rsidR="00984A4E">
        <w:rPr>
          <w:rFonts w:ascii="Times New Roman" w:hAnsi="Times New Roman"/>
          <w:sz w:val="24"/>
          <w:szCs w:val="24"/>
        </w:rPr>
        <w:t>)</w:t>
      </w:r>
      <w:r w:rsidRPr="00421BA1">
        <w:rPr>
          <w:rFonts w:ascii="Times New Roman" w:hAnsi="Times New Roman"/>
          <w:sz w:val="24"/>
          <w:szCs w:val="24"/>
        </w:rPr>
        <w:t xml:space="preserve"> ministerstvo hospodárstva do 30 pracovných dní od doručenia konečného rozhodnutia Európskej komisie vydá rozhodnutie o zmene rozhodnutia o poskytnutí investičnej pomoci, ktoré zašle prijímateľovi a poskytovateľom investičnej pomoci. </w:t>
      </w:r>
    </w:p>
    <w:p w:rsidR="003A17AB" w:rsidRPr="00421BA1" w:rsidP="003A17AB">
      <w:pPr>
        <w:pStyle w:val="ListParagraph"/>
        <w:numPr>
          <w:numId w:val="22"/>
        </w:numPr>
        <w:bidi w:val="0"/>
        <w:spacing w:before="0" w:after="200"/>
        <w:ind w:hanging="436"/>
        <w:contextualSpacing w:val="0"/>
        <w:jc w:val="both"/>
        <w:rPr>
          <w:rFonts w:ascii="Times New Roman" w:hAnsi="Times New Roman"/>
          <w:sz w:val="24"/>
          <w:szCs w:val="24"/>
        </w:rPr>
      </w:pPr>
      <w:r w:rsidRPr="00421BA1">
        <w:rPr>
          <w:rFonts w:ascii="Times New Roman" w:hAnsi="Times New Roman"/>
          <w:sz w:val="24"/>
          <w:szCs w:val="24"/>
        </w:rPr>
        <w:t>Ak Európska komisia prijme rozhodnutie, že oznámená zmena nie je zlučiteľná s vnútorným trhom,</w:t>
      </w:r>
      <w:r w:rsidRPr="00421BA1" w:rsidR="00953FA6">
        <w:rPr>
          <w:rFonts w:ascii="Times New Roman" w:hAnsi="Times New Roman"/>
          <w:sz w:val="24"/>
          <w:szCs w:val="24"/>
          <w:vertAlign w:val="superscript"/>
        </w:rPr>
        <w:t>31</w:t>
      </w:r>
      <w:r w:rsidRPr="00421BA1" w:rsidR="00984A4E">
        <w:rPr>
          <w:rFonts w:ascii="Times New Roman" w:hAnsi="Times New Roman"/>
          <w:sz w:val="24"/>
          <w:szCs w:val="24"/>
        </w:rPr>
        <w:t>)</w:t>
      </w:r>
      <w:r w:rsidRPr="00421BA1">
        <w:rPr>
          <w:rFonts w:ascii="Times New Roman" w:hAnsi="Times New Roman"/>
          <w:sz w:val="24"/>
          <w:szCs w:val="24"/>
        </w:rPr>
        <w:t xml:space="preserve"> ministerstvo hospodárstva do 30 pracovných dní od doručenia konečného rozhodnutia Európskej komisie vydá rozhodnutie o zrušení rozhodnutia o poskytnutí investičnej pomoci, ktoré zašle prijímateľovi a poskytovateľom investičnej pomoci. Prijímateľ je povinný poskytnutú investičnú pomoc vrátiť vrátane úroku najneskôr do 15 pracovných dní odo dňa nadobudnutia právoplatnosti </w:t>
      </w:r>
      <w:r w:rsidRPr="00421BA1" w:rsidR="00683270">
        <w:rPr>
          <w:rFonts w:ascii="Times New Roman" w:hAnsi="Times New Roman"/>
          <w:sz w:val="24"/>
          <w:szCs w:val="24"/>
        </w:rPr>
        <w:t>rozhodnutia podľa tohto odseku.</w:t>
      </w:r>
    </w:p>
    <w:p w:rsidR="003A17AB" w:rsidRPr="00421BA1" w:rsidP="003A17AB">
      <w:pPr>
        <w:pStyle w:val="ListParagraph"/>
        <w:numPr>
          <w:numId w:val="22"/>
        </w:numPr>
        <w:bidi w:val="0"/>
        <w:spacing w:before="0" w:after="200"/>
        <w:ind w:hanging="436"/>
        <w:contextualSpacing w:val="0"/>
        <w:jc w:val="both"/>
        <w:rPr>
          <w:rFonts w:ascii="Times New Roman" w:hAnsi="Times New Roman"/>
          <w:sz w:val="24"/>
          <w:szCs w:val="24"/>
        </w:rPr>
      </w:pPr>
      <w:r w:rsidRPr="00421BA1">
        <w:rPr>
          <w:rFonts w:ascii="Times New Roman" w:hAnsi="Times New Roman"/>
          <w:sz w:val="24"/>
          <w:szCs w:val="24"/>
        </w:rPr>
        <w:t xml:space="preserve">Prijímateľ je oprávnený uskutočniť zmenu podľa tohto zákona pre konkrétnu podmienku rozhodnutia o poskytnutí investičnej pomoci len raz. </w:t>
      </w:r>
    </w:p>
    <w:p w:rsidR="003A17AB" w:rsidP="0062751A">
      <w:pPr>
        <w:pStyle w:val="ListParagraph"/>
        <w:numPr>
          <w:numId w:val="22"/>
        </w:numPr>
        <w:bidi w:val="0"/>
        <w:spacing w:before="0" w:after="0"/>
        <w:ind w:hanging="436"/>
        <w:contextualSpacing w:val="0"/>
        <w:jc w:val="both"/>
        <w:rPr>
          <w:rFonts w:ascii="Times New Roman" w:hAnsi="Times New Roman"/>
          <w:sz w:val="24"/>
          <w:szCs w:val="24"/>
        </w:rPr>
      </w:pPr>
      <w:r w:rsidRPr="00421BA1">
        <w:rPr>
          <w:rFonts w:ascii="Times New Roman" w:hAnsi="Times New Roman"/>
          <w:sz w:val="24"/>
          <w:szCs w:val="24"/>
        </w:rPr>
        <w:t>Ak ministerstvo hospodárstva pri výkone svojej pôsobnosti zistí, že prijímateľ neoznámil zmeny podľa odseku 1, vyzve prijímateľa na predloženie vysvetlenia. Na predloženie vysvetlenia ministerstvo hospodárstva určí primeranú lehotu. Na konanie o</w:t>
      </w:r>
      <w:r w:rsidRPr="00421BA1" w:rsidR="00953FA6">
        <w:rPr>
          <w:rFonts w:ascii="Times New Roman" w:hAnsi="Times New Roman"/>
          <w:sz w:val="24"/>
          <w:szCs w:val="24"/>
        </w:rPr>
        <w:t xml:space="preserve"> </w:t>
      </w:r>
      <w:r w:rsidRPr="00421BA1">
        <w:rPr>
          <w:rFonts w:ascii="Times New Roman" w:hAnsi="Times New Roman"/>
          <w:sz w:val="24"/>
          <w:szCs w:val="24"/>
        </w:rPr>
        <w:t xml:space="preserve">zmene </w:t>
      </w:r>
      <w:r w:rsidRPr="00421BA1" w:rsidR="00953FA6">
        <w:rPr>
          <w:rFonts w:ascii="Times New Roman" w:hAnsi="Times New Roman"/>
          <w:sz w:val="24"/>
          <w:szCs w:val="24"/>
        </w:rPr>
        <w:t xml:space="preserve">neoznámenej </w:t>
      </w:r>
      <w:r w:rsidRPr="00421BA1" w:rsidR="00683270">
        <w:rPr>
          <w:rFonts w:ascii="Times New Roman" w:hAnsi="Times New Roman"/>
          <w:sz w:val="24"/>
          <w:szCs w:val="24"/>
        </w:rPr>
        <w:t>podľa</w:t>
      </w:r>
      <w:r w:rsidRPr="00421BA1">
        <w:rPr>
          <w:rFonts w:ascii="Times New Roman" w:hAnsi="Times New Roman"/>
          <w:sz w:val="24"/>
          <w:szCs w:val="24"/>
        </w:rPr>
        <w:t xml:space="preserve"> odseku</w:t>
      </w:r>
      <w:r w:rsidRPr="00421BA1" w:rsidR="005D32A5">
        <w:rPr>
          <w:rFonts w:ascii="Times New Roman" w:hAnsi="Times New Roman"/>
          <w:sz w:val="24"/>
          <w:szCs w:val="24"/>
        </w:rPr>
        <w:t xml:space="preserve"> 1</w:t>
      </w:r>
      <w:r w:rsidRPr="00421BA1">
        <w:rPr>
          <w:rFonts w:ascii="Times New Roman" w:hAnsi="Times New Roman"/>
          <w:sz w:val="24"/>
          <w:szCs w:val="24"/>
        </w:rPr>
        <w:t xml:space="preserve"> sa primerane použijú ustanovenia odsekov 2 až 13.</w:t>
      </w:r>
    </w:p>
    <w:p w:rsidR="0062751A" w:rsidRPr="00421BA1" w:rsidP="0062751A">
      <w:pPr>
        <w:pStyle w:val="ListParagraph"/>
        <w:bidi w:val="0"/>
        <w:spacing w:before="0" w:after="0"/>
        <w:contextualSpacing w:val="0"/>
        <w:jc w:val="both"/>
        <w:rPr>
          <w:rFonts w:ascii="Times New Roman" w:hAnsi="Times New Roman"/>
          <w:sz w:val="24"/>
          <w:szCs w:val="24"/>
        </w:rPr>
      </w:pPr>
    </w:p>
    <w:p w:rsidR="003A17AB" w:rsidRPr="00421BA1" w:rsidP="0062751A">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ind w:left="284" w:firstLine="0"/>
        <w:rPr>
          <w:rFonts w:ascii="Times New Roman" w:hAnsi="Times New Roman"/>
          <w:b w:val="0"/>
          <w:sz w:val="24"/>
          <w:szCs w:val="24"/>
        </w:rPr>
      </w:pPr>
      <w:r w:rsidRPr="00421BA1">
        <w:rPr>
          <w:rFonts w:ascii="Times New Roman" w:hAnsi="Times New Roman"/>
          <w:b w:val="0"/>
          <w:sz w:val="24"/>
          <w:szCs w:val="24"/>
        </w:rPr>
        <w:t>Dočasné pozastavenie plnení</w:t>
      </w:r>
    </w:p>
    <w:p w:rsidR="003A17AB" w:rsidRPr="00421BA1" w:rsidP="003A17AB">
      <w:pPr>
        <w:pStyle w:val="ListParagraph"/>
        <w:numPr>
          <w:numId w:val="13"/>
        </w:numPr>
        <w:bidi w:val="0"/>
        <w:jc w:val="both"/>
        <w:rPr>
          <w:rFonts w:ascii="Times New Roman" w:hAnsi="Times New Roman"/>
          <w:sz w:val="24"/>
          <w:szCs w:val="24"/>
        </w:rPr>
      </w:pPr>
      <w:r w:rsidRPr="00421BA1">
        <w:rPr>
          <w:rFonts w:ascii="Times New Roman" w:hAnsi="Times New Roman"/>
          <w:sz w:val="24"/>
          <w:szCs w:val="24"/>
        </w:rPr>
        <w:t>Ministerstvo hospodárstva dočasne pozastaví poskytovanie plnení vyplývajúcich z rozhodnutia o poskytnutí investičnej pomoci prijímateľovi, ak</w:t>
      </w:r>
    </w:p>
    <w:p w:rsidR="003A17AB" w:rsidRPr="00421BA1" w:rsidP="003A17AB">
      <w:pPr>
        <w:pStyle w:val="ListParagraph"/>
        <w:numPr>
          <w:numId w:val="14"/>
        </w:numPr>
        <w:bidi w:val="0"/>
        <w:spacing w:before="0"/>
        <w:ind w:left="993" w:hanging="284"/>
        <w:jc w:val="both"/>
        <w:rPr>
          <w:rFonts w:ascii="Times New Roman" w:hAnsi="Times New Roman"/>
          <w:sz w:val="24"/>
          <w:szCs w:val="24"/>
        </w:rPr>
      </w:pPr>
      <w:r w:rsidRPr="00421BA1">
        <w:rPr>
          <w:rFonts w:ascii="Times New Roman" w:hAnsi="Times New Roman"/>
          <w:sz w:val="24"/>
          <w:szCs w:val="24"/>
        </w:rPr>
        <w:t>prestal spĺňať podmienku zápisu v registri partnerov verejného sektora, ak mu povinnosť zapisovať sa do registra partnerov verejného sektora vyplýva z osobitného predpisu,</w:t>
      </w:r>
    </w:p>
    <w:p w:rsidR="003A17AB" w:rsidRPr="00421BA1" w:rsidP="003A17AB">
      <w:pPr>
        <w:pStyle w:val="ListParagraph"/>
        <w:numPr>
          <w:numId w:val="14"/>
        </w:numPr>
        <w:bidi w:val="0"/>
        <w:ind w:left="993" w:hanging="284"/>
        <w:jc w:val="both"/>
        <w:rPr>
          <w:rFonts w:ascii="Times New Roman" w:hAnsi="Times New Roman"/>
          <w:sz w:val="24"/>
          <w:szCs w:val="24"/>
        </w:rPr>
      </w:pPr>
      <w:r w:rsidRPr="00421BA1">
        <w:rPr>
          <w:rFonts w:ascii="Times New Roman" w:hAnsi="Times New Roman"/>
          <w:sz w:val="24"/>
          <w:szCs w:val="24"/>
        </w:rPr>
        <w:t>má daňový nedoplatok alebo colný nedoplatok,</w:t>
      </w:r>
    </w:p>
    <w:p w:rsidR="003A17AB" w:rsidRPr="00421BA1" w:rsidP="003A17AB">
      <w:pPr>
        <w:pStyle w:val="ListParagraph"/>
        <w:numPr>
          <w:numId w:val="14"/>
        </w:numPr>
        <w:bidi w:val="0"/>
        <w:ind w:left="993" w:hanging="284"/>
        <w:jc w:val="both"/>
        <w:rPr>
          <w:rFonts w:ascii="Times New Roman" w:hAnsi="Times New Roman"/>
          <w:sz w:val="24"/>
          <w:szCs w:val="24"/>
        </w:rPr>
      </w:pPr>
      <w:r w:rsidRPr="00421BA1">
        <w:rPr>
          <w:rFonts w:ascii="Times New Roman" w:hAnsi="Times New Roman"/>
          <w:sz w:val="24"/>
          <w:szCs w:val="24"/>
        </w:rPr>
        <w:t xml:space="preserve">má nedoplatky na poistnom na verejné zdravotné poistenie, na poistnom na sociálne poistenie alebo na povinných príspevkoch na starobné dôchodkové sporenie, </w:t>
      </w:r>
    </w:p>
    <w:p w:rsidR="003A17AB" w:rsidRPr="00421BA1" w:rsidP="003A17AB">
      <w:pPr>
        <w:pStyle w:val="ListParagraph"/>
        <w:numPr>
          <w:numId w:val="14"/>
        </w:numPr>
        <w:bidi w:val="0"/>
        <w:spacing w:before="0" w:after="0"/>
        <w:ind w:left="993" w:hanging="284"/>
        <w:contextualSpacing w:val="0"/>
        <w:jc w:val="both"/>
        <w:rPr>
          <w:rFonts w:ascii="Times New Roman" w:hAnsi="Times New Roman"/>
          <w:sz w:val="24"/>
          <w:szCs w:val="24"/>
        </w:rPr>
      </w:pPr>
      <w:r w:rsidRPr="00421BA1">
        <w:rPr>
          <w:rFonts w:ascii="Times New Roman" w:hAnsi="Times New Roman"/>
          <w:sz w:val="24"/>
          <w:szCs w:val="24"/>
        </w:rPr>
        <w:t>je voči nemu vedená exekúcia alebo výkon rozhodnutia,</w:t>
      </w:r>
    </w:p>
    <w:p w:rsidR="003A17AB" w:rsidRPr="00421BA1" w:rsidP="003A17AB">
      <w:pPr>
        <w:pStyle w:val="ListParagraph"/>
        <w:numPr>
          <w:numId w:val="14"/>
        </w:numPr>
        <w:bidi w:val="0"/>
        <w:ind w:left="993" w:hanging="284"/>
        <w:jc w:val="both"/>
        <w:rPr>
          <w:rFonts w:ascii="Times New Roman" w:hAnsi="Times New Roman"/>
          <w:sz w:val="24"/>
          <w:szCs w:val="24"/>
        </w:rPr>
      </w:pPr>
      <w:r w:rsidRPr="00421BA1">
        <w:rPr>
          <w:rFonts w:ascii="Times New Roman" w:hAnsi="Times New Roman"/>
          <w:sz w:val="24"/>
          <w:szCs w:val="24"/>
        </w:rPr>
        <w:t xml:space="preserve">nesplnil niektorú z povinností podľa § 22 ods. 1, 2, 5, 17 a 18, </w:t>
      </w:r>
    </w:p>
    <w:p w:rsidR="003A17AB" w:rsidRPr="00421BA1" w:rsidP="003A17AB">
      <w:pPr>
        <w:pStyle w:val="ListParagraph"/>
        <w:numPr>
          <w:numId w:val="14"/>
        </w:numPr>
        <w:bidi w:val="0"/>
        <w:ind w:left="993" w:hanging="284"/>
        <w:jc w:val="both"/>
        <w:rPr>
          <w:rFonts w:ascii="Times New Roman" w:hAnsi="Times New Roman"/>
          <w:sz w:val="24"/>
          <w:szCs w:val="24"/>
        </w:rPr>
      </w:pPr>
      <w:r w:rsidRPr="00421BA1">
        <w:rPr>
          <w:rFonts w:ascii="Times New Roman" w:hAnsi="Times New Roman"/>
          <w:sz w:val="24"/>
          <w:szCs w:val="24"/>
        </w:rPr>
        <w:t>nesplnil niektorú z povinností podľa § 28 ods. 8 a 9,</w:t>
      </w:r>
    </w:p>
    <w:p w:rsidR="003A17AB" w:rsidRPr="00421BA1" w:rsidP="003A17AB">
      <w:pPr>
        <w:pStyle w:val="ListParagraph"/>
        <w:numPr>
          <w:numId w:val="14"/>
        </w:numPr>
        <w:bidi w:val="0"/>
        <w:ind w:left="993" w:hanging="284"/>
        <w:jc w:val="both"/>
        <w:rPr>
          <w:rFonts w:ascii="Times New Roman" w:hAnsi="Times New Roman"/>
          <w:sz w:val="24"/>
          <w:szCs w:val="24"/>
        </w:rPr>
      </w:pPr>
      <w:r w:rsidRPr="00421BA1">
        <w:rPr>
          <w:rFonts w:ascii="Times New Roman" w:hAnsi="Times New Roman"/>
          <w:sz w:val="24"/>
          <w:szCs w:val="24"/>
        </w:rPr>
        <w:t>nezverejnil účtovnú závierku v registri účtovných závierok dve po sebe nasledujúce účtovné obdobia, ak mu taká povinnosť vyplýva z osobitného predpisu,</w:t>
      </w:r>
      <w:r w:rsidRPr="00421BA1" w:rsidR="005D32A5">
        <w:rPr>
          <w:rFonts w:ascii="Times New Roman" w:hAnsi="Times New Roman"/>
          <w:sz w:val="24"/>
          <w:szCs w:val="24"/>
          <w:vertAlign w:val="superscript"/>
        </w:rPr>
        <w:t>26</w:t>
      </w:r>
      <w:r w:rsidRPr="00421BA1" w:rsidR="005D32A5">
        <w:rPr>
          <w:rFonts w:ascii="Times New Roman" w:hAnsi="Times New Roman"/>
          <w:sz w:val="24"/>
          <w:szCs w:val="24"/>
        </w:rPr>
        <w:t>)</w:t>
      </w:r>
    </w:p>
    <w:p w:rsidR="003A17AB" w:rsidRPr="00421BA1" w:rsidP="003A17AB">
      <w:pPr>
        <w:pStyle w:val="ListParagraph"/>
        <w:numPr>
          <w:numId w:val="14"/>
        </w:numPr>
        <w:bidi w:val="0"/>
        <w:spacing w:before="0" w:after="200"/>
        <w:ind w:left="993" w:hanging="284"/>
        <w:contextualSpacing w:val="0"/>
        <w:jc w:val="both"/>
        <w:rPr>
          <w:rFonts w:ascii="Times New Roman" w:hAnsi="Times New Roman"/>
          <w:sz w:val="24"/>
          <w:szCs w:val="24"/>
        </w:rPr>
      </w:pPr>
      <w:r w:rsidRPr="00421BA1">
        <w:rPr>
          <w:rFonts w:ascii="Times New Roman" w:hAnsi="Times New Roman"/>
          <w:sz w:val="24"/>
          <w:szCs w:val="24"/>
        </w:rPr>
        <w:t>prekročil schválený podiel strojov, prístrojov a zariadení umiestnených v doplnkovom mieste realizácie investičného zámeru.</w:t>
      </w:r>
    </w:p>
    <w:p w:rsidR="003A17AB" w:rsidRPr="00421BA1" w:rsidP="003A17AB">
      <w:pPr>
        <w:pStyle w:val="ListParagraph"/>
        <w:numPr>
          <w:numId w:val="13"/>
        </w:numPr>
        <w:bidi w:val="0"/>
        <w:spacing w:after="200"/>
        <w:ind w:left="714" w:hanging="357"/>
        <w:contextualSpacing w:val="0"/>
        <w:jc w:val="both"/>
        <w:rPr>
          <w:rFonts w:ascii="Times New Roman" w:hAnsi="Times New Roman"/>
          <w:sz w:val="24"/>
          <w:szCs w:val="24"/>
        </w:rPr>
      </w:pPr>
      <w:r w:rsidRPr="00421BA1">
        <w:rPr>
          <w:rFonts w:ascii="Times New Roman" w:hAnsi="Times New Roman"/>
          <w:sz w:val="24"/>
          <w:szCs w:val="24"/>
        </w:rPr>
        <w:t>Oznámenie o dočasnom pozastavení plnení ministerstvo hospodárstva zašle prijímateľovi a na vedomie poskytovateľom investičnej pomoci. Na nápravu zisteného nedostatku ministerstvo hospodárstva určí primeranú lehotu, najviac 90 pracovných dní.</w:t>
      </w:r>
    </w:p>
    <w:p w:rsidR="003A17AB" w:rsidRPr="00421BA1" w:rsidP="003A17AB">
      <w:pPr>
        <w:pStyle w:val="ListParagraph"/>
        <w:numPr>
          <w:numId w:val="13"/>
        </w:numPr>
        <w:bidi w:val="0"/>
        <w:spacing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V odôvodnených prípadoch, na základe písomnej žiadosti prijímateľa, môže ministerstvo hospodárstva lehotu podľa odseku 2 predĺžiť najviac raz o 45 pracovných dní. </w:t>
      </w:r>
    </w:p>
    <w:p w:rsidR="002C4D42" w:rsidRPr="00D00160" w:rsidP="0062751A">
      <w:pPr>
        <w:pStyle w:val="ListParagraph"/>
        <w:numPr>
          <w:numId w:val="13"/>
        </w:numPr>
        <w:bidi w:val="0"/>
        <w:spacing w:before="0"/>
        <w:ind w:left="714" w:hanging="357"/>
        <w:contextualSpacing w:val="0"/>
        <w:jc w:val="both"/>
        <w:rPr>
          <w:rFonts w:ascii="Times New Roman" w:hAnsi="Times New Roman"/>
          <w:sz w:val="24"/>
          <w:szCs w:val="24"/>
        </w:rPr>
      </w:pPr>
      <w:r w:rsidRPr="00421BA1" w:rsidR="003A17AB">
        <w:rPr>
          <w:rFonts w:ascii="Times New Roman" w:hAnsi="Times New Roman"/>
          <w:sz w:val="24"/>
          <w:szCs w:val="24"/>
        </w:rPr>
        <w:t>Ak prijímateľ nevykoná nápravu zisteného nedostatku v súlade s oznámením, ministerstvo hospodárstva do 30 pracovných dní od uplynutia lehoty podľa odseku 2 alebo odseku 3 vydá rozhodnutie o zrušení rozhodnutia o poskytnutí investičnej pomoci, ktoré zašle prijímateľovi a poskytovateľom investičnej pomoci. Prijímateľ je povinný poskytnutú investičnú pomoc vrátiť vrátane úroku najneskôr do 15 pracovných dní odo dňa nadobudnutia právoplatnosti rozhodnutia podľa tohto odseku.</w:t>
      </w:r>
    </w:p>
    <w:p w:rsidR="003A17AB" w:rsidRPr="00421BA1" w:rsidP="0062751A">
      <w:pPr>
        <w:pStyle w:val="Heading2"/>
        <w:bidi w:val="0"/>
        <w:spacing w:before="0" w:after="0"/>
        <w:ind w:left="284" w:firstLine="0"/>
        <w:rPr>
          <w:rFonts w:ascii="Times New Roman" w:hAnsi="Times New Roman"/>
          <w:sz w:val="24"/>
          <w:szCs w:val="24"/>
        </w:rPr>
      </w:pPr>
    </w:p>
    <w:p w:rsidR="003A17AB" w:rsidRPr="00421BA1" w:rsidP="0062751A">
      <w:pPr>
        <w:pStyle w:val="Heading2"/>
        <w:numPr>
          <w:numId w:val="0"/>
        </w:numPr>
        <w:bidi w:val="0"/>
        <w:spacing w:before="0" w:after="0"/>
        <w:ind w:left="284" w:firstLine="0"/>
        <w:rPr>
          <w:rFonts w:ascii="Times New Roman" w:hAnsi="Times New Roman"/>
          <w:b w:val="0"/>
          <w:sz w:val="24"/>
          <w:szCs w:val="24"/>
        </w:rPr>
      </w:pPr>
      <w:r w:rsidRPr="00421BA1">
        <w:rPr>
          <w:rFonts w:ascii="Times New Roman" w:hAnsi="Times New Roman"/>
          <w:b w:val="0"/>
          <w:sz w:val="24"/>
          <w:szCs w:val="24"/>
        </w:rPr>
        <w:t>Zrušenie rozhodnutia</w:t>
      </w:r>
    </w:p>
    <w:p w:rsidR="003A17AB" w:rsidRPr="00421BA1" w:rsidP="006A54BE">
      <w:pPr>
        <w:pStyle w:val="ListParagraph"/>
        <w:numPr>
          <w:numId w:val="12"/>
        </w:numPr>
        <w:bidi w:val="0"/>
        <w:spacing w:before="120" w:after="0"/>
        <w:ind w:left="714" w:hanging="357"/>
        <w:contextualSpacing w:val="0"/>
        <w:jc w:val="both"/>
        <w:rPr>
          <w:rFonts w:ascii="Times New Roman" w:hAnsi="Times New Roman"/>
          <w:sz w:val="24"/>
          <w:szCs w:val="24"/>
          <w:lang w:eastAsia="cs-CZ"/>
        </w:rPr>
      </w:pPr>
      <w:r w:rsidRPr="00421BA1">
        <w:rPr>
          <w:rFonts w:ascii="Times New Roman" w:hAnsi="Times New Roman"/>
          <w:sz w:val="24"/>
          <w:szCs w:val="24"/>
          <w:lang w:eastAsia="cs-CZ"/>
        </w:rPr>
        <w:t>Ministerstvo hospodárstva vydá rozhodnutie o zrušení rozhodnutia o poskytnutí investičnej pomoci, ak prijímateľ</w:t>
      </w:r>
    </w:p>
    <w:p w:rsidR="003A17AB" w:rsidRPr="00421BA1" w:rsidP="003A17AB">
      <w:pPr>
        <w:pStyle w:val="ListParagraph"/>
        <w:numPr>
          <w:numId w:val="11"/>
        </w:numPr>
        <w:bidi w:val="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požiadal o zrušenie rozhodnutia o poskytnutí investičnej pomoci pred začatím čerpania investičnej pomoci,</w:t>
      </w:r>
    </w:p>
    <w:p w:rsidR="003A17AB" w:rsidRPr="00421BA1" w:rsidP="003A17AB">
      <w:pPr>
        <w:pStyle w:val="ListParagraph"/>
        <w:numPr>
          <w:numId w:val="11"/>
        </w:numPr>
        <w:bidi w:val="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začal práce na investičnom zámere pred dňom podania žiadosti o investičnú pomoc na ministerstvo hospodárstva,</w:t>
      </w:r>
    </w:p>
    <w:p w:rsidR="003A17AB" w:rsidRPr="00421BA1" w:rsidP="003A17AB">
      <w:pPr>
        <w:pStyle w:val="ListParagraph"/>
        <w:numPr>
          <w:numId w:val="11"/>
        </w:numPr>
        <w:bidi w:val="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 xml:space="preserve">nezačal obstarávať dlhodobý hmotný majetok alebo dlhodobý nehmotný majetok v lehote </w:t>
      </w:r>
      <w:r w:rsidRPr="00421BA1" w:rsidR="00F86217">
        <w:rPr>
          <w:rFonts w:ascii="Times New Roman" w:hAnsi="Times New Roman"/>
          <w:sz w:val="24"/>
          <w:szCs w:val="24"/>
          <w:lang w:eastAsia="cs-CZ"/>
        </w:rPr>
        <w:t>podľa § 22 ods. 3,</w:t>
      </w:r>
    </w:p>
    <w:p w:rsidR="003A17AB" w:rsidRPr="00421BA1" w:rsidP="003A17AB">
      <w:pPr>
        <w:pStyle w:val="ListParagraph"/>
        <w:numPr>
          <w:numId w:val="11"/>
        </w:numPr>
        <w:bidi w:val="0"/>
        <w:spacing w:before="0" w:after="0"/>
        <w:ind w:left="993" w:hanging="284"/>
        <w:jc w:val="both"/>
        <w:rPr>
          <w:rFonts w:ascii="Times New Roman" w:hAnsi="Times New Roman"/>
          <w:sz w:val="24"/>
          <w:szCs w:val="24"/>
          <w:lang w:eastAsia="cs-CZ"/>
        </w:rPr>
      </w:pPr>
      <w:r w:rsidRPr="00421BA1">
        <w:rPr>
          <w:rFonts w:ascii="Times New Roman" w:hAnsi="Times New Roman"/>
          <w:sz w:val="24"/>
          <w:szCs w:val="24"/>
          <w:lang w:eastAsia="cs-CZ"/>
        </w:rPr>
        <w:t xml:space="preserve">nevynaložil oprávnené náklady na stroje, prístroje a zariadenia </w:t>
      </w:r>
      <w:r w:rsidRPr="00421BA1" w:rsidR="00C4082F">
        <w:rPr>
          <w:rFonts w:ascii="Times New Roman" w:hAnsi="Times New Roman"/>
          <w:sz w:val="24"/>
          <w:szCs w:val="24"/>
          <w:lang w:eastAsia="cs-CZ"/>
        </w:rPr>
        <w:t>podľa</w:t>
      </w:r>
      <w:r w:rsidRPr="00421BA1">
        <w:rPr>
          <w:rFonts w:ascii="Times New Roman" w:hAnsi="Times New Roman"/>
          <w:sz w:val="24"/>
          <w:szCs w:val="24"/>
          <w:lang w:eastAsia="cs-CZ"/>
        </w:rPr>
        <w:t xml:space="preserve"> § 7 ods. 1 písm. c) alebo ods. 2 písm. c),</w:t>
      </w:r>
    </w:p>
    <w:p w:rsidR="003A17AB" w:rsidRPr="00421BA1" w:rsidP="003A17AB">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porušil povinnosť zachovania obstaraného dlhodobého majetku podľa § 22 ods. 6,</w:t>
      </w:r>
    </w:p>
    <w:p w:rsidR="003A17AB" w:rsidRPr="00421BA1" w:rsidP="004B339E">
      <w:pPr>
        <w:pStyle w:val="PSMENO"/>
        <w:numPr>
          <w:numId w:val="11"/>
        </w:numPr>
        <w:bidi w:val="0"/>
        <w:ind w:left="993" w:hanging="284"/>
        <w:jc w:val="both"/>
        <w:rPr>
          <w:rFonts w:ascii="Times New Roman" w:hAnsi="Times New Roman"/>
          <w:sz w:val="24"/>
          <w:szCs w:val="24"/>
          <w:lang w:eastAsia="cs-CZ"/>
        </w:rPr>
      </w:pPr>
      <w:r w:rsidRPr="00421BA1" w:rsidR="00021272">
        <w:rPr>
          <w:rFonts w:ascii="Times New Roman" w:hAnsi="Times New Roman"/>
          <w:sz w:val="24"/>
          <w:szCs w:val="24"/>
          <w:lang w:eastAsia="cs-CZ"/>
        </w:rPr>
        <w:t xml:space="preserve">porušil </w:t>
      </w:r>
      <w:r w:rsidRPr="00421BA1">
        <w:rPr>
          <w:rFonts w:ascii="Times New Roman" w:hAnsi="Times New Roman"/>
          <w:sz w:val="24"/>
          <w:szCs w:val="24"/>
          <w:lang w:eastAsia="cs-CZ"/>
        </w:rPr>
        <w:t>počas obdobia podľa § 22 ods. 10 povinnosť vyplácania minimálneho</w:t>
      </w:r>
      <w:r w:rsidRPr="00421BA1">
        <w:rPr>
          <w:rFonts w:ascii="Times New Roman" w:hAnsi="Times New Roman"/>
          <w:sz w:val="24"/>
          <w:szCs w:val="24"/>
        </w:rPr>
        <w:t xml:space="preserve"> násobku priemernej mesačnej mzdy podľa § 8 písm. c) alebo § 9 písm. c),</w:t>
      </w:r>
    </w:p>
    <w:p w:rsidR="003A17AB" w:rsidRPr="00421BA1" w:rsidP="004B339E">
      <w:pPr>
        <w:pStyle w:val="PSMENO"/>
        <w:numPr>
          <w:numId w:val="11"/>
        </w:numPr>
        <w:bidi w:val="0"/>
        <w:ind w:left="993" w:hanging="284"/>
        <w:jc w:val="both"/>
        <w:rPr>
          <w:rFonts w:ascii="Times New Roman" w:hAnsi="Times New Roman"/>
          <w:sz w:val="24"/>
          <w:szCs w:val="24"/>
          <w:lang w:eastAsia="cs-CZ"/>
        </w:rPr>
      </w:pPr>
      <w:r w:rsidRPr="00421BA1" w:rsidR="006F1308">
        <w:rPr>
          <w:rFonts w:ascii="Times New Roman" w:hAnsi="Times New Roman"/>
          <w:sz w:val="24"/>
          <w:szCs w:val="24"/>
        </w:rPr>
        <w:t>porušil</w:t>
      </w:r>
      <w:r w:rsidRPr="00421BA1" w:rsidR="00637B0B">
        <w:rPr>
          <w:rFonts w:ascii="Times New Roman" w:hAnsi="Times New Roman"/>
          <w:sz w:val="24"/>
          <w:szCs w:val="24"/>
        </w:rPr>
        <w:t xml:space="preserve"> </w:t>
      </w:r>
      <w:r w:rsidRPr="00421BA1">
        <w:rPr>
          <w:rFonts w:ascii="Times New Roman" w:hAnsi="Times New Roman"/>
          <w:sz w:val="24"/>
          <w:szCs w:val="24"/>
        </w:rPr>
        <w:t xml:space="preserve">v dvoch po sebe </w:t>
      </w:r>
      <w:r w:rsidRPr="00421BA1">
        <w:rPr>
          <w:rFonts w:ascii="Times New Roman" w:hAnsi="Times New Roman"/>
          <w:sz w:val="24"/>
          <w:szCs w:val="24"/>
          <w:lang w:eastAsia="cs-CZ"/>
        </w:rPr>
        <w:t xml:space="preserve">nasledujúcich účtovných obdobiach povinnosť podľa </w:t>
      </w:r>
      <w:r w:rsidRPr="00421BA1" w:rsidR="00C4082F">
        <w:rPr>
          <w:rFonts w:ascii="Times New Roman" w:hAnsi="Times New Roman"/>
          <w:sz w:val="24"/>
          <w:szCs w:val="24"/>
          <w:lang w:eastAsia="cs-CZ"/>
        </w:rPr>
        <w:t xml:space="preserve">                   </w:t>
      </w:r>
      <w:r w:rsidRPr="00421BA1">
        <w:rPr>
          <w:rFonts w:ascii="Times New Roman" w:hAnsi="Times New Roman"/>
          <w:sz w:val="24"/>
          <w:szCs w:val="24"/>
          <w:lang w:eastAsia="cs-CZ"/>
        </w:rPr>
        <w:t>§ 22 ods. 12 tým, že zamestnancom vyplatil mzdu nižšiu ako 85 % výšky mzdy uvedenej v investičnom zámere,</w:t>
      </w:r>
      <w:r w:rsidRPr="00421BA1" w:rsidR="00637B0B">
        <w:rPr>
          <w:rFonts w:ascii="Times New Roman" w:hAnsi="Times New Roman"/>
          <w:sz w:val="24"/>
          <w:szCs w:val="24"/>
          <w:lang w:eastAsia="cs-CZ"/>
        </w:rPr>
        <w:t xml:space="preserve"> ak ide o investičnú pomoc poskytnutú na podporu investičného zámeru podľa § 7,</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 xml:space="preserve">nesplnil povinnosť udržania pracovných miest podľa § 22 ods. 10 alebo </w:t>
      </w:r>
      <w:r w:rsidRPr="00421BA1" w:rsidR="00C86B36">
        <w:rPr>
          <w:rFonts w:ascii="Times New Roman" w:hAnsi="Times New Roman"/>
          <w:sz w:val="24"/>
          <w:szCs w:val="24"/>
          <w:lang w:eastAsia="cs-CZ"/>
        </w:rPr>
        <w:t xml:space="preserve">ods. </w:t>
      </w:r>
      <w:r w:rsidRPr="00421BA1">
        <w:rPr>
          <w:rFonts w:ascii="Times New Roman" w:hAnsi="Times New Roman"/>
          <w:sz w:val="24"/>
          <w:szCs w:val="24"/>
          <w:lang w:eastAsia="cs-CZ"/>
        </w:rPr>
        <w:t>11,</w:t>
      </w:r>
    </w:p>
    <w:p w:rsidR="003A17AB" w:rsidRPr="00421BA1" w:rsidP="004B339E">
      <w:pPr>
        <w:pStyle w:val="ListParagraph"/>
        <w:numPr>
          <w:numId w:val="11"/>
        </w:numPr>
        <w:bidi w:val="0"/>
        <w:spacing w:before="0" w:after="0"/>
        <w:ind w:left="993" w:hanging="284"/>
        <w:jc w:val="both"/>
        <w:rPr>
          <w:rFonts w:ascii="Times New Roman" w:hAnsi="Times New Roman"/>
          <w:sz w:val="24"/>
          <w:szCs w:val="24"/>
          <w:lang w:eastAsia="cs-CZ"/>
        </w:rPr>
      </w:pPr>
      <w:r w:rsidRPr="00421BA1">
        <w:rPr>
          <w:rFonts w:ascii="Times New Roman" w:hAnsi="Times New Roman"/>
          <w:sz w:val="24"/>
          <w:szCs w:val="24"/>
        </w:rPr>
        <w:t>prekročil maximálny podiel strojov, prístrojov a zariadení umiestnených v doplnkovom mieste realizácie investičného zámeru určený zákonom,</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C72C96" w:rsidR="00637B0B">
        <w:rPr>
          <w:rFonts w:ascii="Times New Roman" w:hAnsi="Times New Roman"/>
          <w:sz w:val="24"/>
          <w:szCs w:val="24"/>
        </w:rPr>
        <w:t xml:space="preserve">nevynaložil </w:t>
      </w:r>
      <w:r w:rsidRPr="00421BA1" w:rsidR="00637B0B">
        <w:rPr>
          <w:rFonts w:ascii="Times New Roman" w:hAnsi="Times New Roman"/>
          <w:sz w:val="24"/>
          <w:szCs w:val="24"/>
        </w:rPr>
        <w:t>oprávnené náklady prevyšujúce účtovnú hodnotu znovupoužitého dlhodobého majetku podľa § 6 ods. 10, ak ide o investičnú pomoc poskytnutú na diverzifikáciu produkcie existujúcej prevádzkarne podľa § 5 písm. a) tretieho bodu,</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sidR="00637B0B">
        <w:rPr>
          <w:rFonts w:ascii="Times New Roman" w:hAnsi="Times New Roman"/>
          <w:sz w:val="24"/>
          <w:szCs w:val="24"/>
          <w:lang w:eastAsia="cs-CZ"/>
        </w:rPr>
        <w:t>nevynaložil oprávnené náklady prevyšujúce odpisy dlhodobého majetku súvisiaceho s činnosťou, ktorá sa má modernizovať podľa § 6 ods. 11, ak ide o investičnú pomoc poskytnutú veľkému podniku na zásadnú zmenu celkového výrobného procesu existujúcej prevádzkarne podľa § 5 písm. a) štvrtého bodu</w:t>
      </w:r>
      <w:r w:rsidRPr="00421BA1">
        <w:rPr>
          <w:rFonts w:ascii="Times New Roman" w:hAnsi="Times New Roman"/>
          <w:sz w:val="24"/>
          <w:szCs w:val="24"/>
        </w:rPr>
        <w:t>,</w:t>
      </w:r>
    </w:p>
    <w:p w:rsidR="003539D1"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 xml:space="preserve">neukončil práce na investičnom zámere </w:t>
      </w:r>
      <w:r w:rsidRPr="00421BA1" w:rsidR="00180EDB">
        <w:rPr>
          <w:rFonts w:ascii="Times New Roman" w:hAnsi="Times New Roman"/>
          <w:sz w:val="24"/>
          <w:szCs w:val="24"/>
          <w:lang w:eastAsia="cs-CZ"/>
        </w:rPr>
        <w:t>podľa</w:t>
      </w:r>
      <w:r w:rsidRPr="00421BA1">
        <w:rPr>
          <w:rFonts w:ascii="Times New Roman" w:hAnsi="Times New Roman"/>
          <w:sz w:val="24"/>
          <w:szCs w:val="24"/>
          <w:lang w:eastAsia="cs-CZ"/>
        </w:rPr>
        <w:t xml:space="preserve"> § 22 ods. 13</w:t>
      </w:r>
      <w:r w:rsidRPr="00421BA1" w:rsidR="00180EDB">
        <w:rPr>
          <w:rFonts w:ascii="Times New Roman" w:hAnsi="Times New Roman"/>
          <w:sz w:val="24"/>
          <w:szCs w:val="24"/>
          <w:lang w:eastAsia="cs-CZ"/>
        </w:rPr>
        <w:t>,</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 xml:space="preserve">nezačal vykonávať podnikateľskú činnosť uvedenú v investičnom zámere podľa </w:t>
      </w:r>
      <w:r w:rsidRPr="00421BA1" w:rsidR="00C4082F">
        <w:rPr>
          <w:rFonts w:ascii="Times New Roman" w:hAnsi="Times New Roman"/>
          <w:sz w:val="24"/>
          <w:szCs w:val="24"/>
          <w:lang w:eastAsia="cs-CZ"/>
        </w:rPr>
        <w:t xml:space="preserve">                </w:t>
      </w:r>
      <w:r w:rsidRPr="00421BA1">
        <w:rPr>
          <w:rFonts w:ascii="Times New Roman" w:hAnsi="Times New Roman"/>
          <w:sz w:val="24"/>
          <w:szCs w:val="24"/>
          <w:lang w:eastAsia="cs-CZ"/>
        </w:rPr>
        <w:t>§ 22 ods. 14,</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porušil povinnosť podľa § 22 ods. 15,</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nezabezpečil nárast výroby alebo služieb podľa § 22 ods. 16,</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vykonal niektorú z nepovolených zmien podľa § 22 ods. 19,</w:t>
      </w:r>
    </w:p>
    <w:p w:rsidR="003A17AB" w:rsidRPr="00421BA1" w:rsidP="004B339E">
      <w:pPr>
        <w:pStyle w:val="ListParagraph"/>
        <w:numPr>
          <w:numId w:val="11"/>
        </w:numPr>
        <w:bidi w:val="0"/>
        <w:spacing w:before="0" w:after="0"/>
        <w:ind w:left="993" w:hanging="284"/>
        <w:jc w:val="both"/>
        <w:rPr>
          <w:rFonts w:ascii="Times New Roman" w:hAnsi="Times New Roman"/>
          <w:sz w:val="24"/>
          <w:szCs w:val="24"/>
          <w:lang w:eastAsia="cs-CZ"/>
        </w:rPr>
      </w:pPr>
      <w:r w:rsidRPr="00421BA1">
        <w:rPr>
          <w:rFonts w:ascii="Times New Roman" w:hAnsi="Times New Roman"/>
          <w:sz w:val="24"/>
          <w:szCs w:val="24"/>
        </w:rPr>
        <w:t>porušil zákaz nelegálneho zamestnávania,</w:t>
      </w:r>
    </w:p>
    <w:p w:rsidR="003A17AB" w:rsidRPr="00421BA1" w:rsidP="004B339E">
      <w:pPr>
        <w:pStyle w:val="ListParagraph"/>
        <w:numPr>
          <w:numId w:val="11"/>
        </w:numPr>
        <w:bidi w:val="0"/>
        <w:spacing w:before="0" w:after="0"/>
        <w:ind w:left="993" w:right="-2" w:hanging="284"/>
        <w:jc w:val="both"/>
        <w:rPr>
          <w:rFonts w:ascii="Times New Roman" w:hAnsi="Times New Roman"/>
          <w:sz w:val="24"/>
          <w:szCs w:val="24"/>
          <w:lang w:eastAsia="cs-CZ"/>
        </w:rPr>
      </w:pPr>
      <w:r w:rsidRPr="00421BA1">
        <w:rPr>
          <w:rFonts w:ascii="Times New Roman" w:hAnsi="Times New Roman"/>
          <w:sz w:val="24"/>
          <w:szCs w:val="24"/>
          <w:lang w:eastAsia="cs-CZ"/>
        </w:rPr>
        <w:t>je povinný vrátiť pomoc na základe predchádzajúceho rozhodnutia Európskej komisie, v ktorom bola pomoc poskytnutá Slovenskou republikou označená ako neoprávnená a nezlučiteľná s vnútorným trhom,</w:t>
      </w:r>
      <w:r w:rsidRPr="00421BA1" w:rsidR="00953FA6">
        <w:rPr>
          <w:rFonts w:ascii="Times New Roman" w:hAnsi="Times New Roman"/>
          <w:sz w:val="24"/>
          <w:szCs w:val="24"/>
          <w:vertAlign w:val="superscript"/>
          <w:lang w:eastAsia="cs-CZ"/>
        </w:rPr>
        <w:t>31</w:t>
      </w:r>
      <w:r w:rsidRPr="00421BA1" w:rsidR="00953FA6">
        <w:rPr>
          <w:rFonts w:ascii="Times New Roman" w:hAnsi="Times New Roman"/>
          <w:sz w:val="24"/>
          <w:szCs w:val="24"/>
          <w:lang w:eastAsia="cs-CZ"/>
        </w:rPr>
        <w:t>)</w:t>
      </w:r>
    </w:p>
    <w:p w:rsidR="003A17AB" w:rsidRPr="00421BA1" w:rsidP="00A32B0B">
      <w:pPr>
        <w:pStyle w:val="ListParagraph"/>
        <w:numPr>
          <w:numId w:val="11"/>
        </w:numPr>
        <w:bidi w:val="0"/>
        <w:spacing w:before="0"/>
        <w:ind w:left="993" w:hanging="284"/>
        <w:contextualSpacing w:val="0"/>
        <w:jc w:val="both"/>
        <w:rPr>
          <w:rFonts w:ascii="Times New Roman" w:hAnsi="Times New Roman"/>
          <w:sz w:val="24"/>
          <w:szCs w:val="24"/>
          <w:lang w:eastAsia="cs-CZ"/>
        </w:rPr>
      </w:pPr>
      <w:r w:rsidRPr="00421BA1">
        <w:rPr>
          <w:rFonts w:ascii="Times New Roman" w:hAnsi="Times New Roman"/>
          <w:sz w:val="24"/>
          <w:szCs w:val="24"/>
          <w:lang w:eastAsia="cs-CZ"/>
        </w:rPr>
        <w:t>spáchal trestný čin, za ktorý mu bol právoplatne uložený trest zákazu prijímať dotácie alebo subvencie alebo trest zákazu prijímať pomoc a podporu poskytovanú z fondov Európskej únie.</w:t>
      </w:r>
    </w:p>
    <w:p w:rsidR="003A17AB" w:rsidRPr="00421BA1" w:rsidP="003A17AB">
      <w:pPr>
        <w:pStyle w:val="ListParagraph"/>
        <w:numPr>
          <w:numId w:val="12"/>
        </w:numPr>
        <w:bidi w:val="0"/>
        <w:spacing w:before="0" w:after="200"/>
        <w:contextualSpacing w:val="0"/>
        <w:jc w:val="both"/>
        <w:rPr>
          <w:rFonts w:ascii="Times New Roman" w:hAnsi="Times New Roman"/>
          <w:sz w:val="24"/>
          <w:szCs w:val="24"/>
          <w:lang w:eastAsia="cs-CZ"/>
        </w:rPr>
      </w:pPr>
      <w:r w:rsidRPr="00421BA1">
        <w:rPr>
          <w:rFonts w:ascii="Times New Roman" w:hAnsi="Times New Roman"/>
          <w:sz w:val="24"/>
          <w:szCs w:val="24"/>
          <w:lang w:eastAsia="cs-CZ"/>
        </w:rPr>
        <w:t>Rozhodnutie o zrušení rozhodnutia o poskytnutí investičnej pomoci ministerstvo hospodárstva zašle prijímateľovi a poskytovateľom investičnej pomoci. Prijímateľ je povinný vrátiť poskytnutú investičnú pomoc vrátane úroku do 15 pracovných dní odo dňa nadobudnutia právoplatnosti rozhodnutia.</w:t>
      </w:r>
    </w:p>
    <w:p w:rsidR="00D00160" w:rsidRPr="0062751A" w:rsidP="00D00160">
      <w:pPr>
        <w:pStyle w:val="ListParagraph"/>
        <w:numPr>
          <w:numId w:val="12"/>
        </w:numPr>
        <w:bidi w:val="0"/>
        <w:ind w:right="-2"/>
        <w:jc w:val="both"/>
        <w:rPr>
          <w:rFonts w:ascii="Times New Roman" w:hAnsi="Times New Roman"/>
          <w:sz w:val="24"/>
          <w:szCs w:val="24"/>
          <w:lang w:eastAsia="cs-CZ"/>
        </w:rPr>
      </w:pPr>
      <w:r w:rsidRPr="00421BA1" w:rsidR="003A17AB">
        <w:rPr>
          <w:rFonts w:ascii="Times New Roman" w:hAnsi="Times New Roman"/>
          <w:sz w:val="24"/>
          <w:szCs w:val="24"/>
          <w:lang w:eastAsia="cs-CZ"/>
        </w:rPr>
        <w:t>Rovnaké účinky ako rozhodnutie o zrušení rozhodnutia o poskytnutí investičnej pomoci má vyhlásenie konkurzu na majetok prijímateľa alebo zamietnutie návrhu na vyhlásenie konkurzu na majetok prijímateľa pre nedostatok majetku alebo povolenie reštrukturalizácie.</w:t>
      </w:r>
    </w:p>
    <w:p w:rsidR="003A17AB" w:rsidRPr="00421BA1" w:rsidP="003A17AB">
      <w:pPr>
        <w:pStyle w:val="Heading2"/>
        <w:bidi w:val="0"/>
        <w:spacing w:after="0"/>
        <w:ind w:left="284" w:firstLine="0"/>
        <w:rPr>
          <w:rFonts w:ascii="Times New Roman" w:hAnsi="Times New Roman"/>
          <w:sz w:val="24"/>
          <w:szCs w:val="24"/>
        </w:rPr>
      </w:pPr>
    </w:p>
    <w:p w:rsidR="003A17AB" w:rsidRPr="00421BA1" w:rsidP="003A17AB">
      <w:pPr>
        <w:pStyle w:val="Heading2"/>
        <w:numPr>
          <w:numId w:val="0"/>
        </w:numPr>
        <w:bidi w:val="0"/>
        <w:spacing w:before="0"/>
        <w:ind w:firstLine="0"/>
        <w:rPr>
          <w:rFonts w:ascii="Times New Roman" w:hAnsi="Times New Roman"/>
          <w:b w:val="0"/>
          <w:sz w:val="24"/>
          <w:szCs w:val="24"/>
        </w:rPr>
      </w:pPr>
      <w:r w:rsidRPr="00421BA1">
        <w:rPr>
          <w:rFonts w:ascii="Times New Roman" w:hAnsi="Times New Roman"/>
          <w:b w:val="0"/>
          <w:sz w:val="24"/>
          <w:szCs w:val="24"/>
        </w:rPr>
        <w:t>Intenzita</w:t>
      </w:r>
      <w:r w:rsidRPr="00421BA1" w:rsidR="00A0295C">
        <w:rPr>
          <w:rFonts w:ascii="Times New Roman" w:hAnsi="Times New Roman"/>
          <w:b w:val="0"/>
          <w:sz w:val="24"/>
          <w:szCs w:val="24"/>
        </w:rPr>
        <w:t xml:space="preserve"> investičnej</w:t>
      </w:r>
      <w:r w:rsidRPr="00421BA1">
        <w:rPr>
          <w:rFonts w:ascii="Times New Roman" w:hAnsi="Times New Roman"/>
          <w:b w:val="0"/>
          <w:sz w:val="24"/>
          <w:szCs w:val="24"/>
        </w:rPr>
        <w:t xml:space="preserve"> pomoci</w:t>
      </w:r>
      <w:r w:rsidRPr="00421BA1" w:rsidR="00A0295C">
        <w:rPr>
          <w:rFonts w:ascii="Times New Roman" w:hAnsi="Times New Roman"/>
          <w:b w:val="0"/>
          <w:sz w:val="24"/>
          <w:szCs w:val="24"/>
        </w:rPr>
        <w:t xml:space="preserve"> a intenzita štátnej pomoci</w:t>
      </w:r>
    </w:p>
    <w:p w:rsidR="003A17AB" w:rsidRPr="00421BA1" w:rsidP="00253C21">
      <w:pPr>
        <w:pStyle w:val="ListParagraph"/>
        <w:numPr>
          <w:numId w:val="44"/>
        </w:numPr>
        <w:bidi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Intenzita investičnej pomoci nesmie presiahnuť hodnotu uvedenú v rozhodnutí o poskytnutí investičnej pomoci.</w:t>
      </w:r>
    </w:p>
    <w:p w:rsidR="003A17AB" w:rsidRPr="00421BA1" w:rsidP="00253C21">
      <w:pPr>
        <w:pStyle w:val="ListParagraph"/>
        <w:numPr>
          <w:numId w:val="44"/>
        </w:numPr>
        <w:bidi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Ak je schválená intenzita investičnej pomoci prekročená, prijímateľ je povinný sumu investičnej pomoci, o ktorú bola schválená intenzita</w:t>
      </w:r>
      <w:r w:rsidRPr="00421BA1" w:rsidR="00180EDB">
        <w:rPr>
          <w:rFonts w:ascii="Times New Roman" w:hAnsi="Times New Roman"/>
          <w:sz w:val="24"/>
          <w:szCs w:val="24"/>
        </w:rPr>
        <w:t xml:space="preserve"> investičnej pomoci</w:t>
      </w:r>
      <w:r w:rsidRPr="00421BA1">
        <w:rPr>
          <w:rFonts w:ascii="Times New Roman" w:hAnsi="Times New Roman"/>
          <w:sz w:val="24"/>
          <w:szCs w:val="24"/>
        </w:rPr>
        <w:t xml:space="preserve"> prekročená, vrátiť.</w:t>
      </w:r>
    </w:p>
    <w:p w:rsidR="003A17AB" w:rsidRPr="00421BA1" w:rsidP="00253C21">
      <w:pPr>
        <w:pStyle w:val="ListParagraph"/>
        <w:numPr>
          <w:numId w:val="44"/>
        </w:numPr>
        <w:bidi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Investičná pomoc splatná v niekoľkých splátkach sa diskontuje na svoju hodnotu v čase poskytnutia na základe diskontnej sadzby platnej v čase poskytnutia.</w:t>
      </w:r>
    </w:p>
    <w:p w:rsidR="00180EDB" w:rsidRPr="00421BA1" w:rsidP="002B1973">
      <w:pPr>
        <w:pStyle w:val="ListParagraph"/>
        <w:numPr>
          <w:numId w:val="44"/>
        </w:numPr>
        <w:bidi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Pri výpočte intenzity štátnej pomoci sa zohľadňuje celková výška štátnej pomoci pre podporovanú činnosť, investičný zámer alebo prijímateľa.</w:t>
      </w:r>
    </w:p>
    <w:p w:rsidR="003A17AB" w:rsidRPr="00421BA1" w:rsidP="003A17AB">
      <w:pPr>
        <w:pStyle w:val="Heading2"/>
        <w:bidi w:val="0"/>
        <w:spacing w:after="0"/>
        <w:ind w:left="284" w:firstLine="0"/>
        <w:rPr>
          <w:rFonts w:ascii="Times New Roman" w:hAnsi="Times New Roman"/>
          <w:sz w:val="24"/>
          <w:szCs w:val="24"/>
        </w:rPr>
      </w:pPr>
    </w:p>
    <w:p w:rsidR="003A17AB" w:rsidRPr="00421BA1" w:rsidP="0062751A">
      <w:pPr>
        <w:pStyle w:val="Heading2"/>
        <w:numPr>
          <w:numId w:val="0"/>
        </w:numPr>
        <w:bidi w:val="0"/>
        <w:spacing w:before="0" w:after="240"/>
        <w:ind w:firstLine="0"/>
        <w:rPr>
          <w:rFonts w:ascii="Times New Roman" w:hAnsi="Times New Roman"/>
          <w:b w:val="0"/>
          <w:sz w:val="24"/>
          <w:szCs w:val="24"/>
        </w:rPr>
      </w:pPr>
      <w:r w:rsidRPr="00421BA1">
        <w:rPr>
          <w:rFonts w:ascii="Times New Roman" w:hAnsi="Times New Roman"/>
          <w:b w:val="0"/>
          <w:sz w:val="24"/>
          <w:szCs w:val="24"/>
        </w:rPr>
        <w:t>Kontrola</w:t>
      </w:r>
    </w:p>
    <w:p w:rsidR="003A17AB" w:rsidRPr="00421BA1" w:rsidP="003A17AB">
      <w:pPr>
        <w:pStyle w:val="ListParagraph"/>
        <w:numPr>
          <w:numId w:val="25"/>
        </w:numPr>
        <w:bidi w:val="0"/>
        <w:spacing w:after="6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Kontrolu plnenia povinností prijímateľa a podmienok, za ktorých bola investičná pomoc poskytnutá, vykonávajú kontrolné orgány. Na účely tohto zákona je kontrolným orgánom </w:t>
      </w:r>
    </w:p>
    <w:p w:rsidR="003A17AB" w:rsidRPr="00421BA1" w:rsidP="003A17AB">
      <w:pPr>
        <w:pStyle w:val="ListParagraph"/>
        <w:numPr>
          <w:numId w:val="26"/>
        </w:numPr>
        <w:bidi w:val="0"/>
        <w:ind w:left="993" w:hanging="273"/>
        <w:jc w:val="both"/>
        <w:rPr>
          <w:rFonts w:ascii="Times New Roman" w:hAnsi="Times New Roman"/>
          <w:sz w:val="24"/>
          <w:szCs w:val="24"/>
        </w:rPr>
      </w:pPr>
      <w:r w:rsidRPr="00421BA1">
        <w:rPr>
          <w:rFonts w:ascii="Times New Roman" w:hAnsi="Times New Roman"/>
          <w:sz w:val="24"/>
          <w:szCs w:val="24"/>
        </w:rPr>
        <w:t>ministerstvo hospodárstva, ak ide o</w:t>
      </w:r>
      <w:r w:rsidRPr="00421BA1" w:rsidR="002D2162">
        <w:rPr>
          <w:rFonts w:ascii="Times New Roman" w:hAnsi="Times New Roman"/>
          <w:sz w:val="24"/>
          <w:szCs w:val="24"/>
        </w:rPr>
        <w:t xml:space="preserve"> investičnú pomoc, ktorou je </w:t>
      </w:r>
      <w:r w:rsidRPr="00421BA1" w:rsidR="00D36F86">
        <w:rPr>
          <w:rFonts w:ascii="Times New Roman" w:hAnsi="Times New Roman"/>
          <w:sz w:val="24"/>
          <w:szCs w:val="24"/>
        </w:rPr>
        <w:t>dotáci</w:t>
      </w:r>
      <w:r w:rsidRPr="00421BA1" w:rsidR="002D2162">
        <w:rPr>
          <w:rFonts w:ascii="Times New Roman" w:hAnsi="Times New Roman"/>
          <w:sz w:val="24"/>
          <w:szCs w:val="24"/>
        </w:rPr>
        <w:t>a</w:t>
      </w:r>
      <w:r w:rsidRPr="00421BA1" w:rsidR="00D36F86">
        <w:rPr>
          <w:rFonts w:ascii="Times New Roman" w:hAnsi="Times New Roman"/>
          <w:sz w:val="24"/>
          <w:szCs w:val="24"/>
        </w:rPr>
        <w:t xml:space="preserve"> na dlhodobý hmotný majetok a dlhodobý nehmotný majetok</w:t>
      </w:r>
      <w:r w:rsidRPr="00421BA1">
        <w:rPr>
          <w:rFonts w:ascii="Times New Roman" w:hAnsi="Times New Roman"/>
          <w:sz w:val="24"/>
          <w:szCs w:val="24"/>
        </w:rPr>
        <w:t xml:space="preserve"> podľa § 10 a</w:t>
      </w:r>
      <w:r w:rsidRPr="00421BA1" w:rsidR="001F1486">
        <w:rPr>
          <w:rFonts w:ascii="Times New Roman" w:hAnsi="Times New Roman"/>
          <w:sz w:val="24"/>
          <w:szCs w:val="24"/>
        </w:rPr>
        <w:t xml:space="preserve"> o</w:t>
      </w:r>
      <w:r w:rsidRPr="00421BA1" w:rsidR="002D2162">
        <w:rPr>
          <w:rFonts w:ascii="Times New Roman" w:hAnsi="Times New Roman"/>
          <w:sz w:val="24"/>
          <w:szCs w:val="24"/>
        </w:rPr>
        <w:t xml:space="preserve"> investičnú pomoc, ktorou je </w:t>
      </w:r>
      <w:r w:rsidRPr="00421BA1" w:rsidR="00D36F86">
        <w:rPr>
          <w:rFonts w:ascii="Times New Roman" w:hAnsi="Times New Roman"/>
          <w:sz w:val="24"/>
          <w:szCs w:val="24"/>
        </w:rPr>
        <w:t xml:space="preserve">prevod nehnuteľného majetku alebo nájom nehnuteľného majetku podľa § </w:t>
      </w:r>
      <w:r w:rsidRPr="00421BA1">
        <w:rPr>
          <w:rFonts w:ascii="Times New Roman" w:hAnsi="Times New Roman"/>
          <w:sz w:val="24"/>
          <w:szCs w:val="24"/>
        </w:rPr>
        <w:t>13,</w:t>
      </w:r>
    </w:p>
    <w:p w:rsidR="003A17AB" w:rsidRPr="00421BA1" w:rsidP="003A17AB">
      <w:pPr>
        <w:pStyle w:val="ListParagraph"/>
        <w:numPr>
          <w:numId w:val="26"/>
        </w:numPr>
        <w:bidi w:val="0"/>
        <w:ind w:left="993" w:hanging="273"/>
        <w:jc w:val="both"/>
        <w:rPr>
          <w:rFonts w:ascii="Times New Roman" w:hAnsi="Times New Roman"/>
          <w:sz w:val="24"/>
          <w:szCs w:val="24"/>
        </w:rPr>
      </w:pPr>
      <w:r w:rsidRPr="00421BA1">
        <w:rPr>
          <w:rFonts w:ascii="Times New Roman" w:hAnsi="Times New Roman"/>
          <w:sz w:val="24"/>
          <w:szCs w:val="24"/>
        </w:rPr>
        <w:t>príslušn</w:t>
      </w:r>
      <w:r w:rsidRPr="00421BA1" w:rsidR="006730D8">
        <w:rPr>
          <w:rFonts w:ascii="Times New Roman" w:hAnsi="Times New Roman"/>
          <w:sz w:val="24"/>
          <w:szCs w:val="24"/>
        </w:rPr>
        <w:t>ý správca</w:t>
      </w:r>
      <w:r w:rsidRPr="00421BA1">
        <w:rPr>
          <w:rFonts w:ascii="Times New Roman" w:hAnsi="Times New Roman"/>
          <w:sz w:val="24"/>
          <w:szCs w:val="24"/>
        </w:rPr>
        <w:t xml:space="preserve"> dane, ak ide o</w:t>
      </w:r>
      <w:r w:rsidRPr="00421BA1" w:rsidR="002D2162">
        <w:rPr>
          <w:rFonts w:ascii="Times New Roman" w:hAnsi="Times New Roman"/>
          <w:sz w:val="24"/>
          <w:szCs w:val="24"/>
        </w:rPr>
        <w:t xml:space="preserve"> investičnú pomoc, ktorou je </w:t>
      </w:r>
      <w:r w:rsidRPr="00421BA1" w:rsidR="00D36F86">
        <w:rPr>
          <w:rFonts w:ascii="Times New Roman" w:hAnsi="Times New Roman"/>
          <w:sz w:val="24"/>
          <w:szCs w:val="24"/>
        </w:rPr>
        <w:t>úľav</w:t>
      </w:r>
      <w:r w:rsidRPr="00421BA1" w:rsidR="009538C1">
        <w:rPr>
          <w:rFonts w:ascii="Times New Roman" w:hAnsi="Times New Roman"/>
          <w:sz w:val="24"/>
          <w:szCs w:val="24"/>
        </w:rPr>
        <w:t>a</w:t>
      </w:r>
      <w:r w:rsidRPr="00421BA1" w:rsidR="00D36F86">
        <w:rPr>
          <w:rFonts w:ascii="Times New Roman" w:hAnsi="Times New Roman"/>
          <w:sz w:val="24"/>
          <w:szCs w:val="24"/>
        </w:rPr>
        <w:t xml:space="preserve"> na dani </w:t>
      </w:r>
      <w:r w:rsidRPr="00421BA1" w:rsidR="00427543">
        <w:rPr>
          <w:rFonts w:ascii="Times New Roman" w:hAnsi="Times New Roman"/>
          <w:sz w:val="24"/>
          <w:szCs w:val="24"/>
        </w:rPr>
        <w:t xml:space="preserve">                        </w:t>
      </w:r>
      <w:r w:rsidRPr="00421BA1" w:rsidR="00D36F86">
        <w:rPr>
          <w:rFonts w:ascii="Times New Roman" w:hAnsi="Times New Roman"/>
          <w:sz w:val="24"/>
          <w:szCs w:val="24"/>
        </w:rPr>
        <w:t>z príjmov</w:t>
      </w:r>
      <w:r w:rsidRPr="00421BA1">
        <w:rPr>
          <w:rFonts w:ascii="Times New Roman" w:hAnsi="Times New Roman"/>
          <w:sz w:val="24"/>
          <w:szCs w:val="24"/>
        </w:rPr>
        <w:t xml:space="preserve"> podľa § 11,</w:t>
      </w:r>
    </w:p>
    <w:p w:rsidR="003A17AB" w:rsidRPr="00421BA1" w:rsidP="003A17AB">
      <w:pPr>
        <w:pStyle w:val="ListParagraph"/>
        <w:numPr>
          <w:numId w:val="26"/>
        </w:numPr>
        <w:bidi w:val="0"/>
        <w:ind w:left="993" w:hanging="273"/>
        <w:jc w:val="both"/>
        <w:rPr>
          <w:rFonts w:ascii="Times New Roman" w:hAnsi="Times New Roman"/>
          <w:sz w:val="24"/>
          <w:szCs w:val="24"/>
        </w:rPr>
      </w:pPr>
      <w:r w:rsidRPr="00421BA1">
        <w:rPr>
          <w:rFonts w:ascii="Times New Roman" w:hAnsi="Times New Roman"/>
          <w:sz w:val="24"/>
          <w:szCs w:val="24"/>
        </w:rPr>
        <w:t>ministerstvo práce prostredníctvom ústredia práce, ak ide</w:t>
      </w:r>
      <w:r w:rsidRPr="00421BA1" w:rsidR="001F1486">
        <w:rPr>
          <w:rFonts w:ascii="Times New Roman" w:hAnsi="Times New Roman"/>
          <w:sz w:val="24"/>
          <w:szCs w:val="24"/>
        </w:rPr>
        <w:t xml:space="preserve"> o</w:t>
      </w:r>
      <w:r w:rsidRPr="00421BA1">
        <w:rPr>
          <w:rFonts w:ascii="Times New Roman" w:hAnsi="Times New Roman"/>
          <w:sz w:val="24"/>
          <w:szCs w:val="24"/>
        </w:rPr>
        <w:t xml:space="preserve"> </w:t>
      </w:r>
      <w:r w:rsidRPr="00421BA1" w:rsidR="002D2162">
        <w:rPr>
          <w:rFonts w:ascii="Times New Roman" w:hAnsi="Times New Roman"/>
          <w:sz w:val="24"/>
          <w:szCs w:val="24"/>
        </w:rPr>
        <w:t xml:space="preserve">investičnú pomoc, ktorou je </w:t>
      </w:r>
      <w:r w:rsidRPr="00421BA1" w:rsidR="00D36F86">
        <w:rPr>
          <w:rFonts w:ascii="Times New Roman" w:hAnsi="Times New Roman"/>
          <w:sz w:val="24"/>
          <w:szCs w:val="24"/>
        </w:rPr>
        <w:t xml:space="preserve">príspevok na vytvorené </w:t>
      </w:r>
      <w:r w:rsidRPr="00421BA1" w:rsidR="00E8490C">
        <w:rPr>
          <w:rFonts w:ascii="Times New Roman" w:hAnsi="Times New Roman"/>
          <w:sz w:val="24"/>
          <w:szCs w:val="24"/>
        </w:rPr>
        <w:t xml:space="preserve">nové </w:t>
      </w:r>
      <w:r w:rsidRPr="00421BA1" w:rsidR="00D36F86">
        <w:rPr>
          <w:rFonts w:ascii="Times New Roman" w:hAnsi="Times New Roman"/>
          <w:sz w:val="24"/>
          <w:szCs w:val="24"/>
        </w:rPr>
        <w:t>pracovné miesta</w:t>
      </w:r>
      <w:r w:rsidRPr="00421BA1">
        <w:rPr>
          <w:rFonts w:ascii="Times New Roman" w:hAnsi="Times New Roman"/>
          <w:sz w:val="24"/>
          <w:szCs w:val="24"/>
        </w:rPr>
        <w:t xml:space="preserve"> podľa § 12,</w:t>
      </w:r>
    </w:p>
    <w:p w:rsidR="003A17AB" w:rsidRPr="00421BA1" w:rsidP="003A17AB">
      <w:pPr>
        <w:pStyle w:val="ListParagraph"/>
        <w:numPr>
          <w:numId w:val="26"/>
        </w:numPr>
        <w:bidi w:val="0"/>
        <w:spacing w:before="0" w:after="200"/>
        <w:ind w:left="993" w:hanging="273"/>
        <w:contextualSpacing w:val="0"/>
        <w:jc w:val="both"/>
        <w:rPr>
          <w:rFonts w:ascii="Times New Roman" w:hAnsi="Times New Roman"/>
          <w:sz w:val="24"/>
          <w:szCs w:val="24"/>
        </w:rPr>
      </w:pPr>
      <w:r w:rsidRPr="00421BA1">
        <w:rPr>
          <w:rFonts w:ascii="Times New Roman" w:hAnsi="Times New Roman"/>
          <w:sz w:val="24"/>
          <w:szCs w:val="24"/>
        </w:rPr>
        <w:t>Ministerstvo životného prostredia Slovenskej republiky, ak ide o dodržiavanie povinnosti podľa § 22 ods. 15.</w:t>
      </w:r>
    </w:p>
    <w:p w:rsidR="003A17AB" w:rsidRPr="00421BA1" w:rsidP="003A17AB">
      <w:pPr>
        <w:pStyle w:val="ListParagraph"/>
        <w:numPr>
          <w:numId w:val="25"/>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Bez ohľadu na formu investičnej pomoci a druh oprávnených nákladov ministerstvo hospodárstva vykonáva kontrolu plnenia podmienok podľa</w:t>
      </w:r>
      <w:r w:rsidRPr="00421BA1" w:rsidR="00C86B36">
        <w:rPr>
          <w:rFonts w:ascii="Times New Roman" w:hAnsi="Times New Roman"/>
          <w:sz w:val="24"/>
          <w:szCs w:val="24"/>
        </w:rPr>
        <w:t xml:space="preserve"> § 6 ods. 1 písm. a), ods. 2, 3 a</w:t>
      </w:r>
      <w:r w:rsidRPr="00421BA1">
        <w:rPr>
          <w:rFonts w:ascii="Times New Roman" w:hAnsi="Times New Roman"/>
          <w:sz w:val="24"/>
          <w:szCs w:val="24"/>
        </w:rPr>
        <w:t xml:space="preserve"> 5 až 11, § 7 ods. 1 písm. a) až c) a e), § 7 ods. 2 písm. a) až c), § 8 písm</w:t>
      </w:r>
      <w:r w:rsidRPr="00421BA1" w:rsidR="00C86B36">
        <w:rPr>
          <w:rFonts w:ascii="Times New Roman" w:hAnsi="Times New Roman"/>
          <w:sz w:val="24"/>
          <w:szCs w:val="24"/>
        </w:rPr>
        <w:t xml:space="preserve">. a), b) a e), § 9 písm. a), b) a </w:t>
      </w:r>
      <w:r w:rsidRPr="00421BA1">
        <w:rPr>
          <w:rFonts w:ascii="Times New Roman" w:hAnsi="Times New Roman"/>
          <w:sz w:val="24"/>
          <w:szCs w:val="24"/>
        </w:rPr>
        <w:t>e) a povinností</w:t>
      </w:r>
      <w:r w:rsidRPr="00421BA1" w:rsidR="00C86B36">
        <w:rPr>
          <w:rFonts w:ascii="Times New Roman" w:hAnsi="Times New Roman"/>
          <w:sz w:val="24"/>
          <w:szCs w:val="24"/>
        </w:rPr>
        <w:t xml:space="preserve"> podľa § 22 ods. 1 až 8, 13, 14 a</w:t>
      </w:r>
      <w:r w:rsidRPr="00421BA1">
        <w:rPr>
          <w:rFonts w:ascii="Times New Roman" w:hAnsi="Times New Roman"/>
          <w:sz w:val="24"/>
          <w:szCs w:val="24"/>
        </w:rPr>
        <w:t xml:space="preserve"> 16 až 18 a ods. 19 písm. a) až </w:t>
      </w:r>
      <w:r w:rsidRPr="00421BA1" w:rsidR="008364FD">
        <w:rPr>
          <w:rFonts w:ascii="Times New Roman" w:hAnsi="Times New Roman"/>
          <w:sz w:val="24"/>
          <w:szCs w:val="24"/>
        </w:rPr>
        <w:t>c</w:t>
      </w:r>
      <w:r w:rsidRPr="00421BA1">
        <w:rPr>
          <w:rFonts w:ascii="Times New Roman" w:hAnsi="Times New Roman"/>
          <w:sz w:val="24"/>
          <w:szCs w:val="24"/>
        </w:rPr>
        <w:t>) a </w:t>
      </w:r>
      <w:r w:rsidRPr="00421BA1" w:rsidR="008364FD">
        <w:rPr>
          <w:rFonts w:ascii="Times New Roman" w:hAnsi="Times New Roman"/>
          <w:sz w:val="24"/>
          <w:szCs w:val="24"/>
        </w:rPr>
        <w:t>e</w:t>
      </w:r>
      <w:r w:rsidRPr="00421BA1">
        <w:rPr>
          <w:rFonts w:ascii="Times New Roman" w:hAnsi="Times New Roman"/>
          <w:sz w:val="24"/>
          <w:szCs w:val="24"/>
        </w:rPr>
        <w:t xml:space="preserve">) až </w:t>
      </w:r>
      <w:r w:rsidRPr="00421BA1" w:rsidR="008364FD">
        <w:rPr>
          <w:rFonts w:ascii="Times New Roman" w:hAnsi="Times New Roman"/>
          <w:sz w:val="24"/>
          <w:szCs w:val="24"/>
        </w:rPr>
        <w:t>i</w:t>
      </w:r>
      <w:r w:rsidRPr="00421BA1">
        <w:rPr>
          <w:rFonts w:ascii="Times New Roman" w:hAnsi="Times New Roman"/>
          <w:sz w:val="24"/>
          <w:szCs w:val="24"/>
        </w:rPr>
        <w:t>) a § 28 ods. 8 a 9.</w:t>
      </w:r>
    </w:p>
    <w:p w:rsidR="003A17AB" w:rsidRPr="00421BA1" w:rsidP="003A17AB">
      <w:pPr>
        <w:pStyle w:val="ListParagraph"/>
        <w:numPr>
          <w:numId w:val="25"/>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Bez ohľadu na formu investičnej pomoci a druh oprávnených nákladov ministerstvo práce, prostredníctvom ústredia práce, vykonáva kontrolu plnenia podmi</w:t>
      </w:r>
      <w:r w:rsidRPr="00421BA1" w:rsidR="00C86B36">
        <w:rPr>
          <w:rFonts w:ascii="Times New Roman" w:hAnsi="Times New Roman"/>
          <w:sz w:val="24"/>
          <w:szCs w:val="24"/>
        </w:rPr>
        <w:t xml:space="preserve">enok podľa § 6 ods. 1 písm. b) a ods. 4, § 7 ods. 1 písm. d) a </w:t>
      </w:r>
      <w:r w:rsidRPr="00421BA1">
        <w:rPr>
          <w:rFonts w:ascii="Times New Roman" w:hAnsi="Times New Roman"/>
          <w:sz w:val="24"/>
          <w:szCs w:val="24"/>
        </w:rPr>
        <w:t xml:space="preserve">ods. 2 písm. d), § 8 písm. c) a d), </w:t>
      </w:r>
      <w:r w:rsidRPr="00421BA1" w:rsidR="009B0D82">
        <w:rPr>
          <w:rFonts w:ascii="Times New Roman" w:hAnsi="Times New Roman"/>
          <w:sz w:val="24"/>
          <w:szCs w:val="24"/>
        </w:rPr>
        <w:t xml:space="preserve">                   </w:t>
      </w:r>
      <w:r w:rsidRPr="00421BA1">
        <w:rPr>
          <w:rFonts w:ascii="Times New Roman" w:hAnsi="Times New Roman"/>
          <w:sz w:val="24"/>
          <w:szCs w:val="24"/>
        </w:rPr>
        <w:t>§ 9 písm. c) a d) a povinností § 22 ods. 9 až 12 a od</w:t>
      </w:r>
      <w:r w:rsidRPr="00421BA1" w:rsidR="00454BAE">
        <w:rPr>
          <w:rFonts w:ascii="Times New Roman" w:hAnsi="Times New Roman"/>
          <w:sz w:val="24"/>
          <w:szCs w:val="24"/>
        </w:rPr>
        <w:t>s. 19 písm. d</w:t>
      </w:r>
      <w:r w:rsidRPr="00421BA1">
        <w:rPr>
          <w:rFonts w:ascii="Times New Roman" w:hAnsi="Times New Roman"/>
          <w:sz w:val="24"/>
          <w:szCs w:val="24"/>
        </w:rPr>
        <w:t>).</w:t>
      </w:r>
    </w:p>
    <w:p w:rsidR="003A17AB" w:rsidRPr="00421BA1" w:rsidP="003A17AB">
      <w:pPr>
        <w:pStyle w:val="ListParagraph"/>
        <w:numPr>
          <w:numId w:val="25"/>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Kontrolné orgány sú oprávnené vykonávať kontrolu plnenia povinností prijímateľa a podmienok podľa tohto zákona a podľa rozhodnutia o poskytnutí investičnej pomoci a na ich základe uzatvorených zmlúv medzi prijímateľom a poskytovateľom investičnej pomoci kedykoľvek počas realizácie investičného zámeru, ako aj počas trvania povinností prijímateľa súvisiacich s poskytnutím investičnej pomoci. Kontrolné orgány si navzájom poskytujú súčinnosť potrebnú na dosiahnutie účelu kontroly a info</w:t>
      </w:r>
      <w:r w:rsidRPr="00421BA1" w:rsidR="00327635">
        <w:rPr>
          <w:rFonts w:ascii="Times New Roman" w:hAnsi="Times New Roman"/>
          <w:sz w:val="24"/>
          <w:szCs w:val="24"/>
        </w:rPr>
        <w:t>rmujú sa o výsledkoch kontroly.</w:t>
      </w:r>
    </w:p>
    <w:p w:rsidR="003A17AB" w:rsidRPr="00421BA1" w:rsidP="003A17AB">
      <w:pPr>
        <w:pStyle w:val="ListParagraph"/>
        <w:numPr>
          <w:numId w:val="25"/>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Ministerstvo hospodárstva je povinné zasielať správy podľa § 22 ods. 17 kontrolným orgánom podľa § 27 ods. 1 písm. b) a c) do</w:t>
      </w:r>
      <w:r w:rsidRPr="00421BA1" w:rsidR="007022B7">
        <w:rPr>
          <w:rFonts w:ascii="Times New Roman" w:hAnsi="Times New Roman"/>
          <w:sz w:val="24"/>
          <w:szCs w:val="24"/>
        </w:rPr>
        <w:t xml:space="preserve"> 30 pracovných dní od ich doručenia.</w:t>
      </w:r>
    </w:p>
    <w:p w:rsidR="003A17AB" w:rsidRPr="00421BA1" w:rsidP="003A17AB">
      <w:pPr>
        <w:pStyle w:val="ListParagraph"/>
        <w:numPr>
          <w:numId w:val="25"/>
        </w:numPr>
        <w:bidi w:val="0"/>
        <w:spacing w:before="0" w:after="0"/>
        <w:jc w:val="both"/>
        <w:rPr>
          <w:rFonts w:ascii="Times New Roman" w:hAnsi="Times New Roman"/>
          <w:sz w:val="24"/>
          <w:szCs w:val="24"/>
        </w:rPr>
      </w:pPr>
      <w:r w:rsidRPr="00421BA1" w:rsidR="0097718C">
        <w:rPr>
          <w:rFonts w:ascii="Times New Roman" w:hAnsi="Times New Roman"/>
          <w:sz w:val="24"/>
          <w:szCs w:val="24"/>
        </w:rPr>
        <w:t xml:space="preserve">Ministerstvo hospodárstva vykoná kontrolu po predložení správy o ukončení investičného zámeru podľa § 22 ods. </w:t>
      </w:r>
      <w:r w:rsidRPr="00421BA1" w:rsidR="002B47FB">
        <w:rPr>
          <w:rFonts w:ascii="Times New Roman" w:hAnsi="Times New Roman"/>
          <w:sz w:val="24"/>
          <w:szCs w:val="24"/>
        </w:rPr>
        <w:t>1</w:t>
      </w:r>
      <w:r w:rsidRPr="00421BA1" w:rsidR="0097718C">
        <w:rPr>
          <w:rFonts w:ascii="Times New Roman" w:hAnsi="Times New Roman"/>
          <w:sz w:val="24"/>
          <w:szCs w:val="24"/>
        </w:rPr>
        <w:t xml:space="preserve">7 písm. b), najneskôr do troch mesiacov od uplynutia lehoty na jej predloženie. Ministerstvo práce prostredníctvom ústredia vykoná kontrolu do troch mesiacov od doručenia správy podľa 22 ods. </w:t>
      </w:r>
      <w:r w:rsidRPr="00421BA1" w:rsidR="002B47FB">
        <w:rPr>
          <w:rFonts w:ascii="Times New Roman" w:hAnsi="Times New Roman"/>
          <w:sz w:val="24"/>
          <w:szCs w:val="24"/>
        </w:rPr>
        <w:t>1</w:t>
      </w:r>
      <w:r w:rsidRPr="00421BA1" w:rsidR="0097718C">
        <w:rPr>
          <w:rFonts w:ascii="Times New Roman" w:hAnsi="Times New Roman"/>
          <w:sz w:val="24"/>
          <w:szCs w:val="24"/>
        </w:rPr>
        <w:t xml:space="preserve">7 písm. b) ministerstvom hospodárstva. Príslušný správca dane vykoná daňovú kontrolu do troch mesiacov od doručenia správy podľa § 22 ods. </w:t>
      </w:r>
      <w:r w:rsidRPr="00421BA1" w:rsidR="002B47FB">
        <w:rPr>
          <w:rFonts w:ascii="Times New Roman" w:hAnsi="Times New Roman"/>
          <w:sz w:val="24"/>
          <w:szCs w:val="24"/>
        </w:rPr>
        <w:t>1</w:t>
      </w:r>
      <w:r w:rsidRPr="00421BA1" w:rsidR="0097718C">
        <w:rPr>
          <w:rFonts w:ascii="Times New Roman" w:hAnsi="Times New Roman"/>
          <w:sz w:val="24"/>
          <w:szCs w:val="24"/>
        </w:rPr>
        <w:t xml:space="preserve">7 písm. d) ministerstvom hospodárstva. </w:t>
      </w:r>
    </w:p>
    <w:p w:rsidR="003A17AB" w:rsidRPr="00421BA1" w:rsidP="003A17AB">
      <w:pPr>
        <w:bidi w:val="0"/>
        <w:spacing w:after="0"/>
        <w:jc w:val="both"/>
        <w:rPr>
          <w:rFonts w:ascii="Times New Roman" w:hAnsi="Times New Roman"/>
          <w:sz w:val="24"/>
          <w:szCs w:val="24"/>
        </w:rPr>
      </w:pPr>
    </w:p>
    <w:p w:rsidR="003A17AB" w:rsidRPr="00421BA1" w:rsidP="003A17AB">
      <w:pPr>
        <w:pStyle w:val="ListParagraph"/>
        <w:numPr>
          <w:numId w:val="25"/>
        </w:numPr>
        <w:bidi w:val="0"/>
        <w:spacing w:before="0" w:after="200"/>
        <w:contextualSpacing w:val="0"/>
        <w:jc w:val="both"/>
        <w:rPr>
          <w:rFonts w:ascii="Times New Roman" w:hAnsi="Times New Roman"/>
          <w:sz w:val="24"/>
          <w:szCs w:val="24"/>
        </w:rPr>
      </w:pPr>
      <w:r w:rsidRPr="00421BA1">
        <w:rPr>
          <w:rFonts w:ascii="Times New Roman" w:hAnsi="Times New Roman"/>
          <w:sz w:val="24"/>
          <w:szCs w:val="24"/>
        </w:rPr>
        <w:t>Príslušné orgány verejnej správy sú povinné kontrolným orgánom poskytovať súčinnosť pri kontrole plnenia povinností prijímateľa a podmienok, za ktorých bola investičná pomoc poskytnutá. Súčinnosťou sa rozumie najmä poskytnutie informácií majúcich vplyv na realizáciu investičného zámeru alebo na plnenie povinností prijímateľa alebo podmienok, za ktorých bola investičná pomoc poskytnutá.</w:t>
      </w:r>
    </w:p>
    <w:p w:rsidR="003A17AB" w:rsidRPr="00421BA1" w:rsidP="003A17AB">
      <w:pPr>
        <w:pStyle w:val="ListParagraph"/>
        <w:numPr>
          <w:numId w:val="25"/>
        </w:numPr>
        <w:bidi w:val="0"/>
        <w:spacing w:before="0" w:after="0"/>
        <w:jc w:val="both"/>
        <w:rPr>
          <w:rFonts w:ascii="Times New Roman" w:hAnsi="Times New Roman"/>
          <w:sz w:val="24"/>
          <w:szCs w:val="24"/>
        </w:rPr>
      </w:pPr>
      <w:r w:rsidRPr="00421BA1">
        <w:rPr>
          <w:rFonts w:ascii="Times New Roman" w:hAnsi="Times New Roman"/>
          <w:sz w:val="24"/>
          <w:szCs w:val="24"/>
        </w:rPr>
        <w:t>Prijímateľ je povinný strpieť výkon kontroly a poskytnúť súčinnosť kontrolným orgánom, a to najmä predkladať listiny a doklady potrebné na posúdenie plnenia povinností prijímateľa a podmienok podľa tohto zákona, podľa rozhodnutia o poskytnutí investičnej pomoci a na ich základe uzatvorených zmlúv medzi prijímateľom a poskytovateľom investičnej pomoci.</w:t>
      </w:r>
    </w:p>
    <w:p w:rsidR="003A17AB" w:rsidRPr="00421BA1" w:rsidP="003A17AB">
      <w:pPr>
        <w:pStyle w:val="ListParagraph"/>
        <w:bidi w:val="0"/>
        <w:spacing w:before="0" w:after="0"/>
        <w:jc w:val="both"/>
        <w:rPr>
          <w:rFonts w:ascii="Times New Roman" w:hAnsi="Times New Roman"/>
          <w:sz w:val="24"/>
          <w:szCs w:val="24"/>
        </w:rPr>
      </w:pPr>
    </w:p>
    <w:p w:rsidR="003A17AB" w:rsidRPr="00421BA1" w:rsidP="003A17AB">
      <w:pPr>
        <w:pStyle w:val="Heading2"/>
        <w:bidi w:val="0"/>
        <w:spacing w:before="120" w:after="0"/>
        <w:ind w:left="284" w:firstLine="0"/>
        <w:rPr>
          <w:rFonts w:ascii="Times New Roman" w:hAnsi="Times New Roman"/>
          <w:sz w:val="24"/>
          <w:szCs w:val="24"/>
        </w:rPr>
      </w:pPr>
    </w:p>
    <w:p w:rsidR="003A17AB" w:rsidRPr="00421BA1" w:rsidP="0062751A">
      <w:pPr>
        <w:bidi w:val="0"/>
        <w:spacing w:after="240" w:line="240" w:lineRule="auto"/>
        <w:ind w:left="284"/>
        <w:jc w:val="center"/>
        <w:rPr>
          <w:rFonts w:ascii="Times New Roman" w:hAnsi="Times New Roman"/>
          <w:sz w:val="24"/>
          <w:szCs w:val="24"/>
        </w:rPr>
      </w:pPr>
      <w:r w:rsidRPr="00421BA1">
        <w:rPr>
          <w:rFonts w:ascii="Times New Roman" w:hAnsi="Times New Roman"/>
          <w:sz w:val="24"/>
          <w:szCs w:val="24"/>
          <w:lang w:eastAsia="sk-SK"/>
        </w:rPr>
        <w:t>Spoločné ustanovenia</w:t>
      </w:r>
    </w:p>
    <w:p w:rsidR="003A17AB" w:rsidRPr="00421BA1" w:rsidP="003A17AB">
      <w:pPr>
        <w:pStyle w:val="ODSEK"/>
        <w:numPr>
          <w:numId w:val="21"/>
        </w:numPr>
        <w:bidi w:val="0"/>
        <w:spacing w:before="0" w:after="200"/>
        <w:ind w:left="714" w:hanging="357"/>
        <w:jc w:val="both"/>
        <w:rPr>
          <w:rFonts w:ascii="Times New Roman" w:hAnsi="Times New Roman"/>
          <w:sz w:val="24"/>
          <w:szCs w:val="24"/>
        </w:rPr>
      </w:pPr>
      <w:r w:rsidRPr="00421BA1">
        <w:rPr>
          <w:rFonts w:ascii="Times New Roman" w:hAnsi="Times New Roman"/>
          <w:sz w:val="24"/>
          <w:szCs w:val="24"/>
        </w:rPr>
        <w:t>Na poskytnutie investičnej pomoci nie je právny nárok.</w:t>
      </w:r>
    </w:p>
    <w:p w:rsidR="003A17AB" w:rsidRPr="00421BA1" w:rsidP="003A17AB">
      <w:pPr>
        <w:pStyle w:val="ListParagraph"/>
        <w:numPr>
          <w:numId w:val="21"/>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Ak práce na investičnom zámere začali pred podaním žiadosti o investičnú pomoc, na investičnú pomoc nie je oprávnený celý investičný zámer.</w:t>
      </w:r>
    </w:p>
    <w:p w:rsidR="003A17AB" w:rsidRPr="00421BA1" w:rsidP="003A17AB">
      <w:pPr>
        <w:pStyle w:val="ODSEK"/>
        <w:numPr>
          <w:numId w:val="21"/>
        </w:numPr>
        <w:bidi w:val="0"/>
        <w:spacing w:before="0" w:after="200"/>
        <w:ind w:left="714" w:hanging="357"/>
        <w:jc w:val="both"/>
        <w:rPr>
          <w:rFonts w:ascii="Times New Roman" w:hAnsi="Times New Roman"/>
          <w:sz w:val="24"/>
          <w:szCs w:val="24"/>
        </w:rPr>
      </w:pPr>
      <w:r w:rsidRPr="00421BA1" w:rsidR="00B05D8C">
        <w:rPr>
          <w:rFonts w:ascii="Times New Roman" w:hAnsi="Times New Roman"/>
          <w:sz w:val="24"/>
          <w:szCs w:val="24"/>
        </w:rPr>
        <w:t>S</w:t>
      </w:r>
      <w:r w:rsidRPr="00421BA1">
        <w:rPr>
          <w:rFonts w:ascii="Times New Roman" w:hAnsi="Times New Roman"/>
          <w:sz w:val="24"/>
          <w:szCs w:val="24"/>
        </w:rPr>
        <w:t>právn</w:t>
      </w:r>
      <w:r w:rsidRPr="00421BA1" w:rsidR="00B05D8C">
        <w:rPr>
          <w:rFonts w:ascii="Times New Roman" w:hAnsi="Times New Roman"/>
          <w:sz w:val="24"/>
          <w:szCs w:val="24"/>
        </w:rPr>
        <w:t>y</w:t>
      </w:r>
      <w:r w:rsidRPr="00421BA1">
        <w:rPr>
          <w:rFonts w:ascii="Times New Roman" w:hAnsi="Times New Roman"/>
          <w:sz w:val="24"/>
          <w:szCs w:val="24"/>
        </w:rPr>
        <w:t xml:space="preserve"> </w:t>
      </w:r>
      <w:r w:rsidRPr="00421BA1" w:rsidR="00B05D8C">
        <w:rPr>
          <w:rFonts w:ascii="Times New Roman" w:hAnsi="Times New Roman"/>
          <w:sz w:val="24"/>
          <w:szCs w:val="24"/>
        </w:rPr>
        <w:t>poriadok</w:t>
      </w:r>
      <w:r w:rsidRPr="00421BA1">
        <w:rPr>
          <w:rFonts w:ascii="Times New Roman" w:hAnsi="Times New Roman"/>
          <w:bCs/>
          <w:iCs/>
          <w:sz w:val="24"/>
          <w:szCs w:val="24"/>
        </w:rPr>
        <w:t xml:space="preserve"> </w:t>
      </w:r>
      <w:r w:rsidRPr="00421BA1">
        <w:rPr>
          <w:rFonts w:ascii="Times New Roman" w:hAnsi="Times New Roman"/>
          <w:sz w:val="24"/>
          <w:szCs w:val="24"/>
        </w:rPr>
        <w:t>sa nevzťahuje na konanie o posudzovaní žiadosti o investičnú pomoc a schvaľovaní investičnej pomoci, konanie o zmene rozhodnutia o poskytnutí investičnej pomoci, dočasné pozastavenie plnení a konanie o zrušení rozhodnutia o poskytnutí investičnej pomoci.</w:t>
      </w:r>
    </w:p>
    <w:p w:rsidR="003A17AB" w:rsidRPr="00421BA1" w:rsidP="003A17AB">
      <w:pPr>
        <w:pStyle w:val="ListParagraph"/>
        <w:numPr>
          <w:numId w:val="21"/>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Ministerstvo hospodárstva je kedykoľvek v konaní o posudzovaní žiadosti o investičnú pomoc a schvaľovaní investičnej pomoci, v konaní o zmene rozhodnutia o poskytnutí investičnej pomoci,  pri dočasnom pozastavení plnení a v konaní o zrušení rozhodnutia o poskytnutí investičnej pomoci, oprávnené od prijímateľa požadovať doplnenie údajov, podkladov alebo potvrdení, ktoré ministerstvo hospodárstva považuje za potrebné pre prebiehajúce konanie. Do doručenia údajov, podkladov alebo potvrdení podľa tohto odseku lehoty podľa tohto zákona neplynú.</w:t>
      </w:r>
    </w:p>
    <w:p w:rsidR="003A17AB" w:rsidRPr="00421BA1" w:rsidP="003A17AB">
      <w:pPr>
        <w:pStyle w:val="ListParagraph"/>
        <w:numPr>
          <w:numId w:val="21"/>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 xml:space="preserve">Ak u prijímateľa nastane v priebehu posudzovania žiadosti o investičnú pomoc a schvaľovania investičnej pomoci niektorá zo skutočností podľa § 4 ods. 3, ministerstvo hospodárstva žiadosť zamietne, o čom prijímateľa písomne informuje. </w:t>
      </w:r>
    </w:p>
    <w:p w:rsidR="003A17AB" w:rsidRPr="00421BA1" w:rsidP="003A17AB">
      <w:pPr>
        <w:pStyle w:val="ODSEK"/>
        <w:numPr>
          <w:numId w:val="21"/>
        </w:numPr>
        <w:bidi w:val="0"/>
        <w:spacing w:before="0" w:after="200"/>
        <w:jc w:val="both"/>
        <w:rPr>
          <w:rFonts w:ascii="Times New Roman" w:hAnsi="Times New Roman"/>
          <w:sz w:val="24"/>
          <w:szCs w:val="24"/>
        </w:rPr>
      </w:pPr>
      <w:r w:rsidRPr="00421BA1">
        <w:rPr>
          <w:rFonts w:ascii="Times New Roman" w:hAnsi="Times New Roman"/>
          <w:sz w:val="24"/>
          <w:szCs w:val="24"/>
        </w:rPr>
        <w:t xml:space="preserve">Investičný zámer, na ktorom ten istý prijímateľ začne práce </w:t>
      </w:r>
      <w:r w:rsidRPr="00421BA1" w:rsidR="0013363F">
        <w:rPr>
          <w:rFonts w:ascii="Times New Roman" w:hAnsi="Times New Roman"/>
          <w:sz w:val="24"/>
          <w:szCs w:val="24"/>
        </w:rPr>
        <w:t>do</w:t>
      </w:r>
      <w:r w:rsidRPr="00421BA1" w:rsidR="00730E59">
        <w:rPr>
          <w:rFonts w:ascii="Times New Roman" w:hAnsi="Times New Roman"/>
          <w:sz w:val="24"/>
          <w:szCs w:val="24"/>
        </w:rPr>
        <w:t xml:space="preserve"> </w:t>
      </w:r>
      <w:r w:rsidRPr="00421BA1">
        <w:rPr>
          <w:rFonts w:ascii="Times New Roman" w:hAnsi="Times New Roman"/>
          <w:sz w:val="24"/>
          <w:szCs w:val="24"/>
        </w:rPr>
        <w:t>troch rokov od začatia prác na inom investičnom zámere, na ktorý mu bola poskytnutá investičná pomoc v tom istom regióne úrovne 3 Nomenklatúry územných jednotiek na štatistické účely, sa považuje za súčasť jedného investičného zámeru.</w:t>
      </w:r>
    </w:p>
    <w:p w:rsidR="003A17AB" w:rsidRPr="00421BA1" w:rsidP="003A17AB">
      <w:pPr>
        <w:pStyle w:val="ODSEK"/>
        <w:numPr>
          <w:numId w:val="21"/>
        </w:numPr>
        <w:bidi w:val="0"/>
        <w:spacing w:before="0" w:after="200"/>
        <w:jc w:val="both"/>
        <w:rPr>
          <w:rFonts w:ascii="Times New Roman" w:hAnsi="Times New Roman"/>
          <w:sz w:val="24"/>
          <w:szCs w:val="24"/>
        </w:rPr>
      </w:pPr>
      <w:r w:rsidRPr="00421BA1">
        <w:rPr>
          <w:rFonts w:ascii="Times New Roman" w:hAnsi="Times New Roman"/>
          <w:sz w:val="24"/>
          <w:szCs w:val="24"/>
        </w:rPr>
        <w:t>Ministerstvo hospodárstva na svojom webovom sídle zverejňuje rozhodnutia vydané podľa tohto zákona do desiatich pracovných dní odo dňa vydania a do centrálneho registra zaznamenáva údaje o poskytnutej investičnej pomoci a o prijímateľovi podľa osobitného predpisu.</w:t>
      </w:r>
      <w:r>
        <w:rPr>
          <w:rStyle w:val="FootnoteReference"/>
          <w:rFonts w:ascii="Times New Roman" w:hAnsi="Times New Roman"/>
          <w:sz w:val="24"/>
          <w:szCs w:val="24"/>
          <w:rtl w:val="0"/>
        </w:rPr>
        <w:footnoteReference w:id="37"/>
      </w:r>
      <w:r w:rsidRPr="00421BA1">
        <w:rPr>
          <w:rFonts w:ascii="Times New Roman" w:hAnsi="Times New Roman"/>
          <w:sz w:val="24"/>
          <w:szCs w:val="24"/>
        </w:rPr>
        <w:t>)</w:t>
      </w:r>
    </w:p>
    <w:p w:rsidR="003A17AB" w:rsidRPr="00421BA1" w:rsidP="003A17AB">
      <w:pPr>
        <w:pStyle w:val="ODSEK"/>
        <w:numPr>
          <w:numId w:val="21"/>
        </w:numPr>
        <w:bidi w:val="0"/>
        <w:spacing w:before="0" w:after="200"/>
        <w:jc w:val="both"/>
      </w:pPr>
      <w:r w:rsidRPr="00421BA1">
        <w:rPr>
          <w:rFonts w:ascii="Times New Roman" w:hAnsi="Times New Roman"/>
          <w:sz w:val="24"/>
          <w:szCs w:val="24"/>
        </w:rPr>
        <w:t xml:space="preserve">Ak ide o dotáciu na obstaraný dlhodobý hmotný majetok vo forme pozemkov a budov, prijímateľ je povinný, </w:t>
      </w:r>
      <w:r w:rsidRPr="00421BA1" w:rsidR="00C86B36">
        <w:rPr>
          <w:rFonts w:ascii="Times New Roman" w:hAnsi="Times New Roman"/>
          <w:sz w:val="24"/>
          <w:szCs w:val="24"/>
        </w:rPr>
        <w:t xml:space="preserve">bezodkladne </w:t>
      </w:r>
      <w:r w:rsidRPr="00421BA1">
        <w:rPr>
          <w:rFonts w:ascii="Times New Roman" w:hAnsi="Times New Roman"/>
          <w:sz w:val="24"/>
          <w:szCs w:val="24"/>
        </w:rPr>
        <w:t>od nadobudnutia vlastníckeho práva k tomuto majetku, podať návrh na zápis poznámky do katastra nehnuteľností na príslušný okresný úrad. Okresný úrad vykoná zápis poznámky o tom, že ide o majetok podporený investičnou pomocou podľa tohto zákona, ktorý prijímateľ nie je oprávnený previesť bez predchádzajúceho písomného súhlasu ministerstva hospodárstva. Zmluva o prevode dlhodobého hmotného majetku vo forme pozemkov a budov uzatvorená v rozpore s obmedzením podľa § 22 ods. 19 písm. b) je neplatná.</w:t>
      </w:r>
    </w:p>
    <w:p w:rsidR="003A17AB" w:rsidRPr="00421BA1" w:rsidP="009B0D82">
      <w:pPr>
        <w:pStyle w:val="ODSEK"/>
        <w:numPr>
          <w:numId w:val="21"/>
        </w:numPr>
        <w:bidi w:val="0"/>
        <w:spacing w:before="0" w:after="200"/>
        <w:jc w:val="both"/>
        <w:rPr>
          <w:rFonts w:ascii="Times New Roman" w:hAnsi="Times New Roman"/>
          <w:sz w:val="24"/>
          <w:szCs w:val="24"/>
        </w:rPr>
      </w:pPr>
      <w:r w:rsidRPr="00421BA1">
        <w:rPr>
          <w:rFonts w:ascii="Times New Roman" w:hAnsi="Times New Roman"/>
          <w:sz w:val="24"/>
          <w:szCs w:val="24"/>
        </w:rPr>
        <w:t xml:space="preserve">Ak ide o prevod nehnuteľného majetku podľa § 13 ods. 2, prijímateľ je povinný </w:t>
      </w:r>
      <w:r w:rsidRPr="00421BA1" w:rsidR="00C86B36">
        <w:rPr>
          <w:rFonts w:ascii="Times New Roman" w:hAnsi="Times New Roman"/>
          <w:sz w:val="24"/>
          <w:szCs w:val="24"/>
        </w:rPr>
        <w:t xml:space="preserve">bezodkladne </w:t>
      </w:r>
      <w:r w:rsidRPr="00421BA1">
        <w:rPr>
          <w:rFonts w:ascii="Times New Roman" w:hAnsi="Times New Roman"/>
          <w:sz w:val="24"/>
          <w:szCs w:val="24"/>
        </w:rPr>
        <w:t>od nadobudnutia vlastníckeho práva k predmetu prevodu podať návrh na zápis poznámky do katastra nehnuteľností na príslušný okresný úrad. Okresný úrad zapíše poznámku o tom, že ide o majetok podporený investičnou pomocou podľa tohto zákona, ktorý prijímateľ nie je oprávnený previesť bez predchádzajúceho písomného súhlasu ministerstva hospodárstva. Zmluva o prevode nehnuteľného majetku uzatvorená v rozpore s obmedzením podľa § 22 ods. 19</w:t>
      </w:r>
      <w:r w:rsidRPr="00421BA1" w:rsidR="009B0D82">
        <w:rPr>
          <w:rFonts w:ascii="Times New Roman" w:hAnsi="Times New Roman"/>
          <w:sz w:val="24"/>
          <w:szCs w:val="24"/>
        </w:rPr>
        <w:t xml:space="preserve"> </w:t>
      </w:r>
      <w:r w:rsidRPr="00421BA1">
        <w:rPr>
          <w:rFonts w:ascii="Times New Roman" w:hAnsi="Times New Roman"/>
          <w:sz w:val="24"/>
          <w:szCs w:val="24"/>
        </w:rPr>
        <w:t xml:space="preserve">písm. </w:t>
      </w:r>
      <w:r w:rsidRPr="00421BA1" w:rsidR="00412DA3">
        <w:rPr>
          <w:rFonts w:ascii="Times New Roman" w:hAnsi="Times New Roman"/>
          <w:sz w:val="24"/>
          <w:szCs w:val="24"/>
        </w:rPr>
        <w:t>b</w:t>
      </w:r>
      <w:r w:rsidRPr="00421BA1">
        <w:rPr>
          <w:rFonts w:ascii="Times New Roman" w:hAnsi="Times New Roman"/>
          <w:sz w:val="24"/>
          <w:szCs w:val="24"/>
        </w:rPr>
        <w:t>) je neplatná.</w:t>
      </w:r>
    </w:p>
    <w:p w:rsidR="003A17AB" w:rsidRPr="00421BA1" w:rsidP="003A17AB">
      <w:pPr>
        <w:pStyle w:val="ODSEK"/>
        <w:numPr>
          <w:numId w:val="21"/>
        </w:numPr>
        <w:bidi w:val="0"/>
        <w:spacing w:before="0" w:after="200"/>
        <w:ind w:hanging="436"/>
        <w:jc w:val="both"/>
        <w:rPr>
          <w:rFonts w:ascii="Times New Roman" w:hAnsi="Times New Roman"/>
          <w:sz w:val="24"/>
          <w:szCs w:val="24"/>
        </w:rPr>
      </w:pPr>
      <w:r w:rsidRPr="00421BA1">
        <w:rPr>
          <w:rFonts w:ascii="Times New Roman" w:hAnsi="Times New Roman"/>
          <w:sz w:val="24"/>
          <w:szCs w:val="24"/>
        </w:rPr>
        <w:t>Návrh na výmaz poznámky podľa odsekov 8 a 9 z katastra nehnuteľností je oprávnený prijímateľ podať po uplynutí doby podľa § 22 ods. 6. Prílohou</w:t>
      </w:r>
      <w:r w:rsidRPr="00421BA1" w:rsidR="00730E59">
        <w:rPr>
          <w:rFonts w:ascii="Times New Roman" w:hAnsi="Times New Roman"/>
          <w:sz w:val="24"/>
          <w:szCs w:val="24"/>
        </w:rPr>
        <w:t xml:space="preserve"> k</w:t>
      </w:r>
      <w:r w:rsidRPr="00421BA1">
        <w:rPr>
          <w:rFonts w:ascii="Times New Roman" w:hAnsi="Times New Roman"/>
          <w:sz w:val="24"/>
          <w:szCs w:val="24"/>
        </w:rPr>
        <w:t xml:space="preserve"> návrhu na výmaz poznámky z katastra nehnuteľnosti je písomný súhlas ministerstva hospodárstva s výmazom poznámky obsahujúci náležitosti ustanovené osobitným predpisom.</w:t>
      </w:r>
      <w:r>
        <w:rPr>
          <w:rStyle w:val="FootnoteReference"/>
          <w:rFonts w:ascii="Times New Roman" w:hAnsi="Times New Roman"/>
          <w:sz w:val="24"/>
          <w:szCs w:val="24"/>
          <w:rtl w:val="0"/>
        </w:rPr>
        <w:footnoteReference w:id="38"/>
      </w:r>
      <w:r w:rsidRPr="00421BA1">
        <w:rPr>
          <w:rFonts w:ascii="Times New Roman" w:hAnsi="Times New Roman"/>
          <w:sz w:val="24"/>
          <w:szCs w:val="24"/>
        </w:rPr>
        <w:t>)</w:t>
      </w:r>
    </w:p>
    <w:p w:rsidR="003A17AB" w:rsidRPr="00421BA1" w:rsidP="003A17AB">
      <w:pPr>
        <w:pStyle w:val="Heading2"/>
        <w:bidi w:val="0"/>
        <w:spacing w:after="0"/>
        <w:ind w:left="284" w:firstLine="0"/>
        <w:rPr>
          <w:rFonts w:ascii="Times New Roman" w:hAnsi="Times New Roman"/>
          <w:bCs/>
          <w:sz w:val="24"/>
          <w:szCs w:val="24"/>
        </w:rPr>
      </w:pPr>
    </w:p>
    <w:p w:rsidR="003A17AB" w:rsidRPr="00421BA1" w:rsidP="003A17AB">
      <w:pPr>
        <w:bidi w:val="0"/>
        <w:ind w:left="284"/>
        <w:jc w:val="center"/>
        <w:rPr>
          <w:rFonts w:ascii="Times New Roman" w:hAnsi="Times New Roman"/>
          <w:sz w:val="24"/>
          <w:szCs w:val="24"/>
        </w:rPr>
      </w:pPr>
      <w:r w:rsidRPr="00421BA1">
        <w:rPr>
          <w:rFonts w:ascii="Times New Roman" w:hAnsi="Times New Roman"/>
          <w:sz w:val="24"/>
          <w:szCs w:val="24"/>
          <w:lang w:eastAsia="sk-SK"/>
        </w:rPr>
        <w:t>Splnomocňovacie ustanovenia</w:t>
      </w:r>
    </w:p>
    <w:p w:rsidR="003A17AB" w:rsidRPr="00421BA1" w:rsidP="003A17AB">
      <w:pPr>
        <w:pStyle w:val="ListParagraph"/>
        <w:widowControl w:val="0"/>
        <w:numPr>
          <w:numId w:val="20"/>
        </w:numPr>
        <w:autoSpaceDE w:val="0"/>
        <w:autoSpaceDN w:val="0"/>
        <w:bidi w:val="0"/>
        <w:adjustRightInd w:val="0"/>
        <w:spacing w:before="0" w:after="60"/>
        <w:ind w:left="714" w:hanging="357"/>
        <w:jc w:val="both"/>
        <w:rPr>
          <w:rFonts w:ascii="Times New Roman" w:hAnsi="Times New Roman"/>
          <w:sz w:val="24"/>
          <w:szCs w:val="24"/>
        </w:rPr>
      </w:pPr>
      <w:r w:rsidRPr="00421BA1">
        <w:rPr>
          <w:rFonts w:ascii="Times New Roman" w:hAnsi="Times New Roman"/>
          <w:sz w:val="24"/>
          <w:szCs w:val="24"/>
        </w:rPr>
        <w:t>Vláda nariadením ustanoví</w:t>
      </w:r>
    </w:p>
    <w:p w:rsidR="003A17AB" w:rsidRPr="00421BA1" w:rsidP="003A17AB">
      <w:pPr>
        <w:pStyle w:val="ListParagraph"/>
        <w:widowControl w:val="0"/>
        <w:numPr>
          <w:numId w:val="43"/>
        </w:numPr>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minimálnu výšku hodnoty obstaraného dlhodobého hmotného majetku a dlhodobého nehmotného majetku podľa § 7 ods. 1 písm. b), § 8 písm. b) a § 9 písm. b),</w:t>
      </w:r>
    </w:p>
    <w:p w:rsidR="003A17AB" w:rsidRPr="00421BA1" w:rsidP="003A17AB">
      <w:pPr>
        <w:pStyle w:val="ListParagraph"/>
        <w:widowControl w:val="0"/>
        <w:numPr>
          <w:numId w:val="43"/>
        </w:numPr>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minimálnu výšku podielu nových strojov, prístrojov a zariadení podľa § 7 ods. 1 písm. c),</w:t>
      </w:r>
    </w:p>
    <w:p w:rsidR="003A17AB" w:rsidRPr="00421BA1" w:rsidP="003A17AB">
      <w:pPr>
        <w:pStyle w:val="ListParagraph"/>
        <w:widowControl w:val="0"/>
        <w:numPr>
          <w:numId w:val="43"/>
        </w:numPr>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minimálny počet vytvorených nových pracovných miest podľa § 7 ods. 1 písm. d), § 8 písm. d) a § 9 písm. d),</w:t>
      </w:r>
    </w:p>
    <w:p w:rsidR="003A17AB" w:rsidRPr="00421BA1" w:rsidP="003A17AB">
      <w:pPr>
        <w:pStyle w:val="ListParagraph"/>
        <w:widowControl w:val="0"/>
        <w:numPr>
          <w:numId w:val="43"/>
        </w:numPr>
        <w:autoSpaceDE w:val="0"/>
        <w:autoSpaceDN w:val="0"/>
        <w:bidi w:val="0"/>
        <w:adjustRightInd w:val="0"/>
        <w:spacing w:before="0" w:after="0"/>
        <w:ind w:left="1066" w:hanging="357"/>
        <w:contextualSpacing w:val="0"/>
        <w:jc w:val="both"/>
        <w:rPr>
          <w:rFonts w:ascii="Times New Roman" w:hAnsi="Times New Roman"/>
          <w:sz w:val="24"/>
          <w:szCs w:val="24"/>
        </w:rPr>
      </w:pPr>
      <w:r w:rsidRPr="00421BA1">
        <w:rPr>
          <w:rFonts w:ascii="Times New Roman" w:hAnsi="Times New Roman"/>
          <w:sz w:val="24"/>
          <w:szCs w:val="24"/>
        </w:rPr>
        <w:t>minimálny násobok priemernej mesačnej mzdy podľa § 8 písm. c) a § 9 písm. c),</w:t>
      </w:r>
    </w:p>
    <w:p w:rsidR="003A17AB" w:rsidRPr="00421BA1" w:rsidP="003A17AB">
      <w:pPr>
        <w:pStyle w:val="ListParagraph"/>
        <w:widowControl w:val="0"/>
        <w:numPr>
          <w:numId w:val="43"/>
        </w:numPr>
        <w:autoSpaceDE w:val="0"/>
        <w:autoSpaceDN w:val="0"/>
        <w:bidi w:val="0"/>
        <w:adjustRightInd w:val="0"/>
        <w:spacing w:before="0" w:after="0"/>
        <w:ind w:left="1066" w:hanging="357"/>
        <w:contextualSpacing w:val="0"/>
        <w:jc w:val="both"/>
        <w:rPr>
          <w:rFonts w:ascii="Times New Roman" w:hAnsi="Times New Roman"/>
          <w:sz w:val="24"/>
          <w:szCs w:val="24"/>
        </w:rPr>
      </w:pPr>
      <w:r w:rsidRPr="00421BA1">
        <w:rPr>
          <w:rFonts w:ascii="Times New Roman" w:hAnsi="Times New Roman"/>
          <w:sz w:val="24"/>
          <w:szCs w:val="24"/>
        </w:rPr>
        <w:t>maximálny podiel obstaraných strojov, prístrojov a zariadení podľa § 7 ods. 1 písm. e), ktoré môžu byť umiestnené v doplnkových miestach realizácie investičného zámeru,</w:t>
      </w:r>
    </w:p>
    <w:p w:rsidR="003A17AB" w:rsidRPr="00421BA1" w:rsidP="003A17AB">
      <w:pPr>
        <w:pStyle w:val="Text"/>
        <w:numPr>
          <w:numId w:val="43"/>
        </w:numPr>
        <w:bidi w:val="0"/>
        <w:spacing w:before="0" w:after="60"/>
        <w:jc w:val="both"/>
        <w:rPr>
          <w:rFonts w:ascii="Times New Roman" w:hAnsi="Times New Roman"/>
          <w:sz w:val="24"/>
          <w:szCs w:val="24"/>
          <w:lang w:eastAsia="en-US"/>
        </w:rPr>
      </w:pPr>
      <w:r w:rsidRPr="00421BA1">
        <w:rPr>
          <w:rFonts w:ascii="Times New Roman" w:hAnsi="Times New Roman"/>
          <w:sz w:val="24"/>
          <w:szCs w:val="24"/>
        </w:rPr>
        <w:t>prioritné oblasti v priemyselnej výrobe, technologických centrách a centrách podnikových služieb,</w:t>
      </w:r>
    </w:p>
    <w:p w:rsidR="003A17AB" w:rsidRPr="00421BA1" w:rsidP="003A17AB">
      <w:pPr>
        <w:pStyle w:val="ListParagraph"/>
        <w:widowControl w:val="0"/>
        <w:numPr>
          <w:numId w:val="43"/>
        </w:numPr>
        <w:autoSpaceDE w:val="0"/>
        <w:autoSpaceDN w:val="0"/>
        <w:bidi w:val="0"/>
        <w:adjustRightInd w:val="0"/>
        <w:spacing w:before="0" w:after="0"/>
        <w:ind w:left="1066" w:hanging="357"/>
        <w:contextualSpacing w:val="0"/>
        <w:jc w:val="both"/>
        <w:rPr>
          <w:rFonts w:ascii="Times New Roman" w:hAnsi="Times New Roman"/>
          <w:sz w:val="24"/>
          <w:szCs w:val="24"/>
        </w:rPr>
      </w:pPr>
      <w:r w:rsidRPr="00421BA1">
        <w:rPr>
          <w:rFonts w:ascii="Times New Roman" w:hAnsi="Times New Roman"/>
          <w:sz w:val="24"/>
          <w:szCs w:val="24"/>
        </w:rPr>
        <w:t xml:space="preserve">hodnoty podľa písmen a) až e) pre investičný zámer realizovaný v  </w:t>
      </w:r>
    </w:p>
    <w:p w:rsidR="003A17AB" w:rsidRPr="00421BA1" w:rsidP="003A17AB">
      <w:pPr>
        <w:pStyle w:val="ODSEK"/>
        <w:numPr>
          <w:numId w:val="45"/>
        </w:numPr>
        <w:bidi w:val="0"/>
        <w:spacing w:before="0" w:after="0"/>
        <w:jc w:val="both"/>
        <w:rPr>
          <w:rFonts w:ascii="Times New Roman" w:hAnsi="Times New Roman"/>
          <w:sz w:val="24"/>
          <w:szCs w:val="24"/>
        </w:rPr>
      </w:pPr>
      <w:r w:rsidRPr="00421BA1">
        <w:rPr>
          <w:rFonts w:ascii="Times New Roman" w:hAnsi="Times New Roman"/>
          <w:sz w:val="24"/>
          <w:szCs w:val="24"/>
        </w:rPr>
        <w:t>prioritných oblastiach priemyselnej výroby,</w:t>
      </w:r>
    </w:p>
    <w:p w:rsidR="003A17AB" w:rsidRPr="00421BA1" w:rsidP="003A17AB">
      <w:pPr>
        <w:pStyle w:val="ODSEK"/>
        <w:numPr>
          <w:numId w:val="45"/>
        </w:numPr>
        <w:bidi w:val="0"/>
        <w:spacing w:before="0" w:after="0"/>
        <w:jc w:val="both"/>
        <w:rPr>
          <w:rFonts w:ascii="Times New Roman" w:hAnsi="Times New Roman"/>
          <w:sz w:val="24"/>
          <w:szCs w:val="24"/>
        </w:rPr>
      </w:pPr>
      <w:r w:rsidRPr="00421BA1">
        <w:rPr>
          <w:rFonts w:ascii="Times New Roman" w:hAnsi="Times New Roman"/>
          <w:sz w:val="24"/>
          <w:szCs w:val="24"/>
        </w:rPr>
        <w:t>prioritných oblastiach technologických centier,</w:t>
      </w:r>
    </w:p>
    <w:p w:rsidR="003A17AB" w:rsidRPr="00421BA1" w:rsidP="003A17AB">
      <w:pPr>
        <w:pStyle w:val="ODSEK"/>
        <w:numPr>
          <w:numId w:val="45"/>
        </w:numPr>
        <w:bidi w:val="0"/>
        <w:spacing w:before="0" w:after="0"/>
        <w:jc w:val="both"/>
        <w:rPr>
          <w:rFonts w:ascii="Times New Roman" w:hAnsi="Times New Roman"/>
          <w:sz w:val="24"/>
          <w:szCs w:val="24"/>
        </w:rPr>
      </w:pPr>
      <w:r w:rsidRPr="00421BA1">
        <w:rPr>
          <w:rFonts w:ascii="Times New Roman" w:hAnsi="Times New Roman"/>
          <w:sz w:val="24"/>
          <w:szCs w:val="24"/>
        </w:rPr>
        <w:t>prioritných oblastiach centier podnikových služieb,</w:t>
      </w:r>
    </w:p>
    <w:p w:rsidR="003A17AB" w:rsidRPr="00421BA1" w:rsidP="003A17AB">
      <w:pPr>
        <w:pStyle w:val="ODSEK"/>
        <w:numPr>
          <w:numId w:val="45"/>
        </w:numPr>
        <w:bidi w:val="0"/>
        <w:spacing w:before="0" w:after="0"/>
        <w:jc w:val="both"/>
        <w:rPr>
          <w:rFonts w:ascii="Times New Roman" w:hAnsi="Times New Roman"/>
          <w:sz w:val="24"/>
          <w:szCs w:val="24"/>
        </w:rPr>
      </w:pPr>
      <w:r w:rsidRPr="00421BA1">
        <w:rPr>
          <w:rFonts w:ascii="Times New Roman" w:hAnsi="Times New Roman"/>
          <w:sz w:val="24"/>
          <w:szCs w:val="24"/>
        </w:rPr>
        <w:t>priemyselnej výrobe mikropodnikom, malým podnikom a stredným podnikom,</w:t>
      </w:r>
    </w:p>
    <w:p w:rsidR="003A17AB" w:rsidRPr="00421BA1" w:rsidP="003A17AB">
      <w:pPr>
        <w:pStyle w:val="ODSEK"/>
        <w:numPr>
          <w:numId w:val="45"/>
        </w:numPr>
        <w:bidi w:val="0"/>
        <w:spacing w:before="0" w:after="0"/>
        <w:jc w:val="both"/>
        <w:rPr>
          <w:rFonts w:ascii="Times New Roman" w:hAnsi="Times New Roman"/>
          <w:sz w:val="24"/>
          <w:szCs w:val="24"/>
        </w:rPr>
      </w:pPr>
      <w:r w:rsidRPr="00421BA1">
        <w:rPr>
          <w:rFonts w:ascii="Times New Roman" w:hAnsi="Times New Roman"/>
          <w:sz w:val="24"/>
          <w:szCs w:val="24"/>
        </w:rPr>
        <w:t>priemyselnej výrobe v okresoch, v ktorých miera nezamestnanosti za kalendárny rok, ktorý predchádza kalendárnemu roku, v ktorom bola ministerstvu hospodárstva doručená žiadosť o investičnú pomoc, presahuje priemernú mieru nezamestnanosti v Slovenskej republike,</w:t>
      </w:r>
    </w:p>
    <w:p w:rsidR="003A17AB" w:rsidRPr="00421BA1" w:rsidP="003A17AB">
      <w:pPr>
        <w:pStyle w:val="ODSEK"/>
        <w:numPr>
          <w:numId w:val="45"/>
        </w:numPr>
        <w:bidi w:val="0"/>
        <w:spacing w:before="0" w:after="0"/>
        <w:ind w:hanging="357"/>
        <w:jc w:val="both"/>
        <w:rPr>
          <w:rFonts w:ascii="Times New Roman" w:hAnsi="Times New Roman"/>
          <w:sz w:val="24"/>
          <w:szCs w:val="24"/>
        </w:rPr>
      </w:pPr>
      <w:r w:rsidRPr="00421BA1">
        <w:rPr>
          <w:rFonts w:ascii="Times New Roman" w:hAnsi="Times New Roman"/>
          <w:sz w:val="24"/>
          <w:szCs w:val="24"/>
        </w:rPr>
        <w:t>priemyselnej výrobe v okresoch, ktoré boli ku dňu podania žiadosti o investičnú pomoc na ministerstvo hospodárstva, najmenej rozvinutými okresmi,</w:t>
      </w:r>
      <w:r>
        <w:rPr>
          <w:rStyle w:val="FootnoteReference"/>
          <w:rFonts w:ascii="Times New Roman" w:hAnsi="Times New Roman"/>
          <w:sz w:val="24"/>
          <w:szCs w:val="24"/>
          <w:rtl w:val="0"/>
        </w:rPr>
        <w:footnoteReference w:id="39"/>
      </w:r>
      <w:r w:rsidRPr="00421BA1">
        <w:rPr>
          <w:rFonts w:ascii="Times New Roman" w:hAnsi="Times New Roman"/>
          <w:sz w:val="24"/>
          <w:szCs w:val="24"/>
        </w:rPr>
        <w:t>)</w:t>
      </w:r>
    </w:p>
    <w:p w:rsidR="003A17AB" w:rsidRPr="00421BA1" w:rsidP="003A17AB">
      <w:pPr>
        <w:pStyle w:val="ODSEK"/>
        <w:bidi w:val="0"/>
        <w:spacing w:before="0" w:after="200"/>
        <w:ind w:left="1068" w:hanging="360"/>
        <w:jc w:val="both"/>
        <w:rPr>
          <w:rFonts w:ascii="Times New Roman" w:hAnsi="Times New Roman"/>
          <w:sz w:val="24"/>
          <w:szCs w:val="24"/>
        </w:rPr>
      </w:pPr>
      <w:r w:rsidRPr="00421BA1">
        <w:rPr>
          <w:rFonts w:ascii="Times New Roman" w:hAnsi="Times New Roman"/>
          <w:sz w:val="24"/>
          <w:szCs w:val="24"/>
        </w:rPr>
        <w:t xml:space="preserve">h) </w:t>
        <w:tab/>
        <w:t>maximálnu intenzitu investičnej pomoci a maximálnu výšku investičnej pomoci podľa formy investičnej pomoci a miery nezamestnanosti v okresoch podľa jednotlivých regiónov Slovenskej republiky.</w:t>
      </w:r>
    </w:p>
    <w:p w:rsidR="003A17AB" w:rsidRPr="00421BA1" w:rsidP="003A17AB">
      <w:pPr>
        <w:pStyle w:val="ListParagraph"/>
        <w:widowControl w:val="0"/>
        <w:numPr>
          <w:numId w:val="20"/>
        </w:numPr>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Ministerstvo hospodárstva všeobecne záväzným právnym predpisom ustanoví náležitosti</w:t>
      </w:r>
    </w:p>
    <w:p w:rsidR="003A17AB" w:rsidRPr="00421BA1" w:rsidP="003A17AB">
      <w:pPr>
        <w:pStyle w:val="ListParagraph"/>
        <w:widowControl w:val="0"/>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a) žiadosti podľa § 14 ods. 1 a jej prílohy,</w:t>
      </w:r>
    </w:p>
    <w:p w:rsidR="003A17AB" w:rsidRPr="00421BA1" w:rsidP="003A17AB">
      <w:pPr>
        <w:pStyle w:val="ListParagraph"/>
        <w:widowControl w:val="0"/>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 xml:space="preserve">b) akceptácie ponuky podľa § 18 ods. 1 a jej prílohy, </w:t>
      </w:r>
    </w:p>
    <w:p w:rsidR="003A17AB" w:rsidRPr="00421BA1" w:rsidP="003A17AB">
      <w:pPr>
        <w:pStyle w:val="ListParagraph"/>
        <w:widowControl w:val="0"/>
        <w:autoSpaceDE w:val="0"/>
        <w:autoSpaceDN w:val="0"/>
        <w:bidi w:val="0"/>
        <w:adjustRightInd w:val="0"/>
        <w:spacing w:after="200"/>
        <w:jc w:val="both"/>
        <w:rPr>
          <w:rFonts w:ascii="Times New Roman" w:hAnsi="Times New Roman"/>
          <w:sz w:val="24"/>
          <w:szCs w:val="24"/>
        </w:rPr>
      </w:pPr>
      <w:r w:rsidRPr="00421BA1">
        <w:rPr>
          <w:rFonts w:ascii="Times New Roman" w:hAnsi="Times New Roman"/>
          <w:sz w:val="24"/>
          <w:szCs w:val="24"/>
        </w:rPr>
        <w:t xml:space="preserve">c) správ podľa § 22 ods. 17 a ich prílohy, </w:t>
      </w:r>
    </w:p>
    <w:p w:rsidR="003A17AB" w:rsidP="0062751A">
      <w:pPr>
        <w:pStyle w:val="ListParagraph"/>
        <w:widowControl w:val="0"/>
        <w:autoSpaceDE w:val="0"/>
        <w:autoSpaceDN w:val="0"/>
        <w:bidi w:val="0"/>
        <w:adjustRightInd w:val="0"/>
        <w:spacing w:before="0" w:after="0"/>
        <w:contextualSpacing w:val="0"/>
        <w:jc w:val="both"/>
        <w:rPr>
          <w:rFonts w:ascii="Times New Roman" w:hAnsi="Times New Roman"/>
          <w:sz w:val="24"/>
          <w:szCs w:val="24"/>
        </w:rPr>
      </w:pPr>
      <w:r w:rsidRPr="00421BA1">
        <w:rPr>
          <w:rFonts w:ascii="Times New Roman" w:hAnsi="Times New Roman"/>
          <w:sz w:val="24"/>
          <w:szCs w:val="24"/>
        </w:rPr>
        <w:t>d) informačnej tabule podľa § 22 ods. 18.</w:t>
      </w:r>
    </w:p>
    <w:p w:rsidR="0062751A" w:rsidRPr="00421BA1" w:rsidP="0062751A">
      <w:pPr>
        <w:pStyle w:val="ListParagraph"/>
        <w:widowControl w:val="0"/>
        <w:autoSpaceDE w:val="0"/>
        <w:autoSpaceDN w:val="0"/>
        <w:bidi w:val="0"/>
        <w:adjustRightInd w:val="0"/>
        <w:spacing w:before="0" w:after="0"/>
        <w:contextualSpacing w:val="0"/>
        <w:jc w:val="both"/>
        <w:rPr>
          <w:rFonts w:ascii="Times New Roman" w:hAnsi="Times New Roman"/>
          <w:sz w:val="24"/>
          <w:szCs w:val="24"/>
        </w:rPr>
      </w:pPr>
    </w:p>
    <w:p w:rsidR="003A17AB" w:rsidRPr="00421BA1" w:rsidP="0062751A">
      <w:pPr>
        <w:pStyle w:val="Heading2"/>
        <w:bidi w:val="0"/>
        <w:spacing w:before="0" w:after="0"/>
        <w:ind w:left="284" w:firstLine="0"/>
        <w:rPr>
          <w:rFonts w:ascii="Times New Roman" w:hAnsi="Times New Roman"/>
          <w:sz w:val="24"/>
          <w:szCs w:val="24"/>
        </w:rPr>
      </w:pPr>
    </w:p>
    <w:p w:rsidR="003A17AB" w:rsidRPr="00421BA1" w:rsidP="0062751A">
      <w:pPr>
        <w:bidi w:val="0"/>
        <w:spacing w:after="0"/>
        <w:ind w:left="284"/>
        <w:jc w:val="center"/>
        <w:rPr>
          <w:rFonts w:ascii="Times New Roman" w:hAnsi="Times New Roman"/>
          <w:sz w:val="24"/>
          <w:szCs w:val="24"/>
        </w:rPr>
      </w:pPr>
      <w:r w:rsidRPr="00421BA1">
        <w:rPr>
          <w:rFonts w:ascii="Times New Roman" w:hAnsi="Times New Roman"/>
          <w:sz w:val="24"/>
          <w:szCs w:val="24"/>
          <w:lang w:eastAsia="sk-SK"/>
        </w:rPr>
        <w:t>Prechodné ustanovenia k úpravám účinným od 1. apríla 2018</w:t>
      </w:r>
    </w:p>
    <w:p w:rsidR="003A17AB" w:rsidRPr="00421BA1" w:rsidP="003A17AB">
      <w:pPr>
        <w:pStyle w:val="ListParagraph"/>
        <w:widowControl w:val="0"/>
        <w:numPr>
          <w:numId w:val="19"/>
        </w:numPr>
        <w:tabs>
          <w:tab w:val="left" w:pos="284"/>
        </w:tabs>
        <w:autoSpaceDE w:val="0"/>
        <w:autoSpaceDN w:val="0"/>
        <w:bidi w:val="0"/>
        <w:adjustRightInd w:val="0"/>
        <w:spacing w:before="0" w:after="200"/>
        <w:ind w:hanging="436"/>
        <w:contextualSpacing w:val="0"/>
        <w:jc w:val="both"/>
        <w:rPr>
          <w:rFonts w:ascii="Times New Roman" w:hAnsi="Times New Roman"/>
          <w:sz w:val="24"/>
          <w:szCs w:val="24"/>
        </w:rPr>
      </w:pPr>
      <w:r w:rsidRPr="00421BA1">
        <w:rPr>
          <w:rFonts w:ascii="Times New Roman" w:hAnsi="Times New Roman"/>
          <w:sz w:val="24"/>
          <w:szCs w:val="24"/>
        </w:rPr>
        <w:t>Investičné stimuly a investičná pomoc, ktoré boli schválené</w:t>
      </w:r>
      <w:r w:rsidRPr="00421BA1">
        <w:t xml:space="preserve"> </w:t>
      </w:r>
      <w:r w:rsidRPr="00421BA1">
        <w:rPr>
          <w:rFonts w:ascii="Times New Roman" w:hAnsi="Times New Roman"/>
          <w:sz w:val="24"/>
          <w:szCs w:val="24"/>
        </w:rPr>
        <w:t>do 31. marca 2018, zostávajú v platnosti za podmienok a v rozsahu tak, ako boli uvedené v rozhodnutí o poskytnutí investičných stimulov alebo v rozhodnutí o schválení investičnej pomoci.</w:t>
      </w:r>
    </w:p>
    <w:p w:rsidR="003A17AB" w:rsidRPr="00421BA1" w:rsidP="003A17AB">
      <w:pPr>
        <w:pStyle w:val="ListParagraph"/>
        <w:widowControl w:val="0"/>
        <w:numPr>
          <w:numId w:val="19"/>
        </w:numPr>
        <w:autoSpaceDE w:val="0"/>
        <w:autoSpaceDN w:val="0"/>
        <w:bidi w:val="0"/>
        <w:adjustRightInd w:val="0"/>
        <w:spacing w:before="0" w:after="200"/>
        <w:ind w:left="709" w:hanging="425"/>
        <w:contextualSpacing w:val="0"/>
        <w:jc w:val="both"/>
        <w:rPr>
          <w:rFonts w:ascii="Times New Roman" w:hAnsi="Times New Roman"/>
          <w:sz w:val="24"/>
          <w:szCs w:val="24"/>
        </w:rPr>
      </w:pPr>
      <w:r w:rsidRPr="00421BA1">
        <w:rPr>
          <w:rFonts w:ascii="Times New Roman" w:hAnsi="Times New Roman"/>
          <w:sz w:val="24"/>
          <w:szCs w:val="24"/>
        </w:rPr>
        <w:t>Zmenu oznámenú podľa § 23 ods. 1 alebo zistenú podľa § 23 ods. 14, ak ide o rozhodnutie o schválení investičnej pomoci alebo rozhodnutie o poskytnutí investičných stimulov vydané do 31. marca 2018, ministerstvo hospodárstva posúdi podľa predpisov účinných od 1. apríla 2018.</w:t>
      </w:r>
    </w:p>
    <w:p w:rsidR="00B05D8C" w:rsidRPr="004B7689" w:rsidP="004B7689">
      <w:pPr>
        <w:pStyle w:val="ListParagraph"/>
        <w:widowControl w:val="0"/>
        <w:numPr>
          <w:numId w:val="19"/>
        </w:numPr>
        <w:autoSpaceDE w:val="0"/>
        <w:autoSpaceDN w:val="0"/>
        <w:bidi w:val="0"/>
        <w:adjustRightInd w:val="0"/>
        <w:spacing w:before="200" w:after="240"/>
        <w:ind w:left="709" w:hanging="425"/>
        <w:contextualSpacing w:val="0"/>
        <w:jc w:val="both"/>
        <w:rPr>
          <w:rFonts w:ascii="Times New Roman" w:hAnsi="Times New Roman"/>
          <w:sz w:val="24"/>
          <w:szCs w:val="24"/>
        </w:rPr>
      </w:pPr>
      <w:r w:rsidRPr="00421BA1" w:rsidR="003A17AB">
        <w:rPr>
          <w:rFonts w:ascii="Times New Roman" w:hAnsi="Times New Roman"/>
          <w:sz w:val="24"/>
          <w:szCs w:val="24"/>
        </w:rPr>
        <w:t>Konania začaté a neukončené pred 1. aprílom 2018 sa dokončia podľa predpisov účinných do 31. marca 2018, okrem § 6 ods. 6, 8 a 9.</w:t>
      </w:r>
    </w:p>
    <w:p w:rsidR="00B05D8C" w:rsidRPr="00421BA1" w:rsidP="00253C21">
      <w:pPr>
        <w:pStyle w:val="ListParagraph"/>
        <w:widowControl w:val="0"/>
        <w:autoSpaceDE w:val="0"/>
        <w:autoSpaceDN w:val="0"/>
        <w:bidi w:val="0"/>
        <w:adjustRightInd w:val="0"/>
        <w:spacing w:before="0" w:after="0"/>
        <w:ind w:left="0"/>
        <w:contextualSpacing w:val="0"/>
        <w:jc w:val="center"/>
        <w:rPr>
          <w:rFonts w:ascii="Times New Roman" w:hAnsi="Times New Roman"/>
          <w:sz w:val="24"/>
          <w:szCs w:val="24"/>
        </w:rPr>
      </w:pPr>
      <w:r w:rsidRPr="00421BA1">
        <w:rPr>
          <w:rFonts w:ascii="Times New Roman" w:hAnsi="Times New Roman"/>
          <w:sz w:val="24"/>
          <w:szCs w:val="24"/>
        </w:rPr>
        <w:t>§ 31</w:t>
      </w:r>
    </w:p>
    <w:p w:rsidR="00B05D8C" w:rsidRPr="00421BA1" w:rsidP="008A52B7">
      <w:pPr>
        <w:pStyle w:val="ListParagraph"/>
        <w:widowControl w:val="0"/>
        <w:autoSpaceDE w:val="0"/>
        <w:autoSpaceDN w:val="0"/>
        <w:bidi w:val="0"/>
        <w:adjustRightInd w:val="0"/>
        <w:spacing w:before="0" w:after="200"/>
        <w:ind w:left="0"/>
        <w:contextualSpacing w:val="0"/>
        <w:jc w:val="center"/>
        <w:rPr>
          <w:rFonts w:ascii="Times New Roman" w:hAnsi="Times New Roman"/>
          <w:sz w:val="24"/>
          <w:szCs w:val="24"/>
        </w:rPr>
      </w:pPr>
      <w:r w:rsidRPr="00421BA1">
        <w:rPr>
          <w:rFonts w:ascii="Times New Roman" w:hAnsi="Times New Roman"/>
          <w:sz w:val="24"/>
          <w:szCs w:val="24"/>
        </w:rPr>
        <w:t>Zrušovacie ustanovenie</w:t>
      </w:r>
    </w:p>
    <w:p w:rsidR="00C86B36" w:rsidRPr="00A32B0B" w:rsidP="00A32B0B">
      <w:pPr>
        <w:pStyle w:val="ListParagraph"/>
        <w:widowControl w:val="0"/>
        <w:autoSpaceDE w:val="0"/>
        <w:autoSpaceDN w:val="0"/>
        <w:bidi w:val="0"/>
        <w:adjustRightInd w:val="0"/>
        <w:spacing w:before="0" w:after="0"/>
        <w:ind w:left="284"/>
        <w:contextualSpacing w:val="0"/>
        <w:jc w:val="both"/>
        <w:rPr>
          <w:rFonts w:ascii="Times New Roman" w:hAnsi="Times New Roman"/>
          <w:sz w:val="24"/>
          <w:szCs w:val="24"/>
        </w:rPr>
      </w:pPr>
      <w:r w:rsidRPr="00421BA1" w:rsidR="00B05D8C">
        <w:rPr>
          <w:rFonts w:ascii="Times New Roman" w:hAnsi="Times New Roman"/>
          <w:sz w:val="24"/>
          <w:szCs w:val="24"/>
          <w:lang w:eastAsia="en-US"/>
        </w:rPr>
        <w:t>Zrušuje sa zákon č. 561/2007 Z. z. o investičnej pomoci a o zmene a doplnení niektorých zákonov v znení zákona č. 56/2009 Z. z., zákona č. 231/20</w:t>
      </w:r>
      <w:r w:rsidRPr="00421BA1" w:rsidR="008A52B7">
        <w:rPr>
          <w:rFonts w:ascii="Times New Roman" w:hAnsi="Times New Roman"/>
          <w:sz w:val="24"/>
          <w:szCs w:val="24"/>
          <w:lang w:eastAsia="en-US"/>
        </w:rPr>
        <w:t>11 Z. z., zákona č. 547/2011 Z. </w:t>
      </w:r>
      <w:r w:rsidRPr="00421BA1" w:rsidR="00B05D8C">
        <w:rPr>
          <w:rFonts w:ascii="Times New Roman" w:hAnsi="Times New Roman"/>
          <w:sz w:val="24"/>
          <w:szCs w:val="24"/>
          <w:lang w:eastAsia="en-US"/>
        </w:rPr>
        <w:t>z., zákona č. 70/2013 Z. z., zákona č. 352/2013 Z. z., zákona č. 102/2014 Z. z., zákona                       č. 62/2015 Z. z., zákona č. 336/2015 Z. z., zákona č. 358/2015 Z. z., zákona                                          č. 389/2015 Z. z. a zákona č. 315/2016 Z. z.</w:t>
      </w:r>
    </w:p>
    <w:p w:rsidR="003A17AB" w:rsidRPr="00421BA1" w:rsidP="003A17AB">
      <w:pPr>
        <w:pStyle w:val="Heading1"/>
        <w:bidi w:val="0"/>
        <w:spacing w:before="480"/>
        <w:rPr>
          <w:rFonts w:ascii="Times New Roman" w:hAnsi="Times New Roman"/>
          <w:b w:val="0"/>
          <w:sz w:val="24"/>
          <w:szCs w:val="24"/>
        </w:rPr>
      </w:pPr>
      <w:r w:rsidRPr="00421BA1">
        <w:rPr>
          <w:rFonts w:ascii="Times New Roman" w:hAnsi="Times New Roman"/>
          <w:b w:val="0"/>
          <w:sz w:val="24"/>
          <w:szCs w:val="24"/>
        </w:rPr>
        <w:t>Čl. II</w:t>
      </w:r>
    </w:p>
    <w:p w:rsidR="002244AD" w:rsidRPr="00421BA1" w:rsidP="004B7689">
      <w:pPr>
        <w:pStyle w:val="ListParagraph"/>
        <w:bidi w:val="0"/>
        <w:spacing w:before="120"/>
        <w:ind w:left="425"/>
        <w:contextualSpacing w:val="0"/>
        <w:jc w:val="both"/>
        <w:rPr>
          <w:rFonts w:ascii="Times New Roman" w:hAnsi="Times New Roman"/>
          <w:sz w:val="24"/>
          <w:szCs w:val="24"/>
        </w:rPr>
      </w:pPr>
      <w:r w:rsidRPr="00421BA1">
        <w:rPr>
          <w:rFonts w:ascii="Times New Roman" w:hAnsi="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a zákona č. 253/2015 Z. z., zákona č. 361/2015 Z. z., zákona č. 375/2015 Z. z., zákona č. 378/2015 Z. z., zákona č. 389/2015 Z. z., zákona č. 437/2015 Z. z., zákona č. 440/2015 Z. z a zákona č. 341/2016 Z. z. sa mení a dopĺňa takto:</w:t>
      </w:r>
    </w:p>
    <w:p w:rsidR="002244AD" w:rsidRPr="00421BA1" w:rsidP="002244AD">
      <w:pPr>
        <w:pStyle w:val="ListParagraph"/>
        <w:numPr>
          <w:numId w:val="47"/>
        </w:numPr>
        <w:bidi w:val="0"/>
        <w:spacing w:after="0"/>
        <w:jc w:val="both"/>
        <w:rPr>
          <w:rFonts w:ascii="Times New Roman" w:hAnsi="Times New Roman"/>
          <w:sz w:val="24"/>
          <w:szCs w:val="24"/>
        </w:rPr>
      </w:pPr>
      <w:r w:rsidRPr="00421BA1">
        <w:rPr>
          <w:rFonts w:ascii="Times New Roman" w:hAnsi="Times New Roman"/>
          <w:sz w:val="24"/>
          <w:szCs w:val="24"/>
        </w:rPr>
        <w:t>V § 30a odseky 1 a 2 znejú:</w:t>
      </w:r>
    </w:p>
    <w:p w:rsidR="002244AD" w:rsidRPr="00421BA1" w:rsidP="002244AD">
      <w:pPr>
        <w:pStyle w:val="ListParagraph"/>
        <w:bidi w:val="0"/>
        <w:spacing w:after="0"/>
        <w:ind w:left="785"/>
        <w:jc w:val="both"/>
        <w:rPr>
          <w:rFonts w:ascii="Times New Roman" w:hAnsi="Times New Roman"/>
          <w:sz w:val="24"/>
          <w:szCs w:val="24"/>
        </w:rPr>
      </w:pPr>
      <w:r w:rsidRPr="00421BA1">
        <w:rPr>
          <w:rFonts w:ascii="Times New Roman" w:hAnsi="Times New Roman"/>
          <w:sz w:val="24"/>
          <w:szCs w:val="24"/>
        </w:rPr>
        <w:t>„(1) Daňovník, ktorému bolo vydané rozhodnutie o poskytnutí investičnej pomoci obsahujúcej úľavu na dani podľa osobitného predpisu,</w:t>
      </w:r>
      <w:r w:rsidRPr="00421BA1">
        <w:rPr>
          <w:rFonts w:ascii="Times New Roman" w:hAnsi="Times New Roman"/>
          <w:sz w:val="24"/>
          <w:szCs w:val="24"/>
          <w:vertAlign w:val="superscript"/>
        </w:rPr>
        <w:t>120a</w:t>
      </w:r>
      <w:r w:rsidRPr="00421BA1">
        <w:rPr>
          <w:rFonts w:ascii="Times New Roman" w:hAnsi="Times New Roman"/>
          <w:sz w:val="24"/>
          <w:szCs w:val="24"/>
        </w:rPr>
        <w:t>) si môže uplatniť nárok na úľavu na dani do výšky podľa odseku 2, ak súčasne spĺňa podmienky ustanovené osobitným predpisom</w:t>
      </w:r>
      <w:r w:rsidRPr="00421BA1">
        <w:rPr>
          <w:rFonts w:ascii="Times New Roman" w:hAnsi="Times New Roman"/>
          <w:sz w:val="24"/>
          <w:szCs w:val="24"/>
          <w:vertAlign w:val="superscript"/>
        </w:rPr>
        <w:t>120a</w:t>
      </w:r>
      <w:r w:rsidRPr="00421BA1">
        <w:rPr>
          <w:rFonts w:ascii="Times New Roman" w:hAnsi="Times New Roman"/>
          <w:sz w:val="24"/>
          <w:szCs w:val="24"/>
        </w:rPr>
        <w:t>) a osobitné podmienky podľa odseku 3.</w:t>
      </w:r>
    </w:p>
    <w:p w:rsidR="002244AD" w:rsidRPr="00421BA1" w:rsidP="002244AD">
      <w:pPr>
        <w:pStyle w:val="ListParagraph"/>
        <w:bidi w:val="0"/>
        <w:spacing w:after="0"/>
        <w:ind w:left="785"/>
        <w:jc w:val="both"/>
        <w:rPr>
          <w:rFonts w:ascii="Times New Roman" w:hAnsi="Times New Roman"/>
          <w:sz w:val="24"/>
          <w:szCs w:val="24"/>
        </w:rPr>
      </w:pPr>
    </w:p>
    <w:p w:rsidR="002244AD" w:rsidRPr="00421BA1" w:rsidP="002244AD">
      <w:pPr>
        <w:pStyle w:val="ListParagraph"/>
        <w:tabs>
          <w:tab w:val="left" w:pos="851"/>
          <w:tab w:val="left" w:pos="1134"/>
        </w:tabs>
        <w:bidi w:val="0"/>
        <w:jc w:val="both"/>
        <w:rPr>
          <w:rFonts w:ascii="Times New Roman" w:hAnsi="Times New Roman"/>
          <w:sz w:val="24"/>
          <w:szCs w:val="24"/>
        </w:rPr>
      </w:pPr>
      <w:r w:rsidRPr="00421BA1">
        <w:rPr>
          <w:rFonts w:ascii="Times New Roman" w:hAnsi="Times New Roman"/>
          <w:sz w:val="24"/>
          <w:szCs w:val="24"/>
        </w:rPr>
        <w:t>(2) Daňovník si môže uplatniť nárok na úľavu na dani do výšky dane pripadajúcej na pomernú časť základu dane. Pomerná časť základu dane sa vypočíta tak, že základ dane sa vynásobí koeficientom 0,5 a percentuálnym vyjadrením úhrnnej výšky oprávnených nákladov</w:t>
      </w:r>
      <w:r w:rsidRPr="00421BA1">
        <w:rPr>
          <w:rFonts w:ascii="Times New Roman" w:hAnsi="Times New Roman"/>
          <w:sz w:val="24"/>
          <w:szCs w:val="24"/>
          <w:vertAlign w:val="superscript"/>
        </w:rPr>
        <w:t>120b</w:t>
      </w:r>
      <w:r w:rsidRPr="00421BA1">
        <w:rPr>
          <w:rFonts w:ascii="Times New Roman" w:hAnsi="Times New Roman"/>
          <w:sz w:val="24"/>
          <w:szCs w:val="24"/>
        </w:rPr>
        <w:t>)</w:t>
      </w:r>
      <w:r w:rsidRPr="00421BA1">
        <w:rPr>
          <w:rFonts w:ascii="Times New Roman" w:hAnsi="Times New Roman"/>
          <w:sz w:val="24"/>
          <w:szCs w:val="24"/>
          <w:vertAlign w:val="superscript"/>
        </w:rPr>
        <w:t xml:space="preserve"> </w:t>
      </w:r>
      <w:r w:rsidRPr="00421BA1">
        <w:rPr>
          <w:rFonts w:ascii="Times New Roman" w:hAnsi="Times New Roman"/>
          <w:sz w:val="24"/>
          <w:szCs w:val="24"/>
        </w:rPr>
        <w:t>vynaložených po podaní žiadosti o investičnú pomoc podľa osobitného predpisu</w:t>
      </w:r>
      <w:r w:rsidRPr="00421BA1">
        <w:rPr>
          <w:rFonts w:ascii="Times New Roman" w:hAnsi="Times New Roman"/>
          <w:sz w:val="24"/>
          <w:szCs w:val="24"/>
          <w:vertAlign w:val="superscript"/>
        </w:rPr>
        <w:t>120a</w:t>
      </w:r>
      <w:r w:rsidRPr="00421BA1">
        <w:rPr>
          <w:rFonts w:ascii="Times New Roman" w:hAnsi="Times New Roman"/>
          <w:sz w:val="24"/>
          <w:szCs w:val="24"/>
        </w:rPr>
        <w:t>) do konca príslušného zdaňovacieho obdobia, za ktoré sa uplatňuje nárok na úľavu na dani k celkovej výške oprávnených nákladov,</w:t>
      </w:r>
      <w:r w:rsidRPr="00421BA1">
        <w:rPr>
          <w:rFonts w:ascii="Times New Roman" w:hAnsi="Times New Roman"/>
          <w:sz w:val="24"/>
          <w:szCs w:val="24"/>
          <w:vertAlign w:val="superscript"/>
        </w:rPr>
        <w:t>120b</w:t>
      </w:r>
      <w:r w:rsidRPr="00421BA1">
        <w:rPr>
          <w:rFonts w:ascii="Times New Roman" w:hAnsi="Times New Roman"/>
          <w:sz w:val="24"/>
          <w:szCs w:val="24"/>
        </w:rPr>
        <w:t>) na ktoré bola investičná pomoc poskytnutá podľa osobitného predpisu.</w:t>
      </w:r>
      <w:r w:rsidRPr="00421BA1">
        <w:rPr>
          <w:rFonts w:ascii="Times New Roman" w:hAnsi="Times New Roman"/>
          <w:sz w:val="24"/>
          <w:szCs w:val="24"/>
          <w:vertAlign w:val="superscript"/>
        </w:rPr>
        <w:t>120a</w:t>
      </w:r>
      <w:r w:rsidRPr="00421BA1">
        <w:rPr>
          <w:rFonts w:ascii="Times New Roman" w:hAnsi="Times New Roman"/>
          <w:sz w:val="24"/>
          <w:szCs w:val="24"/>
        </w:rPr>
        <w:t>) Výška úľavy na dani nesmie presiahnuť 20 % hodnoty celkovej schválenej investičnej pomoci vo forme úľavy na dani podľa osobitného predpisu.</w:t>
      </w:r>
      <w:r w:rsidRPr="00421BA1">
        <w:rPr>
          <w:rFonts w:ascii="Times New Roman" w:hAnsi="Times New Roman"/>
          <w:sz w:val="24"/>
          <w:szCs w:val="24"/>
          <w:vertAlign w:val="superscript"/>
        </w:rPr>
        <w:t>120a</w:t>
      </w:r>
      <w:r w:rsidRPr="00421BA1">
        <w:rPr>
          <w:rFonts w:ascii="Times New Roman" w:hAnsi="Times New Roman"/>
          <w:sz w:val="24"/>
          <w:szCs w:val="24"/>
        </w:rPr>
        <w:t>)“.</w:t>
      </w:r>
    </w:p>
    <w:p w:rsidR="002244AD" w:rsidRPr="00421BA1" w:rsidP="002244AD">
      <w:pPr>
        <w:tabs>
          <w:tab w:val="left" w:pos="851"/>
        </w:tabs>
        <w:bidi w:val="0"/>
        <w:spacing w:before="120" w:after="0"/>
        <w:jc w:val="both"/>
        <w:rPr>
          <w:rFonts w:ascii="Times New Roman" w:hAnsi="Times New Roman"/>
          <w:sz w:val="24"/>
          <w:szCs w:val="24"/>
        </w:rPr>
      </w:pPr>
      <w:r w:rsidRPr="00421BA1">
        <w:rPr>
          <w:rFonts w:ascii="Times New Roman" w:hAnsi="Times New Roman"/>
          <w:sz w:val="24"/>
          <w:szCs w:val="24"/>
        </w:rPr>
        <w:tab/>
        <w:t>Poznámky pod čiarou k odkazom 120a a 120b znejú:</w:t>
      </w:r>
    </w:p>
    <w:p w:rsidR="002244AD" w:rsidRPr="00421BA1" w:rsidP="002244AD">
      <w:pPr>
        <w:tabs>
          <w:tab w:val="left" w:pos="426"/>
        </w:tabs>
        <w:bidi w:val="0"/>
        <w:spacing w:after="0" w:line="240" w:lineRule="auto"/>
        <w:ind w:left="1418" w:hanging="567"/>
        <w:jc w:val="both"/>
        <w:rPr>
          <w:rFonts w:ascii="Times New Roman" w:hAnsi="Times New Roman"/>
          <w:sz w:val="24"/>
          <w:szCs w:val="24"/>
        </w:rPr>
      </w:pPr>
      <w:r w:rsidRPr="00421BA1">
        <w:rPr>
          <w:rFonts w:ascii="Times New Roman" w:hAnsi="Times New Roman"/>
          <w:sz w:val="24"/>
          <w:szCs w:val="24"/>
        </w:rPr>
        <w:t>„</w:t>
      </w:r>
      <w:r w:rsidRPr="00421BA1">
        <w:rPr>
          <w:rFonts w:ascii="Times New Roman" w:hAnsi="Times New Roman"/>
          <w:sz w:val="24"/>
          <w:szCs w:val="24"/>
          <w:vertAlign w:val="superscript"/>
        </w:rPr>
        <w:t>120a</w:t>
      </w:r>
      <w:r w:rsidRPr="00421BA1" w:rsidR="00C86B36">
        <w:rPr>
          <w:rFonts w:ascii="Times New Roman" w:hAnsi="Times New Roman"/>
          <w:sz w:val="24"/>
          <w:szCs w:val="24"/>
        </w:rPr>
        <w:t>)</w:t>
        <w:tab/>
        <w:t>Zákon č. ...</w:t>
      </w:r>
      <w:r w:rsidRPr="00421BA1">
        <w:rPr>
          <w:rFonts w:ascii="Times New Roman" w:hAnsi="Times New Roman"/>
          <w:sz w:val="24"/>
          <w:szCs w:val="24"/>
        </w:rPr>
        <w:t>/2018 Z. z. o regionálnej investičnej pomoci a o zmene a doplnení niektorých zákonov.</w:t>
      </w:r>
    </w:p>
    <w:p w:rsidR="002244AD" w:rsidRPr="00421BA1" w:rsidP="002244AD">
      <w:pPr>
        <w:pStyle w:val="ListParagraph"/>
        <w:tabs>
          <w:tab w:val="left" w:pos="709"/>
        </w:tabs>
        <w:bidi w:val="0"/>
        <w:spacing w:before="0" w:after="0"/>
        <w:ind w:left="1418" w:hanging="567"/>
        <w:contextualSpacing w:val="0"/>
        <w:jc w:val="both"/>
        <w:rPr>
          <w:rFonts w:ascii="Times New Roman" w:hAnsi="Times New Roman"/>
          <w:sz w:val="24"/>
          <w:szCs w:val="24"/>
        </w:rPr>
      </w:pPr>
      <w:r w:rsidRPr="00421BA1">
        <w:rPr>
          <w:rFonts w:ascii="Times New Roman" w:hAnsi="Times New Roman"/>
          <w:sz w:val="24"/>
          <w:szCs w:val="24"/>
          <w:vertAlign w:val="superscript"/>
        </w:rPr>
        <w:t xml:space="preserve">   120b</w:t>
      </w:r>
      <w:r w:rsidRPr="00421BA1" w:rsidR="00C86B36">
        <w:rPr>
          <w:rFonts w:ascii="Times New Roman" w:hAnsi="Times New Roman"/>
          <w:sz w:val="24"/>
          <w:szCs w:val="24"/>
        </w:rPr>
        <w:t>)</w:t>
        <w:tab/>
        <w:t xml:space="preserve"> § 6 zákona č. ...</w:t>
      </w:r>
      <w:r w:rsidRPr="00421BA1">
        <w:rPr>
          <w:rFonts w:ascii="Times New Roman" w:hAnsi="Times New Roman"/>
          <w:sz w:val="24"/>
          <w:szCs w:val="24"/>
        </w:rPr>
        <w:t>/2018 Z. z.“.</w:t>
      </w:r>
    </w:p>
    <w:p w:rsidR="002244AD" w:rsidRPr="004B7689" w:rsidP="004B7689">
      <w:pPr>
        <w:tabs>
          <w:tab w:val="left" w:pos="1134"/>
        </w:tabs>
        <w:bidi w:val="0"/>
        <w:spacing w:after="0"/>
        <w:jc w:val="both"/>
        <w:rPr>
          <w:rFonts w:ascii="Times New Roman" w:hAnsi="Times New Roman"/>
          <w:sz w:val="24"/>
          <w:szCs w:val="24"/>
        </w:rPr>
      </w:pPr>
    </w:p>
    <w:p w:rsidR="002244AD" w:rsidRPr="00421BA1" w:rsidP="002244AD">
      <w:pPr>
        <w:numPr>
          <w:numId w:val="47"/>
        </w:numPr>
        <w:tabs>
          <w:tab w:val="left" w:pos="851"/>
        </w:tabs>
        <w:bidi w:val="0"/>
        <w:spacing w:before="60" w:line="240" w:lineRule="auto"/>
        <w:contextualSpacing/>
        <w:jc w:val="both"/>
        <w:rPr>
          <w:rFonts w:ascii="Times New Roman" w:hAnsi="Times New Roman"/>
          <w:sz w:val="24"/>
          <w:szCs w:val="24"/>
          <w:lang w:eastAsia="sk-SK"/>
        </w:rPr>
      </w:pPr>
      <w:r w:rsidRPr="00421BA1">
        <w:rPr>
          <w:rFonts w:ascii="Times New Roman" w:hAnsi="Times New Roman"/>
          <w:sz w:val="24"/>
          <w:szCs w:val="24"/>
          <w:lang w:eastAsia="sk-SK"/>
        </w:rPr>
        <w:t>V § 30a ods. 4 a 5 sa slovo „schválení“ nahrádza slovom „poskytnutí“.</w:t>
      </w:r>
    </w:p>
    <w:p w:rsidR="0080268C" w:rsidRPr="00421BA1" w:rsidP="0080268C">
      <w:pPr>
        <w:tabs>
          <w:tab w:val="left" w:pos="851"/>
        </w:tabs>
        <w:bidi w:val="0"/>
        <w:spacing w:before="60" w:line="240" w:lineRule="auto"/>
        <w:ind w:left="785"/>
        <w:contextualSpacing/>
        <w:jc w:val="both"/>
        <w:rPr>
          <w:rFonts w:ascii="Times New Roman" w:hAnsi="Times New Roman"/>
          <w:sz w:val="24"/>
          <w:szCs w:val="24"/>
          <w:lang w:eastAsia="sk-SK"/>
        </w:rPr>
      </w:pPr>
    </w:p>
    <w:p w:rsidR="002244AD" w:rsidRPr="00421BA1" w:rsidP="0080268C">
      <w:pPr>
        <w:numPr>
          <w:numId w:val="47"/>
        </w:numPr>
        <w:tabs>
          <w:tab w:val="left" w:pos="851"/>
        </w:tabs>
        <w:bidi w:val="0"/>
        <w:spacing w:before="60" w:line="240" w:lineRule="auto"/>
        <w:contextualSpacing/>
        <w:jc w:val="both"/>
        <w:rPr>
          <w:rFonts w:ascii="Times New Roman" w:hAnsi="Times New Roman"/>
          <w:sz w:val="24"/>
          <w:szCs w:val="24"/>
          <w:lang w:eastAsia="sk-SK"/>
        </w:rPr>
      </w:pPr>
      <w:r w:rsidRPr="00421BA1">
        <w:rPr>
          <w:rFonts w:ascii="Times New Roman" w:hAnsi="Times New Roman"/>
          <w:sz w:val="24"/>
          <w:szCs w:val="24"/>
          <w:lang w:eastAsia="sk-SK"/>
        </w:rPr>
        <w:t xml:space="preserve">V 30a ods. 8 sa slová „zo všeobecných podmienok“ nahrádzajú slovami </w:t>
        <w:br/>
        <w:t xml:space="preserve">„z podmienok“ </w:t>
      </w:r>
    </w:p>
    <w:p w:rsidR="002244AD" w:rsidRPr="00421BA1" w:rsidP="002244AD">
      <w:pPr>
        <w:pStyle w:val="ListParagraph"/>
        <w:numPr>
          <w:numId w:val="47"/>
        </w:numPr>
        <w:tabs>
          <w:tab w:val="left" w:pos="426"/>
        </w:tabs>
        <w:bidi w:val="0"/>
        <w:spacing w:before="120"/>
        <w:contextualSpacing w:val="0"/>
        <w:jc w:val="both"/>
        <w:rPr>
          <w:rFonts w:ascii="Times New Roman" w:hAnsi="Times New Roman"/>
          <w:bCs/>
          <w:sz w:val="24"/>
          <w:szCs w:val="24"/>
        </w:rPr>
      </w:pPr>
      <w:r w:rsidRPr="00421BA1">
        <w:rPr>
          <w:rFonts w:ascii="Times New Roman" w:hAnsi="Times New Roman"/>
          <w:bCs/>
          <w:sz w:val="24"/>
          <w:szCs w:val="24"/>
        </w:rPr>
        <w:t>Za § 52zk sa vkladá § 52zl, ktorý vrátane nadpisu znie:</w:t>
      </w:r>
    </w:p>
    <w:p w:rsidR="002244AD" w:rsidRPr="00421BA1" w:rsidP="002244AD">
      <w:pPr>
        <w:pStyle w:val="ListParagraph"/>
        <w:tabs>
          <w:tab w:val="left" w:pos="709"/>
        </w:tabs>
        <w:bidi w:val="0"/>
        <w:spacing w:before="120"/>
        <w:ind w:left="785"/>
        <w:rPr>
          <w:rFonts w:ascii="Times New Roman" w:hAnsi="Times New Roman"/>
          <w:bCs/>
          <w:sz w:val="24"/>
          <w:szCs w:val="24"/>
        </w:rPr>
      </w:pPr>
      <w:r w:rsidRPr="00421BA1">
        <w:rPr>
          <w:rFonts w:ascii="Times New Roman" w:hAnsi="Times New Roman"/>
          <w:bCs/>
          <w:sz w:val="24"/>
          <w:szCs w:val="24"/>
        </w:rPr>
        <w:tab/>
        <w:tab/>
        <w:tab/>
        <w:tab/>
        <w:tab/>
        <w:t>„§ 52zl</w:t>
      </w:r>
    </w:p>
    <w:p w:rsidR="002244AD" w:rsidRPr="00421BA1" w:rsidP="002244AD">
      <w:pPr>
        <w:pStyle w:val="ListParagraph"/>
        <w:bidi w:val="0"/>
        <w:spacing w:before="120" w:after="200"/>
        <w:ind w:left="0"/>
        <w:contextualSpacing w:val="0"/>
        <w:rPr>
          <w:rFonts w:ascii="Times New Roman" w:hAnsi="Times New Roman"/>
          <w:bCs/>
          <w:sz w:val="24"/>
          <w:szCs w:val="24"/>
        </w:rPr>
      </w:pPr>
      <w:r w:rsidRPr="00421BA1">
        <w:rPr>
          <w:rFonts w:ascii="Times New Roman" w:hAnsi="Times New Roman"/>
          <w:bCs/>
          <w:sz w:val="24"/>
          <w:szCs w:val="24"/>
        </w:rPr>
        <w:tab/>
        <w:tab/>
        <w:t>Prechodné ustanovenia k úpravám účinným od 1. apríla 2018</w:t>
      </w:r>
    </w:p>
    <w:p w:rsidR="002244AD" w:rsidRPr="00421BA1" w:rsidP="002244AD">
      <w:pPr>
        <w:pStyle w:val="ListParagraph"/>
        <w:tabs>
          <w:tab w:val="left" w:pos="709"/>
        </w:tabs>
        <w:bidi w:val="0"/>
        <w:spacing w:before="0" w:after="240"/>
        <w:ind w:left="425"/>
        <w:contextualSpacing w:val="0"/>
        <w:jc w:val="both"/>
        <w:rPr>
          <w:rFonts w:ascii="Times New Roman" w:hAnsi="Times New Roman"/>
          <w:bCs/>
          <w:sz w:val="24"/>
          <w:szCs w:val="24"/>
        </w:rPr>
      </w:pPr>
      <w:r w:rsidRPr="00421BA1">
        <w:rPr>
          <w:rFonts w:ascii="Times New Roman" w:hAnsi="Times New Roman"/>
          <w:bCs/>
          <w:sz w:val="24"/>
          <w:szCs w:val="24"/>
        </w:rPr>
        <w:t xml:space="preserve">(1) Ustanovenia § 30a </w:t>
      </w:r>
      <w:r w:rsidRPr="00421BA1" w:rsidR="00DF4F85">
        <w:rPr>
          <w:rFonts w:ascii="Times New Roman" w:hAnsi="Times New Roman"/>
          <w:bCs/>
          <w:sz w:val="24"/>
          <w:szCs w:val="24"/>
        </w:rPr>
        <w:t xml:space="preserve">v znení účinnom </w:t>
      </w:r>
      <w:r w:rsidRPr="00421BA1">
        <w:rPr>
          <w:rFonts w:ascii="Times New Roman" w:hAnsi="Times New Roman"/>
          <w:bCs/>
          <w:sz w:val="24"/>
          <w:szCs w:val="24"/>
        </w:rPr>
        <w:t>od 1. apríla 2018 sa použijú na daňovníka, ktorému bolo od 1. apríla 2018 vydané rozhodnutie o poskytnutí investičnej pomoci podľa osobitného predpisu</w:t>
      </w:r>
      <w:r w:rsidRPr="00421BA1">
        <w:rPr>
          <w:rFonts w:ascii="Times New Roman" w:hAnsi="Times New Roman"/>
          <w:bCs/>
          <w:sz w:val="24"/>
          <w:szCs w:val="24"/>
          <w:vertAlign w:val="superscript"/>
        </w:rPr>
        <w:t>120a</w:t>
      </w:r>
      <w:r w:rsidRPr="00421BA1">
        <w:rPr>
          <w:rFonts w:ascii="Times New Roman" w:hAnsi="Times New Roman"/>
          <w:bCs/>
          <w:sz w:val="24"/>
          <w:szCs w:val="24"/>
        </w:rPr>
        <w:t xml:space="preserve">) obsahujúce úľavu na dani; taký daňovník nesmie súčasne uplatňovať úľavu na dani podľa zákona č. 366/1999 Z. z. </w:t>
      </w:r>
      <w:r w:rsidRPr="00421BA1" w:rsidR="00DF4F85">
        <w:rPr>
          <w:rFonts w:ascii="Times New Roman" w:hAnsi="Times New Roman"/>
          <w:bCs/>
          <w:sz w:val="24"/>
          <w:szCs w:val="24"/>
        </w:rPr>
        <w:t xml:space="preserve">o daniach z príjmov </w:t>
      </w:r>
      <w:r w:rsidRPr="00421BA1">
        <w:rPr>
          <w:rFonts w:ascii="Times New Roman" w:hAnsi="Times New Roman"/>
          <w:bCs/>
          <w:sz w:val="24"/>
          <w:szCs w:val="24"/>
        </w:rPr>
        <w:t xml:space="preserve">v znení neskorších predpisov, § 30a </w:t>
      </w:r>
      <w:r w:rsidRPr="00421BA1" w:rsidR="00DF4F85">
        <w:rPr>
          <w:rFonts w:ascii="Times New Roman" w:hAnsi="Times New Roman"/>
          <w:bCs/>
          <w:sz w:val="24"/>
          <w:szCs w:val="24"/>
        </w:rPr>
        <w:t xml:space="preserve">v znení účinnom </w:t>
      </w:r>
      <w:r w:rsidRPr="00421BA1">
        <w:rPr>
          <w:rFonts w:ascii="Times New Roman" w:hAnsi="Times New Roman"/>
          <w:bCs/>
          <w:sz w:val="24"/>
          <w:szCs w:val="24"/>
        </w:rPr>
        <w:t xml:space="preserve">do 31. marca 2018 alebo § 30b a úľavu na dani podľa § 30a </w:t>
      </w:r>
      <w:r w:rsidRPr="00421BA1" w:rsidR="00DF4F85">
        <w:rPr>
          <w:rFonts w:ascii="Times New Roman" w:hAnsi="Times New Roman"/>
          <w:bCs/>
          <w:sz w:val="24"/>
          <w:szCs w:val="24"/>
        </w:rPr>
        <w:t xml:space="preserve">v znení účinnom </w:t>
      </w:r>
      <w:r w:rsidRPr="00421BA1">
        <w:rPr>
          <w:rFonts w:ascii="Times New Roman" w:hAnsi="Times New Roman"/>
          <w:bCs/>
          <w:sz w:val="24"/>
          <w:szCs w:val="24"/>
        </w:rPr>
        <w:t xml:space="preserve">od 1. apríla 2018. </w:t>
      </w:r>
    </w:p>
    <w:p w:rsidR="00DF4F85" w:rsidRPr="00421BA1" w:rsidP="00DF4F85">
      <w:pPr>
        <w:pStyle w:val="ListParagraph"/>
        <w:tabs>
          <w:tab w:val="left" w:pos="709"/>
        </w:tabs>
        <w:bidi w:val="0"/>
        <w:spacing w:before="0" w:after="240"/>
        <w:ind w:left="425"/>
        <w:contextualSpacing w:val="0"/>
        <w:jc w:val="both"/>
        <w:rPr>
          <w:rFonts w:ascii="Times New Roman" w:hAnsi="Times New Roman"/>
          <w:bCs/>
          <w:sz w:val="24"/>
          <w:szCs w:val="24"/>
        </w:rPr>
      </w:pPr>
      <w:r w:rsidRPr="00421BA1" w:rsidR="002244AD">
        <w:rPr>
          <w:rFonts w:ascii="Times New Roman" w:hAnsi="Times New Roman"/>
          <w:bCs/>
          <w:sz w:val="24"/>
          <w:szCs w:val="24"/>
        </w:rPr>
        <w:t xml:space="preserve">(2) Ak daňovník pokračuje po 1. apríli 2018 v uplatňovaní úľavy na dani podľa zákona č. 366/1999 Z. z. </w:t>
      </w:r>
      <w:r w:rsidRPr="00421BA1">
        <w:rPr>
          <w:rFonts w:ascii="Times New Roman" w:hAnsi="Times New Roman"/>
          <w:bCs/>
          <w:sz w:val="24"/>
          <w:szCs w:val="24"/>
        </w:rPr>
        <w:t xml:space="preserve">o daniach z príjmov </w:t>
      </w:r>
      <w:r w:rsidRPr="00421BA1" w:rsidR="002244AD">
        <w:rPr>
          <w:rFonts w:ascii="Times New Roman" w:hAnsi="Times New Roman"/>
          <w:bCs/>
          <w:sz w:val="24"/>
          <w:szCs w:val="24"/>
        </w:rPr>
        <w:t xml:space="preserve">v znení neskorších predpisov alebo § 30a </w:t>
      </w:r>
      <w:r w:rsidRPr="00421BA1">
        <w:rPr>
          <w:rFonts w:ascii="Times New Roman" w:hAnsi="Times New Roman"/>
          <w:bCs/>
          <w:sz w:val="24"/>
          <w:szCs w:val="24"/>
        </w:rPr>
        <w:t xml:space="preserve">v znení účinnom </w:t>
      </w:r>
      <w:r w:rsidRPr="00421BA1" w:rsidR="002244AD">
        <w:rPr>
          <w:rFonts w:ascii="Times New Roman" w:hAnsi="Times New Roman"/>
          <w:bCs/>
          <w:sz w:val="24"/>
          <w:szCs w:val="24"/>
        </w:rPr>
        <w:t xml:space="preserve">do 31. marca 2018 alebo § 30b a súčasne mu vznikne možnosť uplatňovať úľavu na dani podľa § 30a </w:t>
      </w:r>
      <w:r w:rsidRPr="00421BA1">
        <w:rPr>
          <w:rFonts w:ascii="Times New Roman" w:hAnsi="Times New Roman"/>
          <w:bCs/>
          <w:sz w:val="24"/>
          <w:szCs w:val="24"/>
        </w:rPr>
        <w:t xml:space="preserve">v znení účinnom </w:t>
      </w:r>
      <w:r w:rsidRPr="00421BA1" w:rsidR="002244AD">
        <w:rPr>
          <w:rFonts w:ascii="Times New Roman" w:hAnsi="Times New Roman"/>
          <w:bCs/>
          <w:sz w:val="24"/>
          <w:szCs w:val="24"/>
        </w:rPr>
        <w:t xml:space="preserve">od 1. apríla 2018, môže začať uplatňovať úľavu na dani podľa § 30a </w:t>
      </w:r>
      <w:r w:rsidRPr="00421BA1">
        <w:rPr>
          <w:rFonts w:ascii="Times New Roman" w:hAnsi="Times New Roman"/>
          <w:bCs/>
          <w:sz w:val="24"/>
          <w:szCs w:val="24"/>
        </w:rPr>
        <w:t xml:space="preserve">v znení účinnom </w:t>
      </w:r>
      <w:r w:rsidRPr="00421BA1" w:rsidR="002244AD">
        <w:rPr>
          <w:rFonts w:ascii="Times New Roman" w:hAnsi="Times New Roman"/>
          <w:bCs/>
          <w:sz w:val="24"/>
          <w:szCs w:val="24"/>
        </w:rPr>
        <w:t>od 1. apríla 2018, len ak dokončí uplatňovanie úľavy na dani podľa zákona č. 366/1999 Z. z.</w:t>
      </w:r>
      <w:r w:rsidRPr="00421BA1">
        <w:rPr>
          <w:rFonts w:ascii="Times New Roman" w:hAnsi="Times New Roman"/>
          <w:bCs/>
          <w:sz w:val="24"/>
          <w:szCs w:val="24"/>
        </w:rPr>
        <w:t xml:space="preserve"> o daniach z príjmov </w:t>
      </w:r>
      <w:r w:rsidRPr="00421BA1" w:rsidR="002244AD">
        <w:rPr>
          <w:rFonts w:ascii="Times New Roman" w:hAnsi="Times New Roman"/>
          <w:bCs/>
          <w:sz w:val="24"/>
          <w:szCs w:val="24"/>
        </w:rPr>
        <w:t xml:space="preserve"> v znení neskorších predpisov, § 30a </w:t>
      </w:r>
      <w:r w:rsidRPr="00421BA1">
        <w:rPr>
          <w:rFonts w:ascii="Times New Roman" w:hAnsi="Times New Roman"/>
          <w:bCs/>
          <w:sz w:val="24"/>
          <w:szCs w:val="24"/>
        </w:rPr>
        <w:t xml:space="preserve">v znení účinnom </w:t>
      </w:r>
      <w:r w:rsidRPr="00421BA1" w:rsidR="00073612">
        <w:rPr>
          <w:rFonts w:ascii="Times New Roman" w:hAnsi="Times New Roman"/>
          <w:bCs/>
          <w:sz w:val="24"/>
          <w:szCs w:val="24"/>
        </w:rPr>
        <w:t>do 31. marca 2018 alebo § 30b</w:t>
      </w:r>
      <w:r w:rsidRPr="00421BA1">
        <w:rPr>
          <w:rFonts w:ascii="Times New Roman" w:hAnsi="Times New Roman"/>
          <w:bCs/>
          <w:sz w:val="24"/>
          <w:szCs w:val="24"/>
        </w:rPr>
        <w:t>.</w:t>
      </w:r>
    </w:p>
    <w:p w:rsidR="00073612" w:rsidRPr="00421BA1" w:rsidP="00DF4F85">
      <w:pPr>
        <w:pStyle w:val="ListParagraph"/>
        <w:tabs>
          <w:tab w:val="left" w:pos="709"/>
        </w:tabs>
        <w:bidi w:val="0"/>
        <w:spacing w:before="0" w:after="240"/>
        <w:ind w:left="425"/>
        <w:contextualSpacing w:val="0"/>
        <w:jc w:val="both"/>
        <w:rPr>
          <w:rFonts w:ascii="Times New Roman" w:hAnsi="Times New Roman"/>
          <w:bCs/>
          <w:sz w:val="24"/>
          <w:szCs w:val="24"/>
        </w:rPr>
      </w:pPr>
      <w:r w:rsidRPr="00421BA1" w:rsidR="00DF4F85">
        <w:rPr>
          <w:rFonts w:ascii="Times New Roman" w:hAnsi="Times New Roman"/>
          <w:bCs/>
          <w:sz w:val="24"/>
          <w:szCs w:val="24"/>
        </w:rPr>
        <w:t xml:space="preserve"> </w:t>
      </w:r>
      <w:r w:rsidRPr="00421BA1">
        <w:rPr>
          <w:rFonts w:ascii="Times New Roman" w:hAnsi="Times New Roman"/>
          <w:bCs/>
          <w:sz w:val="24"/>
          <w:szCs w:val="24"/>
        </w:rPr>
        <w:t>(3) Ak bolo daňovníkovi počas uplatňovania úľavy na dani podľa zákona                        č. 366/1999 Z. z. o daniach z príjmo</w:t>
      </w:r>
      <w:r w:rsidRPr="00421BA1" w:rsidR="00DF4F85">
        <w:rPr>
          <w:rFonts w:ascii="Times New Roman" w:hAnsi="Times New Roman"/>
          <w:bCs/>
          <w:sz w:val="24"/>
          <w:szCs w:val="24"/>
        </w:rPr>
        <w:t>v v znení neskorších predpisov </w:t>
      </w:r>
      <w:r w:rsidRPr="00421BA1">
        <w:rPr>
          <w:rFonts w:ascii="Times New Roman" w:hAnsi="Times New Roman"/>
          <w:bCs/>
          <w:sz w:val="24"/>
          <w:szCs w:val="24"/>
        </w:rPr>
        <w:t>alebo úľavy na dani podľa § 30a v znení účinnom do 31. marca 2018 vydané rozhodnutie o poskytnutí investičnej pomoci  podľa osobitného predpisu</w:t>
      </w:r>
      <w:r w:rsidRPr="00421BA1">
        <w:rPr>
          <w:rFonts w:ascii="Times New Roman" w:hAnsi="Times New Roman"/>
          <w:bCs/>
          <w:sz w:val="24"/>
          <w:szCs w:val="24"/>
          <w:vertAlign w:val="superscript"/>
        </w:rPr>
        <w:t>120a</w:t>
      </w:r>
      <w:r w:rsidRPr="00421BA1">
        <w:rPr>
          <w:rFonts w:ascii="Times New Roman" w:hAnsi="Times New Roman"/>
          <w:bCs/>
          <w:sz w:val="24"/>
          <w:szCs w:val="24"/>
        </w:rPr>
        <w:t xml:space="preserve">) obsahujúce úľavu na dani podľa § 30a v znení účinnom od 1. apríla 2018, doba uplatňovania úľavy na dani na základe tohto rozhodnutia sa skracuje o dobu, počas ktorej daňovník uplatňuje úľavu na dani podľa zákona č. 366/1999 Z. z. o daniach z príjmov v znení neskorších predpisov alebo podľa </w:t>
      </w:r>
      <w:r w:rsidRPr="00421BA1" w:rsidR="00DF4F85">
        <w:rPr>
          <w:rFonts w:ascii="Times New Roman" w:hAnsi="Times New Roman"/>
          <w:bCs/>
          <w:sz w:val="24"/>
          <w:szCs w:val="24"/>
        </w:rPr>
        <w:t xml:space="preserve">                   </w:t>
      </w:r>
      <w:r w:rsidRPr="00421BA1">
        <w:rPr>
          <w:rFonts w:ascii="Times New Roman" w:hAnsi="Times New Roman"/>
          <w:bCs/>
          <w:sz w:val="24"/>
          <w:szCs w:val="24"/>
        </w:rPr>
        <w:t>§ 30a v znení účinnom do 31. marca 2018.</w:t>
      </w:r>
    </w:p>
    <w:p w:rsidR="002244AD" w:rsidRPr="00421BA1" w:rsidP="002244AD">
      <w:pPr>
        <w:pStyle w:val="ListParagraph"/>
        <w:tabs>
          <w:tab w:val="left" w:pos="709"/>
        </w:tabs>
        <w:bidi w:val="0"/>
        <w:spacing w:before="120"/>
        <w:ind w:left="426"/>
        <w:jc w:val="both"/>
        <w:rPr>
          <w:rFonts w:ascii="Times New Roman" w:hAnsi="Times New Roman"/>
          <w:bCs/>
          <w:sz w:val="24"/>
          <w:szCs w:val="24"/>
        </w:rPr>
      </w:pPr>
      <w:r w:rsidRPr="00421BA1" w:rsidR="00073612">
        <w:rPr>
          <w:rFonts w:ascii="Times New Roman" w:hAnsi="Times New Roman"/>
          <w:bCs/>
          <w:sz w:val="24"/>
          <w:szCs w:val="24"/>
        </w:rPr>
        <w:t xml:space="preserve"> (4</w:t>
      </w:r>
      <w:r w:rsidRPr="00421BA1">
        <w:rPr>
          <w:rFonts w:ascii="Times New Roman" w:hAnsi="Times New Roman"/>
          <w:bCs/>
          <w:sz w:val="24"/>
          <w:szCs w:val="24"/>
        </w:rPr>
        <w:t xml:space="preserve">) Nárok na uplatnenie úľavy na dani podľa § 30a ods. 2 </w:t>
      </w:r>
      <w:r w:rsidRPr="00421BA1" w:rsidR="00685C46">
        <w:rPr>
          <w:rFonts w:ascii="Times New Roman" w:hAnsi="Times New Roman"/>
          <w:bCs/>
          <w:sz w:val="24"/>
          <w:szCs w:val="24"/>
        </w:rPr>
        <w:t xml:space="preserve">v znení účinnom </w:t>
      </w:r>
      <w:r w:rsidRPr="00421BA1">
        <w:rPr>
          <w:rFonts w:ascii="Times New Roman" w:hAnsi="Times New Roman"/>
          <w:bCs/>
          <w:sz w:val="24"/>
          <w:szCs w:val="24"/>
        </w:rPr>
        <w:t>od 1. apríla 2018 môže uplatniť len daňovník, ktorému bolo rozhodnutie o poskytnutí investičnej pomoci podľa osobitného predpisu</w:t>
      </w:r>
      <w:r w:rsidRPr="00421BA1">
        <w:rPr>
          <w:rFonts w:ascii="Times New Roman" w:hAnsi="Times New Roman"/>
          <w:bCs/>
          <w:sz w:val="24"/>
          <w:szCs w:val="24"/>
          <w:vertAlign w:val="superscript"/>
        </w:rPr>
        <w:t>120a</w:t>
      </w:r>
      <w:r w:rsidRPr="00421BA1">
        <w:rPr>
          <w:rFonts w:ascii="Times New Roman" w:hAnsi="Times New Roman"/>
          <w:bCs/>
          <w:sz w:val="24"/>
          <w:szCs w:val="24"/>
        </w:rPr>
        <w:t>) vydané po 31. marci 2018.“.</w:t>
      </w:r>
    </w:p>
    <w:p w:rsidR="003A17AB" w:rsidRPr="00421BA1" w:rsidP="003A17AB">
      <w:pPr>
        <w:pStyle w:val="ListParagraph"/>
        <w:tabs>
          <w:tab w:val="left" w:pos="4253"/>
        </w:tabs>
        <w:bidi w:val="0"/>
        <w:spacing w:before="480"/>
        <w:ind w:left="425"/>
        <w:contextualSpacing w:val="0"/>
        <w:rPr>
          <w:rFonts w:ascii="Times New Roman" w:hAnsi="Times New Roman"/>
          <w:sz w:val="24"/>
          <w:szCs w:val="24"/>
        </w:rPr>
      </w:pPr>
      <w:r w:rsidRPr="00421BA1">
        <w:rPr>
          <w:rFonts w:ascii="Times New Roman" w:hAnsi="Times New Roman"/>
          <w:b/>
          <w:sz w:val="24"/>
          <w:szCs w:val="24"/>
        </w:rPr>
        <w:tab/>
      </w:r>
      <w:r w:rsidRPr="00421BA1">
        <w:rPr>
          <w:rFonts w:ascii="Times New Roman" w:hAnsi="Times New Roman"/>
          <w:sz w:val="24"/>
          <w:szCs w:val="24"/>
        </w:rPr>
        <w:t>Čl. III</w:t>
      </w:r>
    </w:p>
    <w:p w:rsidR="003A17AB" w:rsidRPr="00421BA1" w:rsidP="00427543">
      <w:pPr>
        <w:pStyle w:val="ListParagraph"/>
        <w:bidi w:val="0"/>
        <w:spacing w:before="120"/>
        <w:ind w:left="425"/>
        <w:contextualSpacing w:val="0"/>
        <w:jc w:val="both"/>
        <w:rPr>
          <w:rFonts w:ascii="Times New Roman" w:hAnsi="Times New Roman"/>
          <w:sz w:val="24"/>
          <w:szCs w:val="24"/>
        </w:rPr>
      </w:pPr>
      <w:r w:rsidRPr="00421BA1">
        <w:rPr>
          <w:rFonts w:ascii="Times New Roman" w:hAnsi="Times New Roman"/>
          <w:sz w:val="24"/>
          <w:szCs w:val="24"/>
        </w:rPr>
        <w:t xml:space="preserve">Zákon č. 5/2004 Z. z. o službách zamestnanosti a o zmene a doplnení niektorých zákonov  zákona č. </w:t>
      </w:r>
      <w:hyperlink r:id="rId6" w:history="1">
        <w:r w:rsidRPr="00421BA1">
          <w:rPr>
            <w:rStyle w:val="Hyperlink"/>
            <w:rFonts w:ascii="Times New Roman" w:hAnsi="Times New Roman"/>
            <w:color w:val="auto"/>
            <w:sz w:val="24"/>
            <w:szCs w:val="24"/>
            <w:u w:val="none"/>
          </w:rPr>
          <w:t>191/2004 Z. z.</w:t>
        </w:r>
      </w:hyperlink>
      <w:r w:rsidRPr="00421BA1">
        <w:rPr>
          <w:rFonts w:ascii="Times New Roman" w:hAnsi="Times New Roman"/>
          <w:sz w:val="24"/>
          <w:szCs w:val="24"/>
        </w:rPr>
        <w:t xml:space="preserve">, zákona č. </w:t>
      </w:r>
      <w:hyperlink r:id="rId7" w:history="1">
        <w:r w:rsidRPr="00421BA1">
          <w:rPr>
            <w:rStyle w:val="Hyperlink"/>
            <w:rFonts w:ascii="Times New Roman" w:hAnsi="Times New Roman"/>
            <w:color w:val="auto"/>
            <w:sz w:val="24"/>
            <w:szCs w:val="24"/>
            <w:u w:val="none"/>
          </w:rPr>
          <w:t>365/2004 Z. z.</w:t>
        </w:r>
      </w:hyperlink>
      <w:r w:rsidRPr="00421BA1">
        <w:rPr>
          <w:rFonts w:ascii="Times New Roman" w:hAnsi="Times New Roman"/>
          <w:sz w:val="24"/>
          <w:szCs w:val="24"/>
        </w:rPr>
        <w:t xml:space="preserve">, zákona č. </w:t>
      </w:r>
      <w:hyperlink r:id="rId8" w:history="1">
        <w:r w:rsidRPr="00421BA1">
          <w:rPr>
            <w:rStyle w:val="Hyperlink"/>
            <w:rFonts w:ascii="Times New Roman" w:hAnsi="Times New Roman"/>
            <w:color w:val="auto"/>
            <w:sz w:val="24"/>
            <w:szCs w:val="24"/>
            <w:u w:val="none"/>
          </w:rPr>
          <w:t>585/2004 Z. z.</w:t>
        </w:r>
      </w:hyperlink>
      <w:r w:rsidRPr="00421BA1">
        <w:rPr>
          <w:rFonts w:ascii="Times New Roman" w:hAnsi="Times New Roman"/>
          <w:sz w:val="24"/>
          <w:szCs w:val="24"/>
        </w:rPr>
        <w:t>, zákona č. </w:t>
      </w:r>
      <w:hyperlink r:id="rId9" w:history="1">
        <w:r w:rsidRPr="00421BA1">
          <w:rPr>
            <w:rStyle w:val="Hyperlink"/>
            <w:rFonts w:ascii="Times New Roman" w:hAnsi="Times New Roman"/>
            <w:color w:val="auto"/>
            <w:sz w:val="24"/>
            <w:szCs w:val="24"/>
            <w:u w:val="none"/>
          </w:rPr>
          <w:t>614/2004 Z. z.</w:t>
        </w:r>
      </w:hyperlink>
      <w:r w:rsidRPr="00421BA1">
        <w:rPr>
          <w:rFonts w:ascii="Times New Roman" w:hAnsi="Times New Roman"/>
          <w:sz w:val="24"/>
          <w:szCs w:val="24"/>
        </w:rPr>
        <w:t xml:space="preserve">, zákona č. </w:t>
      </w:r>
      <w:hyperlink r:id="rId10" w:history="1">
        <w:r w:rsidRPr="00421BA1">
          <w:rPr>
            <w:rStyle w:val="Hyperlink"/>
            <w:rFonts w:ascii="Times New Roman" w:hAnsi="Times New Roman"/>
            <w:color w:val="auto"/>
            <w:sz w:val="24"/>
            <w:szCs w:val="24"/>
            <w:u w:val="none"/>
          </w:rPr>
          <w:t>1/2005 Z. z.</w:t>
        </w:r>
      </w:hyperlink>
      <w:r w:rsidRPr="00421BA1">
        <w:rPr>
          <w:rFonts w:ascii="Times New Roman" w:hAnsi="Times New Roman"/>
          <w:sz w:val="24"/>
          <w:szCs w:val="24"/>
        </w:rPr>
        <w:t xml:space="preserve">, zákona č. </w:t>
      </w:r>
      <w:hyperlink r:id="rId11" w:history="1">
        <w:r w:rsidRPr="00421BA1">
          <w:rPr>
            <w:rStyle w:val="Hyperlink"/>
            <w:rFonts w:ascii="Times New Roman" w:hAnsi="Times New Roman"/>
            <w:color w:val="auto"/>
            <w:sz w:val="24"/>
            <w:szCs w:val="24"/>
            <w:u w:val="none"/>
          </w:rPr>
          <w:t>82/2005 Z. z.</w:t>
        </w:r>
      </w:hyperlink>
      <w:r w:rsidRPr="00421BA1">
        <w:rPr>
          <w:rFonts w:ascii="Times New Roman" w:hAnsi="Times New Roman"/>
          <w:sz w:val="24"/>
          <w:szCs w:val="24"/>
        </w:rPr>
        <w:t xml:space="preserve">, zákona č. </w:t>
      </w:r>
      <w:hyperlink r:id="rId12" w:history="1">
        <w:r w:rsidRPr="00421BA1">
          <w:rPr>
            <w:rStyle w:val="Hyperlink"/>
            <w:rFonts w:ascii="Times New Roman" w:hAnsi="Times New Roman"/>
            <w:color w:val="auto"/>
            <w:sz w:val="24"/>
            <w:szCs w:val="24"/>
            <w:u w:val="none"/>
          </w:rPr>
          <w:t>528/2005 Z. z.</w:t>
        </w:r>
      </w:hyperlink>
      <w:r w:rsidRPr="00421BA1">
        <w:rPr>
          <w:rFonts w:ascii="Times New Roman" w:hAnsi="Times New Roman"/>
          <w:sz w:val="24"/>
          <w:szCs w:val="24"/>
        </w:rPr>
        <w:t xml:space="preserve">, zákona č. </w:t>
      </w:r>
      <w:hyperlink r:id="rId13" w:history="1">
        <w:r w:rsidRPr="00421BA1">
          <w:rPr>
            <w:rStyle w:val="Hyperlink"/>
            <w:rFonts w:ascii="Times New Roman" w:hAnsi="Times New Roman"/>
            <w:color w:val="auto"/>
            <w:sz w:val="24"/>
            <w:szCs w:val="24"/>
            <w:u w:val="none"/>
          </w:rPr>
          <w:t>573/2005 Z. z.</w:t>
        </w:r>
      </w:hyperlink>
      <w:r w:rsidRPr="00421BA1">
        <w:rPr>
          <w:rFonts w:ascii="Times New Roman" w:hAnsi="Times New Roman"/>
          <w:sz w:val="24"/>
          <w:szCs w:val="24"/>
        </w:rPr>
        <w:t xml:space="preserve">, zákona č. </w:t>
      </w:r>
      <w:hyperlink r:id="rId14" w:history="1">
        <w:r w:rsidRPr="00421BA1">
          <w:rPr>
            <w:rStyle w:val="Hyperlink"/>
            <w:rFonts w:ascii="Times New Roman" w:hAnsi="Times New Roman"/>
            <w:color w:val="auto"/>
            <w:sz w:val="24"/>
            <w:szCs w:val="24"/>
            <w:u w:val="none"/>
          </w:rPr>
          <w:t>310/2006 Z. z.</w:t>
        </w:r>
      </w:hyperlink>
      <w:r w:rsidRPr="00421BA1">
        <w:rPr>
          <w:rFonts w:ascii="Times New Roman" w:hAnsi="Times New Roman"/>
          <w:sz w:val="24"/>
          <w:szCs w:val="24"/>
        </w:rPr>
        <w:t xml:space="preserve">, zákona č. </w:t>
      </w:r>
      <w:hyperlink r:id="rId15" w:history="1">
        <w:r w:rsidRPr="00421BA1">
          <w:rPr>
            <w:rStyle w:val="Hyperlink"/>
            <w:rFonts w:ascii="Times New Roman" w:hAnsi="Times New Roman"/>
            <w:color w:val="auto"/>
            <w:sz w:val="24"/>
            <w:szCs w:val="24"/>
            <w:u w:val="none"/>
          </w:rPr>
          <w:t>693/2006 Z. z.</w:t>
        </w:r>
      </w:hyperlink>
      <w:r w:rsidRPr="00421BA1">
        <w:rPr>
          <w:rFonts w:ascii="Times New Roman" w:hAnsi="Times New Roman"/>
          <w:sz w:val="24"/>
          <w:szCs w:val="24"/>
        </w:rPr>
        <w:t xml:space="preserve">, zákona č. </w:t>
      </w:r>
      <w:hyperlink r:id="rId16" w:history="1">
        <w:r w:rsidRPr="00421BA1">
          <w:rPr>
            <w:rStyle w:val="Hyperlink"/>
            <w:rFonts w:ascii="Times New Roman" w:hAnsi="Times New Roman"/>
            <w:color w:val="auto"/>
            <w:sz w:val="24"/>
            <w:szCs w:val="24"/>
            <w:u w:val="none"/>
          </w:rPr>
          <w:t>561/2007 Z. z.</w:t>
        </w:r>
      </w:hyperlink>
      <w:r w:rsidRPr="00421BA1">
        <w:rPr>
          <w:rFonts w:ascii="Times New Roman" w:hAnsi="Times New Roman"/>
          <w:sz w:val="24"/>
          <w:szCs w:val="24"/>
        </w:rPr>
        <w:t xml:space="preserve">, zákona č. </w:t>
      </w:r>
      <w:hyperlink r:id="rId17" w:history="1">
        <w:r w:rsidRPr="00421BA1">
          <w:rPr>
            <w:rStyle w:val="Hyperlink"/>
            <w:rFonts w:ascii="Times New Roman" w:hAnsi="Times New Roman"/>
            <w:color w:val="auto"/>
            <w:sz w:val="24"/>
            <w:szCs w:val="24"/>
            <w:u w:val="none"/>
          </w:rPr>
          <w:t>139/2008 Z. z.</w:t>
        </w:r>
      </w:hyperlink>
      <w:r w:rsidRPr="00421BA1">
        <w:rPr>
          <w:rFonts w:ascii="Times New Roman" w:hAnsi="Times New Roman"/>
          <w:sz w:val="24"/>
          <w:szCs w:val="24"/>
        </w:rPr>
        <w:t xml:space="preserve">, zákona č. </w:t>
      </w:r>
      <w:hyperlink r:id="rId18" w:history="1">
        <w:r w:rsidRPr="00421BA1">
          <w:rPr>
            <w:rStyle w:val="Hyperlink"/>
            <w:rFonts w:ascii="Times New Roman" w:hAnsi="Times New Roman"/>
            <w:color w:val="auto"/>
            <w:sz w:val="24"/>
            <w:szCs w:val="24"/>
            <w:u w:val="none"/>
          </w:rPr>
          <w:t>233/2008 Z. z.</w:t>
        </w:r>
      </w:hyperlink>
      <w:r w:rsidRPr="00421BA1">
        <w:rPr>
          <w:rFonts w:ascii="Times New Roman" w:hAnsi="Times New Roman"/>
          <w:sz w:val="24"/>
          <w:szCs w:val="24"/>
        </w:rPr>
        <w:t>, zákona č. </w:t>
      </w:r>
      <w:hyperlink r:id="rId19" w:history="1">
        <w:r w:rsidRPr="00421BA1">
          <w:rPr>
            <w:rStyle w:val="Hyperlink"/>
            <w:rFonts w:ascii="Times New Roman" w:hAnsi="Times New Roman"/>
            <w:color w:val="auto"/>
            <w:sz w:val="24"/>
            <w:szCs w:val="24"/>
            <w:u w:val="none"/>
          </w:rPr>
          <w:t>263/2008 Z. z.</w:t>
        </w:r>
      </w:hyperlink>
      <w:r w:rsidRPr="00421BA1">
        <w:rPr>
          <w:rFonts w:ascii="Times New Roman" w:hAnsi="Times New Roman"/>
          <w:sz w:val="24"/>
          <w:szCs w:val="24"/>
        </w:rPr>
        <w:t xml:space="preserve">, zákona č. </w:t>
      </w:r>
      <w:hyperlink r:id="rId20" w:history="1">
        <w:r w:rsidRPr="00421BA1">
          <w:rPr>
            <w:rStyle w:val="Hyperlink"/>
            <w:rFonts w:ascii="Times New Roman" w:hAnsi="Times New Roman"/>
            <w:color w:val="auto"/>
            <w:sz w:val="24"/>
            <w:szCs w:val="24"/>
            <w:u w:val="none"/>
          </w:rPr>
          <w:t>460/2008 Z. z.</w:t>
        </w:r>
      </w:hyperlink>
      <w:r w:rsidRPr="00421BA1">
        <w:rPr>
          <w:rFonts w:ascii="Times New Roman" w:hAnsi="Times New Roman"/>
          <w:sz w:val="24"/>
          <w:szCs w:val="24"/>
        </w:rPr>
        <w:t xml:space="preserve">, zákona č. </w:t>
      </w:r>
      <w:hyperlink r:id="rId21" w:history="1">
        <w:r w:rsidRPr="00421BA1">
          <w:rPr>
            <w:rStyle w:val="Hyperlink"/>
            <w:rFonts w:ascii="Times New Roman" w:hAnsi="Times New Roman"/>
            <w:color w:val="auto"/>
            <w:sz w:val="24"/>
            <w:szCs w:val="24"/>
            <w:u w:val="none"/>
          </w:rPr>
          <w:t>562/2008 Z. z.</w:t>
        </w:r>
      </w:hyperlink>
      <w:r w:rsidRPr="00421BA1">
        <w:rPr>
          <w:rFonts w:ascii="Times New Roman" w:hAnsi="Times New Roman"/>
          <w:sz w:val="24"/>
          <w:szCs w:val="24"/>
        </w:rPr>
        <w:t xml:space="preserve">, zákona č. </w:t>
      </w:r>
      <w:hyperlink r:id="rId22" w:history="1">
        <w:r w:rsidRPr="00421BA1">
          <w:rPr>
            <w:rStyle w:val="Hyperlink"/>
            <w:rFonts w:ascii="Times New Roman" w:hAnsi="Times New Roman"/>
            <w:color w:val="auto"/>
            <w:sz w:val="24"/>
            <w:szCs w:val="24"/>
            <w:u w:val="none"/>
          </w:rPr>
          <w:t>49/2009 Z. z.</w:t>
        </w:r>
      </w:hyperlink>
      <w:r w:rsidRPr="00421BA1">
        <w:rPr>
          <w:rFonts w:ascii="Times New Roman" w:hAnsi="Times New Roman"/>
          <w:sz w:val="24"/>
          <w:szCs w:val="24"/>
        </w:rPr>
        <w:t xml:space="preserve">, zákona č. </w:t>
      </w:r>
      <w:hyperlink r:id="rId23" w:history="1">
        <w:r w:rsidRPr="00421BA1">
          <w:rPr>
            <w:rStyle w:val="Hyperlink"/>
            <w:rFonts w:ascii="Times New Roman" w:hAnsi="Times New Roman"/>
            <w:color w:val="auto"/>
            <w:sz w:val="24"/>
            <w:szCs w:val="24"/>
            <w:u w:val="none"/>
          </w:rPr>
          <w:t>108/2009 Z. z.</w:t>
        </w:r>
      </w:hyperlink>
      <w:r w:rsidRPr="00421BA1">
        <w:rPr>
          <w:rFonts w:ascii="Times New Roman" w:hAnsi="Times New Roman"/>
          <w:sz w:val="24"/>
          <w:szCs w:val="24"/>
        </w:rPr>
        <w:t xml:space="preserve">, zákona č. </w:t>
      </w:r>
      <w:hyperlink r:id="rId24" w:history="1">
        <w:r w:rsidRPr="00421BA1">
          <w:rPr>
            <w:rStyle w:val="Hyperlink"/>
            <w:rFonts w:ascii="Times New Roman" w:hAnsi="Times New Roman"/>
            <w:color w:val="auto"/>
            <w:sz w:val="24"/>
            <w:szCs w:val="24"/>
            <w:u w:val="none"/>
          </w:rPr>
          <w:t>266/2009 Z. z.</w:t>
        </w:r>
      </w:hyperlink>
      <w:r w:rsidRPr="00421BA1">
        <w:rPr>
          <w:rFonts w:ascii="Times New Roman" w:hAnsi="Times New Roman"/>
          <w:sz w:val="24"/>
          <w:szCs w:val="24"/>
        </w:rPr>
        <w:t xml:space="preserve">, zákona č. </w:t>
      </w:r>
      <w:hyperlink r:id="rId25" w:history="1">
        <w:r w:rsidRPr="00421BA1">
          <w:rPr>
            <w:rStyle w:val="Hyperlink"/>
            <w:rFonts w:ascii="Times New Roman" w:hAnsi="Times New Roman"/>
            <w:color w:val="auto"/>
            <w:sz w:val="24"/>
            <w:szCs w:val="24"/>
            <w:u w:val="none"/>
          </w:rPr>
          <w:t>463/2009 Z. z.</w:t>
        </w:r>
      </w:hyperlink>
      <w:r w:rsidRPr="00421BA1">
        <w:rPr>
          <w:rFonts w:ascii="Times New Roman" w:hAnsi="Times New Roman"/>
          <w:sz w:val="24"/>
          <w:szCs w:val="24"/>
        </w:rPr>
        <w:t xml:space="preserve">, zákona č. </w:t>
      </w:r>
      <w:hyperlink r:id="rId26" w:history="1">
        <w:r w:rsidRPr="00421BA1">
          <w:rPr>
            <w:rStyle w:val="Hyperlink"/>
            <w:rFonts w:ascii="Times New Roman" w:hAnsi="Times New Roman"/>
            <w:color w:val="auto"/>
            <w:sz w:val="24"/>
            <w:szCs w:val="24"/>
            <w:u w:val="none"/>
          </w:rPr>
          <w:t>594/2009 Z. z.</w:t>
        </w:r>
      </w:hyperlink>
      <w:r w:rsidRPr="00421BA1">
        <w:rPr>
          <w:rFonts w:ascii="Times New Roman" w:hAnsi="Times New Roman"/>
          <w:sz w:val="24"/>
          <w:szCs w:val="24"/>
        </w:rPr>
        <w:t xml:space="preserve">, zákona č. </w:t>
      </w:r>
      <w:hyperlink r:id="rId27" w:history="1">
        <w:r w:rsidRPr="00421BA1">
          <w:rPr>
            <w:rStyle w:val="Hyperlink"/>
            <w:rFonts w:ascii="Times New Roman" w:hAnsi="Times New Roman"/>
            <w:color w:val="auto"/>
            <w:sz w:val="24"/>
            <w:szCs w:val="24"/>
            <w:u w:val="none"/>
          </w:rPr>
          <w:t>52/2010 Z. z.</w:t>
        </w:r>
      </w:hyperlink>
      <w:r w:rsidRPr="00421BA1">
        <w:rPr>
          <w:rFonts w:ascii="Times New Roman" w:hAnsi="Times New Roman"/>
          <w:sz w:val="24"/>
          <w:szCs w:val="24"/>
        </w:rPr>
        <w:t xml:space="preserve">, zákona č. </w:t>
      </w:r>
      <w:hyperlink r:id="rId28" w:history="1">
        <w:r w:rsidRPr="00421BA1">
          <w:rPr>
            <w:rStyle w:val="Hyperlink"/>
            <w:rFonts w:ascii="Times New Roman" w:hAnsi="Times New Roman"/>
            <w:color w:val="auto"/>
            <w:sz w:val="24"/>
            <w:szCs w:val="24"/>
            <w:u w:val="none"/>
          </w:rPr>
          <w:t>136/2010 Z. z.</w:t>
        </w:r>
      </w:hyperlink>
      <w:r w:rsidRPr="00421BA1">
        <w:rPr>
          <w:rFonts w:ascii="Times New Roman" w:hAnsi="Times New Roman"/>
          <w:sz w:val="24"/>
          <w:szCs w:val="24"/>
        </w:rPr>
        <w:t>, zákona č. </w:t>
      </w:r>
      <w:hyperlink r:id="rId29" w:history="1">
        <w:r w:rsidRPr="00421BA1">
          <w:rPr>
            <w:rStyle w:val="Hyperlink"/>
            <w:rFonts w:ascii="Times New Roman" w:hAnsi="Times New Roman"/>
            <w:color w:val="auto"/>
            <w:sz w:val="24"/>
            <w:szCs w:val="24"/>
            <w:u w:val="none"/>
          </w:rPr>
          <w:t>373/2010 Z. z.</w:t>
        </w:r>
      </w:hyperlink>
      <w:r w:rsidRPr="00421BA1">
        <w:rPr>
          <w:rFonts w:ascii="Times New Roman" w:hAnsi="Times New Roman"/>
          <w:sz w:val="24"/>
          <w:szCs w:val="24"/>
        </w:rPr>
        <w:t xml:space="preserve">, zákona č. </w:t>
      </w:r>
      <w:hyperlink r:id="rId30" w:history="1">
        <w:r w:rsidRPr="00421BA1">
          <w:rPr>
            <w:rStyle w:val="Hyperlink"/>
            <w:rFonts w:ascii="Times New Roman" w:hAnsi="Times New Roman"/>
            <w:color w:val="auto"/>
            <w:sz w:val="24"/>
            <w:szCs w:val="24"/>
            <w:u w:val="none"/>
          </w:rPr>
          <w:t>120/2011 Z. z.</w:t>
        </w:r>
      </w:hyperlink>
      <w:r w:rsidRPr="00421BA1">
        <w:rPr>
          <w:rFonts w:ascii="Times New Roman" w:hAnsi="Times New Roman"/>
          <w:sz w:val="24"/>
          <w:szCs w:val="24"/>
        </w:rPr>
        <w:t xml:space="preserve">, zákona č. </w:t>
      </w:r>
      <w:hyperlink r:id="rId31" w:history="1">
        <w:r w:rsidRPr="00421BA1">
          <w:rPr>
            <w:rStyle w:val="Hyperlink"/>
            <w:rFonts w:ascii="Times New Roman" w:hAnsi="Times New Roman"/>
            <w:color w:val="auto"/>
            <w:sz w:val="24"/>
            <w:szCs w:val="24"/>
            <w:u w:val="none"/>
          </w:rPr>
          <w:t>223/2011 Z. z.</w:t>
        </w:r>
      </w:hyperlink>
      <w:r w:rsidRPr="00421BA1">
        <w:rPr>
          <w:rFonts w:ascii="Times New Roman" w:hAnsi="Times New Roman"/>
          <w:sz w:val="24"/>
          <w:szCs w:val="24"/>
        </w:rPr>
        <w:t xml:space="preserve">, zákona č. </w:t>
      </w:r>
      <w:hyperlink r:id="rId32" w:history="1">
        <w:r w:rsidRPr="00421BA1">
          <w:rPr>
            <w:rStyle w:val="Hyperlink"/>
            <w:rFonts w:ascii="Times New Roman" w:hAnsi="Times New Roman"/>
            <w:color w:val="auto"/>
            <w:sz w:val="24"/>
            <w:szCs w:val="24"/>
            <w:u w:val="none"/>
          </w:rPr>
          <w:t>231/2011 Z. z.</w:t>
        </w:r>
      </w:hyperlink>
      <w:r w:rsidRPr="00421BA1">
        <w:rPr>
          <w:rFonts w:ascii="Times New Roman" w:hAnsi="Times New Roman"/>
          <w:sz w:val="24"/>
          <w:szCs w:val="24"/>
        </w:rPr>
        <w:t xml:space="preserve">, zákona č. </w:t>
      </w:r>
      <w:hyperlink r:id="rId33" w:history="1">
        <w:r w:rsidRPr="00421BA1">
          <w:rPr>
            <w:rStyle w:val="Hyperlink"/>
            <w:rFonts w:ascii="Times New Roman" w:hAnsi="Times New Roman"/>
            <w:color w:val="auto"/>
            <w:sz w:val="24"/>
            <w:szCs w:val="24"/>
            <w:u w:val="none"/>
          </w:rPr>
          <w:t>257/2011 Z. z.</w:t>
        </w:r>
      </w:hyperlink>
      <w:r w:rsidRPr="00421BA1">
        <w:rPr>
          <w:rFonts w:ascii="Times New Roman" w:hAnsi="Times New Roman"/>
          <w:sz w:val="24"/>
          <w:szCs w:val="24"/>
        </w:rPr>
        <w:t xml:space="preserve">, zákona č. </w:t>
      </w:r>
      <w:hyperlink r:id="rId34" w:history="1">
        <w:r w:rsidRPr="00421BA1">
          <w:rPr>
            <w:rStyle w:val="Hyperlink"/>
            <w:rFonts w:ascii="Times New Roman" w:hAnsi="Times New Roman"/>
            <w:color w:val="auto"/>
            <w:sz w:val="24"/>
            <w:szCs w:val="24"/>
            <w:u w:val="none"/>
          </w:rPr>
          <w:t>468/2011 Z. z.</w:t>
        </w:r>
      </w:hyperlink>
      <w:r w:rsidRPr="00421BA1">
        <w:rPr>
          <w:rFonts w:ascii="Times New Roman" w:hAnsi="Times New Roman"/>
          <w:sz w:val="24"/>
          <w:szCs w:val="24"/>
        </w:rPr>
        <w:t xml:space="preserve">, zákona č. </w:t>
      </w:r>
      <w:hyperlink r:id="rId35" w:history="1">
        <w:r w:rsidRPr="00421BA1">
          <w:rPr>
            <w:rStyle w:val="Hyperlink"/>
            <w:rFonts w:ascii="Times New Roman" w:hAnsi="Times New Roman"/>
            <w:color w:val="auto"/>
            <w:sz w:val="24"/>
            <w:szCs w:val="24"/>
            <w:u w:val="none"/>
          </w:rPr>
          <w:t>324/2012 Z. z.</w:t>
        </w:r>
      </w:hyperlink>
      <w:r w:rsidRPr="00421BA1">
        <w:rPr>
          <w:rFonts w:ascii="Times New Roman" w:hAnsi="Times New Roman"/>
          <w:sz w:val="24"/>
          <w:szCs w:val="24"/>
        </w:rPr>
        <w:t xml:space="preserve">, zákona č. </w:t>
      </w:r>
      <w:hyperlink r:id="rId36" w:history="1">
        <w:r w:rsidRPr="00421BA1">
          <w:rPr>
            <w:rStyle w:val="Hyperlink"/>
            <w:rFonts w:ascii="Times New Roman" w:hAnsi="Times New Roman"/>
            <w:color w:val="auto"/>
            <w:sz w:val="24"/>
            <w:szCs w:val="24"/>
            <w:u w:val="none"/>
          </w:rPr>
          <w:t>96/2013 Z. z.</w:t>
        </w:r>
      </w:hyperlink>
      <w:r w:rsidRPr="00421BA1">
        <w:rPr>
          <w:rFonts w:ascii="Times New Roman" w:hAnsi="Times New Roman"/>
          <w:sz w:val="24"/>
          <w:szCs w:val="24"/>
        </w:rPr>
        <w:t xml:space="preserve">, zákona č. </w:t>
      </w:r>
      <w:hyperlink r:id="rId37" w:history="1">
        <w:r w:rsidRPr="00421BA1">
          <w:rPr>
            <w:rStyle w:val="Hyperlink"/>
            <w:rFonts w:ascii="Times New Roman" w:hAnsi="Times New Roman"/>
            <w:color w:val="auto"/>
            <w:sz w:val="24"/>
            <w:szCs w:val="24"/>
            <w:u w:val="none"/>
          </w:rPr>
          <w:t>308/2013 Z. z.</w:t>
        </w:r>
      </w:hyperlink>
      <w:r w:rsidRPr="00421BA1">
        <w:rPr>
          <w:rFonts w:ascii="Times New Roman" w:hAnsi="Times New Roman"/>
          <w:sz w:val="24"/>
          <w:szCs w:val="24"/>
        </w:rPr>
        <w:t xml:space="preserve">, zákona č. </w:t>
      </w:r>
      <w:hyperlink r:id="rId38" w:history="1">
        <w:r w:rsidRPr="00421BA1">
          <w:rPr>
            <w:rStyle w:val="Hyperlink"/>
            <w:rFonts w:ascii="Times New Roman" w:hAnsi="Times New Roman"/>
            <w:color w:val="auto"/>
            <w:sz w:val="24"/>
            <w:szCs w:val="24"/>
            <w:u w:val="none"/>
          </w:rPr>
          <w:t>352/2013 Z. z.</w:t>
        </w:r>
      </w:hyperlink>
      <w:r w:rsidRPr="00421BA1">
        <w:rPr>
          <w:rFonts w:ascii="Times New Roman" w:hAnsi="Times New Roman"/>
          <w:sz w:val="24"/>
          <w:szCs w:val="24"/>
        </w:rPr>
        <w:t>, zákona č. </w:t>
      </w:r>
      <w:hyperlink r:id="rId39" w:history="1">
        <w:r w:rsidRPr="00421BA1">
          <w:rPr>
            <w:rStyle w:val="Hyperlink"/>
            <w:rFonts w:ascii="Times New Roman" w:hAnsi="Times New Roman"/>
            <w:color w:val="auto"/>
            <w:sz w:val="24"/>
            <w:szCs w:val="24"/>
            <w:u w:val="none"/>
          </w:rPr>
          <w:t>417/2013 Z. z.</w:t>
        </w:r>
      </w:hyperlink>
      <w:r w:rsidRPr="00421BA1">
        <w:rPr>
          <w:rFonts w:ascii="Times New Roman" w:hAnsi="Times New Roman"/>
          <w:sz w:val="24"/>
          <w:szCs w:val="24"/>
        </w:rPr>
        <w:t xml:space="preserve">, zákona č. </w:t>
      </w:r>
      <w:hyperlink r:id="rId40" w:history="1">
        <w:r w:rsidRPr="00421BA1">
          <w:rPr>
            <w:rStyle w:val="Hyperlink"/>
            <w:rFonts w:ascii="Times New Roman" w:hAnsi="Times New Roman"/>
            <w:color w:val="auto"/>
            <w:sz w:val="24"/>
            <w:szCs w:val="24"/>
            <w:u w:val="none"/>
          </w:rPr>
          <w:t>436/2013 Z. z.</w:t>
        </w:r>
      </w:hyperlink>
      <w:r w:rsidRPr="00421BA1">
        <w:rPr>
          <w:rFonts w:ascii="Times New Roman" w:hAnsi="Times New Roman"/>
          <w:sz w:val="24"/>
          <w:szCs w:val="24"/>
        </w:rPr>
        <w:t>, zákona č. </w:t>
      </w:r>
      <w:hyperlink r:id="rId41" w:history="1">
        <w:r w:rsidRPr="00421BA1">
          <w:rPr>
            <w:rStyle w:val="Hyperlink"/>
            <w:rFonts w:ascii="Times New Roman" w:hAnsi="Times New Roman"/>
            <w:color w:val="auto"/>
            <w:sz w:val="24"/>
            <w:szCs w:val="24"/>
            <w:u w:val="none"/>
          </w:rPr>
          <w:t>495/2013 Z. z.</w:t>
        </w:r>
      </w:hyperlink>
      <w:r w:rsidRPr="00421BA1">
        <w:rPr>
          <w:rFonts w:ascii="Times New Roman" w:hAnsi="Times New Roman"/>
          <w:sz w:val="24"/>
          <w:szCs w:val="24"/>
        </w:rPr>
        <w:t xml:space="preserve">, zákona č. </w:t>
      </w:r>
      <w:hyperlink r:id="rId42" w:history="1">
        <w:r w:rsidRPr="00421BA1">
          <w:rPr>
            <w:rStyle w:val="Hyperlink"/>
            <w:rFonts w:ascii="Times New Roman" w:hAnsi="Times New Roman"/>
            <w:color w:val="auto"/>
            <w:sz w:val="24"/>
            <w:szCs w:val="24"/>
            <w:u w:val="none"/>
          </w:rPr>
          <w:t>310/2014 Z. z.</w:t>
        </w:r>
      </w:hyperlink>
      <w:r w:rsidRPr="00421BA1">
        <w:rPr>
          <w:rFonts w:ascii="Times New Roman" w:hAnsi="Times New Roman"/>
          <w:sz w:val="24"/>
          <w:szCs w:val="24"/>
        </w:rPr>
        <w:t xml:space="preserve">, zákona č. </w:t>
      </w:r>
      <w:hyperlink r:id="rId43" w:history="1">
        <w:r w:rsidRPr="00421BA1">
          <w:rPr>
            <w:rStyle w:val="Hyperlink"/>
            <w:rFonts w:ascii="Times New Roman" w:hAnsi="Times New Roman"/>
            <w:color w:val="auto"/>
            <w:sz w:val="24"/>
            <w:szCs w:val="24"/>
            <w:u w:val="none"/>
          </w:rPr>
          <w:t>311/2014 Z. z.</w:t>
        </w:r>
      </w:hyperlink>
      <w:r w:rsidRPr="00421BA1">
        <w:rPr>
          <w:rFonts w:ascii="Times New Roman" w:hAnsi="Times New Roman"/>
          <w:sz w:val="24"/>
          <w:szCs w:val="24"/>
        </w:rPr>
        <w:t xml:space="preserve">, zákona č. </w:t>
      </w:r>
      <w:hyperlink r:id="rId44" w:history="1">
        <w:r w:rsidRPr="00421BA1">
          <w:rPr>
            <w:rStyle w:val="Hyperlink"/>
            <w:rFonts w:ascii="Times New Roman" w:hAnsi="Times New Roman"/>
            <w:color w:val="auto"/>
            <w:sz w:val="24"/>
            <w:szCs w:val="24"/>
            <w:u w:val="none"/>
          </w:rPr>
          <w:t>14/2015 Z. z.</w:t>
        </w:r>
      </w:hyperlink>
      <w:r w:rsidRPr="00421BA1">
        <w:rPr>
          <w:rFonts w:ascii="Times New Roman" w:hAnsi="Times New Roman"/>
          <w:sz w:val="24"/>
          <w:szCs w:val="24"/>
        </w:rPr>
        <w:t xml:space="preserve">, zákona č. </w:t>
      </w:r>
      <w:hyperlink r:id="rId45" w:history="1">
        <w:r w:rsidRPr="00421BA1">
          <w:rPr>
            <w:rStyle w:val="Hyperlink"/>
            <w:rFonts w:ascii="Times New Roman" w:hAnsi="Times New Roman"/>
            <w:color w:val="auto"/>
            <w:sz w:val="24"/>
            <w:szCs w:val="24"/>
            <w:u w:val="none"/>
          </w:rPr>
          <w:t>336/2015 Z. z.</w:t>
        </w:r>
      </w:hyperlink>
      <w:r w:rsidRPr="00421BA1">
        <w:rPr>
          <w:rFonts w:ascii="Times New Roman" w:hAnsi="Times New Roman"/>
          <w:sz w:val="24"/>
          <w:szCs w:val="24"/>
        </w:rPr>
        <w:t xml:space="preserve">, zákona č. </w:t>
      </w:r>
      <w:hyperlink r:id="rId46" w:history="1">
        <w:r w:rsidRPr="00421BA1">
          <w:rPr>
            <w:rStyle w:val="Hyperlink"/>
            <w:rFonts w:ascii="Times New Roman" w:hAnsi="Times New Roman"/>
            <w:color w:val="auto"/>
            <w:sz w:val="24"/>
            <w:szCs w:val="24"/>
            <w:u w:val="none"/>
          </w:rPr>
          <w:t>353/2015 Z. z.</w:t>
        </w:r>
      </w:hyperlink>
      <w:r w:rsidRPr="00421BA1">
        <w:rPr>
          <w:rFonts w:ascii="Times New Roman" w:hAnsi="Times New Roman"/>
          <w:sz w:val="24"/>
          <w:szCs w:val="24"/>
        </w:rPr>
        <w:t xml:space="preserve">, zákona č. </w:t>
      </w:r>
      <w:hyperlink r:id="rId47" w:history="1">
        <w:r w:rsidRPr="00421BA1">
          <w:rPr>
            <w:rStyle w:val="Hyperlink"/>
            <w:rFonts w:ascii="Times New Roman" w:hAnsi="Times New Roman"/>
            <w:color w:val="auto"/>
            <w:sz w:val="24"/>
            <w:szCs w:val="24"/>
            <w:u w:val="none"/>
          </w:rPr>
          <w:t>378/2015 Z. z.</w:t>
        </w:r>
      </w:hyperlink>
      <w:r w:rsidRPr="00421BA1">
        <w:rPr>
          <w:rFonts w:ascii="Times New Roman" w:hAnsi="Times New Roman"/>
          <w:sz w:val="24"/>
          <w:szCs w:val="24"/>
        </w:rPr>
        <w:t xml:space="preserve">, zákona č. </w:t>
      </w:r>
      <w:hyperlink r:id="rId48" w:history="1">
        <w:r w:rsidRPr="00421BA1">
          <w:rPr>
            <w:rStyle w:val="Hyperlink"/>
            <w:rFonts w:ascii="Times New Roman" w:hAnsi="Times New Roman"/>
            <w:color w:val="auto"/>
            <w:sz w:val="24"/>
            <w:szCs w:val="24"/>
            <w:u w:val="none"/>
          </w:rPr>
          <w:t>389/2015 Z. z.</w:t>
        </w:r>
      </w:hyperlink>
      <w:r w:rsidRPr="00421BA1">
        <w:rPr>
          <w:rFonts w:ascii="Times New Roman" w:hAnsi="Times New Roman"/>
          <w:sz w:val="24"/>
          <w:szCs w:val="24"/>
        </w:rPr>
        <w:t xml:space="preserve">, zákona č. </w:t>
      </w:r>
      <w:hyperlink r:id="rId49" w:history="1">
        <w:r w:rsidRPr="00421BA1">
          <w:rPr>
            <w:rStyle w:val="Hyperlink"/>
            <w:rFonts w:ascii="Times New Roman" w:hAnsi="Times New Roman"/>
            <w:color w:val="auto"/>
            <w:sz w:val="24"/>
            <w:szCs w:val="24"/>
            <w:u w:val="none"/>
          </w:rPr>
          <w:t>91/2016 Z. z.</w:t>
        </w:r>
      </w:hyperlink>
      <w:r w:rsidRPr="00421BA1">
        <w:rPr>
          <w:rFonts w:ascii="Times New Roman" w:hAnsi="Times New Roman"/>
          <w:sz w:val="24"/>
          <w:szCs w:val="24"/>
        </w:rPr>
        <w:t xml:space="preserve">, zákona č. </w:t>
      </w:r>
      <w:hyperlink r:id="rId50" w:history="1">
        <w:r w:rsidRPr="00421BA1">
          <w:rPr>
            <w:rStyle w:val="Hyperlink"/>
            <w:rFonts w:ascii="Times New Roman" w:hAnsi="Times New Roman"/>
            <w:color w:val="auto"/>
            <w:sz w:val="24"/>
            <w:szCs w:val="24"/>
            <w:u w:val="none"/>
          </w:rPr>
          <w:t>310/2016 Z. z.</w:t>
        </w:r>
      </w:hyperlink>
      <w:r w:rsidRPr="00421BA1">
        <w:rPr>
          <w:rFonts w:ascii="Times New Roman" w:hAnsi="Times New Roman"/>
          <w:sz w:val="24"/>
          <w:szCs w:val="24"/>
        </w:rPr>
        <w:t xml:space="preserve">, zákona č. </w:t>
      </w:r>
      <w:hyperlink r:id="rId51" w:history="1">
        <w:r w:rsidRPr="00421BA1">
          <w:rPr>
            <w:rStyle w:val="Hyperlink"/>
            <w:rFonts w:ascii="Times New Roman" w:hAnsi="Times New Roman"/>
            <w:color w:val="auto"/>
            <w:sz w:val="24"/>
            <w:szCs w:val="24"/>
            <w:u w:val="none"/>
          </w:rPr>
          <w:t>81/2017 Z. z.</w:t>
        </w:r>
      </w:hyperlink>
      <w:r w:rsidRPr="00421BA1">
        <w:rPr>
          <w:rFonts w:ascii="Times New Roman" w:hAnsi="Times New Roman"/>
          <w:sz w:val="24"/>
          <w:szCs w:val="24"/>
        </w:rPr>
        <w:t xml:space="preserve"> a zákona č. </w:t>
      </w:r>
      <w:hyperlink r:id="rId52" w:history="1">
        <w:r w:rsidRPr="00421BA1">
          <w:rPr>
            <w:rStyle w:val="Hyperlink"/>
            <w:rFonts w:ascii="Times New Roman" w:hAnsi="Times New Roman"/>
            <w:color w:val="auto"/>
            <w:sz w:val="24"/>
            <w:szCs w:val="24"/>
            <w:u w:val="none"/>
          </w:rPr>
          <w:t>82/2017 Z. z.</w:t>
        </w:r>
      </w:hyperlink>
      <w:r w:rsidRPr="00421BA1" w:rsidR="00427543">
        <w:rPr>
          <w:rFonts w:ascii="Times New Roman" w:hAnsi="Times New Roman"/>
          <w:sz w:val="24"/>
          <w:szCs w:val="24"/>
        </w:rPr>
        <w:t xml:space="preserve"> sa mení takto:</w:t>
      </w:r>
    </w:p>
    <w:p w:rsidR="003A17AB" w:rsidRPr="00421BA1" w:rsidP="003A17AB">
      <w:pPr>
        <w:pStyle w:val="ListParagraph"/>
        <w:numPr>
          <w:numId w:val="48"/>
        </w:numPr>
        <w:bidi w:val="0"/>
        <w:spacing w:before="0" w:after="0"/>
        <w:ind w:left="714" w:hanging="357"/>
        <w:contextualSpacing w:val="0"/>
        <w:jc w:val="both"/>
        <w:rPr>
          <w:rFonts w:ascii="Times New Roman" w:hAnsi="Times New Roman"/>
          <w:sz w:val="24"/>
          <w:szCs w:val="24"/>
        </w:rPr>
      </w:pPr>
      <w:r w:rsidRPr="00421BA1">
        <w:rPr>
          <w:rFonts w:ascii="Times New Roman" w:hAnsi="Times New Roman"/>
          <w:sz w:val="24"/>
          <w:szCs w:val="24"/>
        </w:rPr>
        <w:t>Poznámka pod čiarou k odkazu 28b znie:</w:t>
      </w:r>
    </w:p>
    <w:p w:rsidR="003A17AB" w:rsidRPr="00D00160" w:rsidP="00D00160">
      <w:pPr>
        <w:pStyle w:val="ListParagraph"/>
        <w:bidi w:val="0"/>
        <w:spacing w:before="0"/>
        <w:ind w:left="714"/>
        <w:contextualSpacing w:val="0"/>
        <w:jc w:val="both"/>
        <w:rPr>
          <w:rFonts w:ascii="Times New Roman" w:hAnsi="Times New Roman"/>
          <w:sz w:val="24"/>
          <w:szCs w:val="24"/>
        </w:rPr>
      </w:pPr>
      <w:r w:rsidRPr="00421BA1">
        <w:rPr>
          <w:rFonts w:ascii="Times New Roman" w:hAnsi="Times New Roman"/>
          <w:sz w:val="24"/>
          <w:szCs w:val="24"/>
        </w:rPr>
        <w:t xml:space="preserve"> „</w:t>
      </w:r>
      <w:r w:rsidRPr="00421BA1">
        <w:rPr>
          <w:rFonts w:ascii="Times New Roman" w:hAnsi="Times New Roman"/>
          <w:sz w:val="24"/>
          <w:szCs w:val="24"/>
          <w:vertAlign w:val="superscript"/>
        </w:rPr>
        <w:t>28</w:t>
      </w:r>
      <w:r w:rsidRPr="00421BA1" w:rsidR="00C86B36">
        <w:rPr>
          <w:rFonts w:ascii="Times New Roman" w:hAnsi="Times New Roman"/>
          <w:sz w:val="24"/>
          <w:szCs w:val="24"/>
        </w:rPr>
        <w:t>) „Zákon č. ...</w:t>
      </w:r>
      <w:r w:rsidRPr="00421BA1">
        <w:rPr>
          <w:rFonts w:ascii="Times New Roman" w:hAnsi="Times New Roman"/>
          <w:sz w:val="24"/>
          <w:szCs w:val="24"/>
        </w:rPr>
        <w:t>/2018 Z. z. o regionálnej investičnej pomoci a o zmene a doplnení niektorých zákonov.“.</w:t>
      </w:r>
    </w:p>
    <w:p w:rsidR="003A17AB" w:rsidRPr="00421BA1" w:rsidP="003A17AB">
      <w:pPr>
        <w:pStyle w:val="ListParagraph"/>
        <w:numPr>
          <w:numId w:val="48"/>
        </w:numPr>
        <w:bidi w:val="0"/>
        <w:spacing w:before="0" w:after="200"/>
        <w:ind w:left="714" w:hanging="357"/>
        <w:contextualSpacing w:val="0"/>
        <w:jc w:val="both"/>
        <w:rPr>
          <w:rFonts w:ascii="Times New Roman" w:hAnsi="Times New Roman"/>
          <w:sz w:val="24"/>
          <w:szCs w:val="24"/>
        </w:rPr>
      </w:pPr>
      <w:r w:rsidRPr="00421BA1">
        <w:rPr>
          <w:rFonts w:ascii="Times New Roman" w:hAnsi="Times New Roman"/>
          <w:sz w:val="24"/>
          <w:szCs w:val="24"/>
        </w:rPr>
        <w:t>V § 23a ods. 1 písm. x) a y) sa slovo „schválení“ nahrádza slovom „poskytnutí“.</w:t>
      </w:r>
    </w:p>
    <w:p w:rsidR="003A17AB" w:rsidRPr="00421BA1" w:rsidP="00D00160">
      <w:pPr>
        <w:pStyle w:val="ListParagraph"/>
        <w:numPr>
          <w:numId w:val="48"/>
        </w:numPr>
        <w:bidi w:val="0"/>
        <w:spacing w:before="120"/>
        <w:jc w:val="both"/>
        <w:rPr>
          <w:rFonts w:ascii="Times New Roman" w:hAnsi="Times New Roman"/>
          <w:sz w:val="24"/>
          <w:szCs w:val="24"/>
        </w:rPr>
      </w:pPr>
      <w:r w:rsidRPr="00421BA1">
        <w:rPr>
          <w:rFonts w:ascii="Times New Roman" w:hAnsi="Times New Roman"/>
          <w:sz w:val="24"/>
          <w:szCs w:val="24"/>
        </w:rPr>
        <w:t>V § 23a ods. 1 písmeno ai) znie:</w:t>
      </w:r>
    </w:p>
    <w:p w:rsidR="003A17AB" w:rsidRPr="00421BA1" w:rsidP="00D00160">
      <w:pPr>
        <w:pStyle w:val="ListParagraph"/>
        <w:bidi w:val="0"/>
        <w:spacing w:before="120"/>
        <w:ind w:left="709"/>
        <w:contextualSpacing w:val="0"/>
        <w:jc w:val="both"/>
        <w:rPr>
          <w:rFonts w:ascii="Times New Roman" w:hAnsi="Times New Roman"/>
          <w:sz w:val="24"/>
          <w:szCs w:val="24"/>
        </w:rPr>
      </w:pPr>
      <w:r w:rsidRPr="00421BA1">
        <w:rPr>
          <w:rFonts w:ascii="Times New Roman" w:hAnsi="Times New Roman"/>
          <w:sz w:val="24"/>
          <w:szCs w:val="24"/>
        </w:rPr>
        <w:t>„ai) ktorý pre centrum podnikových služieb</w:t>
      </w:r>
      <w:r w:rsidRPr="00421BA1">
        <w:rPr>
          <w:rFonts w:ascii="Times New Roman" w:hAnsi="Times New Roman"/>
          <w:sz w:val="24"/>
          <w:szCs w:val="24"/>
          <w:vertAlign w:val="superscript"/>
        </w:rPr>
        <w:t>28i</w:t>
      </w:r>
      <w:r w:rsidRPr="00421BA1">
        <w:rPr>
          <w:rFonts w:ascii="Times New Roman" w:hAnsi="Times New Roman"/>
          <w:sz w:val="24"/>
          <w:szCs w:val="24"/>
        </w:rPr>
        <w:t>) poskytuje odborné školenia, ak trvanie jeho pracovnoprávneho vzťahu s centrom podnikových služieb nepresiahne celkovo 90 dní v kalendárnom roku.“.</w:t>
      </w:r>
    </w:p>
    <w:p w:rsidR="003A17AB" w:rsidRPr="00421BA1" w:rsidP="00D00160">
      <w:pPr>
        <w:pStyle w:val="ListParagraph"/>
        <w:bidi w:val="0"/>
        <w:spacing w:before="120"/>
        <w:ind w:left="709"/>
        <w:jc w:val="both"/>
        <w:rPr>
          <w:rFonts w:ascii="Times New Roman" w:hAnsi="Times New Roman"/>
          <w:sz w:val="24"/>
          <w:szCs w:val="24"/>
        </w:rPr>
      </w:pPr>
      <w:r w:rsidRPr="00421BA1">
        <w:rPr>
          <w:rFonts w:ascii="Times New Roman" w:hAnsi="Times New Roman"/>
          <w:sz w:val="24"/>
          <w:szCs w:val="24"/>
        </w:rPr>
        <w:t xml:space="preserve">Poznámka pod čiarou k odkazu 28i znie: </w:t>
      </w:r>
    </w:p>
    <w:p w:rsidR="003A17AB" w:rsidRPr="00421BA1" w:rsidP="00D00160">
      <w:pPr>
        <w:pStyle w:val="ListParagraph"/>
        <w:bidi w:val="0"/>
        <w:spacing w:before="120"/>
        <w:ind w:left="709"/>
        <w:contextualSpacing w:val="0"/>
        <w:jc w:val="both"/>
        <w:rPr>
          <w:rFonts w:ascii="Times New Roman" w:hAnsi="Times New Roman"/>
          <w:sz w:val="24"/>
          <w:szCs w:val="24"/>
        </w:rPr>
      </w:pPr>
      <w:r w:rsidRPr="00421BA1">
        <w:rPr>
          <w:rFonts w:ascii="Times New Roman" w:hAnsi="Times New Roman"/>
          <w:sz w:val="24"/>
          <w:szCs w:val="24"/>
        </w:rPr>
        <w:t>„</w:t>
      </w:r>
      <w:r w:rsidRPr="00421BA1">
        <w:rPr>
          <w:rFonts w:ascii="Times New Roman" w:hAnsi="Times New Roman"/>
          <w:sz w:val="24"/>
          <w:szCs w:val="24"/>
          <w:vertAlign w:val="superscript"/>
        </w:rPr>
        <w:t>28i</w:t>
      </w:r>
      <w:r w:rsidRPr="00421BA1" w:rsidR="00C86B36">
        <w:rPr>
          <w:rFonts w:ascii="Times New Roman" w:hAnsi="Times New Roman"/>
          <w:sz w:val="24"/>
          <w:szCs w:val="24"/>
        </w:rPr>
        <w:t>) § 5 písm. c) zákona č. ...</w:t>
      </w:r>
      <w:r w:rsidRPr="00421BA1">
        <w:rPr>
          <w:rFonts w:ascii="Times New Roman" w:hAnsi="Times New Roman"/>
          <w:sz w:val="24"/>
          <w:szCs w:val="24"/>
        </w:rPr>
        <w:t>/2018 Z. z.“.</w:t>
      </w:r>
    </w:p>
    <w:p w:rsidR="003A17AB" w:rsidRPr="00421BA1" w:rsidP="003A17AB">
      <w:pPr>
        <w:pStyle w:val="ListParagraph"/>
        <w:numPr>
          <w:numId w:val="48"/>
        </w:numPr>
        <w:bidi w:val="0"/>
        <w:spacing w:before="120" w:after="0"/>
        <w:ind w:left="714" w:hanging="357"/>
        <w:contextualSpacing w:val="0"/>
        <w:jc w:val="both"/>
        <w:rPr>
          <w:rFonts w:ascii="Times New Roman" w:hAnsi="Times New Roman"/>
          <w:sz w:val="24"/>
          <w:szCs w:val="24"/>
        </w:rPr>
      </w:pPr>
      <w:r w:rsidRPr="00421BA1">
        <w:rPr>
          <w:rFonts w:ascii="Times New Roman" w:hAnsi="Times New Roman"/>
          <w:sz w:val="24"/>
          <w:szCs w:val="24"/>
        </w:rPr>
        <w:t>Nadpis § 53d znie:</w:t>
      </w:r>
    </w:p>
    <w:p w:rsidR="003A17AB" w:rsidRPr="00421BA1" w:rsidP="003A17AB">
      <w:pPr>
        <w:tabs>
          <w:tab w:val="left" w:pos="709"/>
        </w:tabs>
        <w:bidi w:val="0"/>
        <w:spacing w:after="200"/>
        <w:jc w:val="both"/>
        <w:rPr>
          <w:rFonts w:ascii="Times New Roman" w:hAnsi="Times New Roman"/>
          <w:sz w:val="24"/>
          <w:szCs w:val="24"/>
        </w:rPr>
      </w:pPr>
      <w:r w:rsidRPr="00421BA1">
        <w:rPr>
          <w:rFonts w:ascii="Times New Roman" w:hAnsi="Times New Roman"/>
          <w:sz w:val="24"/>
          <w:szCs w:val="24"/>
        </w:rPr>
        <w:tab/>
        <w:t>„Príspevok na vytvorené nové pracovné miesta“.</w:t>
      </w:r>
    </w:p>
    <w:p w:rsidR="003A17AB" w:rsidRPr="00654967" w:rsidP="00654967">
      <w:pPr>
        <w:numPr>
          <w:numId w:val="48"/>
        </w:numPr>
        <w:bidi w:val="0"/>
        <w:spacing w:after="120" w:line="240" w:lineRule="auto"/>
        <w:ind w:left="714" w:hanging="357"/>
        <w:jc w:val="both"/>
        <w:rPr>
          <w:rFonts w:ascii="Times New Roman" w:hAnsi="Times New Roman"/>
          <w:sz w:val="24"/>
          <w:szCs w:val="24"/>
          <w:lang w:eastAsia="sk-SK"/>
        </w:rPr>
      </w:pPr>
      <w:r w:rsidRPr="00421BA1">
        <w:rPr>
          <w:rFonts w:ascii="Times New Roman" w:hAnsi="Times New Roman"/>
          <w:sz w:val="24"/>
          <w:szCs w:val="24"/>
          <w:lang w:eastAsia="sk-SK"/>
        </w:rPr>
        <w:t>V § 53d ods. 1 sa slová „formou príspevku na vytvorenie nového pracovného miesta“ nahrádzajú slovami „formou príspevku na vytvorené nové pracovné miesta“.</w:t>
      </w:r>
    </w:p>
    <w:p w:rsidR="003A17AB" w:rsidRPr="00421BA1" w:rsidP="003A17AB">
      <w:pPr>
        <w:pStyle w:val="ListParagraph"/>
        <w:numPr>
          <w:numId w:val="48"/>
        </w:numPr>
        <w:bidi w:val="0"/>
        <w:spacing w:before="0" w:after="0"/>
        <w:ind w:left="714" w:hanging="357"/>
        <w:contextualSpacing w:val="0"/>
        <w:jc w:val="both"/>
        <w:rPr>
          <w:rFonts w:ascii="Times New Roman" w:hAnsi="Times New Roman"/>
          <w:sz w:val="24"/>
          <w:szCs w:val="24"/>
        </w:rPr>
      </w:pPr>
      <w:r w:rsidRPr="00421BA1">
        <w:rPr>
          <w:rFonts w:ascii="Times New Roman" w:hAnsi="Times New Roman"/>
          <w:sz w:val="24"/>
          <w:szCs w:val="24"/>
        </w:rPr>
        <w:t>V § 53d odseky 2 až 4 znejú:</w:t>
      </w:r>
    </w:p>
    <w:p w:rsidR="003A17AB" w:rsidRPr="00421BA1" w:rsidP="003A17AB">
      <w:pPr>
        <w:pStyle w:val="ListParagraph"/>
        <w:bidi w:val="0"/>
        <w:spacing w:before="0" w:after="0"/>
        <w:contextualSpacing w:val="0"/>
        <w:jc w:val="both"/>
        <w:rPr>
          <w:rFonts w:ascii="Times New Roman" w:hAnsi="Times New Roman"/>
          <w:sz w:val="24"/>
          <w:szCs w:val="24"/>
        </w:rPr>
      </w:pPr>
      <w:r w:rsidRPr="00421BA1">
        <w:rPr>
          <w:rFonts w:ascii="Times New Roman" w:hAnsi="Times New Roman"/>
          <w:sz w:val="24"/>
          <w:szCs w:val="24"/>
        </w:rPr>
        <w:t>„(2) Príspevkom na vytvorené nové pracovné miesta sú za podmienok ustanovených osobitným predpisom</w:t>
      </w:r>
      <w:r w:rsidRPr="00421BA1" w:rsidR="0077739E">
        <w:rPr>
          <w:rFonts w:ascii="Times New Roman" w:hAnsi="Times New Roman"/>
          <w:sz w:val="24"/>
          <w:szCs w:val="24"/>
          <w:vertAlign w:val="superscript"/>
        </w:rPr>
        <w:t>59aba</w:t>
      </w:r>
      <w:r w:rsidRPr="00421BA1" w:rsidR="0077739E">
        <w:rPr>
          <w:rFonts w:ascii="Times New Roman" w:hAnsi="Times New Roman"/>
          <w:sz w:val="24"/>
          <w:szCs w:val="24"/>
        </w:rPr>
        <w:t>)</w:t>
      </w:r>
      <w:r w:rsidRPr="00421BA1">
        <w:rPr>
          <w:rFonts w:ascii="Times New Roman" w:hAnsi="Times New Roman"/>
          <w:sz w:val="24"/>
          <w:szCs w:val="24"/>
        </w:rPr>
        <w:t xml:space="preserve"> podporované oprávnené mzdové náklady, ktorých vynaloženie zamestnávateľ preukáže pri podaní ročnej správy o priebehu realizácie investičného zámeru.</w:t>
      </w:r>
      <w:r w:rsidRPr="00421BA1">
        <w:rPr>
          <w:rFonts w:ascii="Times New Roman" w:hAnsi="Times New Roman"/>
          <w:sz w:val="24"/>
          <w:szCs w:val="24"/>
          <w:vertAlign w:val="superscript"/>
        </w:rPr>
        <w:t>59abb</w:t>
      </w:r>
      <w:r w:rsidRPr="00421BA1">
        <w:rPr>
          <w:rFonts w:ascii="Times New Roman" w:hAnsi="Times New Roman"/>
          <w:sz w:val="24"/>
          <w:szCs w:val="24"/>
        </w:rPr>
        <w:t>)</w:t>
      </w:r>
    </w:p>
    <w:p w:rsidR="003A17AB" w:rsidRPr="00421BA1" w:rsidP="003A17AB">
      <w:pPr>
        <w:pStyle w:val="ListParagraph"/>
        <w:tabs>
          <w:tab w:val="left" w:pos="993"/>
        </w:tabs>
        <w:bidi w:val="0"/>
        <w:spacing w:before="0" w:after="0"/>
        <w:contextualSpacing w:val="0"/>
        <w:jc w:val="both"/>
        <w:rPr>
          <w:rFonts w:ascii="Times New Roman" w:hAnsi="Times New Roman"/>
          <w:sz w:val="24"/>
          <w:szCs w:val="24"/>
        </w:rPr>
      </w:pPr>
      <w:r w:rsidRPr="00421BA1">
        <w:rPr>
          <w:rFonts w:ascii="Times New Roman" w:hAnsi="Times New Roman"/>
          <w:sz w:val="24"/>
          <w:szCs w:val="24"/>
        </w:rPr>
        <w:t>(3) Príspevok poskytuje ministerstvo prostredníctvom ústredia na základe zmluvy o poskytnutí príspevku na vytvorené nové pracovného miesta uzatvorenej so zamestnávateľom.</w:t>
      </w:r>
      <w:hyperlink r:id="rId53" w:anchor="poznamky.poznamka-59ac" w:tooltip="Odkaz na predpis alebo ustanovenie" w:history="1">
        <w:r w:rsidRPr="00421BA1">
          <w:rPr>
            <w:rStyle w:val="Hyperlink"/>
            <w:rFonts w:ascii="Times New Roman" w:hAnsi="Times New Roman"/>
            <w:color w:val="auto"/>
            <w:sz w:val="24"/>
            <w:szCs w:val="24"/>
            <w:u w:val="none"/>
            <w:vertAlign w:val="superscript"/>
          </w:rPr>
          <w:t>59ac</w:t>
        </w:r>
        <w:r w:rsidRPr="00421BA1">
          <w:rPr>
            <w:rStyle w:val="Hyperlink"/>
            <w:rFonts w:ascii="Times New Roman" w:hAnsi="Times New Roman"/>
            <w:color w:val="auto"/>
            <w:sz w:val="24"/>
            <w:szCs w:val="24"/>
            <w:u w:val="none"/>
          </w:rPr>
          <w:t>)</w:t>
        </w:r>
      </w:hyperlink>
    </w:p>
    <w:p w:rsidR="003A17AB" w:rsidRPr="00421BA1" w:rsidP="003A17AB">
      <w:pPr>
        <w:tabs>
          <w:tab w:val="left" w:pos="709"/>
        </w:tabs>
        <w:bidi w:val="0"/>
        <w:spacing w:after="60" w:line="240" w:lineRule="auto"/>
        <w:jc w:val="both"/>
        <w:rPr>
          <w:rFonts w:ascii="Times New Roman" w:hAnsi="Times New Roman"/>
          <w:sz w:val="24"/>
          <w:szCs w:val="24"/>
        </w:rPr>
      </w:pPr>
      <w:r w:rsidRPr="00421BA1">
        <w:rPr>
          <w:rFonts w:ascii="Times New Roman" w:hAnsi="Times New Roman"/>
          <w:sz w:val="24"/>
          <w:szCs w:val="24"/>
        </w:rPr>
        <w:tab/>
        <w:t>(4) Zmluva podľa odseku 3 obsahuje</w:t>
      </w:r>
    </w:p>
    <w:p w:rsidR="003A17AB" w:rsidRPr="00421BA1" w:rsidP="003A17AB">
      <w:pPr>
        <w:pStyle w:val="PSMENO"/>
        <w:numPr>
          <w:numId w:val="55"/>
        </w:numPr>
        <w:bidi w:val="0"/>
        <w:ind w:left="993" w:hanging="284"/>
        <w:jc w:val="both"/>
        <w:rPr>
          <w:rFonts w:ascii="Times New Roman" w:hAnsi="Times New Roman"/>
          <w:sz w:val="24"/>
          <w:szCs w:val="24"/>
        </w:rPr>
      </w:pPr>
      <w:r w:rsidRPr="00421BA1">
        <w:rPr>
          <w:rFonts w:ascii="Times New Roman" w:hAnsi="Times New Roman"/>
          <w:sz w:val="24"/>
          <w:szCs w:val="24"/>
        </w:rPr>
        <w:t>identifikačné údaje zmluvných strán,</w:t>
      </w:r>
    </w:p>
    <w:p w:rsidR="003A17AB" w:rsidRPr="00421BA1" w:rsidP="003A17AB">
      <w:pPr>
        <w:pStyle w:val="PSMENO"/>
        <w:numPr>
          <w:numId w:val="55"/>
        </w:numPr>
        <w:bidi w:val="0"/>
        <w:ind w:left="993" w:hanging="284"/>
        <w:jc w:val="both"/>
        <w:rPr>
          <w:rFonts w:ascii="Times New Roman" w:hAnsi="Times New Roman"/>
          <w:sz w:val="24"/>
          <w:szCs w:val="24"/>
        </w:rPr>
      </w:pPr>
      <w:r w:rsidRPr="00421BA1">
        <w:rPr>
          <w:rFonts w:ascii="Times New Roman" w:hAnsi="Times New Roman"/>
          <w:sz w:val="24"/>
          <w:szCs w:val="24"/>
        </w:rPr>
        <w:t>číslo rozhodnutia o poskytnutí investičnej pomoci,</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názov investičného zámeru,</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počet pracovných miest, ktoré je zamestnávateľ povinný vytvoriť,</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dátum, do ktorého budú nové pracovné miesta vytvorené,</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 xml:space="preserve">záväzok zamestnávateľa udržať vytvorené nové pracovné miesto najmenej po dobu </w:t>
      </w:r>
      <w:r w:rsidRPr="00421BA1" w:rsidR="003A1C9E">
        <w:rPr>
          <w:rFonts w:ascii="Times New Roman" w:hAnsi="Times New Roman"/>
          <w:sz w:val="24"/>
          <w:szCs w:val="24"/>
        </w:rPr>
        <w:t xml:space="preserve">podľa </w:t>
      </w:r>
      <w:r w:rsidRPr="00421BA1">
        <w:rPr>
          <w:rFonts w:ascii="Times New Roman" w:hAnsi="Times New Roman"/>
          <w:sz w:val="24"/>
          <w:szCs w:val="24"/>
        </w:rPr>
        <w:t>osobitn</w:t>
      </w:r>
      <w:r w:rsidRPr="00421BA1" w:rsidR="003A1C9E">
        <w:rPr>
          <w:rFonts w:ascii="Times New Roman" w:hAnsi="Times New Roman"/>
          <w:sz w:val="24"/>
          <w:szCs w:val="24"/>
        </w:rPr>
        <w:t>ého</w:t>
      </w:r>
      <w:r w:rsidRPr="00421BA1">
        <w:rPr>
          <w:rFonts w:ascii="Times New Roman" w:hAnsi="Times New Roman"/>
          <w:sz w:val="24"/>
          <w:szCs w:val="24"/>
        </w:rPr>
        <w:t xml:space="preserve"> predpis</w:t>
      </w:r>
      <w:r w:rsidRPr="00421BA1" w:rsidR="003A1C9E">
        <w:rPr>
          <w:rFonts w:ascii="Times New Roman" w:hAnsi="Times New Roman"/>
          <w:sz w:val="24"/>
          <w:szCs w:val="24"/>
        </w:rPr>
        <w:t>u</w:t>
      </w:r>
      <w:r w:rsidRPr="00421BA1">
        <w:rPr>
          <w:rFonts w:ascii="Times New Roman" w:hAnsi="Times New Roman"/>
          <w:sz w:val="24"/>
          <w:szCs w:val="24"/>
        </w:rPr>
        <w:t>,</w:t>
      </w:r>
      <w:r w:rsidRPr="00421BA1">
        <w:rPr>
          <w:rFonts w:ascii="Times New Roman" w:hAnsi="Times New Roman"/>
          <w:sz w:val="24"/>
          <w:szCs w:val="24"/>
          <w:vertAlign w:val="superscript"/>
        </w:rPr>
        <w:t>28b</w:t>
      </w:r>
      <w:r w:rsidRPr="00421BA1">
        <w:rPr>
          <w:rFonts w:ascii="Times New Roman" w:hAnsi="Times New Roman"/>
          <w:sz w:val="24"/>
          <w:szCs w:val="24"/>
        </w:rPr>
        <w:t>)</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maximálnu dĺžku doby preobsadenia vytvoreného nového pracovného miesta pri zohľadnení charakteru vytváraných pozícií,</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schválenú maximálnu výšku príspevku,</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schválenú výšku oprávnených mzdových nákladov investičného zámeru a výšku skutočne vynaložených oprávnených mzdových nákladov investičného zámeru,</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obdobie, za ktoré sa príspevok na vytvorené pracovné miesta poskytuje,</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termín a spôsob poskytnutia príspevku,</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spôsob a termín zúčtovania príspevku,</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spôsob kontroly plnenia povinností zamestnávateľa a podmienok poskytnutia investičnej pomoci,</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 xml:space="preserve">záväzok zamestnávateľa vrátiť príspevok alebo jeho pomernú časť, ak sa nepoužil na dohodnutý účel alebo ak mu </w:t>
      </w:r>
      <w:r w:rsidRPr="00421BA1" w:rsidR="0077739E">
        <w:rPr>
          <w:rFonts w:ascii="Times New Roman" w:hAnsi="Times New Roman"/>
          <w:sz w:val="24"/>
          <w:szCs w:val="24"/>
        </w:rPr>
        <w:t xml:space="preserve">bol </w:t>
      </w:r>
      <w:r w:rsidRPr="00421BA1">
        <w:rPr>
          <w:rFonts w:ascii="Times New Roman" w:hAnsi="Times New Roman"/>
          <w:sz w:val="24"/>
          <w:szCs w:val="24"/>
        </w:rPr>
        <w:t>poskytnutý neopodstatnene alebo vo vyššej sume ako mu patril, a lehotu a podmienky jeho vrátenia,</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podmienky vypovedania zmluvy,</w:t>
      </w:r>
    </w:p>
    <w:p w:rsidR="003A17AB" w:rsidRPr="00421BA1" w:rsidP="00D36F86">
      <w:pPr>
        <w:pStyle w:val="PSMENO"/>
        <w:bidi w:val="0"/>
        <w:ind w:left="993" w:hanging="284"/>
        <w:jc w:val="both"/>
        <w:rPr>
          <w:rFonts w:ascii="Times New Roman" w:hAnsi="Times New Roman"/>
          <w:sz w:val="24"/>
          <w:szCs w:val="24"/>
        </w:rPr>
      </w:pPr>
      <w:r w:rsidRPr="00421BA1">
        <w:rPr>
          <w:rFonts w:ascii="Times New Roman" w:hAnsi="Times New Roman"/>
          <w:sz w:val="24"/>
          <w:szCs w:val="24"/>
        </w:rPr>
        <w:t>sankcie,</w:t>
      </w:r>
    </w:p>
    <w:p w:rsidR="00C72C96" w:rsidRPr="00D00160" w:rsidP="00D00160">
      <w:pPr>
        <w:pStyle w:val="PSMENO"/>
        <w:bidi w:val="0"/>
        <w:spacing w:after="120"/>
        <w:ind w:left="993" w:hanging="284"/>
        <w:jc w:val="both"/>
        <w:rPr>
          <w:rFonts w:ascii="Times New Roman" w:hAnsi="Times New Roman"/>
          <w:sz w:val="24"/>
          <w:szCs w:val="24"/>
        </w:rPr>
      </w:pPr>
      <w:r w:rsidR="00D00160">
        <w:rPr>
          <w:rFonts w:ascii="Times New Roman" w:hAnsi="Times New Roman"/>
          <w:sz w:val="24"/>
          <w:szCs w:val="24"/>
        </w:rPr>
        <w:t>iné dojednania.“.</w:t>
      </w:r>
    </w:p>
    <w:p w:rsidR="003A17AB" w:rsidRPr="00421BA1" w:rsidP="003A17AB">
      <w:pPr>
        <w:pStyle w:val="ListParagraph"/>
        <w:widowControl w:val="0"/>
        <w:tabs>
          <w:tab w:val="left" w:pos="709"/>
        </w:tabs>
        <w:autoSpaceDE w:val="0"/>
        <w:autoSpaceDN w:val="0"/>
        <w:bidi w:val="0"/>
        <w:adjustRightInd w:val="0"/>
        <w:spacing w:before="0" w:after="0"/>
        <w:ind w:left="709"/>
        <w:contextualSpacing w:val="0"/>
        <w:jc w:val="both"/>
        <w:rPr>
          <w:rFonts w:ascii="Times New Roman" w:hAnsi="Times New Roman"/>
          <w:sz w:val="24"/>
          <w:szCs w:val="24"/>
        </w:rPr>
      </w:pPr>
      <w:r w:rsidRPr="00421BA1">
        <w:rPr>
          <w:rFonts w:ascii="Times New Roman" w:hAnsi="Times New Roman"/>
          <w:sz w:val="24"/>
          <w:szCs w:val="24"/>
        </w:rPr>
        <w:t>Poznámky pod čiarou k odkazom 59aba, 59abb a 59ac znejú:</w:t>
      </w:r>
    </w:p>
    <w:p w:rsidR="003A17AB" w:rsidRPr="00421BA1" w:rsidP="002B1973">
      <w:pPr>
        <w:pStyle w:val="ListParagraph"/>
        <w:widowControl w:val="0"/>
        <w:autoSpaceDE w:val="0"/>
        <w:autoSpaceDN w:val="0"/>
        <w:bidi w:val="0"/>
        <w:adjustRightInd w:val="0"/>
        <w:spacing w:before="0" w:after="0"/>
        <w:ind w:left="1418" w:hanging="709"/>
        <w:contextualSpacing w:val="0"/>
        <w:jc w:val="both"/>
        <w:rPr>
          <w:rFonts w:ascii="Times New Roman" w:hAnsi="Times New Roman"/>
          <w:sz w:val="24"/>
          <w:szCs w:val="24"/>
        </w:rPr>
      </w:pPr>
      <w:r w:rsidRPr="00421BA1">
        <w:rPr>
          <w:rFonts w:ascii="Times New Roman" w:hAnsi="Times New Roman"/>
          <w:sz w:val="24"/>
          <w:szCs w:val="24"/>
        </w:rPr>
        <w:t>„</w:t>
      </w:r>
      <w:r w:rsidRPr="00421BA1">
        <w:rPr>
          <w:rFonts w:ascii="Times New Roman" w:hAnsi="Times New Roman"/>
          <w:sz w:val="24"/>
          <w:szCs w:val="24"/>
          <w:vertAlign w:val="superscript"/>
        </w:rPr>
        <w:t>59aba</w:t>
      </w:r>
      <w:r w:rsidRPr="00421BA1" w:rsidR="002B1973">
        <w:rPr>
          <w:rFonts w:ascii="Times New Roman" w:hAnsi="Times New Roman"/>
          <w:sz w:val="24"/>
          <w:szCs w:val="24"/>
        </w:rPr>
        <w:t>)</w:t>
        <w:tab/>
      </w:r>
      <w:r w:rsidRPr="00421BA1" w:rsidR="00C86B36">
        <w:rPr>
          <w:rFonts w:ascii="Times New Roman" w:hAnsi="Times New Roman"/>
          <w:sz w:val="24"/>
          <w:szCs w:val="24"/>
        </w:rPr>
        <w:t>Zákon č. ...</w:t>
      </w:r>
      <w:r w:rsidRPr="00421BA1">
        <w:rPr>
          <w:rFonts w:ascii="Times New Roman" w:hAnsi="Times New Roman"/>
          <w:sz w:val="24"/>
          <w:szCs w:val="24"/>
        </w:rPr>
        <w:t>/2018 Z. z.</w:t>
      </w:r>
    </w:p>
    <w:p w:rsidR="003A17AB" w:rsidRPr="00421BA1" w:rsidP="002B1973">
      <w:pPr>
        <w:pStyle w:val="ListParagraph"/>
        <w:tabs>
          <w:tab w:val="left" w:pos="1418"/>
        </w:tabs>
        <w:bidi w:val="0"/>
        <w:spacing w:before="0" w:after="0"/>
        <w:ind w:left="709"/>
        <w:contextualSpacing w:val="0"/>
        <w:jc w:val="both"/>
        <w:rPr>
          <w:rFonts w:ascii="Times New Roman" w:hAnsi="Times New Roman"/>
          <w:sz w:val="24"/>
          <w:szCs w:val="24"/>
        </w:rPr>
      </w:pPr>
      <w:r w:rsidRPr="00421BA1">
        <w:rPr>
          <w:rFonts w:ascii="Times New Roman" w:hAnsi="Times New Roman"/>
          <w:sz w:val="24"/>
          <w:szCs w:val="24"/>
          <w:vertAlign w:val="superscript"/>
        </w:rPr>
        <w:t xml:space="preserve"> </w:t>
      </w:r>
      <w:r w:rsidRPr="00421BA1" w:rsidR="002B1973">
        <w:rPr>
          <w:rFonts w:ascii="Times New Roman" w:hAnsi="Times New Roman"/>
          <w:sz w:val="24"/>
          <w:szCs w:val="24"/>
          <w:vertAlign w:val="superscript"/>
        </w:rPr>
        <w:t xml:space="preserve"> </w:t>
      </w:r>
      <w:r w:rsidRPr="00421BA1">
        <w:rPr>
          <w:rFonts w:ascii="Times New Roman" w:hAnsi="Times New Roman"/>
          <w:sz w:val="24"/>
          <w:szCs w:val="24"/>
          <w:vertAlign w:val="superscript"/>
        </w:rPr>
        <w:t xml:space="preserve"> 59abb</w:t>
      </w:r>
      <w:r w:rsidRPr="00421BA1" w:rsidR="002B1973">
        <w:rPr>
          <w:rFonts w:ascii="Times New Roman" w:hAnsi="Times New Roman"/>
          <w:sz w:val="24"/>
          <w:szCs w:val="24"/>
        </w:rPr>
        <w:t>)</w:t>
        <w:tab/>
      </w:r>
      <w:r w:rsidRPr="00421BA1">
        <w:rPr>
          <w:rFonts w:ascii="Times New Roman" w:hAnsi="Times New Roman"/>
          <w:sz w:val="24"/>
          <w:szCs w:val="24"/>
        </w:rPr>
        <w:t>§ 22 o</w:t>
      </w:r>
      <w:r w:rsidRPr="00421BA1" w:rsidR="00C86B36">
        <w:rPr>
          <w:rFonts w:ascii="Times New Roman" w:hAnsi="Times New Roman"/>
          <w:sz w:val="24"/>
          <w:szCs w:val="24"/>
        </w:rPr>
        <w:t>ds. 17 písm. a) zákona č. ...</w:t>
      </w:r>
      <w:r w:rsidRPr="00421BA1">
        <w:rPr>
          <w:rFonts w:ascii="Times New Roman" w:hAnsi="Times New Roman"/>
          <w:sz w:val="24"/>
          <w:szCs w:val="24"/>
        </w:rPr>
        <w:t>/2018 Z. z.</w:t>
      </w:r>
    </w:p>
    <w:p w:rsidR="003A17AB" w:rsidRPr="00421BA1" w:rsidP="002B1973">
      <w:pPr>
        <w:bidi w:val="0"/>
        <w:spacing w:after="0"/>
        <w:ind w:left="709"/>
        <w:jc w:val="both"/>
        <w:rPr>
          <w:rFonts w:ascii="Times New Roman" w:hAnsi="Times New Roman"/>
          <w:sz w:val="24"/>
          <w:szCs w:val="24"/>
        </w:rPr>
      </w:pPr>
      <w:r w:rsidRPr="00421BA1">
        <w:rPr>
          <w:rFonts w:ascii="Times New Roman" w:hAnsi="Times New Roman"/>
          <w:sz w:val="24"/>
          <w:szCs w:val="24"/>
          <w:vertAlign w:val="superscript"/>
        </w:rPr>
        <w:t xml:space="preserve"> </w:t>
      </w:r>
      <w:r w:rsidRPr="00421BA1" w:rsidR="002B1973">
        <w:rPr>
          <w:rFonts w:ascii="Times New Roman" w:hAnsi="Times New Roman"/>
          <w:sz w:val="24"/>
          <w:szCs w:val="24"/>
          <w:vertAlign w:val="superscript"/>
        </w:rPr>
        <w:t xml:space="preserve">  </w:t>
      </w:r>
      <w:r w:rsidRPr="00421BA1">
        <w:rPr>
          <w:rFonts w:ascii="Times New Roman" w:hAnsi="Times New Roman"/>
          <w:sz w:val="24"/>
          <w:szCs w:val="24"/>
          <w:vertAlign w:val="superscript"/>
        </w:rPr>
        <w:t>59ac</w:t>
      </w:r>
      <w:r w:rsidRPr="00421BA1" w:rsidR="002B1973">
        <w:rPr>
          <w:rFonts w:ascii="Times New Roman" w:hAnsi="Times New Roman"/>
          <w:sz w:val="24"/>
          <w:szCs w:val="24"/>
        </w:rPr>
        <w:t>)</w:t>
        <w:tab/>
      </w:r>
      <w:r w:rsidRPr="00421BA1" w:rsidR="00C86B36">
        <w:rPr>
          <w:rFonts w:ascii="Times New Roman" w:hAnsi="Times New Roman"/>
          <w:sz w:val="24"/>
          <w:szCs w:val="24"/>
        </w:rPr>
        <w:t>§ 12 zákona č. ...</w:t>
      </w:r>
      <w:r w:rsidRPr="00421BA1">
        <w:rPr>
          <w:rFonts w:ascii="Times New Roman" w:hAnsi="Times New Roman"/>
          <w:sz w:val="24"/>
          <w:szCs w:val="24"/>
        </w:rPr>
        <w:t>/2018 Z. z.“.</w:t>
      </w:r>
    </w:p>
    <w:p w:rsidR="003A17AB" w:rsidP="003A17AB">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62751A" w:rsidRPr="00421BA1" w:rsidP="003A17AB">
      <w:pPr>
        <w:widowControl w:val="0"/>
        <w:tabs>
          <w:tab w:val="left" w:pos="709"/>
        </w:tabs>
        <w:autoSpaceDE w:val="0"/>
        <w:autoSpaceDN w:val="0"/>
        <w:bidi w:val="0"/>
        <w:adjustRightInd w:val="0"/>
        <w:spacing w:after="0" w:line="240" w:lineRule="auto"/>
        <w:jc w:val="both"/>
        <w:rPr>
          <w:rFonts w:ascii="Times New Roman" w:hAnsi="Times New Roman"/>
          <w:sz w:val="24"/>
          <w:szCs w:val="24"/>
        </w:rPr>
      </w:pPr>
    </w:p>
    <w:p w:rsidR="003A17AB" w:rsidRPr="00421BA1" w:rsidP="003A17AB">
      <w:pPr>
        <w:pStyle w:val="ListParagraph"/>
        <w:tabs>
          <w:tab w:val="left" w:pos="4253"/>
        </w:tabs>
        <w:bidi w:val="0"/>
        <w:spacing w:before="120"/>
        <w:ind w:left="425"/>
        <w:contextualSpacing w:val="0"/>
        <w:jc w:val="center"/>
        <w:rPr>
          <w:rFonts w:ascii="Times New Roman" w:hAnsi="Times New Roman"/>
          <w:sz w:val="24"/>
          <w:szCs w:val="24"/>
        </w:rPr>
      </w:pPr>
      <w:r w:rsidRPr="00421BA1">
        <w:rPr>
          <w:rFonts w:ascii="Times New Roman" w:hAnsi="Times New Roman"/>
          <w:sz w:val="24"/>
          <w:szCs w:val="24"/>
        </w:rPr>
        <w:t xml:space="preserve">Čl. </w:t>
      </w:r>
      <w:r w:rsidRPr="00421BA1" w:rsidR="00B05D8C">
        <w:rPr>
          <w:rFonts w:ascii="Times New Roman" w:hAnsi="Times New Roman"/>
          <w:sz w:val="24"/>
          <w:szCs w:val="24"/>
        </w:rPr>
        <w:t>I</w:t>
      </w:r>
      <w:r w:rsidRPr="00421BA1">
        <w:rPr>
          <w:rFonts w:ascii="Times New Roman" w:hAnsi="Times New Roman"/>
          <w:sz w:val="24"/>
          <w:szCs w:val="24"/>
        </w:rPr>
        <w:t>V</w:t>
      </w:r>
    </w:p>
    <w:p w:rsidR="004B7689" w:rsidRPr="0062751A" w:rsidP="0062751A">
      <w:pPr>
        <w:pStyle w:val="ListParagraph"/>
        <w:bidi w:val="0"/>
        <w:spacing w:before="0" w:after="200"/>
        <w:ind w:left="425"/>
        <w:contextualSpacing w:val="0"/>
        <w:jc w:val="both"/>
        <w:rPr>
          <w:rFonts w:ascii="Times New Roman" w:hAnsi="Times New Roman"/>
          <w:sz w:val="24"/>
          <w:szCs w:val="24"/>
        </w:rPr>
      </w:pPr>
      <w:r w:rsidRPr="00421BA1" w:rsidR="003A17AB">
        <w:rPr>
          <w:rFonts w:ascii="Times New Roman" w:hAnsi="Times New Roman"/>
          <w:sz w:val="24"/>
          <w:szCs w:val="24"/>
        </w:rPr>
        <w:t xml:space="preserve">Zákon č. 404/2011 Z. z. o pobyte cudzincov a o zmene a doplnení niektorých zákonov v znení zákona č. </w:t>
      </w:r>
      <w:hyperlink r:id="rId54" w:history="1">
        <w:r w:rsidRPr="00421BA1" w:rsidR="003A17AB">
          <w:rPr>
            <w:rFonts w:ascii="Times New Roman" w:hAnsi="Times New Roman"/>
            <w:sz w:val="24"/>
            <w:szCs w:val="24"/>
          </w:rPr>
          <w:t>75/2013 Z. z.</w:t>
        </w:r>
      </w:hyperlink>
      <w:r w:rsidRPr="00421BA1" w:rsidR="003A17AB">
        <w:rPr>
          <w:rFonts w:ascii="Times New Roman" w:hAnsi="Times New Roman"/>
          <w:sz w:val="24"/>
          <w:szCs w:val="24"/>
        </w:rPr>
        <w:t xml:space="preserve">, zákona č. </w:t>
      </w:r>
      <w:hyperlink r:id="rId55" w:history="1">
        <w:r w:rsidRPr="00421BA1" w:rsidR="003A17AB">
          <w:rPr>
            <w:rFonts w:ascii="Times New Roman" w:hAnsi="Times New Roman"/>
            <w:sz w:val="24"/>
            <w:szCs w:val="24"/>
          </w:rPr>
          <w:t>388/2013 Z. z.</w:t>
        </w:r>
      </w:hyperlink>
      <w:r w:rsidRPr="00421BA1" w:rsidR="003A17AB">
        <w:rPr>
          <w:rFonts w:ascii="Times New Roman" w:hAnsi="Times New Roman"/>
          <w:sz w:val="24"/>
          <w:szCs w:val="24"/>
        </w:rPr>
        <w:t xml:space="preserve">, zákona č. </w:t>
      </w:r>
      <w:hyperlink r:id="rId56" w:history="1">
        <w:r w:rsidRPr="00421BA1" w:rsidR="003A17AB">
          <w:rPr>
            <w:rFonts w:ascii="Times New Roman" w:hAnsi="Times New Roman"/>
            <w:sz w:val="24"/>
            <w:szCs w:val="24"/>
          </w:rPr>
          <w:t>495/2013 Z. z.</w:t>
        </w:r>
      </w:hyperlink>
      <w:r w:rsidRPr="00421BA1" w:rsidR="003A17AB">
        <w:rPr>
          <w:rFonts w:ascii="Times New Roman" w:hAnsi="Times New Roman"/>
          <w:sz w:val="24"/>
          <w:szCs w:val="24"/>
        </w:rPr>
        <w:t xml:space="preserve">, zákona č. </w:t>
      </w:r>
      <w:hyperlink r:id="rId57" w:history="1">
        <w:r w:rsidRPr="00421BA1" w:rsidR="003A17AB">
          <w:rPr>
            <w:rFonts w:ascii="Times New Roman" w:hAnsi="Times New Roman"/>
            <w:sz w:val="24"/>
            <w:szCs w:val="24"/>
          </w:rPr>
          <w:t>131/2015 Z. z.</w:t>
        </w:r>
      </w:hyperlink>
      <w:r w:rsidRPr="00421BA1" w:rsidR="003A17AB">
        <w:rPr>
          <w:rFonts w:ascii="Times New Roman" w:hAnsi="Times New Roman"/>
          <w:sz w:val="24"/>
          <w:szCs w:val="24"/>
        </w:rPr>
        <w:t xml:space="preserve">, zákona č. </w:t>
      </w:r>
      <w:hyperlink r:id="rId58" w:history="1">
        <w:r w:rsidRPr="00421BA1" w:rsidR="003A17AB">
          <w:rPr>
            <w:rFonts w:ascii="Times New Roman" w:hAnsi="Times New Roman"/>
            <w:sz w:val="24"/>
            <w:szCs w:val="24"/>
          </w:rPr>
          <w:t>353/2015 Z. z.</w:t>
        </w:r>
      </w:hyperlink>
      <w:r w:rsidRPr="00421BA1" w:rsidR="003A17AB">
        <w:rPr>
          <w:rFonts w:ascii="Times New Roman" w:hAnsi="Times New Roman"/>
          <w:sz w:val="24"/>
          <w:szCs w:val="24"/>
        </w:rPr>
        <w:t xml:space="preserve">, zákona č. </w:t>
      </w:r>
      <w:hyperlink r:id="rId59" w:history="1">
        <w:r w:rsidRPr="00421BA1" w:rsidR="003A17AB">
          <w:rPr>
            <w:rFonts w:ascii="Times New Roman" w:hAnsi="Times New Roman"/>
            <w:sz w:val="24"/>
            <w:szCs w:val="24"/>
          </w:rPr>
          <w:t>444/2015 Z. z.</w:t>
        </w:r>
      </w:hyperlink>
      <w:r w:rsidRPr="00421BA1" w:rsidR="003A17AB">
        <w:rPr>
          <w:rFonts w:ascii="Times New Roman" w:hAnsi="Times New Roman"/>
          <w:sz w:val="24"/>
          <w:szCs w:val="24"/>
        </w:rPr>
        <w:t>, zákona č. </w:t>
      </w:r>
      <w:hyperlink r:id="rId60" w:history="1">
        <w:r w:rsidRPr="00421BA1" w:rsidR="003A17AB">
          <w:rPr>
            <w:rFonts w:ascii="Times New Roman" w:hAnsi="Times New Roman"/>
            <w:sz w:val="24"/>
            <w:szCs w:val="24"/>
          </w:rPr>
          <w:t>125/2016 Z. z.</w:t>
        </w:r>
      </w:hyperlink>
      <w:r w:rsidRPr="00421BA1" w:rsidR="003A17AB">
        <w:rPr>
          <w:rFonts w:ascii="Times New Roman" w:hAnsi="Times New Roman"/>
          <w:sz w:val="24"/>
          <w:szCs w:val="24"/>
        </w:rPr>
        <w:t xml:space="preserve">, zákona č. </w:t>
      </w:r>
      <w:hyperlink r:id="rId61" w:history="1">
        <w:r w:rsidRPr="00421BA1" w:rsidR="003A17AB">
          <w:rPr>
            <w:rFonts w:ascii="Times New Roman" w:hAnsi="Times New Roman"/>
            <w:sz w:val="24"/>
            <w:szCs w:val="24"/>
          </w:rPr>
          <w:t>82/2017 Z. z.</w:t>
        </w:r>
      </w:hyperlink>
      <w:r w:rsidRPr="00421BA1" w:rsidR="003A17AB">
        <w:rPr>
          <w:rFonts w:ascii="Times New Roman" w:hAnsi="Times New Roman"/>
          <w:sz w:val="24"/>
          <w:szCs w:val="24"/>
        </w:rPr>
        <w:t xml:space="preserve"> a zákona č</w:t>
      </w:r>
      <w:r w:rsidR="0062751A">
        <w:rPr>
          <w:rFonts w:ascii="Times New Roman" w:hAnsi="Times New Roman"/>
          <w:sz w:val="24"/>
          <w:szCs w:val="24"/>
        </w:rPr>
        <w:t>. 179/2017 Z. z. sa mení takto:</w:t>
      </w:r>
    </w:p>
    <w:p w:rsidR="003A17AB" w:rsidRPr="00421BA1" w:rsidP="003A17AB">
      <w:pPr>
        <w:pStyle w:val="ListParagraph"/>
        <w:bidi w:val="0"/>
        <w:spacing w:before="0" w:after="60"/>
        <w:ind w:left="425"/>
        <w:contextualSpacing w:val="0"/>
        <w:jc w:val="both"/>
        <w:rPr>
          <w:rFonts w:ascii="Times New Roman" w:hAnsi="Times New Roman"/>
          <w:sz w:val="24"/>
          <w:szCs w:val="24"/>
        </w:rPr>
      </w:pPr>
      <w:r w:rsidRPr="00421BA1">
        <w:rPr>
          <w:rFonts w:ascii="Times New Roman" w:hAnsi="Times New Roman"/>
          <w:sz w:val="24"/>
          <w:szCs w:val="24"/>
        </w:rPr>
        <w:t>1.</w:t>
        <w:tab/>
        <w:t xml:space="preserve">Poznámka pod čiarou k odkazu 50a znie: </w:t>
      </w:r>
    </w:p>
    <w:p w:rsidR="003A17AB" w:rsidRPr="00421BA1" w:rsidP="003A17AB">
      <w:pPr>
        <w:pStyle w:val="ListParagraph"/>
        <w:bidi w:val="0"/>
        <w:spacing w:after="200"/>
        <w:ind w:left="709"/>
        <w:jc w:val="both"/>
        <w:rPr>
          <w:rFonts w:ascii="Times New Roman" w:hAnsi="Times New Roman"/>
          <w:sz w:val="24"/>
          <w:szCs w:val="24"/>
        </w:rPr>
      </w:pPr>
      <w:r w:rsidRPr="00421BA1">
        <w:rPr>
          <w:rFonts w:ascii="Times New Roman" w:hAnsi="Times New Roman"/>
          <w:sz w:val="24"/>
          <w:szCs w:val="24"/>
        </w:rPr>
        <w:t>„</w:t>
      </w:r>
      <w:r w:rsidRPr="00421BA1">
        <w:rPr>
          <w:rFonts w:ascii="Times New Roman" w:hAnsi="Times New Roman"/>
          <w:sz w:val="24"/>
          <w:szCs w:val="24"/>
          <w:vertAlign w:val="superscript"/>
        </w:rPr>
        <w:t>50a</w:t>
      </w:r>
      <w:r w:rsidRPr="00421BA1" w:rsidR="00C86B36">
        <w:rPr>
          <w:rFonts w:ascii="Times New Roman" w:hAnsi="Times New Roman"/>
          <w:sz w:val="24"/>
          <w:szCs w:val="24"/>
        </w:rPr>
        <w:t>) Zákon č. ...</w:t>
      </w:r>
      <w:r w:rsidRPr="00421BA1">
        <w:rPr>
          <w:rFonts w:ascii="Times New Roman" w:hAnsi="Times New Roman"/>
          <w:sz w:val="24"/>
          <w:szCs w:val="24"/>
        </w:rPr>
        <w:t>/2018 Z. z. o regionálnej investičnej pomoci a o zmene a doplnení  niektorých zákonov.“.</w:t>
      </w:r>
    </w:p>
    <w:p w:rsidR="003A17AB" w:rsidP="003A17AB">
      <w:pPr>
        <w:pStyle w:val="ListParagraph"/>
        <w:bidi w:val="0"/>
        <w:spacing w:after="200"/>
        <w:ind w:left="425"/>
        <w:jc w:val="both"/>
        <w:rPr>
          <w:rFonts w:ascii="Times New Roman" w:hAnsi="Times New Roman"/>
          <w:sz w:val="24"/>
          <w:szCs w:val="24"/>
        </w:rPr>
      </w:pPr>
    </w:p>
    <w:p w:rsidR="0062751A" w:rsidP="003A17AB">
      <w:pPr>
        <w:pStyle w:val="ListParagraph"/>
        <w:bidi w:val="0"/>
        <w:spacing w:after="200"/>
        <w:ind w:left="425"/>
        <w:jc w:val="both"/>
        <w:rPr>
          <w:rFonts w:ascii="Times New Roman" w:hAnsi="Times New Roman"/>
          <w:sz w:val="24"/>
          <w:szCs w:val="24"/>
        </w:rPr>
      </w:pPr>
    </w:p>
    <w:p w:rsidR="0062751A" w:rsidP="003A17AB">
      <w:pPr>
        <w:pStyle w:val="ListParagraph"/>
        <w:bidi w:val="0"/>
        <w:spacing w:after="200"/>
        <w:ind w:left="425"/>
        <w:jc w:val="both"/>
        <w:rPr>
          <w:rFonts w:ascii="Times New Roman" w:hAnsi="Times New Roman"/>
          <w:sz w:val="24"/>
          <w:szCs w:val="24"/>
        </w:rPr>
      </w:pPr>
    </w:p>
    <w:p w:rsidR="0062751A" w:rsidRPr="00421BA1" w:rsidP="003A17AB">
      <w:pPr>
        <w:pStyle w:val="ListParagraph"/>
        <w:bidi w:val="0"/>
        <w:spacing w:after="200"/>
        <w:ind w:left="425"/>
        <w:jc w:val="both"/>
        <w:rPr>
          <w:rFonts w:ascii="Times New Roman" w:hAnsi="Times New Roman"/>
          <w:sz w:val="24"/>
          <w:szCs w:val="24"/>
        </w:rPr>
      </w:pPr>
    </w:p>
    <w:p w:rsidR="003A17AB" w:rsidRPr="00421BA1" w:rsidP="00427543">
      <w:pPr>
        <w:pStyle w:val="ListParagraph"/>
        <w:bidi w:val="0"/>
        <w:spacing w:before="0" w:after="0"/>
        <w:ind w:left="425"/>
        <w:contextualSpacing w:val="0"/>
        <w:jc w:val="both"/>
        <w:rPr>
          <w:rFonts w:ascii="Times New Roman" w:hAnsi="Times New Roman"/>
          <w:sz w:val="24"/>
          <w:szCs w:val="24"/>
        </w:rPr>
      </w:pPr>
      <w:r w:rsidRPr="00421BA1">
        <w:rPr>
          <w:rFonts w:ascii="Times New Roman" w:hAnsi="Times New Roman"/>
          <w:sz w:val="24"/>
          <w:szCs w:val="24"/>
        </w:rPr>
        <w:t>2.</w:t>
        <w:tab/>
        <w:t>V § 23 ods. 6 písmeno h)  znie:</w:t>
      </w:r>
    </w:p>
    <w:p w:rsidR="003A17AB" w:rsidRPr="00421BA1" w:rsidP="00C44377">
      <w:pPr>
        <w:pStyle w:val="ListParagraph"/>
        <w:bidi w:val="0"/>
        <w:ind w:left="709"/>
        <w:contextualSpacing w:val="0"/>
        <w:jc w:val="both"/>
        <w:rPr>
          <w:rFonts w:ascii="Times New Roman" w:hAnsi="Times New Roman"/>
          <w:sz w:val="24"/>
          <w:szCs w:val="24"/>
        </w:rPr>
      </w:pPr>
      <w:r w:rsidRPr="00421BA1">
        <w:rPr>
          <w:rFonts w:ascii="Times New Roman" w:hAnsi="Times New Roman"/>
          <w:sz w:val="24"/>
          <w:szCs w:val="24"/>
        </w:rPr>
        <w:t>„h) ktorý pre centrum podnikových služieb</w:t>
      </w:r>
      <w:r w:rsidRPr="00421BA1">
        <w:rPr>
          <w:rFonts w:ascii="Times New Roman" w:hAnsi="Times New Roman"/>
          <w:sz w:val="24"/>
          <w:szCs w:val="24"/>
          <w:vertAlign w:val="superscript"/>
        </w:rPr>
        <w:t>50b</w:t>
      </w:r>
      <w:r w:rsidRPr="00421BA1">
        <w:rPr>
          <w:rFonts w:ascii="Times New Roman" w:hAnsi="Times New Roman"/>
          <w:sz w:val="24"/>
          <w:szCs w:val="24"/>
        </w:rPr>
        <w:t>) poskytuje odborné školenia, ak trvanie jeho pracovnoprávneho vzťahu s centrom podnikových služieb nepresiahne celkovo 90 dní v kalendárnom roku.”.</w:t>
      </w:r>
    </w:p>
    <w:p w:rsidR="003A17AB" w:rsidRPr="00421BA1" w:rsidP="00C44377">
      <w:pPr>
        <w:pStyle w:val="ListParagraph"/>
        <w:bidi w:val="0"/>
        <w:spacing w:before="0" w:after="0"/>
        <w:ind w:left="709"/>
        <w:contextualSpacing w:val="0"/>
        <w:jc w:val="both"/>
        <w:rPr>
          <w:rFonts w:ascii="Times New Roman" w:hAnsi="Times New Roman"/>
          <w:sz w:val="24"/>
          <w:szCs w:val="24"/>
        </w:rPr>
      </w:pPr>
      <w:r w:rsidRPr="00421BA1">
        <w:rPr>
          <w:rFonts w:ascii="Times New Roman" w:hAnsi="Times New Roman"/>
          <w:sz w:val="24"/>
          <w:szCs w:val="24"/>
        </w:rPr>
        <w:t>Poznámka pod čiarou k odkazu 50b znie:</w:t>
      </w:r>
    </w:p>
    <w:p w:rsidR="003A17AB" w:rsidRPr="00421BA1" w:rsidP="00C44377">
      <w:pPr>
        <w:pStyle w:val="ListParagraph"/>
        <w:bidi w:val="0"/>
        <w:spacing w:after="0"/>
        <w:ind w:left="709"/>
        <w:jc w:val="both"/>
        <w:rPr>
          <w:rFonts w:ascii="Times New Roman" w:hAnsi="Times New Roman"/>
          <w:sz w:val="24"/>
          <w:szCs w:val="24"/>
        </w:rPr>
      </w:pPr>
      <w:r w:rsidRPr="00421BA1">
        <w:rPr>
          <w:rFonts w:ascii="Times New Roman" w:hAnsi="Times New Roman"/>
          <w:sz w:val="24"/>
          <w:szCs w:val="24"/>
        </w:rPr>
        <w:t>„</w:t>
      </w:r>
      <w:r w:rsidRPr="00421BA1">
        <w:rPr>
          <w:rFonts w:ascii="Times New Roman" w:hAnsi="Times New Roman"/>
          <w:sz w:val="24"/>
          <w:szCs w:val="24"/>
          <w:vertAlign w:val="superscript"/>
        </w:rPr>
        <w:t>50b</w:t>
      </w:r>
      <w:r w:rsidRPr="00421BA1" w:rsidR="00C86B36">
        <w:rPr>
          <w:rFonts w:ascii="Times New Roman" w:hAnsi="Times New Roman"/>
          <w:sz w:val="24"/>
          <w:szCs w:val="24"/>
        </w:rPr>
        <w:t>) § 5 písm. c) zákona č. ...</w:t>
      </w:r>
      <w:r w:rsidRPr="00421BA1">
        <w:rPr>
          <w:rFonts w:ascii="Times New Roman" w:hAnsi="Times New Roman"/>
          <w:sz w:val="24"/>
          <w:szCs w:val="24"/>
        </w:rPr>
        <w:t>/2018 Z. z.“.</w:t>
      </w:r>
    </w:p>
    <w:p w:rsidR="003A17AB" w:rsidRPr="00421BA1" w:rsidP="003A17AB">
      <w:pPr>
        <w:pStyle w:val="ListParagraph"/>
        <w:bidi w:val="0"/>
        <w:spacing w:after="200"/>
        <w:ind w:left="425"/>
        <w:jc w:val="both"/>
        <w:rPr>
          <w:rFonts w:ascii="Times New Roman" w:hAnsi="Times New Roman"/>
          <w:sz w:val="24"/>
          <w:szCs w:val="24"/>
        </w:rPr>
      </w:pPr>
    </w:p>
    <w:p w:rsidR="003A17AB" w:rsidRPr="00421BA1" w:rsidP="00427543">
      <w:pPr>
        <w:pStyle w:val="ListParagraph"/>
        <w:bidi w:val="0"/>
        <w:spacing w:before="0" w:after="0"/>
        <w:ind w:left="425"/>
        <w:contextualSpacing w:val="0"/>
        <w:jc w:val="both"/>
        <w:rPr>
          <w:rFonts w:ascii="Times New Roman" w:hAnsi="Times New Roman"/>
          <w:sz w:val="24"/>
          <w:szCs w:val="24"/>
        </w:rPr>
      </w:pPr>
      <w:r w:rsidRPr="00421BA1">
        <w:rPr>
          <w:rFonts w:ascii="Times New Roman" w:hAnsi="Times New Roman"/>
          <w:sz w:val="24"/>
          <w:szCs w:val="24"/>
        </w:rPr>
        <w:t>3.</w:t>
        <w:tab/>
        <w:t>V § 33 ods. 8 písmeno e) znie:</w:t>
      </w:r>
    </w:p>
    <w:p w:rsidR="003A17AB" w:rsidRPr="00421BA1" w:rsidP="003A17AB">
      <w:pPr>
        <w:pStyle w:val="ListParagraph"/>
        <w:bidi w:val="0"/>
        <w:spacing w:after="200"/>
        <w:ind w:left="709"/>
        <w:jc w:val="both"/>
        <w:rPr>
          <w:rFonts w:ascii="Times New Roman" w:hAnsi="Times New Roman"/>
          <w:sz w:val="24"/>
          <w:szCs w:val="24"/>
        </w:rPr>
      </w:pPr>
      <w:r w:rsidRPr="00421BA1">
        <w:rPr>
          <w:rFonts w:ascii="Times New Roman" w:hAnsi="Times New Roman"/>
          <w:sz w:val="24"/>
          <w:szCs w:val="24"/>
        </w:rPr>
        <w:t>„e) štátneho príslušníka tretej krajiny, ktorý zastupuje centrum podnikových služieb alebo pracuje pre centrum podnikových služieb,</w:t>
      </w:r>
      <w:r w:rsidRPr="00421BA1">
        <w:rPr>
          <w:rFonts w:ascii="Times New Roman" w:hAnsi="Times New Roman"/>
          <w:sz w:val="24"/>
          <w:szCs w:val="24"/>
          <w:vertAlign w:val="superscript"/>
        </w:rPr>
        <w:t>50b</w:t>
      </w:r>
      <w:r w:rsidRPr="00421BA1">
        <w:rPr>
          <w:rFonts w:ascii="Times New Roman" w:hAnsi="Times New Roman"/>
          <w:sz w:val="24"/>
          <w:szCs w:val="24"/>
        </w:rPr>
        <w:t>)“.</w:t>
      </w:r>
    </w:p>
    <w:p w:rsidR="003A17AB" w:rsidRPr="00421BA1" w:rsidP="00253C21">
      <w:pPr>
        <w:pStyle w:val="ListParagraph"/>
        <w:bidi w:val="0"/>
        <w:spacing w:before="320"/>
        <w:ind w:left="0"/>
        <w:rPr>
          <w:rFonts w:ascii="Times New Roman" w:hAnsi="Times New Roman"/>
          <w:sz w:val="24"/>
          <w:szCs w:val="24"/>
        </w:rPr>
      </w:pPr>
    </w:p>
    <w:p w:rsidR="003A17AB" w:rsidRPr="00421BA1" w:rsidP="003A17AB">
      <w:pPr>
        <w:pStyle w:val="ListParagraph"/>
        <w:bidi w:val="0"/>
        <w:spacing w:before="320"/>
        <w:ind w:left="0"/>
        <w:jc w:val="center"/>
        <w:rPr>
          <w:rFonts w:ascii="Times New Roman" w:hAnsi="Times New Roman"/>
          <w:sz w:val="24"/>
          <w:szCs w:val="24"/>
        </w:rPr>
      </w:pPr>
    </w:p>
    <w:p w:rsidR="00253C21" w:rsidRPr="00421BA1" w:rsidP="00253C21">
      <w:pPr>
        <w:pStyle w:val="ListParagraph"/>
        <w:bidi w:val="0"/>
        <w:spacing w:before="120" w:after="0"/>
        <w:ind w:left="0"/>
        <w:contextualSpacing w:val="0"/>
        <w:jc w:val="center"/>
        <w:rPr>
          <w:rFonts w:ascii="Times New Roman" w:hAnsi="Times New Roman"/>
          <w:sz w:val="24"/>
          <w:szCs w:val="24"/>
        </w:rPr>
      </w:pPr>
      <w:r w:rsidRPr="00421BA1" w:rsidR="003A17AB">
        <w:rPr>
          <w:rFonts w:ascii="Times New Roman" w:hAnsi="Times New Roman"/>
          <w:sz w:val="24"/>
          <w:szCs w:val="24"/>
        </w:rPr>
        <w:t>Čl. V</w:t>
      </w:r>
    </w:p>
    <w:p w:rsidR="003A17AB" w:rsidRPr="00421BA1" w:rsidP="00253C21">
      <w:pPr>
        <w:pStyle w:val="ListParagraph"/>
        <w:bidi w:val="0"/>
        <w:spacing w:before="200" w:after="0"/>
        <w:ind w:left="425"/>
        <w:contextualSpacing w:val="0"/>
        <w:jc w:val="both"/>
        <w:rPr>
          <w:rFonts w:ascii="Times New Roman" w:hAnsi="Times New Roman"/>
          <w:sz w:val="24"/>
          <w:szCs w:val="24"/>
        </w:rPr>
      </w:pPr>
      <w:r w:rsidRPr="00421BA1">
        <w:rPr>
          <w:rFonts w:ascii="Times New Roman" w:hAnsi="Times New Roman"/>
          <w:sz w:val="24"/>
          <w:szCs w:val="24"/>
        </w:rPr>
        <w:t>Tento zákon nadobúda účinnosť 1. apríla 2018.</w:t>
      </w:r>
    </w:p>
    <w:p w:rsidR="00821AF6" w:rsidRPr="00421BA1">
      <w:pPr>
        <w:bidi w:val="0"/>
      </w:pPr>
    </w:p>
    <w:sectPr w:rsidSect="003A17AB">
      <w:footerReference w:type="default" r:id="rId62"/>
      <w:endnotePr>
        <w:numFmt w:val="decimal"/>
      </w:endnotePr>
      <w:pgSz w:w="11906" w:h="16838"/>
      <w:pgMar w:top="1135"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Regu">
    <w:altName w:val="Arial"/>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AEA" w:rsidRPr="00635605">
    <w:pPr>
      <w:pStyle w:val="Footer"/>
      <w:bidi w:val="0"/>
      <w:jc w:val="center"/>
      <w:rPr>
        <w:rFonts w:ascii="Times New Roman" w:hAnsi="Times New Roman"/>
      </w:rPr>
    </w:pPr>
    <w:r w:rsidRPr="00635605">
      <w:rPr>
        <w:rFonts w:ascii="Times New Roman" w:hAnsi="Times New Roman"/>
      </w:rPr>
      <w:fldChar w:fldCharType="begin"/>
    </w:r>
    <w:r w:rsidRPr="00635605">
      <w:rPr>
        <w:rFonts w:ascii="Times New Roman" w:hAnsi="Times New Roman"/>
      </w:rPr>
      <w:instrText>PAGE   \* MERGEFORMAT</w:instrText>
    </w:r>
    <w:r w:rsidRPr="00635605">
      <w:rPr>
        <w:rFonts w:ascii="Times New Roman" w:hAnsi="Times New Roman"/>
      </w:rPr>
      <w:fldChar w:fldCharType="separate"/>
    </w:r>
    <w:r w:rsidR="00895D2D">
      <w:rPr>
        <w:rFonts w:ascii="Times New Roman" w:hAnsi="Times New Roman"/>
        <w:noProof/>
      </w:rPr>
      <w:t>2</w:t>
    </w:r>
    <w:r w:rsidRPr="00635605">
      <w:rPr>
        <w:rFonts w:ascii="Times New Roman" w:hAnsi="Times New Roman"/>
      </w:rPr>
      <w:fldChar w:fldCharType="end"/>
    </w:r>
  </w:p>
  <w:p w:rsidR="00DC1AEA">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D58" w:rsidP="003A17AB">
      <w:pPr>
        <w:bidi w:val="0"/>
        <w:spacing w:after="0" w:line="240" w:lineRule="auto"/>
      </w:pPr>
      <w:r>
        <w:separator/>
      </w:r>
    </w:p>
  </w:footnote>
  <w:footnote w:type="continuationSeparator" w:id="1">
    <w:p w:rsidR="00403D58" w:rsidP="003A17AB">
      <w:pPr>
        <w:bidi w:val="0"/>
        <w:spacing w:after="0" w:line="240" w:lineRule="auto"/>
      </w:pPr>
      <w:r>
        <w:continuationSeparator/>
      </w:r>
    </w:p>
  </w:footnote>
  <w:footnote w:id="2">
    <w:p w:rsidP="003A17AB">
      <w:pPr>
        <w:pStyle w:val="FootnoteText"/>
        <w:bidi w:val="0"/>
        <w:ind w:left="284" w:hanging="284"/>
        <w:jc w:val="both"/>
      </w:pPr>
      <w:r w:rsidRPr="000E1F84" w:rsidR="00DC1AEA">
        <w:rPr>
          <w:rFonts w:ascii="Times New Roman" w:hAnsi="Times New Roman"/>
          <w:sz w:val="18"/>
          <w:szCs w:val="18"/>
          <w:vertAlign w:val="superscript"/>
        </w:rPr>
        <w:footnoteRef/>
      </w:r>
      <w:r w:rsidRPr="000E1F84" w:rsidR="00DC1AEA">
        <w:rPr>
          <w:rFonts w:ascii="Times New Roman" w:hAnsi="Times New Roman"/>
          <w:sz w:val="18"/>
          <w:szCs w:val="18"/>
        </w:rPr>
        <w:t>)</w:t>
      </w:r>
      <w:r w:rsidRPr="000E1F84" w:rsidR="00DC1AEA">
        <w:rPr>
          <w:rFonts w:ascii="Times New Roman" w:hAnsi="Times New Roman"/>
          <w:sz w:val="18"/>
          <w:szCs w:val="18"/>
          <w:vertAlign w:val="superscript"/>
        </w:rPr>
        <w:t xml:space="preserve"> </w:t>
      </w:r>
      <w:r w:rsidRPr="000E1F84" w:rsidR="00DC1AEA">
        <w:rPr>
          <w:rFonts w:ascii="Times New Roman" w:hAnsi="Times New Roman"/>
          <w:sz w:val="18"/>
          <w:szCs w:val="18"/>
        </w:rPr>
        <w:tab/>
        <w:t>§ 3 ods. 2 písm. a) zákona č. 358/2015 Z. z. o úprave niektorých vzťahov v oblasti štátnej pomoci a minimálnej pomoci a o zmene a doplnení niektorých zákonov (zákon o štátnej pomoci).</w:t>
      </w:r>
    </w:p>
  </w:footnote>
  <w:footnote w:id="3">
    <w:p w:rsidR="00DC1AEA" w:rsidRPr="000E1F84" w:rsidP="003A17AB">
      <w:pPr>
        <w:pStyle w:val="FootnoteText"/>
        <w:tabs>
          <w:tab w:val="left" w:pos="284"/>
        </w:tabs>
        <w:bidi w:val="0"/>
        <w:ind w:left="284" w:hanging="284"/>
        <w:jc w:val="both"/>
        <w:rPr>
          <w:rFonts w:ascii="Times New Roman" w:hAnsi="Times New Roman"/>
          <w:sz w:val="18"/>
          <w:szCs w:val="18"/>
        </w:rPr>
      </w:pPr>
      <w:r w:rsidRPr="000E1F84">
        <w:rPr>
          <w:rStyle w:val="FootnoteReference"/>
          <w:rFonts w:ascii="Times New Roman" w:hAnsi="Times New Roman"/>
        </w:rPr>
        <w:footnoteRef/>
      </w:r>
      <w:r w:rsidRPr="000E1F84">
        <w:rPr>
          <w:rFonts w:ascii="Times New Roman" w:hAnsi="Times New Roman"/>
        </w:rPr>
        <w:t>)</w:t>
      </w:r>
      <w:r w:rsidRPr="000E1F84">
        <w:rPr>
          <w:rFonts w:ascii="Times New Roman" w:hAnsi="Times New Roman"/>
          <w:sz w:val="18"/>
          <w:szCs w:val="18"/>
        </w:rPr>
        <w:tab/>
        <w:t xml:space="preserve">Čl. 107 a 108 Zmluvy o fungovaní Európskej únie. </w:t>
      </w:r>
    </w:p>
    <w:p w:rsidR="00DC1AEA" w:rsidRPr="000E1F84" w:rsidP="003A17AB">
      <w:pPr>
        <w:pStyle w:val="FootnoteText"/>
        <w:tabs>
          <w:tab w:val="left" w:pos="284"/>
        </w:tabs>
        <w:bidi w:val="0"/>
        <w:ind w:left="284" w:hanging="284"/>
        <w:jc w:val="both"/>
        <w:rPr>
          <w:rFonts w:ascii="Times New Roman" w:hAnsi="Times New Roman"/>
          <w:sz w:val="18"/>
          <w:szCs w:val="18"/>
        </w:rPr>
      </w:pPr>
      <w:r w:rsidRPr="000E1F84">
        <w:rPr>
          <w:rFonts w:ascii="Times New Roman" w:hAnsi="Times New Roman"/>
          <w:sz w:val="18"/>
          <w:szCs w:val="18"/>
        </w:rPr>
        <w:tab/>
        <w:t>Nariadenie Komisie (EÚ) č. 651/2014 zo 17. júna 2014 o vyhlásení určitých kategórií pomoci za zlučiteľné s vnútorným trhom podľa článkov 107 a 108 zmluvy (Ú. v. EÚ L 187, 26. 6. 2014) v platnom znení.</w:t>
      </w:r>
    </w:p>
    <w:p w:rsidP="003A17AB">
      <w:pPr>
        <w:pStyle w:val="FootnoteText"/>
        <w:tabs>
          <w:tab w:val="left" w:pos="284"/>
        </w:tabs>
        <w:bidi w:val="0"/>
        <w:ind w:left="284" w:hanging="284"/>
        <w:jc w:val="both"/>
      </w:pPr>
      <w:r w:rsidRPr="000E1F84" w:rsidR="00DC1AEA">
        <w:rPr>
          <w:rFonts w:ascii="Times New Roman" w:hAnsi="Times New Roman"/>
          <w:sz w:val="18"/>
          <w:szCs w:val="18"/>
        </w:rPr>
        <w:tab/>
        <w:t>Zákon č. 358/2015 Z. z.</w:t>
      </w:r>
    </w:p>
  </w:footnote>
  <w:footnote w:id="4">
    <w:p w:rsidP="003A17AB">
      <w:pPr>
        <w:pStyle w:val="FootnoteText"/>
        <w:tabs>
          <w:tab w:val="left" w:pos="284"/>
        </w:tabs>
        <w:bidi w:val="0"/>
        <w:ind w:left="284" w:hanging="284"/>
        <w:jc w:val="both"/>
      </w:pPr>
      <w:r w:rsidRPr="000E1F84" w:rsidR="00DC1AEA">
        <w:rPr>
          <w:rStyle w:val="FootnoteReference"/>
          <w:rFonts w:ascii="Times New Roman" w:hAnsi="Times New Roman"/>
          <w:sz w:val="18"/>
          <w:szCs w:val="18"/>
        </w:rPr>
        <w:footnoteRef/>
      </w:r>
      <w:r w:rsidRPr="000E1F84" w:rsidR="00DC1AEA">
        <w:rPr>
          <w:rStyle w:val="FootnoteReference"/>
          <w:rFonts w:ascii="Times New Roman" w:hAnsi="Times New Roman"/>
          <w:sz w:val="18"/>
          <w:szCs w:val="18"/>
          <w:vertAlign w:val="baseline"/>
        </w:rPr>
        <w:t>)</w:t>
        <w:tab/>
      </w:r>
      <w:r w:rsidRPr="000E1F84" w:rsidR="00DC1AEA">
        <w:rPr>
          <w:rFonts w:ascii="Times New Roman" w:hAnsi="Times New Roman"/>
          <w:sz w:val="18"/>
          <w:szCs w:val="18"/>
        </w:rPr>
        <w:t xml:space="preserve">§ 1 </w:t>
      </w:r>
      <w:r w:rsidRPr="000E1F84" w:rsidR="00DC1AEA">
        <w:rPr>
          <w:rStyle w:val="FootnoteReference"/>
          <w:rFonts w:ascii="Times New Roman" w:hAnsi="Times New Roman"/>
          <w:sz w:val="18"/>
          <w:szCs w:val="18"/>
          <w:vertAlign w:val="baseline"/>
        </w:rPr>
        <w:t>vyhlášky Štatistického úradu Slovenskej republiky č. 306/2007 Z. z., ktorou sa vydáva Štatistická klasifikácia ekonomických činností.</w:t>
      </w:r>
    </w:p>
  </w:footnote>
  <w:footnote w:id="5">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tab/>
      </w:r>
      <w:r w:rsidRPr="000E1F84" w:rsidR="00DC1AEA">
        <w:rPr>
          <w:rFonts w:ascii="Times New Roman" w:hAnsi="Times New Roman"/>
          <w:sz w:val="18"/>
          <w:szCs w:val="18"/>
        </w:rPr>
        <w:t>§ 8a zákona č. 523/2004 Z. z. o rozpočtových pravidlách verejnej správy a o zmene a doplnení niektorých zákonov v znení neskorších predpisov.</w:t>
      </w:r>
    </w:p>
  </w:footnote>
  <w:footnote w:id="6">
    <w:p w:rsidP="003A17AB">
      <w:pPr>
        <w:pStyle w:val="FootnoteText"/>
        <w:tabs>
          <w:tab w:val="left" w:pos="284"/>
        </w:tabs>
        <w:bidi w:val="0"/>
        <w:ind w:left="284" w:hanging="284"/>
        <w:jc w:val="both"/>
      </w:pPr>
      <w:r w:rsidRPr="000E1F84" w:rsidR="00DC1AEA">
        <w:rPr>
          <w:rFonts w:ascii="Times New Roman" w:hAnsi="Times New Roman"/>
          <w:sz w:val="18"/>
          <w:szCs w:val="18"/>
          <w:vertAlign w:val="superscript"/>
        </w:rPr>
        <w:footnoteRef/>
      </w:r>
      <w:r w:rsidRPr="000E1F84" w:rsidR="00DC1AEA">
        <w:rPr>
          <w:rFonts w:ascii="Times New Roman" w:hAnsi="Times New Roman"/>
          <w:sz w:val="18"/>
          <w:szCs w:val="18"/>
        </w:rPr>
        <w:t>)</w:t>
      </w:r>
      <w:r w:rsidRPr="000E1F84" w:rsidR="00DC1AEA">
        <w:rPr>
          <w:rFonts w:ascii="Times New Roman" w:hAnsi="Times New Roman"/>
          <w:sz w:val="18"/>
          <w:szCs w:val="18"/>
          <w:vertAlign w:val="superscript"/>
        </w:rPr>
        <w:t xml:space="preserve"> </w:t>
      </w:r>
      <w:r w:rsidRPr="000E1F84" w:rsidR="00DC1AEA">
        <w:rPr>
          <w:rFonts w:ascii="Times New Roman" w:hAnsi="Times New Roman"/>
          <w:sz w:val="18"/>
          <w:szCs w:val="18"/>
        </w:rPr>
        <w:tab/>
        <w:t>§ 30a zákona č. 595/2003 Z. z. o dani z príjmov v znení neskorších predpisov.</w:t>
      </w:r>
    </w:p>
  </w:footnote>
  <w:footnote w:id="7">
    <w:p w:rsidP="003A17AB">
      <w:pPr>
        <w:pStyle w:val="FootnoteText"/>
        <w:bidi w:val="0"/>
        <w:ind w:left="284" w:hanging="284"/>
        <w:jc w:val="both"/>
      </w:pPr>
      <w:r w:rsidRPr="000E1F84" w:rsidR="00DC1AEA">
        <w:rPr>
          <w:rFonts w:ascii="Times New Roman" w:hAnsi="Times New Roman"/>
          <w:sz w:val="18"/>
          <w:szCs w:val="18"/>
          <w:vertAlign w:val="superscript"/>
        </w:rPr>
        <w:footnoteRef/>
      </w:r>
      <w:r w:rsidRPr="000E1F84" w:rsidR="00DC1AEA">
        <w:rPr>
          <w:rFonts w:ascii="Times New Roman" w:hAnsi="Times New Roman"/>
          <w:sz w:val="18"/>
          <w:szCs w:val="18"/>
        </w:rPr>
        <w:t>)</w:t>
      </w:r>
      <w:r w:rsidRPr="000E1F84" w:rsidR="00DC1AEA">
        <w:rPr>
          <w:rFonts w:ascii="Times New Roman" w:hAnsi="Times New Roman"/>
          <w:sz w:val="18"/>
          <w:szCs w:val="18"/>
          <w:vertAlign w:val="superscript"/>
        </w:rPr>
        <w:t xml:space="preserve"> </w:t>
      </w:r>
      <w:r w:rsidRPr="000E1F84" w:rsidR="00DC1AEA">
        <w:rPr>
          <w:rFonts w:ascii="Times New Roman" w:hAnsi="Times New Roman"/>
          <w:sz w:val="18"/>
          <w:szCs w:val="18"/>
        </w:rPr>
        <w:tab/>
        <w:t>§ 53d zákona č. 5/2004 Z. z. o službách zamestnanosti a o zmene a doplnení niektorých zákonov v znení neskorších predpisov.</w:t>
      </w:r>
    </w:p>
  </w:footnote>
  <w:footnote w:id="8">
    <w:p w:rsidP="003A17AB">
      <w:pPr>
        <w:pStyle w:val="FootnoteText"/>
        <w:tabs>
          <w:tab w:val="left" w:pos="284"/>
        </w:tabs>
        <w:bidi w:val="0"/>
        <w:ind w:left="284" w:hanging="284"/>
        <w:jc w:val="both"/>
      </w:pPr>
      <w:r w:rsidRPr="000E1F84" w:rsidR="00DC1AEA">
        <w:rPr>
          <w:rFonts w:ascii="Times New Roman" w:hAnsi="Times New Roman"/>
          <w:sz w:val="18"/>
          <w:szCs w:val="18"/>
          <w:vertAlign w:val="superscript"/>
        </w:rPr>
        <w:footnoteRef/>
      </w:r>
      <w:r w:rsidRPr="000E1F84" w:rsidR="00DC1AEA">
        <w:rPr>
          <w:rFonts w:ascii="Times New Roman" w:hAnsi="Times New Roman"/>
          <w:sz w:val="18"/>
          <w:szCs w:val="18"/>
        </w:rPr>
        <w:t>)</w:t>
      </w:r>
      <w:r w:rsidRPr="000E1F84" w:rsidR="00DC1AEA">
        <w:rPr>
          <w:rFonts w:ascii="Times New Roman" w:hAnsi="Times New Roman"/>
          <w:sz w:val="18"/>
          <w:szCs w:val="18"/>
          <w:vertAlign w:val="superscript"/>
        </w:rPr>
        <w:t xml:space="preserve"> </w:t>
      </w:r>
      <w:r w:rsidRPr="000E1F84" w:rsidR="00DC1AEA">
        <w:rPr>
          <w:rFonts w:ascii="Times New Roman" w:hAnsi="Times New Roman"/>
          <w:sz w:val="18"/>
          <w:szCs w:val="18"/>
        </w:rPr>
        <w:tab/>
        <w:t xml:space="preserve">Napríklad zákon Slovenskej národnej rady č. </w:t>
      </w:r>
      <w:hyperlink r:id="rId1" w:tooltip="Odkaz na predpis alebo ustanovenie" w:history="1">
        <w:r w:rsidRPr="000E1F84" w:rsidR="00DC1AEA">
          <w:rPr>
            <w:rStyle w:val="Hyperlink"/>
            <w:rFonts w:ascii="Times New Roman" w:hAnsi="Times New Roman"/>
            <w:iCs/>
            <w:color w:val="auto"/>
            <w:sz w:val="18"/>
            <w:szCs w:val="18"/>
            <w:u w:val="none"/>
          </w:rPr>
          <w:t>138/1991 Zb.</w:t>
        </w:r>
      </w:hyperlink>
      <w:r w:rsidRPr="000E1F84" w:rsidR="00DC1AEA">
        <w:rPr>
          <w:rFonts w:ascii="Times New Roman" w:hAnsi="Times New Roman"/>
          <w:sz w:val="18"/>
          <w:szCs w:val="18"/>
        </w:rPr>
        <w:t xml:space="preserve"> o majetku obcí v znení neskorších predpisov, zákon Slovenskej národnej rady č. </w:t>
      </w:r>
      <w:hyperlink r:id="rId2" w:tooltip="Odkaz na predpis alebo ustanovenie" w:history="1">
        <w:r w:rsidRPr="000E1F84" w:rsidR="00DC1AEA">
          <w:rPr>
            <w:rStyle w:val="Hyperlink"/>
            <w:rFonts w:ascii="Times New Roman" w:hAnsi="Times New Roman"/>
            <w:iCs/>
            <w:color w:val="auto"/>
            <w:sz w:val="18"/>
            <w:szCs w:val="18"/>
            <w:u w:val="none"/>
          </w:rPr>
          <w:t>330/1991 Zb.</w:t>
        </w:r>
      </w:hyperlink>
      <w:r w:rsidRPr="000E1F84" w:rsidR="00DC1AEA">
        <w:rPr>
          <w:rFonts w:ascii="Times New Roman" w:hAnsi="Times New Roman"/>
          <w:sz w:val="18"/>
          <w:szCs w:val="18"/>
        </w:rPr>
        <w:t xml:space="preserve"> o pozemkových úpravách, usporiadaní pozemkového vlastníctva, pozemkových úradoch, pozemkovom fonde a o pozemkových spoločenstvách v znení neskorších predpisov, zákon Národnej rady Slovenskej republiky č. </w:t>
      </w:r>
      <w:hyperlink r:id="rId3" w:tooltip="Odkaz na predpis alebo ustanovenie" w:history="1">
        <w:r w:rsidRPr="000E1F84" w:rsidR="00DC1AEA">
          <w:rPr>
            <w:rStyle w:val="Hyperlink"/>
            <w:rFonts w:ascii="Times New Roman" w:hAnsi="Times New Roman"/>
            <w:iCs/>
            <w:color w:val="auto"/>
            <w:sz w:val="18"/>
            <w:szCs w:val="18"/>
            <w:u w:val="none"/>
          </w:rPr>
          <w:t>278/1993 Z. z.</w:t>
        </w:r>
      </w:hyperlink>
      <w:r w:rsidRPr="000E1F84" w:rsidR="00DC1AEA">
        <w:rPr>
          <w:rFonts w:ascii="Times New Roman" w:hAnsi="Times New Roman"/>
          <w:sz w:val="18"/>
          <w:szCs w:val="18"/>
        </w:rPr>
        <w:t xml:space="preserve"> o správe majetku štátu v znení neskorších predpisov, zákon č. </w:t>
      </w:r>
      <w:hyperlink r:id="rId4" w:tooltip="Odkaz na predpis alebo ustanovenie" w:history="1">
        <w:r w:rsidRPr="000E1F84" w:rsidR="00DC1AEA">
          <w:rPr>
            <w:rStyle w:val="Hyperlink"/>
            <w:rFonts w:ascii="Times New Roman" w:hAnsi="Times New Roman"/>
            <w:iCs/>
            <w:color w:val="auto"/>
            <w:sz w:val="18"/>
            <w:szCs w:val="18"/>
            <w:u w:val="none"/>
          </w:rPr>
          <w:t>446/2001 Z. z.</w:t>
        </w:r>
      </w:hyperlink>
      <w:r w:rsidRPr="000E1F84" w:rsidR="00DC1AEA">
        <w:rPr>
          <w:rFonts w:ascii="Times New Roman" w:hAnsi="Times New Roman"/>
          <w:sz w:val="18"/>
          <w:szCs w:val="18"/>
        </w:rPr>
        <w:t xml:space="preserve"> o majetku vyšších územných celkov v znení neskorších predpisov.</w:t>
      </w:r>
    </w:p>
  </w:footnote>
  <w:footnote w:id="9">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rPr>
        <w:t>)</w:t>
        <w:tab/>
      </w:r>
      <w:r w:rsidRPr="000E1F84" w:rsidR="00DC1AEA">
        <w:rPr>
          <w:rFonts w:ascii="Times New Roman" w:hAnsi="Times New Roman"/>
          <w:sz w:val="18"/>
          <w:szCs w:val="18"/>
        </w:rPr>
        <w:t>Čl. 1 ods. 2 až 5 a čl. 13 nariadenia (EÚ) č. 651/2014 v platnom znení.</w:t>
      </w:r>
    </w:p>
  </w:footnote>
  <w:footnote w:id="10">
    <w:p w:rsidP="00B65BD0">
      <w:pPr>
        <w:pStyle w:val="FootnoteText"/>
        <w:tabs>
          <w:tab w:val="left" w:pos="284"/>
        </w:tabs>
        <w:bidi w:val="0"/>
        <w:ind w:left="284" w:hanging="284"/>
        <w:jc w:val="both"/>
      </w:pPr>
      <w:r w:rsidRPr="000E1F84" w:rsidR="00DC1AEA">
        <w:rPr>
          <w:rStyle w:val="FootnoteReference"/>
          <w:rFonts w:ascii="Times New Roman" w:hAnsi="Times New Roman"/>
          <w:sz w:val="18"/>
          <w:szCs w:val="18"/>
        </w:rPr>
        <w:footnoteRef/>
      </w:r>
      <w:r w:rsidRPr="000E1F84" w:rsidR="00DC1AEA">
        <w:rPr>
          <w:rFonts w:ascii="Times New Roman" w:hAnsi="Times New Roman"/>
          <w:sz w:val="18"/>
          <w:szCs w:val="18"/>
        </w:rPr>
        <w:t>)</w:t>
      </w:r>
      <w:r w:rsidRPr="000E1F84" w:rsidR="00DC1AEA">
        <w:rPr>
          <w:rStyle w:val="FootnoteReference"/>
          <w:rFonts w:ascii="Times New Roman" w:hAnsi="Times New Roman"/>
          <w:sz w:val="18"/>
          <w:szCs w:val="18"/>
        </w:rPr>
        <w:t xml:space="preserve"> </w:t>
      </w:r>
      <w:r w:rsidRPr="000E1F84" w:rsidR="00DC1AEA">
        <w:rPr>
          <w:rFonts w:ascii="Times New Roman" w:hAnsi="Times New Roman"/>
          <w:sz w:val="18"/>
          <w:szCs w:val="18"/>
        </w:rPr>
        <w:tab/>
      </w:r>
      <w:r w:rsidRPr="000E1F84" w:rsidR="00DC1AEA">
        <w:rPr>
          <w:rStyle w:val="FootnoteReference"/>
          <w:rFonts w:ascii="Times New Roman" w:hAnsi="Times New Roman"/>
          <w:sz w:val="18"/>
          <w:szCs w:val="18"/>
          <w:vertAlign w:val="baseline"/>
        </w:rPr>
        <w:t>Napr</w:t>
      </w:r>
      <w:r w:rsidRPr="000E1F84" w:rsidR="00DC1AEA">
        <w:rPr>
          <w:rFonts w:ascii="Times New Roman" w:hAnsi="Times New Roman"/>
          <w:sz w:val="18"/>
          <w:szCs w:val="18"/>
        </w:rPr>
        <w:t xml:space="preserve">íklad </w:t>
      </w:r>
      <w:r w:rsidRPr="000E1F84" w:rsidR="00DC1AEA">
        <w:rPr>
          <w:rStyle w:val="FootnoteReference"/>
          <w:rFonts w:ascii="Times New Roman" w:hAnsi="Times New Roman"/>
          <w:sz w:val="18"/>
          <w:szCs w:val="18"/>
          <w:vertAlign w:val="baseline"/>
        </w:rPr>
        <w:t>nariadenie</w:t>
      </w:r>
      <w:r w:rsidRPr="000E1F84" w:rsidR="00DC1AEA">
        <w:rPr>
          <w:rFonts w:ascii="Times New Roman" w:hAnsi="Times New Roman"/>
          <w:sz w:val="18"/>
          <w:szCs w:val="18"/>
        </w:rPr>
        <w:t xml:space="preserve"> </w:t>
      </w:r>
      <w:r w:rsidRPr="000E1F84" w:rsidR="00DC1AEA">
        <w:rPr>
          <w:rStyle w:val="FootnoteReference"/>
          <w:rFonts w:ascii="Times New Roman" w:hAnsi="Times New Roman"/>
          <w:sz w:val="18"/>
          <w:szCs w:val="18"/>
          <w:vertAlign w:val="baseline"/>
        </w:rPr>
        <w:t>(EÚ) č. 651/2014</w:t>
      </w:r>
      <w:r w:rsidRPr="000E1F84" w:rsidR="00DC1AEA">
        <w:rPr>
          <w:rFonts w:ascii="Times New Roman" w:hAnsi="Times New Roman"/>
          <w:sz w:val="18"/>
          <w:szCs w:val="18"/>
        </w:rPr>
        <w:t xml:space="preserve"> v platnom znení, zákon č. 523/2004 Z. z, zákon č. 357/2015 Z. z. o finančnej kontrole a audite a o zmene a doplnení niektorých zákonov, </w:t>
      </w:r>
      <w:r w:rsidRPr="000E1F84" w:rsidR="00DC1AEA">
        <w:rPr>
          <w:rStyle w:val="FootnoteReference"/>
          <w:rFonts w:ascii="Times New Roman" w:hAnsi="Times New Roman"/>
          <w:sz w:val="18"/>
          <w:szCs w:val="18"/>
          <w:vertAlign w:val="baseline"/>
        </w:rPr>
        <w:t xml:space="preserve">zákon </w:t>
      </w:r>
      <w:r w:rsidRPr="000E1F84" w:rsidR="00DC1AEA">
        <w:rPr>
          <w:rFonts w:ascii="Times New Roman" w:hAnsi="Times New Roman"/>
          <w:sz w:val="18"/>
          <w:szCs w:val="18"/>
        </w:rPr>
        <w:t>č. 358/2015 Z. z.</w:t>
      </w:r>
    </w:p>
  </w:footnote>
  <w:footnote w:id="11">
    <w:p w:rsidP="003A17AB">
      <w:pPr>
        <w:pStyle w:val="FootnoteText"/>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Príloha I nariadenia (EÚ) č. 651/2014 v platnom znení.</w:t>
      </w:r>
    </w:p>
  </w:footnote>
  <w:footnote w:id="12">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tab/>
        <w:t xml:space="preserve">Napríklad zákon Národnej rady Slovenskej republiky č. </w:t>
      </w:r>
      <w:hyperlink r:id="rId5" w:history="1">
        <w:r w:rsidRPr="000E1F84" w:rsidR="00DC1AEA">
          <w:rPr>
            <w:rFonts w:ascii="Times New Roman" w:hAnsi="Times New Roman"/>
            <w:iCs/>
            <w:sz w:val="18"/>
            <w:szCs w:val="18"/>
          </w:rPr>
          <w:t>233/1995 Z. z.</w:t>
        </w:r>
      </w:hyperlink>
      <w:r w:rsidRPr="000E1F84" w:rsidR="00DC1AEA">
        <w:rPr>
          <w:rFonts w:ascii="Times New Roman" w:hAnsi="Times New Roman"/>
          <w:sz w:val="18"/>
          <w:szCs w:val="18"/>
        </w:rPr>
        <w:t xml:space="preserve"> o súdnych exekútoroch a exekučnej činnosti (Exekučný poriadok) a o zmene a doplnení ďalších zákonov v znení neskorších predpisov, zákon č. </w:t>
      </w:r>
      <w:hyperlink r:id="rId6" w:history="1">
        <w:r w:rsidRPr="000E1F84" w:rsidR="00DC1AEA">
          <w:rPr>
            <w:rFonts w:ascii="Times New Roman" w:hAnsi="Times New Roman"/>
            <w:iCs/>
            <w:sz w:val="18"/>
            <w:szCs w:val="18"/>
          </w:rPr>
          <w:t>563/2009 Z.</w:t>
        </w:r>
      </w:hyperlink>
      <w:r w:rsidRPr="000E1F84" w:rsidR="00DC1AEA">
        <w:rPr>
          <w:rFonts w:ascii="Times New Roman" w:hAnsi="Times New Roman"/>
          <w:sz w:val="18"/>
          <w:szCs w:val="18"/>
        </w:rPr>
        <w:t xml:space="preserve"> z. </w:t>
      </w:r>
      <w:r w:rsidR="00C86B36">
        <w:rPr>
          <w:rFonts w:ascii="Times New Roman" w:hAnsi="Times New Roman"/>
          <w:sz w:val="18"/>
          <w:szCs w:val="18"/>
        </w:rPr>
        <w:t xml:space="preserve">                      </w:t>
      </w:r>
      <w:r w:rsidRPr="000E1F84" w:rsidR="00DC1AEA">
        <w:rPr>
          <w:rFonts w:ascii="Times New Roman" w:hAnsi="Times New Roman"/>
          <w:sz w:val="18"/>
          <w:szCs w:val="18"/>
        </w:rPr>
        <w:t>o správe daní (daňový poriadok) a o zmene a doplnení niektorých zákonov v znení neskorších predpisov.</w:t>
      </w:r>
    </w:p>
  </w:footnote>
  <w:footnote w:id="13">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 3 </w:t>
      </w:r>
      <w:r w:rsidRPr="000E1F84" w:rsidR="00DC1AEA">
        <w:rPr>
          <w:rStyle w:val="FootnoteReference"/>
          <w:rFonts w:ascii="Times New Roman" w:hAnsi="Times New Roman"/>
          <w:sz w:val="18"/>
          <w:szCs w:val="18"/>
          <w:vertAlign w:val="baseline"/>
        </w:rPr>
        <w:t xml:space="preserve">zákona č. 82/2005 Z. z. o nelegálnej práci a nelegálnom zamestnávaní a o zmene a doplnení </w:t>
      </w:r>
      <w:r w:rsidRPr="000E1F84" w:rsidR="00DC1AEA">
        <w:rPr>
          <w:rFonts w:ascii="Times New Roman" w:hAnsi="Times New Roman"/>
          <w:sz w:val="18"/>
          <w:szCs w:val="18"/>
        </w:rPr>
        <w:t xml:space="preserve">niektorých </w:t>
      </w:r>
      <w:r w:rsidRPr="000E1F84" w:rsidR="00DC1AEA">
        <w:rPr>
          <w:rStyle w:val="FootnoteReference"/>
          <w:rFonts w:ascii="Times New Roman" w:hAnsi="Times New Roman"/>
          <w:sz w:val="18"/>
          <w:szCs w:val="18"/>
          <w:vertAlign w:val="baseline"/>
        </w:rPr>
        <w:t>zákonov v znení neskorších predpisov.</w:t>
      </w:r>
    </w:p>
  </w:footnote>
  <w:footnote w:id="14">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 17 a 18  </w:t>
      </w:r>
      <w:r w:rsidRPr="000E1F84" w:rsidR="00DC1AEA">
        <w:rPr>
          <w:rFonts w:ascii="Times New Roman" w:hAnsi="Times New Roman"/>
          <w:sz w:val="18"/>
          <w:szCs w:val="18"/>
        </w:rPr>
        <w:t>zákona č. 91/2016 Z. z. o trestnej zodpovednosti právnických osôb a o zmen</w:t>
      </w:r>
      <w:r w:rsidR="00C86B36">
        <w:rPr>
          <w:rFonts w:ascii="Times New Roman" w:hAnsi="Times New Roman"/>
          <w:sz w:val="18"/>
          <w:szCs w:val="18"/>
        </w:rPr>
        <w:t>e a doplnení niektorých zákonov.</w:t>
      </w:r>
    </w:p>
  </w:footnote>
  <w:footnote w:id="15">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 10 zákona č. 358/2015 Z. z.</w:t>
      </w:r>
    </w:p>
  </w:footnote>
  <w:footnote w:id="16">
    <w:p w:rsidP="006B39CF">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Čl. 2 ods. 18 nariadenia (EÚ) č. 651/2014 v platnom znení.</w:t>
      </w:r>
    </w:p>
  </w:footnote>
  <w:footnote w:id="17">
    <w:p w:rsidP="006B39CF">
      <w:pPr>
        <w:pStyle w:val="FootnoteText"/>
        <w:bidi w:val="0"/>
        <w:ind w:left="284" w:hanging="284"/>
        <w:jc w:val="both"/>
      </w:pPr>
      <w:r w:rsidRPr="000E1F84" w:rsidR="00DC1AEA">
        <w:rPr>
          <w:rStyle w:val="FootnoteReference"/>
          <w:rFonts w:ascii="Times New Roman" w:hAnsi="Times New Roman"/>
        </w:rPr>
        <w:footnoteRef/>
      </w:r>
      <w:r w:rsidRPr="000E1F84" w:rsidR="00DC1AEA">
        <w:rPr>
          <w:rStyle w:val="FootnoteReference"/>
          <w:rFonts w:ascii="Times New Roman" w:hAnsi="Times New Roman"/>
          <w:vertAlign w:val="baseline"/>
        </w:rPr>
        <w:t>)</w:t>
      </w:r>
      <w:r w:rsidRPr="000E1F84" w:rsidR="00DC1AEA">
        <w:rPr>
          <w:rStyle w:val="FootnoteReference"/>
          <w:rFonts w:ascii="Times New Roman" w:hAnsi="Times New Roman"/>
        </w:rPr>
        <w:t xml:space="preserve"> </w:t>
      </w:r>
      <w:r w:rsidRPr="000E1F84" w:rsidR="00DC1AEA">
        <w:rPr>
          <w:rFonts w:ascii="Times New Roman" w:hAnsi="Times New Roman"/>
        </w:rPr>
        <w:tab/>
      </w:r>
      <w:r w:rsidRPr="000E1F84" w:rsidR="00DC1AEA">
        <w:rPr>
          <w:rFonts w:ascii="Times New Roman" w:hAnsi="Times New Roman"/>
          <w:sz w:val="18"/>
          <w:szCs w:val="18"/>
        </w:rPr>
        <w:t>§ 113 zákona č. 7/2005 Z. z. o konkurze a reštrukturalizácii a o zmene a doplnení niektorých zákonov v znení neskorších predpisov.</w:t>
      </w:r>
    </w:p>
  </w:footnote>
  <w:footnote w:id="18">
    <w:p>
      <w:pPr>
        <w:pStyle w:val="FootnoteText"/>
        <w:bidi w:val="0"/>
      </w:pPr>
      <w:r w:rsidRPr="000E1F84" w:rsidR="00DC1AEA">
        <w:rPr>
          <w:rStyle w:val="FootnoteReference"/>
          <w:rFonts w:ascii="Times New Roman" w:hAnsi="Times New Roman"/>
        </w:rPr>
        <w:footnoteRef/>
      </w:r>
      <w:r w:rsidRPr="000E1F84" w:rsidR="00DC1AEA">
        <w:rPr>
          <w:rStyle w:val="FootnoteReference"/>
          <w:vertAlign w:val="baseline"/>
        </w:rPr>
        <w:t>)</w:t>
      </w:r>
      <w:r w:rsidRPr="000E1F84" w:rsidR="00DC1AEA">
        <w:rPr>
          <w:rFonts w:ascii="Times New Roman" w:hAnsi="Times New Roman"/>
        </w:rPr>
        <w:t xml:space="preserve"> </w:t>
      </w:r>
      <w:r w:rsidRPr="000E1F84" w:rsidR="00DC1AEA">
        <w:rPr>
          <w:rFonts w:ascii="Times New Roman" w:hAnsi="Times New Roman"/>
          <w:sz w:val="18"/>
          <w:szCs w:val="18"/>
        </w:rPr>
        <w:t>§ 70 až 75a Obchodného zákonníka v znení neskorších predpisov.</w:t>
      </w:r>
    </w:p>
  </w:footnote>
  <w:footnote w:id="19">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rPr>
        <w:t>)</w:t>
        <w:tab/>
      </w:r>
      <w:r w:rsidRPr="000E1F84" w:rsidR="00DC1AEA">
        <w:rPr>
          <w:rFonts w:ascii="Times New Roman" w:hAnsi="Times New Roman"/>
          <w:sz w:val="18"/>
          <w:szCs w:val="18"/>
        </w:rPr>
        <w:t>Zákon č. 315/2016 Z. z. o registri partnerov verejného sektora a o zmene a doplnení niektorých zákonov v znení zákona č. 38/2017 Z. z.</w:t>
      </w:r>
    </w:p>
  </w:footnote>
  <w:footnote w:id="20">
    <w:p w:rsidR="00DC1AEA" w:rsidRPr="000E1F84" w:rsidP="003A17AB">
      <w:pPr>
        <w:pStyle w:val="FootnoteText"/>
        <w:tabs>
          <w:tab w:val="left" w:pos="284"/>
        </w:tabs>
        <w:bidi w:val="0"/>
        <w:ind w:left="284" w:hanging="284"/>
        <w:jc w:val="both"/>
        <w:rPr>
          <w:rFonts w:ascii="Times New Roman" w:hAnsi="Times New Roman"/>
          <w:sz w:val="18"/>
          <w:szCs w:val="18"/>
        </w:rPr>
      </w:pPr>
      <w:r w:rsidRPr="000E1F84">
        <w:rPr>
          <w:rStyle w:val="FootnoteReference"/>
          <w:rFonts w:ascii="Times New Roman" w:hAnsi="Times New Roman"/>
          <w:sz w:val="18"/>
          <w:szCs w:val="18"/>
        </w:rPr>
        <w:footnoteRef/>
      </w:r>
      <w:r w:rsidRPr="000E1F84">
        <w:rPr>
          <w:rFonts w:ascii="Times New Roman" w:hAnsi="Times New Roman"/>
          <w:sz w:val="18"/>
          <w:szCs w:val="18"/>
        </w:rPr>
        <w:t xml:space="preserve">) </w:t>
        <w:tab/>
        <w:t>§ 17 ods. 1 zákona č. 455/1991 Zb. o živnostenskom podnikaní (živnostenský zákon) v znení neskorších predpisov.</w:t>
      </w:r>
    </w:p>
    <w:p w:rsidP="003A17AB">
      <w:pPr>
        <w:pStyle w:val="FootnoteText"/>
        <w:tabs>
          <w:tab w:val="left" w:pos="284"/>
        </w:tabs>
        <w:bidi w:val="0"/>
        <w:ind w:left="142"/>
        <w:jc w:val="both"/>
      </w:pPr>
      <w:r w:rsidRPr="000E1F84" w:rsidR="00DC1AEA">
        <w:rPr>
          <w:rFonts w:ascii="Times New Roman" w:hAnsi="Times New Roman"/>
          <w:sz w:val="18"/>
          <w:szCs w:val="18"/>
        </w:rPr>
        <w:tab/>
        <w:t>§ 7 ods. 3 Obchodného zákonníka.</w:t>
      </w:r>
    </w:p>
  </w:footnote>
  <w:footnote w:id="21">
    <w:p w:rsidP="003A17AB">
      <w:pPr>
        <w:pStyle w:val="FootnoteText"/>
        <w:tabs>
          <w:tab w:val="left" w:pos="284"/>
        </w:tabs>
        <w:bidi w:val="0"/>
        <w:ind w:left="284" w:hanging="284"/>
        <w:jc w:val="both"/>
      </w:pPr>
      <w:r w:rsidRPr="000E1F84" w:rsidR="00DC1AEA">
        <w:rPr>
          <w:rStyle w:val="FootnoteReference"/>
          <w:rFonts w:ascii="Times New Roman" w:hAnsi="Times New Roman"/>
          <w:sz w:val="18"/>
          <w:szCs w:val="18"/>
        </w:rPr>
        <w:footnoteRef/>
      </w:r>
      <w:r w:rsidRPr="000E1F84" w:rsidR="00DC1AEA">
        <w:rPr>
          <w:rFonts w:ascii="Times New Roman" w:hAnsi="Times New Roman"/>
          <w:sz w:val="18"/>
          <w:szCs w:val="18"/>
        </w:rPr>
        <w:t>)</w:t>
      </w:r>
      <w:r w:rsidRPr="000E1F84" w:rsidR="00DC1AEA">
        <w:rPr>
          <w:rStyle w:val="FootnoteReference"/>
          <w:rFonts w:ascii="Times New Roman" w:hAnsi="Times New Roman"/>
          <w:sz w:val="18"/>
          <w:szCs w:val="18"/>
          <w:vertAlign w:val="baseline"/>
        </w:rPr>
        <w:t xml:space="preserve">  </w:t>
        <w:tab/>
        <w:t xml:space="preserve">§ 32 a 54 zákona č. 50/1976 </w:t>
      </w:r>
      <w:r w:rsidRPr="000E1F84" w:rsidR="00DC1AEA">
        <w:rPr>
          <w:rFonts w:ascii="Times New Roman" w:hAnsi="Times New Roman"/>
          <w:sz w:val="18"/>
          <w:szCs w:val="18"/>
        </w:rPr>
        <w:t>Zb. o územnom plánovaní a</w:t>
      </w:r>
      <w:r w:rsidRPr="000E1F84" w:rsidR="00DC1AEA">
        <w:rPr>
          <w:rStyle w:val="FootnoteReference"/>
          <w:rFonts w:ascii="Times New Roman" w:hAnsi="Times New Roman"/>
          <w:sz w:val="18"/>
          <w:szCs w:val="18"/>
          <w:vertAlign w:val="baseline"/>
        </w:rPr>
        <w:t> stavebnom poriadku (stavebný zákon) v znení zákona č. 254/2015 Z. z.</w:t>
      </w:r>
      <w:r w:rsidRPr="000E1F84" w:rsidR="00DC1AEA">
        <w:rPr>
          <w:rStyle w:val="FootnoteReference"/>
          <w:rFonts w:ascii="Times New Roman" w:hAnsi="Times New Roman"/>
          <w:sz w:val="18"/>
          <w:szCs w:val="18"/>
          <w:vertAlign w:val="baseline"/>
        </w:rPr>
        <w:t xml:space="preserve"> </w:t>
      </w:r>
    </w:p>
  </w:footnote>
  <w:footnote w:id="22">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Čl. 3 Prílohy I nariadenia (EÚ) č. 651/2014 v platnom znení.</w:t>
      </w:r>
    </w:p>
  </w:footnote>
  <w:footnote w:id="23">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rPr>
        <w:t>)</w:t>
        <w:tab/>
      </w:r>
      <w:r w:rsidRPr="000E1F84" w:rsidR="00DC1AEA">
        <w:rPr>
          <w:rFonts w:ascii="Times New Roman" w:hAnsi="Times New Roman"/>
          <w:sz w:val="18"/>
          <w:szCs w:val="18"/>
        </w:rPr>
        <w:t>Čl. 14 ods. 6 písm. b) nariadenia (EÚ) č. 651/2014 v platnom znení.</w:t>
      </w:r>
    </w:p>
  </w:footnote>
  <w:footnote w:id="24">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r>
      <w:r w:rsidRPr="000E1F84" w:rsidR="00DC1AEA">
        <w:rPr>
          <w:rFonts w:ascii="Times New Roman" w:hAnsi="Times New Roman"/>
          <w:sz w:val="18"/>
          <w:szCs w:val="18"/>
        </w:rPr>
        <w:t>Zákon č. 595/2003 Z. z. v znení neskorších predpisov.</w:t>
      </w:r>
    </w:p>
  </w:footnote>
  <w:footnote w:id="25">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r>
      <w:r w:rsidRPr="000E1F84" w:rsidR="00DC1AEA">
        <w:rPr>
          <w:rFonts w:ascii="Times New Roman" w:hAnsi="Times New Roman"/>
          <w:sz w:val="18"/>
          <w:szCs w:val="18"/>
        </w:rPr>
        <w:t>§ 53d zákona č. 5/2004 Z. z. v znení neskorších predpisov.</w:t>
      </w:r>
    </w:p>
  </w:footnote>
  <w:footnote w:id="26">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rPr>
        <w:t>)</w:t>
      </w:r>
      <w:r w:rsidRPr="000E1F84" w:rsidR="00DC1AEA">
        <w:t xml:space="preserve"> </w:t>
        <w:tab/>
      </w:r>
      <w:r w:rsidRPr="000E1F84" w:rsidR="00DC1AEA">
        <w:rPr>
          <w:rFonts w:ascii="Times New Roman" w:hAnsi="Times New Roman"/>
          <w:sz w:val="18"/>
          <w:szCs w:val="18"/>
        </w:rPr>
        <w:t>§ 42 ods. 2 zákona Národnej rady Slovenskej republiky č. 162/1995 Z. z. o katastri nehnuteľností a o zápise vlastníckych a iných práv k nehnuteľnostiam (katastrálny zákon) v znení neskorších predpisov.</w:t>
      </w:r>
    </w:p>
  </w:footnote>
  <w:footnote w:id="27">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Zákon č. 431/2002 Z. z. o účtovníctve v znení neskorších predpisov.</w:t>
      </w:r>
    </w:p>
  </w:footnote>
  <w:footnote w:id="28">
    <w:p w:rsidP="003A17AB">
      <w:pPr>
        <w:pStyle w:val="FootnoteText"/>
        <w:bidi w:val="0"/>
      </w:pPr>
      <w:r w:rsidRPr="000E1F84" w:rsidR="00DC1AEA">
        <w:rPr>
          <w:rStyle w:val="FootnoteReference"/>
          <w:rFonts w:ascii="Times New Roman" w:hAnsi="Times New Roman"/>
        </w:rPr>
        <w:footnoteRef/>
      </w:r>
      <w:r w:rsidRPr="000E1F84" w:rsidR="00DC1AEA">
        <w:rPr>
          <w:rFonts w:ascii="Times New Roman" w:hAnsi="Times New Roman"/>
        </w:rPr>
        <w:t xml:space="preserve">) </w:t>
      </w:r>
      <w:r w:rsidRPr="000E1F84" w:rsidR="00DC1AEA">
        <w:rPr>
          <w:rFonts w:ascii="Times New Roman" w:hAnsi="Times New Roman"/>
          <w:sz w:val="18"/>
          <w:szCs w:val="18"/>
        </w:rPr>
        <w:t>§ 8 zákona č. 358/2015 Z. z.</w:t>
      </w:r>
    </w:p>
  </w:footnote>
  <w:footnote w:id="29">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rPr>
        <w:t>)</w:t>
        <w:tab/>
      </w:r>
      <w:r w:rsidRPr="000E1F84" w:rsidR="00DC1AEA">
        <w:rPr>
          <w:rFonts w:ascii="Times New Roman" w:hAnsi="Times New Roman"/>
          <w:sz w:val="18"/>
          <w:szCs w:val="18"/>
        </w:rPr>
        <w:t>§ 2 ods. 1 zákona č. 358/2015 Z. z.</w:t>
      </w:r>
      <w:r w:rsidRPr="000E1F84" w:rsidR="00DC1AEA">
        <w:rPr>
          <w:rFonts w:ascii="Times New Roman" w:hAnsi="Times New Roman"/>
        </w:rPr>
        <w:t xml:space="preserve"> </w:t>
      </w:r>
    </w:p>
  </w:footnote>
  <w:footnote w:id="30">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rPr>
        <w:t>)</w:t>
        <w:tab/>
      </w:r>
      <w:r w:rsidRPr="000E1F84" w:rsidR="00DC1AEA">
        <w:rPr>
          <w:rFonts w:ascii="Times New Roman" w:hAnsi="Times New Roman"/>
          <w:sz w:val="18"/>
          <w:szCs w:val="18"/>
        </w:rPr>
        <w:t>Nariadenie (EÚ) č. 651/2014 v platnom znení.</w:t>
      </w:r>
    </w:p>
  </w:footnote>
  <w:footnote w:id="31">
    <w:p w:rsidP="003A17AB">
      <w:pPr>
        <w:widowControl w:val="0"/>
        <w:tabs>
          <w:tab w:val="left" w:pos="284"/>
        </w:tabs>
        <w:autoSpaceDE w:val="0"/>
        <w:autoSpaceDN w:val="0"/>
        <w:bidi w:val="0"/>
        <w:adjustRightInd w:val="0"/>
        <w:spacing w:after="0" w:line="240" w:lineRule="auto"/>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tab/>
      </w:r>
      <w:r w:rsidRPr="000E1F84" w:rsidR="00DC1AEA">
        <w:rPr>
          <w:rFonts w:ascii="Times New Roman" w:hAnsi="Times New Roman"/>
          <w:sz w:val="18"/>
          <w:szCs w:val="18"/>
        </w:rPr>
        <w:t>§ 9 zákona č. 358/2015 Z. z.</w:t>
      </w:r>
    </w:p>
  </w:footnote>
  <w:footnote w:id="32">
    <w:p w:rsidP="00E574AA">
      <w:pPr>
        <w:pStyle w:val="FootnoteText"/>
        <w:tabs>
          <w:tab w:val="left" w:pos="284"/>
        </w:tabs>
        <w:bidi w:val="0"/>
      </w:pPr>
      <w:r w:rsidRPr="000E1F84" w:rsidR="00DC1AEA">
        <w:rPr>
          <w:rStyle w:val="FootnoteReference"/>
          <w:rFonts w:ascii="Times New Roman" w:hAnsi="Times New Roman"/>
          <w:sz w:val="22"/>
          <w:szCs w:val="22"/>
          <w:lang w:eastAsia="en-US"/>
        </w:rPr>
        <w:footnoteRef/>
      </w:r>
      <w:r w:rsidRPr="000E1F84" w:rsidR="00DC1AEA">
        <w:rPr>
          <w:rFonts w:ascii="Times New Roman" w:hAnsi="Times New Roman"/>
          <w:sz w:val="18"/>
          <w:szCs w:val="18"/>
        </w:rPr>
        <w:t>)</w:t>
        <w:tab/>
        <w:t>Čl. 107 ods. 3 písm. a)  čl. 108 ods. 3 Zmluvy o fungovaní Európskej únie.</w:t>
      </w:r>
    </w:p>
  </w:footnote>
  <w:footnote w:id="33">
    <w:p w:rsidP="003A17AB">
      <w:pPr>
        <w:pStyle w:val="FootnoteText"/>
        <w:tabs>
          <w:tab w:val="left" w:pos="284"/>
        </w:tabs>
        <w:bidi w:val="0"/>
      </w:pPr>
      <w:r w:rsidRPr="000E1F84" w:rsidR="00DC1AEA">
        <w:rPr>
          <w:rStyle w:val="FootnoteReference"/>
          <w:rFonts w:ascii="Times New Roman" w:hAnsi="Times New Roman"/>
          <w:sz w:val="18"/>
          <w:szCs w:val="18"/>
        </w:rPr>
        <w:footnoteRef/>
      </w:r>
      <w:r w:rsidRPr="000E1F84" w:rsidR="00DC1AEA">
        <w:rPr>
          <w:rFonts w:ascii="Times New Roman" w:hAnsi="Times New Roman"/>
          <w:sz w:val="18"/>
          <w:szCs w:val="18"/>
        </w:rPr>
        <w:t>)</w:t>
        <w:tab/>
        <w:t>§ 1 zákona č. 431/</w:t>
      </w:r>
      <w:r w:rsidRPr="00421BA1" w:rsidR="00DC1AEA">
        <w:rPr>
          <w:rFonts w:ascii="Times New Roman" w:hAnsi="Times New Roman"/>
          <w:sz w:val="18"/>
          <w:szCs w:val="18"/>
        </w:rPr>
        <w:t>2002 Z. z.</w:t>
      </w:r>
      <w:r w:rsidRPr="00421BA1" w:rsidR="00C86B36">
        <w:rPr>
          <w:rFonts w:ascii="Times New Roman" w:hAnsi="Times New Roman"/>
          <w:sz w:val="18"/>
          <w:szCs w:val="18"/>
        </w:rPr>
        <w:t xml:space="preserve"> v znení neskorších predpisov.</w:t>
      </w:r>
    </w:p>
  </w:footnote>
  <w:footnote w:id="34">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tab/>
      </w:r>
      <w:r w:rsidRPr="000E1F84" w:rsidR="00DC1AEA">
        <w:rPr>
          <w:rFonts w:ascii="Times New Roman" w:hAnsi="Times New Roman"/>
          <w:sz w:val="18"/>
          <w:szCs w:val="18"/>
        </w:rPr>
        <w:t>§ 6 ods. 11 zákona č. 595/2003 Z. z. v znení neskorších predpisov.</w:t>
      </w:r>
    </w:p>
  </w:footnote>
  <w:footnote w:id="35">
    <w:p w:rsidP="003A17AB">
      <w:pPr>
        <w:pStyle w:val="FootnoteText"/>
        <w:tabs>
          <w:tab w:val="left" w:pos="284"/>
        </w:tabs>
        <w:bidi w:val="0"/>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ab/>
      </w:r>
      <w:r w:rsidRPr="000E1F84" w:rsidR="00DC1AEA">
        <w:rPr>
          <w:rFonts w:ascii="Times New Roman" w:hAnsi="Times New Roman"/>
          <w:sz w:val="18"/>
          <w:szCs w:val="18"/>
        </w:rPr>
        <w:t>Čl. 2 ods. 52 nariadenia (EÚ) č. 651/2014 v platnom znení.</w:t>
      </w:r>
    </w:p>
  </w:footnote>
  <w:footnote w:id="36">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w:t>
      </w:r>
      <w:r w:rsidRPr="000E1F84" w:rsidR="00DC1AEA">
        <w:rPr>
          <w:rFonts w:ascii="Times New Roman" w:hAnsi="Times New Roman"/>
          <w:sz w:val="18"/>
          <w:szCs w:val="18"/>
        </w:rPr>
        <w:t>Napríklad zákon č. 543/2002 Z. z. o ochrane prírody a krajiny v znení neskorších predpisov, zákon č. 24/2006 Z. z.                         o posudzovaní vplyvov na životné prostredie a o zmene a doplnení niektorých zákonov v znení neskorších predpisov, zákon č. 137/2010 Z. z. o ovzduší v znení neskorších prepisov, zákon č. 79/2015 o odpadoch a o zmene a doplnení niektorých zákonov v znení neskorších predpisov.</w:t>
      </w:r>
    </w:p>
  </w:footnote>
  <w:footnote w:id="37">
    <w:p w:rsidP="003A17AB">
      <w:pPr>
        <w:pStyle w:val="FootnoteText"/>
        <w:tabs>
          <w:tab w:val="left" w:pos="284"/>
        </w:tabs>
        <w:bidi w:val="0"/>
        <w:ind w:left="284" w:hanging="284"/>
      </w:pPr>
      <w:r w:rsidRPr="000E1F84" w:rsidR="00DC1AEA">
        <w:rPr>
          <w:rStyle w:val="FootnoteReference"/>
          <w:rFonts w:ascii="Times New Roman" w:hAnsi="Times New Roman"/>
        </w:rPr>
        <w:footnoteRef/>
      </w:r>
      <w:r w:rsidRPr="000E1F84" w:rsidR="00DC1AEA">
        <w:rPr>
          <w:rFonts w:ascii="Times New Roman" w:hAnsi="Times New Roman"/>
          <w:sz w:val="18"/>
          <w:szCs w:val="18"/>
        </w:rPr>
        <w:t>)</w:t>
      </w:r>
      <w:r w:rsidRPr="000E1F84" w:rsidR="00DC1AEA">
        <w:rPr>
          <w:rFonts w:ascii="Times New Roman" w:hAnsi="Times New Roman"/>
        </w:rPr>
        <w:t xml:space="preserve"> § </w:t>
      </w:r>
      <w:r w:rsidRPr="00421BA1" w:rsidR="00DC1AEA">
        <w:rPr>
          <w:rFonts w:ascii="Times New Roman" w:hAnsi="Times New Roman"/>
        </w:rPr>
        <w:t xml:space="preserve">12 </w:t>
      </w:r>
      <w:r w:rsidRPr="00421BA1" w:rsidR="00DC1AEA">
        <w:rPr>
          <w:rFonts w:ascii="Times New Roman" w:hAnsi="Times New Roman"/>
          <w:sz w:val="18"/>
          <w:szCs w:val="18"/>
        </w:rPr>
        <w:t xml:space="preserve">zákona č. 358/2015 Z. z. </w:t>
      </w:r>
    </w:p>
  </w:footnote>
  <w:footnote w:id="38">
    <w:p w:rsidP="003A17AB">
      <w:pPr>
        <w:pStyle w:val="FootnoteText"/>
        <w:tabs>
          <w:tab w:val="left" w:pos="284"/>
        </w:tabs>
        <w:bidi w:val="0"/>
      </w:pPr>
      <w:r w:rsidRPr="00421BA1" w:rsidR="00DC1AEA">
        <w:rPr>
          <w:rStyle w:val="FootnoteReference"/>
          <w:rFonts w:ascii="Times New Roman" w:hAnsi="Times New Roman"/>
          <w:sz w:val="18"/>
          <w:szCs w:val="18"/>
        </w:rPr>
        <w:footnoteRef/>
      </w:r>
      <w:r w:rsidRPr="00421BA1" w:rsidR="00DC1AEA">
        <w:rPr>
          <w:rFonts w:ascii="Times New Roman" w:hAnsi="Times New Roman"/>
          <w:sz w:val="18"/>
          <w:szCs w:val="18"/>
        </w:rPr>
        <w:t>)</w:t>
      </w:r>
      <w:r w:rsidRPr="00421BA1" w:rsidR="00DC1AEA">
        <w:rPr>
          <w:rFonts w:ascii="Times New Roman" w:hAnsi="Times New Roman"/>
        </w:rPr>
        <w:t xml:space="preserve"> </w:t>
        <w:tab/>
      </w:r>
      <w:r w:rsidRPr="00421BA1" w:rsidR="00DC1AEA">
        <w:rPr>
          <w:rFonts w:ascii="Times New Roman" w:hAnsi="Times New Roman"/>
          <w:sz w:val="18"/>
          <w:szCs w:val="18"/>
        </w:rPr>
        <w:t xml:space="preserve">Zákon </w:t>
      </w:r>
      <w:r w:rsidRPr="00421BA1" w:rsidR="00C86B36">
        <w:rPr>
          <w:rFonts w:ascii="Times New Roman" w:hAnsi="Times New Roman"/>
          <w:sz w:val="18"/>
          <w:szCs w:val="18"/>
        </w:rPr>
        <w:t xml:space="preserve">Národnej rady Slovenskej republiky </w:t>
      </w:r>
      <w:r w:rsidRPr="00421BA1" w:rsidR="00DC1AEA">
        <w:rPr>
          <w:rFonts w:ascii="Times New Roman" w:hAnsi="Times New Roman"/>
          <w:sz w:val="18"/>
          <w:szCs w:val="18"/>
        </w:rPr>
        <w:t>č. 162/1995 Z. z. v znení neskorších predpisov.</w:t>
      </w:r>
    </w:p>
  </w:footnote>
  <w:footnote w:id="39">
    <w:p w:rsidP="003A17AB">
      <w:pPr>
        <w:pStyle w:val="FootnoteText"/>
        <w:tabs>
          <w:tab w:val="left" w:pos="284"/>
        </w:tabs>
        <w:bidi w:val="0"/>
        <w:ind w:left="284" w:hanging="284"/>
        <w:jc w:val="both"/>
      </w:pPr>
      <w:r w:rsidRPr="000E1F84" w:rsidR="00DC1AEA">
        <w:rPr>
          <w:rStyle w:val="FootnoteReference"/>
          <w:rFonts w:ascii="Times New Roman" w:hAnsi="Times New Roman"/>
        </w:rPr>
        <w:footnoteRef/>
      </w:r>
      <w:r w:rsidRPr="000E1F84" w:rsidR="00DC1AEA">
        <w:rPr>
          <w:rFonts w:ascii="Times New Roman" w:hAnsi="Times New Roman"/>
        </w:rPr>
        <w:t>)</w:t>
        <w:tab/>
        <w:t xml:space="preserve">§ 2 ods. 1 </w:t>
      </w:r>
      <w:r w:rsidRPr="000E1F84" w:rsidR="00DC1AEA">
        <w:rPr>
          <w:rFonts w:ascii="Times New Roman" w:hAnsi="Times New Roman"/>
          <w:sz w:val="18"/>
          <w:szCs w:val="18"/>
        </w:rPr>
        <w:t>zákona č. 336/2015 Z. z. o podpore najmenej rozvinutých okresov a o zmen</w:t>
      </w:r>
      <w:r w:rsidR="00C86B36">
        <w:rPr>
          <w:rFonts w:ascii="Times New Roman" w:hAnsi="Times New Roman"/>
          <w:sz w:val="18"/>
          <w:szCs w:val="18"/>
        </w:rPr>
        <w:t>e a doplnení niektorých zákonov.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380"/>
    <w:multiLevelType w:val="hybridMultilevel"/>
    <w:tmpl w:val="02E2FC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683AE8"/>
    <w:multiLevelType w:val="hybridMultilevel"/>
    <w:tmpl w:val="7CFC7720"/>
    <w:lvl w:ilvl="0">
      <w:start w:val="1"/>
      <w:numFmt w:val="lowerLetter"/>
      <w:lvlText w:val="%1)"/>
      <w:lvlJc w:val="left"/>
      <w:pPr>
        <w:ind w:left="1074" w:hanging="360"/>
      </w:pPr>
      <w:rPr>
        <w:rFonts w:cs="Times New Roman" w:hint="default"/>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2">
    <w:nsid w:val="07200C01"/>
    <w:multiLevelType w:val="hybridMultilevel"/>
    <w:tmpl w:val="E9A061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786426"/>
    <w:multiLevelType w:val="hybridMultilevel"/>
    <w:tmpl w:val="623ABEA6"/>
    <w:lvl w:ilvl="0">
      <w:start w:val="1"/>
      <w:numFmt w:val="lowerLetter"/>
      <w:pStyle w:val="Quote"/>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0B556463"/>
    <w:multiLevelType w:val="hybridMultilevel"/>
    <w:tmpl w:val="E814FF44"/>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0D6C1F46"/>
    <w:multiLevelType w:val="hybridMultilevel"/>
    <w:tmpl w:val="2726683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0E5F7C6E"/>
    <w:multiLevelType w:val="hybridMultilevel"/>
    <w:tmpl w:val="B08683F4"/>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0EE1EC3"/>
    <w:multiLevelType w:val="hybridMultilevel"/>
    <w:tmpl w:val="FE86E0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3D74A7"/>
    <w:multiLevelType w:val="hybridMultilevel"/>
    <w:tmpl w:val="FD24D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2A6228A"/>
    <w:multiLevelType w:val="hybridMultilevel"/>
    <w:tmpl w:val="ECD4FF2A"/>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10">
    <w:nsid w:val="13490AAC"/>
    <w:multiLevelType w:val="hybridMultilevel"/>
    <w:tmpl w:val="6D583A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3DA3C4F"/>
    <w:multiLevelType w:val="hybridMultilevel"/>
    <w:tmpl w:val="A6A48918"/>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6F7311A"/>
    <w:multiLevelType w:val="hybridMultilevel"/>
    <w:tmpl w:val="BF327B46"/>
    <w:lvl w:ilvl="0">
      <w:start w:val="1"/>
      <w:numFmt w:val="decimal"/>
      <w:lvlText w:val="(%1)"/>
      <w:lvlJc w:val="left"/>
      <w:pPr>
        <w:ind w:left="1068" w:hanging="360"/>
      </w:pPr>
      <w:rPr>
        <w:rFonts w:ascii="Times New Roman" w:hAnsi="Times New Roman" w:cs="Times New Roman" w:hint="default"/>
        <w:sz w:val="24"/>
        <w:szCs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17710FCB"/>
    <w:multiLevelType w:val="hybridMultilevel"/>
    <w:tmpl w:val="9864DA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9517A27"/>
    <w:multiLevelType w:val="hybridMultilevel"/>
    <w:tmpl w:val="FA4CE9A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5">
    <w:nsid w:val="1AB010A3"/>
    <w:multiLevelType w:val="hybridMultilevel"/>
    <w:tmpl w:val="03BC9F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E654347"/>
    <w:multiLevelType w:val="hybridMultilevel"/>
    <w:tmpl w:val="5606BF36"/>
    <w:lvl w:ilvl="0">
      <w:start w:val="1"/>
      <w:numFmt w:val="decimal"/>
      <w:lvlText w:val="(%1)"/>
      <w:lvlJc w:val="left"/>
      <w:pPr>
        <w:ind w:left="1146" w:hanging="360"/>
      </w:pPr>
      <w:rPr>
        <w:rFonts w:ascii="Times New Roman" w:hAnsi="Times New Roman" w:cs="Times New Roman" w:hint="default"/>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7">
    <w:nsid w:val="214217C0"/>
    <w:multiLevelType w:val="hybridMultilevel"/>
    <w:tmpl w:val="58BC75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1586AC0"/>
    <w:multiLevelType w:val="hybridMultilevel"/>
    <w:tmpl w:val="2EE683DC"/>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9">
    <w:nsid w:val="216B30C8"/>
    <w:multiLevelType w:val="hybridMultilevel"/>
    <w:tmpl w:val="75E419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1BB2E2C"/>
    <w:multiLevelType w:val="hybridMultilevel"/>
    <w:tmpl w:val="4EB4A0BE"/>
    <w:lvl w:ilvl="0">
      <w:start w:val="1"/>
      <w:numFmt w:val="lowerLetter"/>
      <w:lvlText w:val="%1)"/>
      <w:lvlJc w:val="left"/>
      <w:pPr>
        <w:ind w:left="1070" w:hanging="360"/>
      </w:pPr>
      <w:rPr>
        <w:rFonts w:cs="Times New Roman"/>
        <w:color w:val="auto"/>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1">
    <w:nsid w:val="23162CEB"/>
    <w:multiLevelType w:val="hybridMultilevel"/>
    <w:tmpl w:val="76BA456C"/>
    <w:lvl w:ilvl="0">
      <w:start w:val="1"/>
      <w:numFmt w:val="none"/>
      <w:pStyle w:val="BOD0"/>
      <w:lvlText w:val="(6)"/>
      <w:lvlJc w:val="left"/>
      <w:pPr>
        <w:ind w:left="71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40504F0"/>
    <w:multiLevelType w:val="hybridMultilevel"/>
    <w:tmpl w:val="3482AF50"/>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8F319BA"/>
    <w:multiLevelType w:val="hybridMultilevel"/>
    <w:tmpl w:val="D47642D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4">
    <w:nsid w:val="2BCD0DFE"/>
    <w:multiLevelType w:val="hybridMultilevel"/>
    <w:tmpl w:val="16E82A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DA7152F"/>
    <w:multiLevelType w:val="hybridMultilevel"/>
    <w:tmpl w:val="889C61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30086C08"/>
    <w:multiLevelType w:val="hybridMultilevel"/>
    <w:tmpl w:val="CB10DC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326B6A2D"/>
    <w:multiLevelType w:val="hybridMultilevel"/>
    <w:tmpl w:val="544C4F82"/>
    <w:lvl w:ilvl="0">
      <w:start w:val="1"/>
      <w:numFmt w:val="decimal"/>
      <w:pStyle w:val="Bod"/>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54315EF"/>
    <w:multiLevelType w:val="hybridMultilevel"/>
    <w:tmpl w:val="A6A48918"/>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7130EEF"/>
    <w:multiLevelType w:val="hybridMultilevel"/>
    <w:tmpl w:val="B13CC71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0">
    <w:nsid w:val="39036564"/>
    <w:multiLevelType w:val="hybridMultilevel"/>
    <w:tmpl w:val="F702D066"/>
    <w:lvl w:ilvl="0">
      <w:start w:val="6"/>
      <w:numFmt w:val="decimal"/>
      <w:lvlText w:val="%1."/>
      <w:lvlJc w:val="left"/>
      <w:pPr>
        <w:ind w:left="78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E0575F0"/>
    <w:multiLevelType w:val="hybridMultilevel"/>
    <w:tmpl w:val="A6802FF2"/>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76A6970"/>
    <w:multiLevelType w:val="hybridMultilevel"/>
    <w:tmpl w:val="DE4826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0EE0AA5"/>
    <w:multiLevelType w:val="hybridMultilevel"/>
    <w:tmpl w:val="945C3C1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3EB1F3F"/>
    <w:multiLevelType w:val="hybridMultilevel"/>
    <w:tmpl w:val="FCC80DFE"/>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687313E"/>
    <w:multiLevelType w:val="hybridMultilevel"/>
    <w:tmpl w:val="3AF2B05A"/>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6">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37">
    <w:nsid w:val="5FD00368"/>
    <w:multiLevelType w:val="hybridMultilevel"/>
    <w:tmpl w:val="A6A48918"/>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2F64C0E"/>
    <w:multiLevelType w:val="hybridMultilevel"/>
    <w:tmpl w:val="D81EA4C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9">
    <w:nsid w:val="655B1A37"/>
    <w:multiLevelType w:val="hybridMultilevel"/>
    <w:tmpl w:val="CD5E46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5CF02C5"/>
    <w:multiLevelType w:val="hybridMultilevel"/>
    <w:tmpl w:val="07B892BA"/>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1">
    <w:nsid w:val="67002FD2"/>
    <w:multiLevelType w:val="hybridMultilevel"/>
    <w:tmpl w:val="88D60B42"/>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2">
    <w:nsid w:val="674502B4"/>
    <w:multiLevelType w:val="hybridMultilevel"/>
    <w:tmpl w:val="FDA2E2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84B4AE8"/>
    <w:multiLevelType w:val="hybridMultilevel"/>
    <w:tmpl w:val="BEB4A47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6D0D5521"/>
    <w:multiLevelType w:val="hybridMultilevel"/>
    <w:tmpl w:val="9118E9E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5">
    <w:nsid w:val="72FE3DD3"/>
    <w:multiLevelType w:val="hybridMultilevel"/>
    <w:tmpl w:val="B868F00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5A45363"/>
    <w:multiLevelType w:val="hybridMultilevel"/>
    <w:tmpl w:val="8E0E14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7">
    <w:nsid w:val="779D0842"/>
    <w:multiLevelType w:val="hybridMultilevel"/>
    <w:tmpl w:val="AC8AD134"/>
    <w:lvl w:ilvl="0">
      <w:start w:val="1"/>
      <w:numFmt w:val="decimal"/>
      <w:pStyle w:val="Heading2"/>
      <w:lvlText w:val="§ %1"/>
      <w:lvlJc w:val="center"/>
      <w:pPr>
        <w:ind w:left="4613"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8E12735"/>
    <w:multiLevelType w:val="hybridMultilevel"/>
    <w:tmpl w:val="7A5C825E"/>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9D24139"/>
    <w:multiLevelType w:val="hybridMultilevel"/>
    <w:tmpl w:val="D0421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7A7703A9"/>
    <w:multiLevelType w:val="hybridMultilevel"/>
    <w:tmpl w:val="9A96EA7E"/>
    <w:lvl w:ilvl="0">
      <w:start w:val="1"/>
      <w:numFmt w:val="lowerLetter"/>
      <w:pStyle w:val="Psm"/>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7D0D30B0"/>
    <w:multiLevelType w:val="hybridMultilevel"/>
    <w:tmpl w:val="A7D06D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D4756B5"/>
    <w:multiLevelType w:val="hybridMultilevel"/>
    <w:tmpl w:val="65A4E330"/>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3">
    <w:nsid w:val="7F455143"/>
    <w:multiLevelType w:val="multilevel"/>
    <w:tmpl w:val="59AA43AA"/>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num w:numId="1">
    <w:abstractNumId w:val="47"/>
  </w:num>
  <w:num w:numId="2">
    <w:abstractNumId w:val="50"/>
  </w:num>
  <w:num w:numId="3">
    <w:abstractNumId w:val="27"/>
  </w:num>
  <w:num w:numId="4">
    <w:abstractNumId w:val="36"/>
    <w:lvlOverride w:ilvl="0">
      <w:startOverride w:val="1"/>
    </w:lvlOverride>
  </w:num>
  <w:num w:numId="5">
    <w:abstractNumId w:val="3"/>
  </w:num>
  <w:num w:numId="6">
    <w:abstractNumId w:val="36"/>
    <w:lvlOverride w:ilvl="0">
      <w:startOverride w:val="1"/>
    </w:lvlOverride>
  </w:num>
  <w:num w:numId="7">
    <w:abstractNumId w:val="36"/>
  </w:num>
  <w:num w:numId="8">
    <w:abstractNumId w:val="36"/>
    <w:lvlOverride w:ilvl="0">
      <w:startOverride w:val="1"/>
    </w:lvlOverride>
  </w:num>
  <w:num w:numId="9">
    <w:abstractNumId w:val="36"/>
    <w:lvlOverride w:ilvl="0">
      <w:startOverride w:val="1"/>
    </w:lvlOverride>
  </w:num>
  <w:num w:numId="10">
    <w:abstractNumId w:val="38"/>
  </w:num>
  <w:num w:numId="11">
    <w:abstractNumId w:val="7"/>
  </w:num>
  <w:num w:numId="12">
    <w:abstractNumId w:val="49"/>
  </w:num>
  <w:num w:numId="13">
    <w:abstractNumId w:val="51"/>
  </w:num>
  <w:num w:numId="14">
    <w:abstractNumId w:val="19"/>
  </w:num>
  <w:num w:numId="15">
    <w:abstractNumId w:val="36"/>
    <w:lvlOverride w:ilvl="0">
      <w:startOverride w:val="1"/>
    </w:lvlOverride>
  </w:num>
  <w:num w:numId="16">
    <w:abstractNumId w:val="21"/>
  </w:num>
  <w:num w:numId="17">
    <w:abstractNumId w:val="36"/>
    <w:lvlOverride w:ilvl="0">
      <w:startOverride w:val="1"/>
    </w:lvlOverride>
  </w:num>
  <w:num w:numId="18">
    <w:abstractNumId w:val="12"/>
    <w:lvlOverride w:ilvl="0">
      <w:startOverride w:val="1"/>
    </w:lvlOverride>
  </w:num>
  <w:num w:numId="19">
    <w:abstractNumId w:val="24"/>
  </w:num>
  <w:num w:numId="20">
    <w:abstractNumId w:val="32"/>
  </w:num>
  <w:num w:numId="21">
    <w:abstractNumId w:val="45"/>
  </w:num>
  <w:num w:numId="22">
    <w:abstractNumId w:val="8"/>
  </w:num>
  <w:num w:numId="23">
    <w:abstractNumId w:val="36"/>
    <w:lvlOverride w:ilvl="0">
      <w:startOverride w:val="1"/>
    </w:lvlOverride>
  </w:num>
  <w:num w:numId="24">
    <w:abstractNumId w:val="4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6"/>
    <w:lvlOverride w:ilvl="0">
      <w:startOverride w:val="1"/>
    </w:lvlOverride>
  </w:num>
  <w:num w:numId="31">
    <w:abstractNumId w:val="36"/>
    <w:lvlOverride w:ilvl="0">
      <w:startOverride w:val="1"/>
    </w:lvlOverride>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
  </w:num>
  <w:num w:numId="38">
    <w:abstractNumId w:val="33"/>
  </w:num>
  <w:num w:numId="39">
    <w:abstractNumId w:val="35"/>
  </w:num>
  <w:num w:numId="40">
    <w:abstractNumId w:val="29"/>
  </w:num>
  <w:num w:numId="41">
    <w:abstractNumId w:val="28"/>
  </w:num>
  <w:num w:numId="42">
    <w:abstractNumId w:val="36"/>
    <w:lvlOverride w:ilvl="0">
      <w:startOverride w:val="1"/>
    </w:lvlOverride>
  </w:num>
  <w:num w:numId="43">
    <w:abstractNumId w:val="23"/>
  </w:num>
  <w:num w:numId="44">
    <w:abstractNumId w:val="4"/>
  </w:num>
  <w:num w:numId="45">
    <w:abstractNumId w:val="41"/>
  </w:num>
  <w:num w:numId="46">
    <w:abstractNumId w:val="15"/>
  </w:num>
  <w:num w:numId="47">
    <w:abstractNumId w:val="9"/>
  </w:num>
  <w:num w:numId="48">
    <w:abstractNumId w:val="39"/>
  </w:num>
  <w:num w:numId="49">
    <w:abstractNumId w:val="52"/>
  </w:num>
  <w:num w:numId="50">
    <w:abstractNumId w:val="18"/>
  </w:num>
  <w:num w:numId="51">
    <w:abstractNumId w:val="40"/>
  </w:num>
  <w:num w:numId="52">
    <w:abstractNumId w:val="46"/>
  </w:num>
  <w:num w:numId="53">
    <w:abstractNumId w:val="5"/>
  </w:num>
  <w:num w:numId="54">
    <w:abstractNumId w:val="26"/>
  </w:num>
  <w:num w:numId="55">
    <w:abstractNumId w:val="36"/>
    <w:lvlOverride w:ilvl="0">
      <w:startOverride w:val="1"/>
    </w:lvlOverride>
  </w:num>
  <w:num w:numId="56">
    <w:abstractNumId w:val="37"/>
  </w:num>
  <w:num w:numId="57">
    <w:abstractNumId w:val="11"/>
  </w:num>
  <w:num w:numId="58">
    <w:abstractNumId w:val="30"/>
  </w:num>
  <w:num w:numId="59">
    <w:abstractNumId w:val="53"/>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num>
  <w:num w:numId="64">
    <w:abstractNumId w:val="16"/>
  </w:num>
  <w:num w:numId="65">
    <w:abstractNumId w:val="20"/>
  </w:num>
  <w:num w:numId="66">
    <w:abstractNumId w:val="31"/>
  </w:num>
  <w:num w:numId="67">
    <w:abstractNumId w:val="6"/>
  </w:num>
  <w:num w:numId="68">
    <w:abstractNumId w:val="36"/>
  </w:num>
  <w:num w:numId="69">
    <w:abstractNumId w:val="22"/>
  </w:num>
  <w:num w:numId="70">
    <w:abstractNumId w:val="34"/>
  </w:num>
  <w:num w:numId="71">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numFmt w:val="decimal"/>
  </w:endnotePr>
  <w:compat/>
  <w:rsids>
    <w:rsidRoot w:val="003A17AB"/>
    <w:rsid w:val="00021272"/>
    <w:rsid w:val="00026641"/>
    <w:rsid w:val="000442E9"/>
    <w:rsid w:val="00061926"/>
    <w:rsid w:val="00073612"/>
    <w:rsid w:val="00092E12"/>
    <w:rsid w:val="000A3A6C"/>
    <w:rsid w:val="000E1F84"/>
    <w:rsid w:val="000F614B"/>
    <w:rsid w:val="00104618"/>
    <w:rsid w:val="00132801"/>
    <w:rsid w:val="0013363F"/>
    <w:rsid w:val="0016400F"/>
    <w:rsid w:val="00180EDB"/>
    <w:rsid w:val="00187B97"/>
    <w:rsid w:val="001B06ED"/>
    <w:rsid w:val="001C0658"/>
    <w:rsid w:val="001E4C53"/>
    <w:rsid w:val="001F1486"/>
    <w:rsid w:val="001F191D"/>
    <w:rsid w:val="00203109"/>
    <w:rsid w:val="002133E7"/>
    <w:rsid w:val="002244AD"/>
    <w:rsid w:val="002260E7"/>
    <w:rsid w:val="0024364A"/>
    <w:rsid w:val="00245AA1"/>
    <w:rsid w:val="00253C21"/>
    <w:rsid w:val="00281700"/>
    <w:rsid w:val="002840DA"/>
    <w:rsid w:val="002A331D"/>
    <w:rsid w:val="002B1973"/>
    <w:rsid w:val="002B1E00"/>
    <w:rsid w:val="002B47FB"/>
    <w:rsid w:val="002C1618"/>
    <w:rsid w:val="002C4D42"/>
    <w:rsid w:val="002C7820"/>
    <w:rsid w:val="002D2162"/>
    <w:rsid w:val="002D799B"/>
    <w:rsid w:val="002E1497"/>
    <w:rsid w:val="00313D57"/>
    <w:rsid w:val="0032640D"/>
    <w:rsid w:val="00327635"/>
    <w:rsid w:val="00346AF8"/>
    <w:rsid w:val="003539D1"/>
    <w:rsid w:val="003547FB"/>
    <w:rsid w:val="00361B84"/>
    <w:rsid w:val="00362AE0"/>
    <w:rsid w:val="0037142A"/>
    <w:rsid w:val="003837C2"/>
    <w:rsid w:val="00395B43"/>
    <w:rsid w:val="003A17AB"/>
    <w:rsid w:val="003A1C9E"/>
    <w:rsid w:val="003A616F"/>
    <w:rsid w:val="003D2F28"/>
    <w:rsid w:val="003D51B3"/>
    <w:rsid w:val="003E522D"/>
    <w:rsid w:val="003E7D98"/>
    <w:rsid w:val="00403D08"/>
    <w:rsid w:val="00403D58"/>
    <w:rsid w:val="00412DA3"/>
    <w:rsid w:val="00421BA1"/>
    <w:rsid w:val="00423652"/>
    <w:rsid w:val="00427543"/>
    <w:rsid w:val="00430F0C"/>
    <w:rsid w:val="00432D5C"/>
    <w:rsid w:val="00442C31"/>
    <w:rsid w:val="004516C1"/>
    <w:rsid w:val="00454BAE"/>
    <w:rsid w:val="00471113"/>
    <w:rsid w:val="00473F54"/>
    <w:rsid w:val="004824FB"/>
    <w:rsid w:val="004A5615"/>
    <w:rsid w:val="004B289E"/>
    <w:rsid w:val="004B339E"/>
    <w:rsid w:val="004B7689"/>
    <w:rsid w:val="004C1DA9"/>
    <w:rsid w:val="004D0C16"/>
    <w:rsid w:val="004D67C4"/>
    <w:rsid w:val="005259CE"/>
    <w:rsid w:val="00535D49"/>
    <w:rsid w:val="005410C2"/>
    <w:rsid w:val="00561571"/>
    <w:rsid w:val="00561E11"/>
    <w:rsid w:val="00585FC3"/>
    <w:rsid w:val="00595636"/>
    <w:rsid w:val="005A71E1"/>
    <w:rsid w:val="005B456B"/>
    <w:rsid w:val="005C4455"/>
    <w:rsid w:val="005D32A5"/>
    <w:rsid w:val="005D61F9"/>
    <w:rsid w:val="005E1E54"/>
    <w:rsid w:val="00602493"/>
    <w:rsid w:val="0062044C"/>
    <w:rsid w:val="0062751A"/>
    <w:rsid w:val="00635605"/>
    <w:rsid w:val="00637B0B"/>
    <w:rsid w:val="00644E2D"/>
    <w:rsid w:val="00654967"/>
    <w:rsid w:val="00672D71"/>
    <w:rsid w:val="006730D8"/>
    <w:rsid w:val="006762B6"/>
    <w:rsid w:val="00683270"/>
    <w:rsid w:val="006855DF"/>
    <w:rsid w:val="00685C46"/>
    <w:rsid w:val="006934C9"/>
    <w:rsid w:val="006A54BE"/>
    <w:rsid w:val="006B39CF"/>
    <w:rsid w:val="006C589D"/>
    <w:rsid w:val="006F1308"/>
    <w:rsid w:val="006F31EF"/>
    <w:rsid w:val="006F56D5"/>
    <w:rsid w:val="007011D2"/>
    <w:rsid w:val="007021EF"/>
    <w:rsid w:val="007022B7"/>
    <w:rsid w:val="00704BB7"/>
    <w:rsid w:val="00721987"/>
    <w:rsid w:val="00730E59"/>
    <w:rsid w:val="00731C01"/>
    <w:rsid w:val="00735104"/>
    <w:rsid w:val="0075298A"/>
    <w:rsid w:val="0076038D"/>
    <w:rsid w:val="00765D47"/>
    <w:rsid w:val="0077739E"/>
    <w:rsid w:val="007950C2"/>
    <w:rsid w:val="007B66BD"/>
    <w:rsid w:val="0080268C"/>
    <w:rsid w:val="00812422"/>
    <w:rsid w:val="00821AF6"/>
    <w:rsid w:val="008364FD"/>
    <w:rsid w:val="00847656"/>
    <w:rsid w:val="00866973"/>
    <w:rsid w:val="00884E35"/>
    <w:rsid w:val="00891AC4"/>
    <w:rsid w:val="00895D2D"/>
    <w:rsid w:val="008A52B7"/>
    <w:rsid w:val="008B3670"/>
    <w:rsid w:val="008C2A5A"/>
    <w:rsid w:val="008D6C78"/>
    <w:rsid w:val="008E6C09"/>
    <w:rsid w:val="008E6EC1"/>
    <w:rsid w:val="008F343F"/>
    <w:rsid w:val="008F5408"/>
    <w:rsid w:val="0091426A"/>
    <w:rsid w:val="00922ECA"/>
    <w:rsid w:val="00924BC6"/>
    <w:rsid w:val="009515EE"/>
    <w:rsid w:val="009538C1"/>
    <w:rsid w:val="00953FA6"/>
    <w:rsid w:val="0097718C"/>
    <w:rsid w:val="009809F9"/>
    <w:rsid w:val="00984A4E"/>
    <w:rsid w:val="009B0D82"/>
    <w:rsid w:val="009D5D39"/>
    <w:rsid w:val="009E0CAB"/>
    <w:rsid w:val="00A0295C"/>
    <w:rsid w:val="00A06C09"/>
    <w:rsid w:val="00A220FD"/>
    <w:rsid w:val="00A24588"/>
    <w:rsid w:val="00A32B0B"/>
    <w:rsid w:val="00A53651"/>
    <w:rsid w:val="00A72D07"/>
    <w:rsid w:val="00A84509"/>
    <w:rsid w:val="00A93E6B"/>
    <w:rsid w:val="00A97856"/>
    <w:rsid w:val="00AA2827"/>
    <w:rsid w:val="00AA7386"/>
    <w:rsid w:val="00AE3714"/>
    <w:rsid w:val="00AE52EA"/>
    <w:rsid w:val="00AF42CC"/>
    <w:rsid w:val="00B05D8C"/>
    <w:rsid w:val="00B16B74"/>
    <w:rsid w:val="00B17A7F"/>
    <w:rsid w:val="00B2180D"/>
    <w:rsid w:val="00B5183F"/>
    <w:rsid w:val="00B56273"/>
    <w:rsid w:val="00B626B3"/>
    <w:rsid w:val="00B65BD0"/>
    <w:rsid w:val="00B9015A"/>
    <w:rsid w:val="00BE5188"/>
    <w:rsid w:val="00BF16B8"/>
    <w:rsid w:val="00C1729B"/>
    <w:rsid w:val="00C35C14"/>
    <w:rsid w:val="00C4082F"/>
    <w:rsid w:val="00C44377"/>
    <w:rsid w:val="00C71296"/>
    <w:rsid w:val="00C72C96"/>
    <w:rsid w:val="00C86B36"/>
    <w:rsid w:val="00CA5BAC"/>
    <w:rsid w:val="00CB6178"/>
    <w:rsid w:val="00CE4132"/>
    <w:rsid w:val="00CF7069"/>
    <w:rsid w:val="00D00160"/>
    <w:rsid w:val="00D170A1"/>
    <w:rsid w:val="00D23D9D"/>
    <w:rsid w:val="00D36F86"/>
    <w:rsid w:val="00D53F33"/>
    <w:rsid w:val="00D966B6"/>
    <w:rsid w:val="00DB31A5"/>
    <w:rsid w:val="00DB3D18"/>
    <w:rsid w:val="00DC089B"/>
    <w:rsid w:val="00DC1AEA"/>
    <w:rsid w:val="00DD6CEA"/>
    <w:rsid w:val="00DF209F"/>
    <w:rsid w:val="00DF2C94"/>
    <w:rsid w:val="00DF4F85"/>
    <w:rsid w:val="00E35665"/>
    <w:rsid w:val="00E40ABA"/>
    <w:rsid w:val="00E45A07"/>
    <w:rsid w:val="00E543F4"/>
    <w:rsid w:val="00E574AA"/>
    <w:rsid w:val="00E8196F"/>
    <w:rsid w:val="00E8490C"/>
    <w:rsid w:val="00EE6A9A"/>
    <w:rsid w:val="00F00FC0"/>
    <w:rsid w:val="00F01BD5"/>
    <w:rsid w:val="00F12011"/>
    <w:rsid w:val="00F1240C"/>
    <w:rsid w:val="00F1472E"/>
    <w:rsid w:val="00F1770C"/>
    <w:rsid w:val="00F20266"/>
    <w:rsid w:val="00F65435"/>
    <w:rsid w:val="00F677AF"/>
    <w:rsid w:val="00F86217"/>
    <w:rsid w:val="00FD0EA5"/>
    <w:rsid w:val="00FD16E5"/>
    <w:rsid w:val="00FD48BD"/>
    <w:rsid w:val="00FD7D34"/>
    <w:rsid w:val="00FF7DB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AB"/>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Heading2"/>
    <w:next w:val="Normal"/>
    <w:link w:val="Nadpis1Char"/>
    <w:uiPriority w:val="9"/>
    <w:qFormat/>
    <w:rsid w:val="003A17AB"/>
    <w:pPr>
      <w:numPr>
        <w:numId w:val="0"/>
      </w:numPr>
      <w:spacing w:line="240" w:lineRule="auto"/>
      <w:ind w:firstLine="0"/>
      <w:jc w:val="center"/>
      <w:outlineLvl w:val="0"/>
    </w:pPr>
  </w:style>
  <w:style w:type="paragraph" w:styleId="Heading2">
    <w:name w:val="heading 2"/>
    <w:basedOn w:val="Normal"/>
    <w:next w:val="Normal"/>
    <w:link w:val="Nadpis2Char"/>
    <w:uiPriority w:val="9"/>
    <w:unhideWhenUsed/>
    <w:qFormat/>
    <w:rsid w:val="003A17AB"/>
    <w:pPr>
      <w:numPr>
        <w:numId w:val="1"/>
      </w:numPr>
      <w:spacing w:before="360" w:after="120" w:line="240" w:lineRule="auto"/>
      <w:ind w:left="5039" w:hanging="360"/>
      <w:jc w:val="center"/>
      <w:outlineLvl w:val="1"/>
    </w:pPr>
    <w:rPr>
      <w:b/>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3A17AB"/>
    <w:rPr>
      <w:rFonts w:cs="Times New Roman"/>
      <w:b/>
      <w:rtl w:val="0"/>
      <w:cs w:val="0"/>
      <w:lang w:val="x-none" w:eastAsia="sk-SK"/>
    </w:rPr>
  </w:style>
  <w:style w:type="character" w:customStyle="1" w:styleId="Nadpis2Char">
    <w:name w:val="Nadpis 2 Char"/>
    <w:basedOn w:val="DefaultParagraphFont"/>
    <w:link w:val="Heading2"/>
    <w:uiPriority w:val="9"/>
    <w:locked/>
    <w:rsid w:val="003A17AB"/>
    <w:rPr>
      <w:rFonts w:cs="Times New Roman"/>
      <w:b/>
      <w:rtl w:val="0"/>
      <w:cs w:val="0"/>
      <w:lang w:val="x-none" w:eastAsia="sk-SK"/>
    </w:rPr>
  </w:style>
  <w:style w:type="character" w:styleId="Strong">
    <w:name w:val="Strong"/>
    <w:aliases w:val="Body"/>
    <w:basedOn w:val="DefaultParagraphFont"/>
    <w:uiPriority w:val="22"/>
    <w:rsid w:val="003A17AB"/>
    <w:rPr>
      <w:rFonts w:ascii="Calibri" w:hAnsi="Calibri" w:cs="Times New Roman"/>
      <w:rtl w:val="0"/>
      <w:cs w:val="0"/>
      <w:lang w:val="x-none" w:eastAsia="en-US"/>
    </w:rPr>
  </w:style>
  <w:style w:type="paragraph" w:customStyle="1" w:styleId="ODSEK">
    <w:name w:val="ODSEK"/>
    <w:basedOn w:val="Normal"/>
    <w:next w:val="Text"/>
    <w:link w:val="ODSEKChar"/>
    <w:qFormat/>
    <w:rsid w:val="003A17AB"/>
    <w:pPr>
      <w:spacing w:before="360" w:after="60" w:line="240" w:lineRule="auto"/>
      <w:jc w:val="left"/>
    </w:pPr>
  </w:style>
  <w:style w:type="paragraph" w:customStyle="1" w:styleId="Text">
    <w:name w:val="Text"/>
    <w:basedOn w:val="Normal"/>
    <w:link w:val="TextChar"/>
    <w:qFormat/>
    <w:rsid w:val="003A17AB"/>
    <w:pPr>
      <w:spacing w:before="60" w:after="120" w:line="240" w:lineRule="auto"/>
      <w:jc w:val="left"/>
    </w:pPr>
    <w:rPr>
      <w:lang w:eastAsia="sk-SK"/>
    </w:rPr>
  </w:style>
  <w:style w:type="character" w:customStyle="1" w:styleId="TextChar">
    <w:name w:val="Text Char"/>
    <w:basedOn w:val="DefaultParagraphFont"/>
    <w:link w:val="Text"/>
    <w:locked/>
    <w:rsid w:val="003A17AB"/>
    <w:rPr>
      <w:rFonts w:cs="Times New Roman"/>
      <w:rtl w:val="0"/>
      <w:cs w:val="0"/>
      <w:lang w:val="x-none" w:eastAsia="sk-SK"/>
    </w:rPr>
  </w:style>
  <w:style w:type="character" w:customStyle="1" w:styleId="ODSEKChar">
    <w:name w:val="ODSEK Char"/>
    <w:basedOn w:val="DefaultParagraphFont"/>
    <w:link w:val="ODSEK"/>
    <w:locked/>
    <w:rsid w:val="003A17AB"/>
    <w:rPr>
      <w:rFonts w:cs="Times New Roman"/>
      <w:rtl w:val="0"/>
      <w:cs w:val="0"/>
    </w:rPr>
  </w:style>
  <w:style w:type="paragraph" w:styleId="FootnoteText">
    <w:name w:val="footnote text"/>
    <w:basedOn w:val="Normal"/>
    <w:link w:val="TextpoznmkypodiarouChar"/>
    <w:uiPriority w:val="99"/>
    <w:unhideWhenUsed/>
    <w:rsid w:val="003A17AB"/>
    <w:pPr>
      <w:spacing w:after="0" w:line="240" w:lineRule="auto"/>
      <w:jc w:val="left"/>
    </w:pPr>
    <w:rPr>
      <w:sz w:val="20"/>
      <w:szCs w:val="20"/>
      <w:lang w:eastAsia="sk-SK"/>
    </w:rPr>
  </w:style>
  <w:style w:type="character" w:customStyle="1" w:styleId="TextpoznmkypodiarouChar">
    <w:name w:val="Text poznámky pod čiarou Char"/>
    <w:basedOn w:val="DefaultParagraphFont"/>
    <w:link w:val="FootnoteText"/>
    <w:uiPriority w:val="99"/>
    <w:locked/>
    <w:rsid w:val="003A17AB"/>
    <w:rPr>
      <w:rFonts w:cs="Times New Roman"/>
      <w:sz w:val="20"/>
      <w:szCs w:val="20"/>
      <w:rtl w:val="0"/>
      <w:cs w:val="0"/>
      <w:lang w:val="x-none" w:eastAsia="sk-SK"/>
    </w:rPr>
  </w:style>
  <w:style w:type="character" w:styleId="FootnoteReference">
    <w:name w:val="footnote reference"/>
    <w:basedOn w:val="DefaultParagraphFont"/>
    <w:uiPriority w:val="99"/>
    <w:unhideWhenUsed/>
    <w:rsid w:val="003A17AB"/>
    <w:rPr>
      <w:rFonts w:cs="Times New Roman"/>
      <w:vertAlign w:val="superscript"/>
      <w:rtl w:val="0"/>
      <w:cs w:val="0"/>
    </w:rPr>
  </w:style>
  <w:style w:type="paragraph" w:customStyle="1" w:styleId="Psm">
    <w:name w:val="Písm."/>
    <w:basedOn w:val="Normal"/>
    <w:rsid w:val="003A17AB"/>
    <w:pPr>
      <w:numPr>
        <w:numId w:val="2"/>
      </w:numPr>
      <w:spacing w:after="0" w:line="240" w:lineRule="auto"/>
      <w:ind w:left="284" w:hanging="284"/>
      <w:jc w:val="left"/>
    </w:pPr>
    <w:rPr>
      <w:lang w:eastAsia="sk-SK"/>
    </w:rPr>
  </w:style>
  <w:style w:type="paragraph" w:customStyle="1" w:styleId="PSMENO">
    <w:name w:val="PÍSMENO"/>
    <w:basedOn w:val="Normal"/>
    <w:link w:val="PSMENOChar"/>
    <w:qFormat/>
    <w:rsid w:val="003A17AB"/>
    <w:pPr>
      <w:numPr>
        <w:numId w:val="7"/>
      </w:numPr>
      <w:spacing w:after="0" w:line="240" w:lineRule="auto"/>
      <w:ind w:left="1211" w:hanging="360"/>
      <w:jc w:val="left"/>
    </w:pPr>
  </w:style>
  <w:style w:type="character" w:customStyle="1" w:styleId="PSMENOChar">
    <w:name w:val="PÍSMENO Char"/>
    <w:basedOn w:val="DefaultParagraphFont"/>
    <w:link w:val="PSMENO"/>
    <w:locked/>
    <w:rsid w:val="003A17AB"/>
    <w:rPr>
      <w:rFonts w:cs="Times New Roman"/>
      <w:rtl w:val="0"/>
      <w:cs w:val="0"/>
    </w:rPr>
  </w:style>
  <w:style w:type="paragraph" w:styleId="ListParagraph">
    <w:name w:val="List Paragraph"/>
    <w:aliases w:val="Odsek zoznamu2,body"/>
    <w:basedOn w:val="Normal"/>
    <w:link w:val="OdsekzoznamuChar"/>
    <w:uiPriority w:val="34"/>
    <w:qFormat/>
    <w:rsid w:val="003A17AB"/>
    <w:pPr>
      <w:spacing w:before="60" w:after="120" w:line="240" w:lineRule="auto"/>
      <w:ind w:left="720"/>
      <w:contextualSpacing/>
      <w:jc w:val="left"/>
    </w:pPr>
    <w:rPr>
      <w:lang w:eastAsia="sk-SK"/>
    </w:rPr>
  </w:style>
  <w:style w:type="character" w:customStyle="1" w:styleId="OdsekzoznamuChar">
    <w:name w:val="Odsek zoznamu Char"/>
    <w:aliases w:val="Odsek zoznamu2 Char,body Char"/>
    <w:basedOn w:val="DefaultParagraphFont"/>
    <w:link w:val="ListParagraph"/>
    <w:uiPriority w:val="34"/>
    <w:locked/>
    <w:rsid w:val="003A17AB"/>
    <w:rPr>
      <w:rFonts w:cs="Times New Roman"/>
      <w:rtl w:val="0"/>
      <w:cs w:val="0"/>
      <w:lang w:val="x-none" w:eastAsia="sk-SK"/>
    </w:rPr>
  </w:style>
  <w:style w:type="paragraph" w:customStyle="1" w:styleId="Bod">
    <w:name w:val="Bod"/>
    <w:basedOn w:val="ListParagraph"/>
    <w:link w:val="BodChar"/>
    <w:rsid w:val="003A17AB"/>
    <w:pPr>
      <w:numPr>
        <w:numId w:val="3"/>
      </w:numPr>
      <w:autoSpaceDE w:val="0"/>
      <w:autoSpaceDN w:val="0"/>
      <w:adjustRightInd w:val="0"/>
      <w:spacing w:before="0" w:after="0" w:line="240" w:lineRule="auto"/>
      <w:ind w:left="709" w:hanging="352"/>
      <w:jc w:val="left"/>
    </w:pPr>
    <w:rPr>
      <w:rFonts w:ascii="Calibri" w:hAnsi="Calibri" w:cs="EUAlbertina-Regu"/>
    </w:rPr>
  </w:style>
  <w:style w:type="character" w:customStyle="1" w:styleId="BodChar">
    <w:name w:val="Bod Char"/>
    <w:basedOn w:val="OdsekzoznamuChar"/>
    <w:link w:val="Bod"/>
    <w:locked/>
    <w:rsid w:val="003A17AB"/>
    <w:rPr>
      <w:rFonts w:ascii="Calibri" w:hAnsi="Calibri" w:cs="EUAlbertina-Regu"/>
    </w:rPr>
  </w:style>
  <w:style w:type="paragraph" w:styleId="Quote">
    <w:name w:val="Quote"/>
    <w:aliases w:val="Písm"/>
    <w:basedOn w:val="ListParagraph"/>
    <w:next w:val="Normal"/>
    <w:link w:val="CitciaChar"/>
    <w:uiPriority w:val="29"/>
    <w:qFormat/>
    <w:rsid w:val="003A17AB"/>
    <w:pPr>
      <w:numPr>
        <w:numId w:val="5"/>
      </w:numPr>
      <w:autoSpaceDE w:val="0"/>
      <w:autoSpaceDN w:val="0"/>
      <w:adjustRightInd w:val="0"/>
      <w:spacing w:before="0" w:after="0" w:line="240" w:lineRule="auto"/>
      <w:ind w:left="284" w:right="-142" w:hanging="278"/>
      <w:jc w:val="both"/>
    </w:pPr>
    <w:rPr>
      <w:rFonts w:ascii="Calibri" w:hAnsi="Calibri" w:cs="EUAlbertina-Regu"/>
      <w:lang w:eastAsia="en-US"/>
    </w:rPr>
  </w:style>
  <w:style w:type="character" w:customStyle="1" w:styleId="CitciaChar">
    <w:name w:val="Citácia Char"/>
    <w:aliases w:val="Písm Char"/>
    <w:basedOn w:val="DefaultParagraphFont"/>
    <w:link w:val="Quote"/>
    <w:uiPriority w:val="29"/>
    <w:locked/>
    <w:rsid w:val="003A17AB"/>
    <w:rPr>
      <w:rFonts w:ascii="Calibri" w:hAnsi="Calibri" w:cs="EUAlbertina-Regu"/>
      <w:rtl w:val="0"/>
      <w:cs w:val="0"/>
    </w:rPr>
  </w:style>
  <w:style w:type="character" w:styleId="CommentReference">
    <w:name w:val="annotation reference"/>
    <w:basedOn w:val="DefaultParagraphFont"/>
    <w:uiPriority w:val="99"/>
    <w:semiHidden/>
    <w:unhideWhenUsed/>
    <w:rsid w:val="003A17AB"/>
    <w:rPr>
      <w:rFonts w:cs="Times New Roman"/>
      <w:sz w:val="16"/>
      <w:szCs w:val="16"/>
      <w:rtl w:val="0"/>
      <w:cs w:val="0"/>
    </w:rPr>
  </w:style>
  <w:style w:type="paragraph" w:styleId="CommentText">
    <w:name w:val="annotation text"/>
    <w:basedOn w:val="Normal"/>
    <w:link w:val="TextkomentraChar"/>
    <w:uiPriority w:val="99"/>
    <w:unhideWhenUsed/>
    <w:rsid w:val="003A17A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3A17A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A17A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3A17AB"/>
    <w:rPr>
      <w:b/>
      <w:bCs/>
    </w:rPr>
  </w:style>
  <w:style w:type="paragraph" w:styleId="BalloonText">
    <w:name w:val="Balloon Text"/>
    <w:basedOn w:val="Normal"/>
    <w:link w:val="TextbublinyChar"/>
    <w:uiPriority w:val="99"/>
    <w:semiHidden/>
    <w:unhideWhenUsed/>
    <w:rsid w:val="003A17A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A17AB"/>
    <w:rPr>
      <w:rFonts w:ascii="Segoe UI" w:hAnsi="Segoe UI" w:cs="Segoe UI"/>
      <w:sz w:val="18"/>
      <w:szCs w:val="18"/>
      <w:rtl w:val="0"/>
      <w:cs w:val="0"/>
    </w:rPr>
  </w:style>
  <w:style w:type="paragraph" w:customStyle="1" w:styleId="BOD0">
    <w:name w:val="BOD"/>
    <w:basedOn w:val="Text"/>
    <w:link w:val="BODChar0"/>
    <w:qFormat/>
    <w:rsid w:val="003A17AB"/>
    <w:pPr>
      <w:numPr>
        <w:numId w:val="16"/>
      </w:numPr>
      <w:spacing w:before="0" w:after="0" w:line="240" w:lineRule="auto"/>
      <w:ind w:left="717" w:hanging="360"/>
      <w:jc w:val="left"/>
    </w:pPr>
  </w:style>
  <w:style w:type="character" w:customStyle="1" w:styleId="BODChar0">
    <w:name w:val="BOD Char"/>
    <w:basedOn w:val="TextChar"/>
    <w:link w:val="BOD0"/>
    <w:locked/>
    <w:rsid w:val="003A17AB"/>
  </w:style>
  <w:style w:type="paragraph" w:customStyle="1" w:styleId="Poznamkapodciarou">
    <w:name w:val="Poznamka pod ciarou"/>
    <w:basedOn w:val="PSMENO"/>
    <w:link w:val="PoznamkapodciarouChar"/>
    <w:rsid w:val="003A17AB"/>
    <w:pPr>
      <w:spacing w:after="0" w:line="240" w:lineRule="auto"/>
      <w:jc w:val="left"/>
    </w:pPr>
    <w:rPr>
      <w:vertAlign w:val="superscript"/>
    </w:rPr>
  </w:style>
  <w:style w:type="character" w:customStyle="1" w:styleId="PoznamkapodciarouChar">
    <w:name w:val="Poznamka pod ciarou Char"/>
    <w:basedOn w:val="PSMENOChar"/>
    <w:link w:val="Poznamkapodciarou"/>
    <w:locked/>
    <w:rsid w:val="003A17AB"/>
    <w:rPr>
      <w:vertAlign w:val="superscript"/>
    </w:rPr>
  </w:style>
  <w:style w:type="paragraph" w:styleId="TOC1">
    <w:name w:val="toc 1"/>
    <w:basedOn w:val="Normal"/>
    <w:next w:val="Normal"/>
    <w:autoRedefine/>
    <w:uiPriority w:val="39"/>
    <w:unhideWhenUsed/>
    <w:rsid w:val="003A17AB"/>
    <w:pPr>
      <w:jc w:val="left"/>
    </w:pPr>
  </w:style>
  <w:style w:type="paragraph" w:styleId="TOC2">
    <w:name w:val="toc 2"/>
    <w:basedOn w:val="Normal"/>
    <w:next w:val="Normal"/>
    <w:autoRedefine/>
    <w:uiPriority w:val="39"/>
    <w:unhideWhenUsed/>
    <w:rsid w:val="003A17AB"/>
    <w:pPr>
      <w:ind w:left="220"/>
      <w:jc w:val="left"/>
    </w:pPr>
  </w:style>
  <w:style w:type="paragraph" w:styleId="TOC3">
    <w:name w:val="toc 3"/>
    <w:basedOn w:val="Normal"/>
    <w:next w:val="Normal"/>
    <w:autoRedefine/>
    <w:uiPriority w:val="39"/>
    <w:unhideWhenUsed/>
    <w:rsid w:val="003A17AB"/>
    <w:pPr>
      <w:ind w:left="440"/>
      <w:jc w:val="left"/>
    </w:pPr>
  </w:style>
  <w:style w:type="paragraph" w:styleId="TOC4">
    <w:name w:val="toc 4"/>
    <w:basedOn w:val="Normal"/>
    <w:next w:val="Normal"/>
    <w:autoRedefine/>
    <w:uiPriority w:val="39"/>
    <w:unhideWhenUsed/>
    <w:rsid w:val="003A17AB"/>
    <w:pPr>
      <w:ind w:left="660"/>
      <w:jc w:val="left"/>
    </w:pPr>
  </w:style>
  <w:style w:type="paragraph" w:styleId="TOC5">
    <w:name w:val="toc 5"/>
    <w:basedOn w:val="Normal"/>
    <w:next w:val="Normal"/>
    <w:autoRedefine/>
    <w:uiPriority w:val="39"/>
    <w:unhideWhenUsed/>
    <w:rsid w:val="003A17AB"/>
    <w:pPr>
      <w:ind w:left="880"/>
      <w:jc w:val="left"/>
    </w:pPr>
  </w:style>
  <w:style w:type="paragraph" w:styleId="TOC6">
    <w:name w:val="toc 6"/>
    <w:basedOn w:val="Normal"/>
    <w:next w:val="Normal"/>
    <w:autoRedefine/>
    <w:uiPriority w:val="39"/>
    <w:unhideWhenUsed/>
    <w:rsid w:val="003A17AB"/>
    <w:pPr>
      <w:ind w:left="1100"/>
      <w:jc w:val="left"/>
    </w:pPr>
  </w:style>
  <w:style w:type="paragraph" w:styleId="TOC7">
    <w:name w:val="toc 7"/>
    <w:basedOn w:val="Normal"/>
    <w:next w:val="Normal"/>
    <w:autoRedefine/>
    <w:uiPriority w:val="39"/>
    <w:unhideWhenUsed/>
    <w:rsid w:val="003A17AB"/>
    <w:pPr>
      <w:ind w:left="1320"/>
      <w:jc w:val="left"/>
    </w:pPr>
  </w:style>
  <w:style w:type="paragraph" w:styleId="TOC8">
    <w:name w:val="toc 8"/>
    <w:basedOn w:val="Normal"/>
    <w:next w:val="Normal"/>
    <w:autoRedefine/>
    <w:uiPriority w:val="39"/>
    <w:unhideWhenUsed/>
    <w:rsid w:val="003A17AB"/>
    <w:pPr>
      <w:ind w:left="1540"/>
      <w:jc w:val="left"/>
    </w:pPr>
  </w:style>
  <w:style w:type="paragraph" w:styleId="TOC9">
    <w:name w:val="toc 9"/>
    <w:basedOn w:val="Normal"/>
    <w:next w:val="Normal"/>
    <w:autoRedefine/>
    <w:uiPriority w:val="39"/>
    <w:unhideWhenUsed/>
    <w:rsid w:val="003A17AB"/>
    <w:pPr>
      <w:ind w:left="1760"/>
      <w:jc w:val="left"/>
    </w:pPr>
  </w:style>
  <w:style w:type="paragraph" w:styleId="Header">
    <w:name w:val="header"/>
    <w:basedOn w:val="Normal"/>
    <w:link w:val="HlavikaChar"/>
    <w:uiPriority w:val="99"/>
    <w:unhideWhenUsed/>
    <w:rsid w:val="003A17A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3A17AB"/>
    <w:rPr>
      <w:rFonts w:cs="Times New Roman"/>
      <w:rtl w:val="0"/>
      <w:cs w:val="0"/>
    </w:rPr>
  </w:style>
  <w:style w:type="paragraph" w:styleId="Footer">
    <w:name w:val="footer"/>
    <w:basedOn w:val="Normal"/>
    <w:link w:val="PtaChar"/>
    <w:uiPriority w:val="99"/>
    <w:unhideWhenUsed/>
    <w:rsid w:val="003A17A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3A17AB"/>
    <w:rPr>
      <w:rFonts w:cs="Times New Roman"/>
      <w:rtl w:val="0"/>
      <w:cs w:val="0"/>
    </w:rPr>
  </w:style>
  <w:style w:type="paragraph" w:styleId="EndnoteText">
    <w:name w:val="endnote text"/>
    <w:basedOn w:val="Normal"/>
    <w:link w:val="TextvysvetlivkyChar"/>
    <w:uiPriority w:val="99"/>
    <w:unhideWhenUsed/>
    <w:rsid w:val="003A17AB"/>
    <w:pPr>
      <w:spacing w:after="0" w:line="240" w:lineRule="auto"/>
      <w:jc w:val="left"/>
    </w:pPr>
    <w:rPr>
      <w:sz w:val="24"/>
      <w:szCs w:val="24"/>
    </w:rPr>
  </w:style>
  <w:style w:type="character" w:customStyle="1" w:styleId="TextvysvetlivkyChar">
    <w:name w:val="Text vysvetlivky Char"/>
    <w:basedOn w:val="DefaultParagraphFont"/>
    <w:link w:val="EndnoteText"/>
    <w:uiPriority w:val="99"/>
    <w:locked/>
    <w:rsid w:val="003A17AB"/>
    <w:rPr>
      <w:rFonts w:cs="Times New Roman"/>
      <w:sz w:val="24"/>
      <w:szCs w:val="24"/>
      <w:rtl w:val="0"/>
      <w:cs w:val="0"/>
    </w:rPr>
  </w:style>
  <w:style w:type="character" w:styleId="EndnoteReference">
    <w:name w:val="endnote reference"/>
    <w:basedOn w:val="DefaultParagraphFont"/>
    <w:uiPriority w:val="99"/>
    <w:unhideWhenUsed/>
    <w:rsid w:val="003A17AB"/>
    <w:rPr>
      <w:rFonts w:cs="Times New Roman"/>
      <w:vertAlign w:val="superscript"/>
      <w:rtl w:val="0"/>
      <w:cs w:val="0"/>
    </w:rPr>
  </w:style>
  <w:style w:type="character" w:styleId="Hyperlink">
    <w:name w:val="Hyperlink"/>
    <w:basedOn w:val="DefaultParagraphFont"/>
    <w:uiPriority w:val="99"/>
    <w:unhideWhenUsed/>
    <w:rsid w:val="003A17AB"/>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pi.sk/zz/2005-1" TargetMode="External" /><Relationship Id="rId11" Type="http://schemas.openxmlformats.org/officeDocument/2006/relationships/hyperlink" Target="http://www.epi.sk/zz/2005-82" TargetMode="External" /><Relationship Id="rId12" Type="http://schemas.openxmlformats.org/officeDocument/2006/relationships/hyperlink" Target="http://www.epi.sk/zz/2005-528" TargetMode="External" /><Relationship Id="rId13" Type="http://schemas.openxmlformats.org/officeDocument/2006/relationships/hyperlink" Target="http://www.epi.sk/zz/2005-573" TargetMode="External" /><Relationship Id="rId14" Type="http://schemas.openxmlformats.org/officeDocument/2006/relationships/hyperlink" Target="http://www.epi.sk/zz/2006-310" TargetMode="External" /><Relationship Id="rId15" Type="http://schemas.openxmlformats.org/officeDocument/2006/relationships/hyperlink" Target="http://www.epi.sk/zz/2006-693" TargetMode="External" /><Relationship Id="rId16" Type="http://schemas.openxmlformats.org/officeDocument/2006/relationships/hyperlink" Target="http://www.epi.sk/zz/2007-561" TargetMode="External" /><Relationship Id="rId17" Type="http://schemas.openxmlformats.org/officeDocument/2006/relationships/hyperlink" Target="http://www.epi.sk/zz/2008-139" TargetMode="External" /><Relationship Id="rId18" Type="http://schemas.openxmlformats.org/officeDocument/2006/relationships/hyperlink" Target="http://www.epi.sk/zz/2008-233" TargetMode="External" /><Relationship Id="rId19" Type="http://schemas.openxmlformats.org/officeDocument/2006/relationships/hyperlink" Target="http://www.epi.sk/zz/2008-263" TargetMode="External" /><Relationship Id="rId2" Type="http://schemas.openxmlformats.org/officeDocument/2006/relationships/settings" Target="settings.xml" /><Relationship Id="rId20" Type="http://schemas.openxmlformats.org/officeDocument/2006/relationships/hyperlink" Target="http://www.epi.sk/zz/2008-460" TargetMode="External" /><Relationship Id="rId21" Type="http://schemas.openxmlformats.org/officeDocument/2006/relationships/hyperlink" Target="http://www.epi.sk/zz/2008-562" TargetMode="External" /><Relationship Id="rId22" Type="http://schemas.openxmlformats.org/officeDocument/2006/relationships/hyperlink" Target="http://www.epi.sk/zz/2009-49" TargetMode="External" /><Relationship Id="rId23" Type="http://schemas.openxmlformats.org/officeDocument/2006/relationships/hyperlink" Target="http://www.epi.sk/zz/2009-108" TargetMode="External" /><Relationship Id="rId24" Type="http://schemas.openxmlformats.org/officeDocument/2006/relationships/hyperlink" Target="http://www.epi.sk/zz/2009-266" TargetMode="External" /><Relationship Id="rId25" Type="http://schemas.openxmlformats.org/officeDocument/2006/relationships/hyperlink" Target="http://www.epi.sk/zz/2009-463" TargetMode="External" /><Relationship Id="rId26" Type="http://schemas.openxmlformats.org/officeDocument/2006/relationships/hyperlink" Target="http://www.epi.sk/zz/2009-594" TargetMode="External" /><Relationship Id="rId27" Type="http://schemas.openxmlformats.org/officeDocument/2006/relationships/hyperlink" Target="http://www.epi.sk/zz/2010-52" TargetMode="External" /><Relationship Id="rId28" Type="http://schemas.openxmlformats.org/officeDocument/2006/relationships/hyperlink" Target="http://www.epi.sk/zz/2010-136" TargetMode="External" /><Relationship Id="rId29" Type="http://schemas.openxmlformats.org/officeDocument/2006/relationships/hyperlink" Target="http://www.epi.sk/zz/2010-373" TargetMode="External" /><Relationship Id="rId3" Type="http://schemas.openxmlformats.org/officeDocument/2006/relationships/webSettings" Target="webSettings.xml" /><Relationship Id="rId30" Type="http://schemas.openxmlformats.org/officeDocument/2006/relationships/hyperlink" Target="http://www.epi.sk/zz/2011-120" TargetMode="External" /><Relationship Id="rId31" Type="http://schemas.openxmlformats.org/officeDocument/2006/relationships/hyperlink" Target="http://www.epi.sk/zz/2011-223" TargetMode="External" /><Relationship Id="rId32" Type="http://schemas.openxmlformats.org/officeDocument/2006/relationships/hyperlink" Target="http://www.epi.sk/zz/2011-231" TargetMode="External" /><Relationship Id="rId33" Type="http://schemas.openxmlformats.org/officeDocument/2006/relationships/hyperlink" Target="http://www.epi.sk/zz/2011-257" TargetMode="External" /><Relationship Id="rId34" Type="http://schemas.openxmlformats.org/officeDocument/2006/relationships/hyperlink" Target="http://www.epi.sk/zz/2011-468" TargetMode="External" /><Relationship Id="rId35" Type="http://schemas.openxmlformats.org/officeDocument/2006/relationships/hyperlink" Target="http://www.epi.sk/zz/2012-324" TargetMode="External" /><Relationship Id="rId36" Type="http://schemas.openxmlformats.org/officeDocument/2006/relationships/hyperlink" Target="http://www.epi.sk/zz/2013-96" TargetMode="External" /><Relationship Id="rId37" Type="http://schemas.openxmlformats.org/officeDocument/2006/relationships/hyperlink" Target="http://www.epi.sk/zz/2013-308" TargetMode="External" /><Relationship Id="rId38" Type="http://schemas.openxmlformats.org/officeDocument/2006/relationships/hyperlink" Target="http://www.epi.sk/zz/2013-352" TargetMode="External" /><Relationship Id="rId39" Type="http://schemas.openxmlformats.org/officeDocument/2006/relationships/hyperlink" Target="http://www.epi.sk/zz/2013-417" TargetMode="External" /><Relationship Id="rId4" Type="http://schemas.openxmlformats.org/officeDocument/2006/relationships/fontTable" Target="fontTable.xml" /><Relationship Id="rId40" Type="http://schemas.openxmlformats.org/officeDocument/2006/relationships/hyperlink" Target="http://www.epi.sk/zz/2013-436" TargetMode="External" /><Relationship Id="rId41" Type="http://schemas.openxmlformats.org/officeDocument/2006/relationships/hyperlink" Target="http://www.epi.sk/zz/2013-495" TargetMode="External" /><Relationship Id="rId42" Type="http://schemas.openxmlformats.org/officeDocument/2006/relationships/hyperlink" Target="http://www.epi.sk/zz/2014-310" TargetMode="External" /><Relationship Id="rId43" Type="http://schemas.openxmlformats.org/officeDocument/2006/relationships/hyperlink" Target="http://www.epi.sk/zz/2014-311" TargetMode="External" /><Relationship Id="rId44" Type="http://schemas.openxmlformats.org/officeDocument/2006/relationships/hyperlink" Target="http://www.epi.sk/zz/2015-14" TargetMode="External" /><Relationship Id="rId45" Type="http://schemas.openxmlformats.org/officeDocument/2006/relationships/hyperlink" Target="http://www.epi.sk/zz/2015-336" TargetMode="External" /><Relationship Id="rId46" Type="http://schemas.openxmlformats.org/officeDocument/2006/relationships/hyperlink" Target="http://www.epi.sk/zz/2015-353" TargetMode="External" /><Relationship Id="rId47" Type="http://schemas.openxmlformats.org/officeDocument/2006/relationships/hyperlink" Target="http://www.epi.sk/zz/2015-378" TargetMode="External" /><Relationship Id="rId48" Type="http://schemas.openxmlformats.org/officeDocument/2006/relationships/hyperlink" Target="http://www.epi.sk/zz/2015-389" TargetMode="External" /><Relationship Id="rId49" Type="http://schemas.openxmlformats.org/officeDocument/2006/relationships/hyperlink" Target="http://www.epi.sk/zz/2016-91" TargetMode="External" /><Relationship Id="rId5" Type="http://schemas.openxmlformats.org/officeDocument/2006/relationships/customXml" Target="../customXml/item1.xml" /><Relationship Id="rId50" Type="http://schemas.openxmlformats.org/officeDocument/2006/relationships/hyperlink" Target="http://www.epi.sk/zz/2016-310" TargetMode="External" /><Relationship Id="rId51" Type="http://schemas.openxmlformats.org/officeDocument/2006/relationships/hyperlink" Target="http://www.epi.sk/zz/2017-81" TargetMode="External" /><Relationship Id="rId52" Type="http://schemas.openxmlformats.org/officeDocument/2006/relationships/hyperlink" Target="http://www.epi.sk/zz/2017-82" TargetMode="External" /><Relationship Id="rId53" Type="http://schemas.openxmlformats.org/officeDocument/2006/relationships/hyperlink" Target="https://www.slov-lex.sk/pravne-predpisy/SK/ZZ/2004/5/20171001" TargetMode="External" /><Relationship Id="rId54" Type="http://schemas.openxmlformats.org/officeDocument/2006/relationships/hyperlink" Target="http://www.zakonypreludi.sk/zz/2013-75" TargetMode="External" /><Relationship Id="rId55" Type="http://schemas.openxmlformats.org/officeDocument/2006/relationships/hyperlink" Target="http://www.zakonypreludi.sk/zz/2013-388" TargetMode="External" /><Relationship Id="rId56" Type="http://schemas.openxmlformats.org/officeDocument/2006/relationships/hyperlink" Target="http://www.zakonypreludi.sk/zz/2013-495" TargetMode="External" /><Relationship Id="rId57" Type="http://schemas.openxmlformats.org/officeDocument/2006/relationships/hyperlink" Target="http://www.zakonypreludi.sk/zz/2015-131" TargetMode="External" /><Relationship Id="rId58" Type="http://schemas.openxmlformats.org/officeDocument/2006/relationships/hyperlink" Target="http://www.zakonypreludi.sk/zz/2015-353" TargetMode="External" /><Relationship Id="rId59" Type="http://schemas.openxmlformats.org/officeDocument/2006/relationships/hyperlink" Target="http://www.zakonypreludi.sk/zz/2015-444" TargetMode="External" /><Relationship Id="rId6" Type="http://schemas.openxmlformats.org/officeDocument/2006/relationships/hyperlink" Target="http://www.epi.sk/zz/2004-191" TargetMode="External" /><Relationship Id="rId60" Type="http://schemas.openxmlformats.org/officeDocument/2006/relationships/hyperlink" Target="http://www.zakonypreludi.sk/zz/2016-125" TargetMode="External" /><Relationship Id="rId61" Type="http://schemas.openxmlformats.org/officeDocument/2006/relationships/hyperlink" Target="http://www.zakonypreludi.sk/zz/2017-82" TargetMode="External" /><Relationship Id="rId62" Type="http://schemas.openxmlformats.org/officeDocument/2006/relationships/footer" Target="footer1.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hyperlink" Target="http://www.epi.sk/zz/2004-365" TargetMode="External" /><Relationship Id="rId8" Type="http://schemas.openxmlformats.org/officeDocument/2006/relationships/hyperlink" Target="http://www.epi.sk/zz/2004-585" TargetMode="External" /><Relationship Id="rId9" Type="http://schemas.openxmlformats.org/officeDocument/2006/relationships/hyperlink" Target="http://www.epi.sk/zz/2004-614"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s://www.slov-lex.sk/pravne-predpisy/SK/ZZ/1991/138/" TargetMode="External" /><Relationship Id="rId2" Type="http://schemas.openxmlformats.org/officeDocument/2006/relationships/hyperlink" Target="https://www.slov-lex.sk/pravne-predpisy/SK/ZZ/1991/330/" TargetMode="External" /><Relationship Id="rId3" Type="http://schemas.openxmlformats.org/officeDocument/2006/relationships/hyperlink" Target="https://www.slov-lex.sk/pravne-predpisy/SK/ZZ/1993/278/" TargetMode="External" /><Relationship Id="rId4" Type="http://schemas.openxmlformats.org/officeDocument/2006/relationships/hyperlink" Target="https://www.slov-lex.sk/pravne-predpisy/SK/ZZ/2001/446/" TargetMode="External" /><Relationship Id="rId5" Type="http://schemas.openxmlformats.org/officeDocument/2006/relationships/hyperlink" Target="https://www.slov-lex.sk/pravne-predpisy/SK/ZZ/1995/233/" TargetMode="External" /><Relationship Id="rId6" Type="http://schemas.openxmlformats.org/officeDocument/2006/relationships/hyperlink" Target="https://www.slov-lex.sk/pravne-predpisy/SK/ZZ/1992/51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866E-9662-44DD-8DC0-7222C61C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28</Pages>
  <Words>11264</Words>
  <Characters>64205</Characters>
  <Application>Microsoft Office Word</Application>
  <DocSecurity>0</DocSecurity>
  <Lines>0</Lines>
  <Paragraphs>0</Paragraphs>
  <ScaleCrop>false</ScaleCrop>
  <Company/>
  <LinksUpToDate>false</LinksUpToDate>
  <CharactersWithSpaces>75319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Jokmanova Diana</dc:creator>
  <cp:lastModifiedBy>Jokmanova Diana</cp:lastModifiedBy>
  <cp:revision>2</cp:revision>
  <cp:lastPrinted>2017-11-08T16:38:00Z</cp:lastPrinted>
  <dcterms:created xsi:type="dcterms:W3CDTF">2017-11-09T12:07:00Z</dcterms:created>
  <dcterms:modified xsi:type="dcterms:W3CDTF">2017-11-09T12:07:00Z</dcterms:modified>
</cp:coreProperties>
</file>