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20D1" w:rsidRPr="00356FA8" w:rsidP="001C20D1">
      <w:pPr>
        <w:pStyle w:val="Footer"/>
        <w:tabs>
          <w:tab w:val="clear" w:pos="4536"/>
          <w:tab w:val="clear" w:pos="9072"/>
        </w:tabs>
        <w:bidi w:val="0"/>
        <w:jc w:val="center"/>
        <w:rPr>
          <w:rFonts w:ascii="Times New Roman" w:hAnsi="Times New Roman" w:cs="Times New Roman"/>
          <w:b/>
          <w:bCs/>
          <w:sz w:val="24"/>
          <w:szCs w:val="24"/>
        </w:rPr>
      </w:pPr>
      <w:r w:rsidRPr="00356FA8">
        <w:rPr>
          <w:rFonts w:ascii="Times New Roman" w:hAnsi="Times New Roman" w:cs="Times New Roman"/>
          <w:b/>
          <w:bCs/>
          <w:sz w:val="24"/>
          <w:szCs w:val="24"/>
        </w:rPr>
        <w:t>TABUĽKA ZHODY</w:t>
      </w:r>
    </w:p>
    <w:p w:rsidR="001C20D1" w:rsidRPr="00356FA8" w:rsidP="001C20D1">
      <w:pPr>
        <w:pStyle w:val="Footer"/>
        <w:tabs>
          <w:tab w:val="clear" w:pos="4536"/>
          <w:tab w:val="clear" w:pos="9072"/>
        </w:tabs>
        <w:bidi w:val="0"/>
        <w:jc w:val="center"/>
        <w:rPr>
          <w:rFonts w:ascii="Times New Roman" w:hAnsi="Times New Roman" w:cs="Times New Roman"/>
          <w:b/>
          <w:bCs/>
          <w:sz w:val="24"/>
          <w:szCs w:val="24"/>
        </w:rPr>
      </w:pPr>
      <w:r w:rsidRPr="00356FA8">
        <w:rPr>
          <w:rFonts w:ascii="Times New Roman" w:hAnsi="Times New Roman" w:cs="Times New Roman"/>
          <w:b/>
          <w:bCs/>
          <w:sz w:val="24"/>
          <w:szCs w:val="24"/>
        </w:rPr>
        <w:t>právneho predpisu s právom Európskej únie</w:t>
      </w:r>
    </w:p>
    <w:p w:rsidR="001C20D1" w:rsidP="001C20D1">
      <w:pPr>
        <w:bidi w:val="0"/>
        <w:rPr>
          <w:rFonts w:ascii="Times New Roman" w:hAnsi="Times New Roman"/>
        </w:rPr>
      </w:pPr>
    </w:p>
    <w:tbl>
      <w:tblPr>
        <w:tblStyle w:val="TableNormal"/>
        <w:tblW w:w="15593"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567"/>
        <w:gridCol w:w="4820"/>
        <w:gridCol w:w="567"/>
        <w:gridCol w:w="851"/>
        <w:gridCol w:w="567"/>
        <w:gridCol w:w="6378"/>
        <w:gridCol w:w="567"/>
        <w:gridCol w:w="1276"/>
      </w:tblGrid>
      <w:tr>
        <w:tblPrEx>
          <w:tblW w:w="15593"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val="892"/>
        </w:trPr>
        <w:tc>
          <w:tcPr>
            <w:tcW w:w="5954" w:type="dxa"/>
            <w:gridSpan w:val="3"/>
            <w:tcBorders>
              <w:top w:val="single" w:sz="6" w:space="0" w:color="auto"/>
              <w:left w:val="single" w:sz="6" w:space="0" w:color="auto"/>
              <w:bottom w:val="single" w:sz="6" w:space="0" w:color="auto"/>
              <w:right w:val="single" w:sz="6" w:space="0" w:color="auto"/>
            </w:tcBorders>
            <w:textDirection w:val="lrTb"/>
            <w:vAlign w:val="top"/>
          </w:tcPr>
          <w:p w:rsidR="001C20D1" w:rsidRPr="00317D86" w:rsidP="00356FA8">
            <w:pPr>
              <w:pStyle w:val="BodyText2"/>
              <w:bidi w:val="0"/>
              <w:rPr>
                <w:rFonts w:ascii="Times New Roman" w:hAnsi="Times New Roman"/>
                <w:b/>
                <w:bCs/>
              </w:rPr>
            </w:pPr>
            <w:r w:rsidRPr="00317D86">
              <w:rPr>
                <w:rFonts w:ascii="Times New Roman" w:hAnsi="Times New Roman"/>
                <w:b/>
                <w:bCs/>
              </w:rPr>
              <w:t>Smernica Rady 2004/82/ES z 29. apr</w:t>
            </w:r>
            <w:r w:rsidRPr="00317D86" w:rsidR="00EC3BB0">
              <w:rPr>
                <w:rFonts w:ascii="Times New Roman" w:hAnsi="Times New Roman"/>
                <w:b/>
                <w:bCs/>
              </w:rPr>
              <w:t xml:space="preserve">íla 2004 o povinnosti dopravcov </w:t>
            </w:r>
            <w:r w:rsidRPr="00317D86">
              <w:rPr>
                <w:rFonts w:ascii="Times New Roman" w:hAnsi="Times New Roman"/>
                <w:b/>
                <w:bCs/>
              </w:rPr>
              <w:t>oznamovať údaje o cestujúcich</w:t>
            </w:r>
          </w:p>
          <w:p w:rsidR="001C20D1" w:rsidRPr="003B6562" w:rsidP="00A43E9F">
            <w:pPr>
              <w:bidi w:val="0"/>
              <w:rPr>
                <w:rFonts w:ascii="Times New Roman" w:hAnsi="Times New Roman"/>
                <w:sz w:val="18"/>
                <w:szCs w:val="18"/>
              </w:rPr>
            </w:pPr>
          </w:p>
        </w:tc>
        <w:tc>
          <w:tcPr>
            <w:tcW w:w="9639" w:type="dxa"/>
            <w:gridSpan w:val="5"/>
            <w:tcBorders>
              <w:top w:val="single" w:sz="6" w:space="0" w:color="auto"/>
              <w:left w:val="single" w:sz="6" w:space="0" w:color="auto"/>
              <w:bottom w:val="single" w:sz="6" w:space="0" w:color="auto"/>
              <w:right w:val="single" w:sz="6" w:space="0" w:color="auto"/>
            </w:tcBorders>
            <w:textDirection w:val="lrTb"/>
            <w:vAlign w:val="top"/>
          </w:tcPr>
          <w:p w:rsidR="001C20D1" w:rsidRPr="00317D86" w:rsidP="001C20D1">
            <w:pPr>
              <w:bidi w:val="0"/>
              <w:jc w:val="center"/>
              <w:rPr>
                <w:rFonts w:ascii="Times New Roman" w:hAnsi="Times New Roman"/>
                <w:b/>
                <w:bCs/>
                <w:sz w:val="22"/>
                <w:szCs w:val="22"/>
              </w:rPr>
            </w:pPr>
            <w:r w:rsidRPr="00317D86">
              <w:rPr>
                <w:rFonts w:ascii="Times New Roman" w:hAnsi="Times New Roman"/>
                <w:b/>
                <w:bCs/>
                <w:sz w:val="22"/>
                <w:szCs w:val="22"/>
              </w:rPr>
              <w:t>Právne predpisy Slovenskej republiky</w:t>
            </w:r>
          </w:p>
          <w:p w:rsidR="00356FA8" w:rsidRPr="003B6562" w:rsidP="001C20D1">
            <w:pPr>
              <w:bidi w:val="0"/>
              <w:jc w:val="center"/>
              <w:rPr>
                <w:rFonts w:ascii="Times New Roman" w:hAnsi="Times New Roman"/>
                <w:bCs/>
                <w:sz w:val="18"/>
                <w:szCs w:val="18"/>
              </w:rPr>
            </w:pPr>
          </w:p>
          <w:p w:rsidR="00466BDB" w:rsidP="00466BDB">
            <w:pPr>
              <w:numPr>
                <w:numId w:val="9"/>
              </w:numPr>
              <w:bidi w:val="0"/>
              <w:ind w:left="213" w:hanging="213"/>
              <w:jc w:val="both"/>
              <w:rPr>
                <w:rFonts w:ascii="Times New Roman" w:hAnsi="Times New Roman"/>
                <w:bCs/>
                <w:sz w:val="18"/>
                <w:szCs w:val="18"/>
              </w:rPr>
            </w:pPr>
            <w:r w:rsidRPr="00466BDB">
              <w:rPr>
                <w:rFonts w:ascii="Times New Roman" w:hAnsi="Times New Roman"/>
                <w:bCs/>
                <w:sz w:val="18"/>
                <w:szCs w:val="18"/>
              </w:rPr>
              <w:t>návrh zákona, ktorým sa mení a dopĺňa zákon N</w:t>
            </w:r>
            <w:r w:rsidR="00F801AD">
              <w:rPr>
                <w:rFonts w:ascii="Times New Roman" w:hAnsi="Times New Roman"/>
                <w:bCs/>
                <w:sz w:val="18"/>
                <w:szCs w:val="18"/>
              </w:rPr>
              <w:t>á</w:t>
            </w:r>
            <w:r w:rsidRPr="00466BDB">
              <w:rPr>
                <w:rFonts w:ascii="Times New Roman" w:hAnsi="Times New Roman"/>
                <w:bCs/>
                <w:sz w:val="18"/>
                <w:szCs w:val="18"/>
              </w:rPr>
              <w:t>rodnej rady Slovenskej republiky č. 171/1993 Z. z. o Policajnom zbore v znení neskorších predpisov a ktorým sa mení zákon č. 404/2011 Z. z. o pobyte cudzincov a o zmene a doplnení niektorých zákonov v znení neskorších predpisov (ďalej len „návrh zákona“)</w:t>
            </w:r>
          </w:p>
          <w:p w:rsidR="00466BDB" w:rsidP="00466BDB">
            <w:pPr>
              <w:numPr>
                <w:numId w:val="9"/>
              </w:numPr>
              <w:bidi w:val="0"/>
              <w:ind w:left="213" w:hanging="213"/>
              <w:jc w:val="both"/>
              <w:rPr>
                <w:rFonts w:ascii="Times New Roman" w:hAnsi="Times New Roman"/>
                <w:bCs/>
                <w:sz w:val="18"/>
                <w:szCs w:val="18"/>
              </w:rPr>
            </w:pPr>
            <w:r w:rsidRPr="00466BDB">
              <w:rPr>
                <w:rFonts w:ascii="Times New Roman" w:hAnsi="Times New Roman"/>
                <w:bCs/>
                <w:sz w:val="18"/>
                <w:szCs w:val="18"/>
              </w:rPr>
              <w:t>návrh zákona o ochrane osobných údajov a o zmene a doplnení niektorých zákonov (tlač 704) (ďalej len „zákon o ochrane osobných údajov“)</w:t>
            </w:r>
          </w:p>
          <w:p w:rsidR="00241B19" w:rsidP="00466BDB">
            <w:pPr>
              <w:numPr>
                <w:numId w:val="9"/>
              </w:numPr>
              <w:bidi w:val="0"/>
              <w:ind w:left="213" w:hanging="213"/>
              <w:jc w:val="both"/>
              <w:rPr>
                <w:rFonts w:ascii="Times New Roman" w:hAnsi="Times New Roman"/>
                <w:bCs/>
                <w:sz w:val="18"/>
                <w:szCs w:val="18"/>
              </w:rPr>
            </w:pPr>
            <w:r w:rsidRPr="00466BDB" w:rsidR="00466BDB">
              <w:rPr>
                <w:rFonts w:ascii="Times New Roman" w:hAnsi="Times New Roman"/>
                <w:bCs/>
                <w:sz w:val="18"/>
                <w:szCs w:val="18"/>
              </w:rPr>
              <w:t>z</w:t>
            </w:r>
            <w:r w:rsidRPr="00466BDB">
              <w:rPr>
                <w:rFonts w:ascii="Times New Roman" w:hAnsi="Times New Roman"/>
                <w:bCs/>
                <w:sz w:val="18"/>
                <w:szCs w:val="18"/>
              </w:rPr>
              <w:t>ákon č. 71/1967 o správnom konaní (správny poriadok) v znení n</w:t>
            </w:r>
            <w:r w:rsidRPr="00466BDB" w:rsidR="00466BDB">
              <w:rPr>
                <w:rFonts w:ascii="Times New Roman" w:hAnsi="Times New Roman"/>
                <w:bCs/>
                <w:sz w:val="18"/>
                <w:szCs w:val="18"/>
              </w:rPr>
              <w:t>eskorších predpisov</w:t>
            </w:r>
          </w:p>
          <w:p w:rsidR="00F85263" w:rsidP="00466BDB">
            <w:pPr>
              <w:numPr>
                <w:numId w:val="9"/>
              </w:numPr>
              <w:bidi w:val="0"/>
              <w:ind w:left="213" w:hanging="213"/>
              <w:jc w:val="both"/>
              <w:rPr>
                <w:rFonts w:ascii="Times New Roman" w:hAnsi="Times New Roman"/>
                <w:bCs/>
                <w:sz w:val="18"/>
                <w:szCs w:val="18"/>
              </w:rPr>
            </w:pPr>
            <w:r>
              <w:rPr>
                <w:rFonts w:ascii="Times New Roman" w:hAnsi="Times New Roman"/>
                <w:bCs/>
                <w:sz w:val="18"/>
                <w:szCs w:val="18"/>
              </w:rPr>
              <w:t>zákon č. 143/1998 Z. z. o civilnom letectve (letecký zákon) v znení neskorších predpisov</w:t>
            </w:r>
          </w:p>
          <w:p w:rsidR="00E90441" w:rsidRPr="00304585" w:rsidP="00304585">
            <w:pPr>
              <w:numPr>
                <w:numId w:val="9"/>
              </w:numPr>
              <w:bidi w:val="0"/>
              <w:ind w:left="213" w:hanging="213"/>
              <w:jc w:val="both"/>
              <w:rPr>
                <w:rFonts w:ascii="Times New Roman" w:hAnsi="Times New Roman"/>
                <w:bCs/>
                <w:sz w:val="18"/>
                <w:szCs w:val="18"/>
              </w:rPr>
            </w:pPr>
            <w:r w:rsidR="00466BDB">
              <w:rPr>
                <w:rFonts w:ascii="Times New Roman" w:hAnsi="Times New Roman"/>
                <w:bCs/>
                <w:sz w:val="18"/>
                <w:szCs w:val="18"/>
              </w:rPr>
              <w:t>z</w:t>
            </w:r>
            <w:r w:rsidRPr="00466BDB" w:rsidR="004E75E4">
              <w:rPr>
                <w:rFonts w:ascii="Times New Roman" w:hAnsi="Times New Roman"/>
                <w:bCs/>
                <w:sz w:val="18"/>
                <w:szCs w:val="18"/>
              </w:rPr>
              <w:t>ákon č. 404/2011 Z. z. o pobyte cudzincov a o zmene a doplnení niektorých zákonov v znení neskorších predpisov</w:t>
            </w:r>
            <w:r w:rsidRPr="00466BDB" w:rsidR="00E4708D">
              <w:rPr>
                <w:rFonts w:ascii="Times New Roman" w:hAnsi="Times New Roman"/>
                <w:bCs/>
                <w:sz w:val="18"/>
                <w:szCs w:val="18"/>
              </w:rPr>
              <w:t xml:space="preserve"> (</w:t>
            </w:r>
            <w:r w:rsidR="007C1F28">
              <w:rPr>
                <w:rFonts w:ascii="Times New Roman" w:hAnsi="Times New Roman"/>
                <w:bCs/>
                <w:sz w:val="18"/>
                <w:szCs w:val="18"/>
              </w:rPr>
              <w:t>ďalej len („</w:t>
            </w:r>
            <w:r w:rsidRPr="00466BDB" w:rsidR="00E974D7">
              <w:rPr>
                <w:rFonts w:ascii="Times New Roman" w:hAnsi="Times New Roman"/>
                <w:bCs/>
                <w:sz w:val="18"/>
                <w:szCs w:val="18"/>
              </w:rPr>
              <w:t>zákon o pobyte cudzincov</w:t>
            </w:r>
            <w:r w:rsidR="007C1F28">
              <w:rPr>
                <w:rFonts w:ascii="Times New Roman" w:hAnsi="Times New Roman"/>
                <w:bCs/>
                <w:sz w:val="18"/>
                <w:szCs w:val="18"/>
              </w:rPr>
              <w:t>“</w:t>
            </w:r>
            <w:r w:rsidRPr="00466BDB" w:rsidR="00E974D7">
              <w:rPr>
                <w:rFonts w:ascii="Times New Roman" w:hAnsi="Times New Roman"/>
                <w:bCs/>
                <w:sz w:val="18"/>
                <w:szCs w:val="18"/>
              </w:rPr>
              <w:t>)</w:t>
            </w:r>
          </w:p>
        </w:tc>
      </w:tr>
      <w:tr>
        <w:tblPrEx>
          <w:tblW w:w="15593" w:type="dxa"/>
          <w:tblInd w:w="-639" w:type="dxa"/>
          <w:tblLayout w:type="fixed"/>
          <w:tblCellMar>
            <w:top w:w="0" w:type="dxa"/>
            <w:left w:w="70" w:type="dxa"/>
            <w:bottom w:w="0" w:type="dxa"/>
            <w:right w:w="70" w:type="dxa"/>
          </w:tblCellMar>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 xml:space="preserve"> 1</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2</w:t>
            </w:r>
          </w:p>
        </w:tc>
        <w:tc>
          <w:tcPr>
            <w:tcW w:w="567" w:type="dxa"/>
            <w:tcBorders>
              <w:top w:val="single" w:sz="6" w:space="0" w:color="auto"/>
              <w:left w:val="single" w:sz="6" w:space="0" w:color="auto"/>
              <w:bottom w:val="nil"/>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3</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Pr>
                <w:rFonts w:ascii="Times New Roman" w:hAnsi="Times New Roman"/>
                <w:sz w:val="18"/>
                <w:szCs w:val="18"/>
              </w:rPr>
              <w:t>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Pr>
                <w:rFonts w:ascii="Times New Roman" w:hAnsi="Times New Roman"/>
                <w:sz w:val="18"/>
                <w:szCs w:val="18"/>
              </w:rPr>
              <w:t>5</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7</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8</w:t>
            </w: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00B88" w:rsidRPr="003B6562" w:rsidP="00F801AD">
            <w:pPr>
              <w:pStyle w:val="Normlny"/>
              <w:bidi w:val="0"/>
              <w:ind w:left="-70" w:right="-70"/>
              <w:jc w:val="center"/>
              <w:rPr>
                <w:rFonts w:ascii="Times New Roman" w:hAnsi="Times New Roman"/>
                <w:sz w:val="18"/>
                <w:szCs w:val="18"/>
              </w:rPr>
            </w:pPr>
            <w:r w:rsidRPr="003B6562">
              <w:rPr>
                <w:rFonts w:ascii="Times New Roman" w:hAnsi="Times New Roman"/>
                <w:sz w:val="18"/>
                <w:szCs w:val="18"/>
              </w:rPr>
              <w:t>Článok</w:t>
            </w:r>
          </w:p>
          <w:p w:rsidR="00300B88" w:rsidRPr="003B6562" w:rsidP="00F801AD">
            <w:pPr>
              <w:pStyle w:val="Normlny"/>
              <w:bidi w:val="0"/>
              <w:ind w:left="-70" w:right="-70"/>
              <w:jc w:val="center"/>
              <w:rPr>
                <w:rFonts w:ascii="Times New Roman" w:hAnsi="Times New Roman"/>
                <w:sz w:val="18"/>
                <w:szCs w:val="18"/>
              </w:rPr>
            </w:pPr>
            <w:r w:rsidRPr="003B6562">
              <w:rPr>
                <w:rFonts w:ascii="Times New Roman" w:hAnsi="Times New Roman"/>
                <w:sz w:val="18"/>
                <w:szCs w:val="18"/>
              </w:rPr>
              <w:t>(Č, O,</w:t>
            </w:r>
          </w:p>
          <w:p w:rsidR="00300B88" w:rsidRPr="003B6562" w:rsidP="00F801AD">
            <w:pPr>
              <w:pStyle w:val="Normlny"/>
              <w:bidi w:val="0"/>
              <w:ind w:left="-70" w:right="-70"/>
              <w:jc w:val="center"/>
              <w:rPr>
                <w:rFonts w:ascii="Times New Roman" w:hAnsi="Times New Roman"/>
                <w:sz w:val="18"/>
                <w:szCs w:val="18"/>
              </w:rPr>
            </w:pPr>
            <w:r w:rsidRPr="003B6562">
              <w:rPr>
                <w:rFonts w:ascii="Times New Roman" w:hAnsi="Times New Roman"/>
                <w:sz w:val="18"/>
                <w:szCs w:val="18"/>
              </w:rPr>
              <w:t>V, P)</w:t>
            </w:r>
          </w:p>
        </w:tc>
        <w:tc>
          <w:tcPr>
            <w:tcW w:w="4820" w:type="dxa"/>
            <w:tcBorders>
              <w:top w:val="single" w:sz="6" w:space="0" w:color="auto"/>
              <w:left w:val="single" w:sz="6" w:space="0" w:color="auto"/>
              <w:bottom w:val="single" w:sz="6" w:space="0" w:color="auto"/>
              <w:right w:val="nil"/>
            </w:tcBorders>
            <w:textDirection w:val="lrTb"/>
            <w:vAlign w:val="top"/>
          </w:tcPr>
          <w:p w:rsidR="00300B88" w:rsidRPr="003B6562" w:rsidP="00300B88">
            <w:pPr>
              <w:pStyle w:val="Normlny"/>
              <w:bidi w:val="0"/>
              <w:jc w:val="center"/>
              <w:rPr>
                <w:rFonts w:ascii="Times New Roman" w:hAnsi="Times New Roman"/>
                <w:sz w:val="18"/>
                <w:szCs w:val="18"/>
              </w:rPr>
            </w:pPr>
            <w:r w:rsidRPr="003B6562">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00B88" w:rsidRPr="003B6562" w:rsidP="00300B88">
            <w:pPr>
              <w:pStyle w:val="Normlny"/>
              <w:bidi w:val="0"/>
              <w:jc w:val="center"/>
              <w:rPr>
                <w:rFonts w:ascii="Times New Roman" w:hAnsi="Times New Roman"/>
                <w:sz w:val="18"/>
                <w:szCs w:val="18"/>
              </w:rPr>
            </w:pPr>
            <w:r w:rsidRPr="003B6562">
              <w:rPr>
                <w:rFonts w:ascii="Times New Roman" w:hAnsi="Times New Roman"/>
                <w:sz w:val="18"/>
                <w:szCs w:val="18"/>
              </w:rPr>
              <w:t>Spôsob transp.</w:t>
            </w:r>
          </w:p>
          <w:p w:rsidR="00300B88" w:rsidRPr="003B6562" w:rsidP="00300B88">
            <w:pPr>
              <w:pStyle w:val="Normlny"/>
              <w:bidi w:val="0"/>
              <w:jc w:val="center"/>
              <w:rPr>
                <w:rFonts w:ascii="Times New Roman" w:hAnsi="Times New Roman"/>
                <w:sz w:val="18"/>
                <w:szCs w:val="18"/>
              </w:rPr>
            </w:pPr>
            <w:r w:rsidRPr="003B6562">
              <w:rPr>
                <w:rFonts w:ascii="Times New Roman" w:hAnsi="Times New Roman"/>
                <w:sz w:val="18"/>
                <w:szCs w:val="18"/>
              </w:rPr>
              <w:t xml:space="preserve">(N, O, D, </w:t>
            </w:r>
            <w:r w:rsidR="007C1F28">
              <w:rPr>
                <w:rFonts w:ascii="Times New Roman" w:hAnsi="Times New Roman"/>
                <w:sz w:val="18"/>
                <w:szCs w:val="18"/>
              </w:rPr>
              <w:t>n. a.</w:t>
            </w:r>
            <w:r w:rsidRPr="003B6562">
              <w:rPr>
                <w:rFonts w:ascii="Times New Roman" w:hAnsi="Times New Roman"/>
                <w:sz w:val="18"/>
                <w:szCs w:val="18"/>
              </w:rPr>
              <w:t>)</w:t>
            </w:r>
          </w:p>
        </w:tc>
        <w:tc>
          <w:tcPr>
            <w:tcW w:w="851" w:type="dxa"/>
            <w:tcBorders>
              <w:top w:val="single" w:sz="6" w:space="0" w:color="auto"/>
              <w:left w:val="nil"/>
              <w:bottom w:val="single" w:sz="6" w:space="0" w:color="auto"/>
              <w:right w:val="single" w:sz="6" w:space="0" w:color="auto"/>
            </w:tcBorders>
            <w:textDirection w:val="lrTb"/>
            <w:vAlign w:val="top"/>
          </w:tcPr>
          <w:p w:rsidR="00300B88" w:rsidRPr="003B6562" w:rsidP="00FE51C0">
            <w:pPr>
              <w:pStyle w:val="Normlny"/>
              <w:bidi w:val="0"/>
              <w:jc w:val="center"/>
              <w:rPr>
                <w:rFonts w:ascii="Times New Roman" w:hAnsi="Times New Roman"/>
                <w:sz w:val="18"/>
                <w:szCs w:val="18"/>
              </w:rPr>
            </w:pPr>
            <w:r w:rsidRPr="003B6562">
              <w:rPr>
                <w:rFonts w:ascii="Times New Roman" w:hAnsi="Times New Roman"/>
                <w:sz w:val="18"/>
                <w:szCs w:val="18"/>
              </w:rPr>
              <w:t>Číslo</w:t>
            </w:r>
          </w:p>
          <w:p w:rsidR="00300B88" w:rsidRPr="003B6562" w:rsidP="00FE51C0">
            <w:pPr>
              <w:pStyle w:val="Normlny"/>
              <w:bidi w:val="0"/>
              <w:jc w:val="center"/>
              <w:rPr>
                <w:rFonts w:ascii="Times New Roman" w:hAnsi="Times New Roman"/>
                <w:sz w:val="18"/>
                <w:szCs w:val="18"/>
              </w:rPr>
            </w:pPr>
            <w:r w:rsidRPr="003B6562">
              <w:rPr>
                <w:rFonts w:ascii="Times New Roman" w:hAnsi="Times New Roman"/>
                <w:sz w:val="18"/>
                <w:szCs w:val="18"/>
              </w:rPr>
              <w:t>predpisu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00B88" w:rsidRPr="003B6562" w:rsidP="00FE51C0">
            <w:pPr>
              <w:pStyle w:val="Normlny"/>
              <w:bidi w:val="0"/>
              <w:jc w:val="center"/>
              <w:rPr>
                <w:rFonts w:ascii="Times New Roman" w:hAnsi="Times New Roman"/>
                <w:sz w:val="18"/>
                <w:szCs w:val="18"/>
              </w:rPr>
            </w:pPr>
            <w:r w:rsidRPr="003B6562">
              <w:rPr>
                <w:rFonts w:ascii="Times New Roman" w:hAnsi="Times New Roman"/>
                <w:sz w:val="18"/>
                <w:szCs w:val="18"/>
              </w:rPr>
              <w:t>Člá</w:t>
            </w:r>
            <w:r w:rsidR="00F801AD">
              <w:rPr>
                <w:rFonts w:ascii="Times New Roman" w:hAnsi="Times New Roman"/>
                <w:sz w:val="18"/>
                <w:szCs w:val="18"/>
              </w:rPr>
              <w:t>-</w:t>
            </w:r>
            <w:r w:rsidRPr="003B6562">
              <w:rPr>
                <w:rFonts w:ascii="Times New Roman" w:hAnsi="Times New Roman"/>
                <w:sz w:val="18"/>
                <w:szCs w:val="18"/>
              </w:rPr>
              <w:t>nok (Č, §, O, V, P)</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00B88" w:rsidRPr="003B6562" w:rsidP="00300B88">
            <w:pPr>
              <w:pStyle w:val="Normlny"/>
              <w:bidi w:val="0"/>
              <w:jc w:val="center"/>
              <w:rPr>
                <w:rFonts w:ascii="Times New Roman" w:hAnsi="Times New Roman"/>
                <w:sz w:val="18"/>
                <w:szCs w:val="18"/>
              </w:rPr>
            </w:pPr>
            <w:r w:rsidRPr="003B6562">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00B88" w:rsidRPr="003B6562" w:rsidP="007C1F28">
            <w:pPr>
              <w:pStyle w:val="Normlny"/>
              <w:bidi w:val="0"/>
              <w:ind w:left="-70" w:right="-70"/>
              <w:jc w:val="center"/>
              <w:rPr>
                <w:rFonts w:ascii="Times New Roman" w:hAnsi="Times New Roman"/>
                <w:sz w:val="18"/>
                <w:szCs w:val="18"/>
              </w:rPr>
            </w:pPr>
            <w:r w:rsidRPr="003B6562">
              <w:rPr>
                <w:rFonts w:ascii="Times New Roman" w:hAnsi="Times New Roman"/>
                <w:sz w:val="18"/>
                <w:szCs w:val="18"/>
              </w:rPr>
              <w:t>Zhoda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00B88" w:rsidRPr="003B6562" w:rsidP="00300B88">
            <w:pPr>
              <w:pStyle w:val="Normlny"/>
              <w:bidi w:val="0"/>
              <w:jc w:val="center"/>
              <w:rPr>
                <w:rFonts w:ascii="Times New Roman" w:hAnsi="Times New Roman"/>
                <w:sz w:val="18"/>
                <w:szCs w:val="18"/>
              </w:rPr>
            </w:pPr>
            <w:r w:rsidRPr="003B6562">
              <w:rPr>
                <w:rFonts w:ascii="Times New Roman" w:hAnsi="Times New Roman"/>
                <w:sz w:val="18"/>
                <w:szCs w:val="18"/>
              </w:rPr>
              <w:t>Poznámky</w:t>
            </w: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Č: 1</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6A3622">
            <w:pPr>
              <w:pStyle w:val="Heading2"/>
              <w:bidi w:val="0"/>
              <w:jc w:val="both"/>
              <w:rPr>
                <w:rFonts w:ascii="Times New Roman" w:hAnsi="Times New Roman"/>
                <w:sz w:val="18"/>
                <w:szCs w:val="18"/>
              </w:rPr>
            </w:pPr>
            <w:r w:rsidRPr="003B6562">
              <w:rPr>
                <w:rFonts w:ascii="Times New Roman" w:hAnsi="Times New Roman"/>
                <w:sz w:val="18"/>
                <w:szCs w:val="18"/>
              </w:rPr>
              <w:t>Cieľom tejto smernice je zlepšiť hraničné kontroly a bojovať proti nelegálnemu prisťahovalectvu tým, že dopravcovia vopred oznámia údaje o cestujúcich pr</w:t>
            </w:r>
            <w:r w:rsidRPr="003B6562" w:rsidR="006A3622">
              <w:rPr>
                <w:rFonts w:ascii="Times New Roman" w:hAnsi="Times New Roman"/>
                <w:sz w:val="18"/>
                <w:szCs w:val="18"/>
              </w:rPr>
              <w:t>íslušným vnútroštátnym orgánom.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00F85263">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00F85263">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00B88" w:rsidP="00FE51C0">
            <w:pPr>
              <w:bidi w:val="0"/>
              <w:jc w:val="center"/>
              <w:rPr>
                <w:rFonts w:ascii="Times New Roman" w:hAnsi="Times New Roman"/>
                <w:sz w:val="18"/>
                <w:szCs w:val="18"/>
              </w:rPr>
            </w:pPr>
            <w:r w:rsidR="00F85263">
              <w:rPr>
                <w:rFonts w:ascii="Times New Roman" w:hAnsi="Times New Roman"/>
                <w:sz w:val="18"/>
                <w:szCs w:val="18"/>
              </w:rPr>
              <w:t>§ 69n</w:t>
            </w:r>
          </w:p>
          <w:p w:rsidR="00F85263" w:rsidRPr="003B6562" w:rsidP="00FE51C0">
            <w:pPr>
              <w:bidi w:val="0"/>
              <w:jc w:val="center"/>
              <w:rPr>
                <w:rFonts w:ascii="Times New Roman" w:hAnsi="Times New Roman"/>
                <w:sz w:val="18"/>
                <w:szCs w:val="18"/>
              </w:rPr>
            </w:pPr>
            <w:r>
              <w:rPr>
                <w:rFonts w:ascii="Times New Roman" w:hAnsi="Times New Roman"/>
                <w:sz w:val="18"/>
                <w:szCs w:val="18"/>
              </w:rPr>
              <w:t>O: 1</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324BAC">
            <w:pPr>
              <w:bidi w:val="0"/>
              <w:jc w:val="both"/>
              <w:rPr>
                <w:rFonts w:ascii="Times New Roman" w:hAnsi="Times New Roman"/>
                <w:sz w:val="18"/>
                <w:szCs w:val="18"/>
              </w:rPr>
            </w:pPr>
            <w:r w:rsidRPr="00786609" w:rsidR="00786609">
              <w:rPr>
                <w:rFonts w:ascii="Times New Roman" w:hAnsi="Times New Roman"/>
                <w:sz w:val="18"/>
                <w:szCs w:val="18"/>
              </w:rPr>
              <w:t>Z informačného systému záznamov o cestujúcich sa poskytujú útvaru Policajného zboru na hraničnom priechode, Slovenskej informačnej službe a Vojenskému spravodajstvu údaje o cestujúcom v rozsahu podľa prílohy č. 4 písm. a) až g), ktorý bol prepravený na územie Slovenskej republiky cez vonkajšiu hranicu</w:t>
            </w:r>
            <w:r w:rsidRPr="00786609" w:rsidR="00786609">
              <w:rPr>
                <w:rFonts w:ascii="Times New Roman" w:hAnsi="Times New Roman"/>
                <w:sz w:val="18"/>
                <w:szCs w:val="18"/>
                <w:vertAlign w:val="superscript"/>
              </w:rPr>
              <w:t>27ei</w:t>
            </w:r>
            <w:r w:rsidRPr="00786609" w:rsidR="00786609">
              <w:rPr>
                <w:rFonts w:ascii="Times New Roman" w:hAnsi="Times New Roman"/>
                <w:sz w:val="18"/>
                <w:szCs w:val="18"/>
              </w:rPr>
              <w:t>) na účely uľahčenia hraničnej kontroly a boja s nelegálnou migráciou; údaje sa poskytujú zo záznamu o cestujúcom podľa § 69i ods. 3 písm. 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00F85263">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Č:</w:t>
            </w:r>
            <w:r w:rsidR="00F801AD">
              <w:rPr>
                <w:rFonts w:ascii="Times New Roman" w:hAnsi="Times New Roman"/>
                <w:sz w:val="18"/>
                <w:szCs w:val="18"/>
              </w:rPr>
              <w:t xml:space="preserve"> </w:t>
            </w:r>
            <w:r w:rsidRPr="003B6562">
              <w:rPr>
                <w:rFonts w:ascii="Times New Roman" w:hAnsi="Times New Roman"/>
                <w:sz w:val="18"/>
                <w:szCs w:val="18"/>
              </w:rPr>
              <w:t>2</w:t>
            </w:r>
          </w:p>
          <w:p w:rsidR="001C20D1" w:rsidRPr="003B6562" w:rsidP="001C20D1">
            <w:pPr>
              <w:bidi w:val="0"/>
              <w:jc w:val="center"/>
              <w:rPr>
                <w:rFonts w:ascii="Times New Roman" w:hAnsi="Times New Roman"/>
                <w:sz w:val="18"/>
                <w:szCs w:val="18"/>
              </w:rPr>
            </w:pPr>
            <w:r w:rsidRPr="003B6562">
              <w:rPr>
                <w:rFonts w:ascii="Times New Roman" w:hAnsi="Times New Roman"/>
                <w:sz w:val="18"/>
                <w:szCs w:val="18"/>
              </w:rPr>
              <w:t>P: a</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r w:rsidRPr="003B6562">
              <w:rPr>
                <w:rFonts w:ascii="Times New Roman" w:hAnsi="Times New Roman"/>
                <w:sz w:val="18"/>
                <w:szCs w:val="18"/>
              </w:rPr>
              <w:t>Na účely tejto smernice:</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xml:space="preserve">”dopravca” je každá právnická alebo fyzická osoba, </w:t>
            </w:r>
            <w:r w:rsidRPr="003B6562" w:rsidR="006F2835">
              <w:rPr>
                <w:rFonts w:ascii="Times New Roman" w:hAnsi="Times New Roman"/>
                <w:sz w:val="18"/>
                <w:szCs w:val="18"/>
              </w:rPr>
              <w:br/>
            </w:r>
            <w:r w:rsidRPr="003B6562">
              <w:rPr>
                <w:rFonts w:ascii="Times New Roman" w:hAnsi="Times New Roman"/>
                <w:sz w:val="18"/>
                <w:szCs w:val="18"/>
              </w:rPr>
              <w:t>ktorá poskytuj</w:t>
            </w:r>
            <w:r w:rsidRPr="003B6562" w:rsidR="006A3622">
              <w:rPr>
                <w:rFonts w:ascii="Times New Roman" w:hAnsi="Times New Roman"/>
                <w:sz w:val="18"/>
                <w:szCs w:val="18"/>
              </w:rPr>
              <w:t xml:space="preserve">e leteckú dopravu cestujúcich;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85263" w:rsidRPr="003B6562" w:rsidP="00FE51C0">
            <w:pPr>
              <w:bidi w:val="0"/>
              <w:jc w:val="center"/>
              <w:rPr>
                <w:rFonts w:ascii="Times New Roman" w:hAnsi="Times New Roman"/>
                <w:sz w:val="18"/>
                <w:szCs w:val="18"/>
              </w:rPr>
            </w:pPr>
            <w:r>
              <w:rPr>
                <w:rFonts w:ascii="Times New Roman" w:hAnsi="Times New Roman"/>
                <w:sz w:val="18"/>
                <w:szCs w:val="18"/>
              </w:rPr>
              <w:t>letecký zákon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85263" w:rsidP="00FE51C0">
            <w:pPr>
              <w:bidi w:val="0"/>
              <w:jc w:val="center"/>
              <w:rPr>
                <w:rFonts w:ascii="Times New Roman" w:hAnsi="Times New Roman"/>
                <w:sz w:val="18"/>
                <w:szCs w:val="18"/>
              </w:rPr>
            </w:pPr>
            <w:r>
              <w:rPr>
                <w:rFonts w:ascii="Times New Roman" w:hAnsi="Times New Roman"/>
                <w:sz w:val="18"/>
                <w:szCs w:val="18"/>
              </w:rPr>
              <w:t>§ 2</w:t>
            </w:r>
          </w:p>
          <w:p w:rsidR="00F85263" w:rsidRPr="003B6562" w:rsidP="00FE51C0">
            <w:pPr>
              <w:bidi w:val="0"/>
              <w:jc w:val="center"/>
              <w:rPr>
                <w:rFonts w:ascii="Times New Roman" w:hAnsi="Times New Roman"/>
                <w:sz w:val="18"/>
                <w:szCs w:val="18"/>
              </w:rPr>
            </w:pPr>
            <w:r>
              <w:rPr>
                <w:rFonts w:ascii="Times New Roman" w:hAnsi="Times New Roman"/>
                <w:sz w:val="18"/>
                <w:szCs w:val="18"/>
              </w:rPr>
              <w:t>P: g</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F85263" w:rsidP="00CF6C2A">
            <w:pPr>
              <w:bidi w:val="0"/>
              <w:jc w:val="both"/>
              <w:rPr>
                <w:rFonts w:ascii="Times New Roman" w:hAnsi="Times New Roman"/>
                <w:sz w:val="18"/>
                <w:szCs w:val="18"/>
              </w:rPr>
            </w:pPr>
            <w:r w:rsidRPr="00786609" w:rsidR="00786609">
              <w:rPr>
                <w:rFonts w:ascii="Times New Roman" w:hAnsi="Times New Roman"/>
                <w:sz w:val="18"/>
                <w:szCs w:val="18"/>
              </w:rPr>
              <w:t>Podľa tohto zákona sa rozumie</w:t>
            </w:r>
          </w:p>
          <w:p w:rsidR="00F85263" w:rsidRPr="003B6562" w:rsidP="00F85263">
            <w:pPr>
              <w:bidi w:val="0"/>
              <w:jc w:val="both"/>
              <w:rPr>
                <w:rFonts w:ascii="Times New Roman" w:hAnsi="Times New Roman"/>
                <w:sz w:val="18"/>
                <w:szCs w:val="18"/>
              </w:rPr>
            </w:pPr>
            <w:r w:rsidRPr="00F85263">
              <w:rPr>
                <w:rFonts w:ascii="Times New Roman" w:hAnsi="Times New Roman"/>
                <w:sz w:val="18"/>
                <w:szCs w:val="18"/>
              </w:rPr>
              <w:t>leteckým dopravcom právnická osoba alebo fyzická osoba vykonávajúca za odplatu</w:t>
            </w:r>
            <w:r w:rsidRPr="00F85263">
              <w:rPr>
                <w:rFonts w:ascii="Times New Roman" w:hAnsi="Times New Roman"/>
                <w:sz w:val="18"/>
                <w:szCs w:val="18"/>
                <w:vertAlign w:val="superscript"/>
              </w:rPr>
              <w:t>1</w:t>
            </w:r>
            <w:r w:rsidRPr="00F85263">
              <w:rPr>
                <w:rFonts w:ascii="Times New Roman" w:hAnsi="Times New Roman"/>
                <w:sz w:val="18"/>
                <w:szCs w:val="18"/>
              </w:rPr>
              <w:t>) leteckú prepravu cestujúcich, batožiny, poštových zásielok alebo nákladu a je držiteľom osvedčenia leteckého prevádzkovateľa a licencie na vykonávanie leteckej dopravy,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center"/>
              <w:rPr>
                <w:rFonts w:ascii="Times New Roman" w:hAnsi="Times New Roman"/>
                <w:sz w:val="18"/>
                <w:szCs w:val="18"/>
              </w:rPr>
            </w:pPr>
            <w:r w:rsidRPr="003B6562">
              <w:rPr>
                <w:rFonts w:ascii="Times New Roman" w:hAnsi="Times New Roman"/>
                <w:sz w:val="18"/>
                <w:szCs w:val="18"/>
              </w:rPr>
              <w:t>P:</w:t>
            </w:r>
            <w:r w:rsidR="007C1F28">
              <w:rPr>
                <w:rFonts w:ascii="Times New Roman" w:hAnsi="Times New Roman"/>
                <w:sz w:val="18"/>
                <w:szCs w:val="18"/>
              </w:rPr>
              <w:t xml:space="preserve"> </w:t>
            </w:r>
            <w:r w:rsidRPr="003B6562">
              <w:rPr>
                <w:rFonts w:ascii="Times New Roman" w:hAnsi="Times New Roman"/>
                <w:sz w:val="18"/>
                <w:szCs w:val="18"/>
              </w:rPr>
              <w:t>b</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”vonkajšie hranice” znamenajú vonkajšie hranice členských štátov s tretími krajinami;</w:t>
            </w:r>
          </w:p>
          <w:p w:rsidR="001C20D1" w:rsidRPr="003B6562"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2C6930">
            <w:pPr>
              <w:bidi w:val="0"/>
              <w:ind w:left="-70" w:right="-70"/>
              <w:jc w:val="center"/>
              <w:rPr>
                <w:rFonts w:ascii="Times New Roman" w:hAnsi="Times New Roman"/>
                <w:color w:val="A6A6A6"/>
                <w:sz w:val="18"/>
                <w:szCs w:val="18"/>
              </w:rPr>
            </w:pPr>
            <w:r w:rsidR="002C6930">
              <w:rPr>
                <w:rFonts w:ascii="Times New Roman" w:hAnsi="Times New Roman"/>
                <w:bCs/>
                <w:sz w:val="18"/>
                <w:szCs w:val="18"/>
              </w:rPr>
              <w:t>zákon o pobyte cudzincov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2C6930" w:rsidP="002C6930">
            <w:pPr>
              <w:bidi w:val="0"/>
              <w:jc w:val="center"/>
              <w:rPr>
                <w:rFonts w:ascii="Times New Roman" w:hAnsi="Times New Roman"/>
                <w:sz w:val="18"/>
                <w:szCs w:val="18"/>
              </w:rPr>
            </w:pPr>
            <w:r w:rsidR="002C6930">
              <w:rPr>
                <w:rFonts w:ascii="Times New Roman" w:hAnsi="Times New Roman"/>
                <w:sz w:val="18"/>
                <w:szCs w:val="18"/>
              </w:rPr>
              <w:t>§ 3</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1C20D1" w:rsidP="002C6930">
            <w:pPr>
              <w:bidi w:val="0"/>
              <w:jc w:val="both"/>
              <w:rPr>
                <w:rFonts w:ascii="Times New Roman" w:hAnsi="Times New Roman"/>
                <w:sz w:val="18"/>
                <w:szCs w:val="18"/>
              </w:rPr>
            </w:pPr>
            <w:r w:rsidRPr="002C6930" w:rsidR="002C6930">
              <w:rPr>
                <w:rFonts w:ascii="Times New Roman" w:hAnsi="Times New Roman"/>
                <w:sz w:val="18"/>
                <w:szCs w:val="18"/>
              </w:rPr>
              <w:t xml:space="preserve">Kontrolu hraníc na vonkajšej hranici zabezpečuje útvar Policajného zboru (ďalej len </w:t>
            </w:r>
            <w:r w:rsidR="002C6930">
              <w:rPr>
                <w:rFonts w:ascii="Times New Roman" w:hAnsi="Times New Roman"/>
                <w:sz w:val="18"/>
                <w:szCs w:val="18"/>
              </w:rPr>
              <w:t>„</w:t>
            </w:r>
            <w:r w:rsidRPr="002C6930" w:rsidR="002C6930">
              <w:rPr>
                <w:rFonts w:ascii="Times New Roman" w:hAnsi="Times New Roman"/>
                <w:sz w:val="18"/>
                <w:szCs w:val="18"/>
              </w:rPr>
              <w:t>policajný útvar</w:t>
            </w:r>
            <w:r w:rsidR="002C6930">
              <w:rPr>
                <w:rFonts w:ascii="Times New Roman" w:hAnsi="Times New Roman"/>
                <w:sz w:val="18"/>
                <w:szCs w:val="18"/>
              </w:rPr>
              <w:t>“</w:t>
            </w:r>
            <w:r w:rsidRPr="002C6930" w:rsidR="002C6930">
              <w:rPr>
                <w:rFonts w:ascii="Times New Roman" w:hAnsi="Times New Roman"/>
                <w:sz w:val="18"/>
                <w:szCs w:val="18"/>
              </w:rPr>
              <w:t>) na základe zákona, osobitného predpisu</w:t>
            </w:r>
            <w:r w:rsidRPr="002C6930" w:rsidR="002C6930">
              <w:rPr>
                <w:rFonts w:ascii="Times New Roman" w:hAnsi="Times New Roman"/>
                <w:sz w:val="18"/>
                <w:szCs w:val="18"/>
                <w:vertAlign w:val="superscript"/>
              </w:rPr>
              <w:t>13</w:t>
            </w:r>
            <w:r w:rsidRPr="002C6930" w:rsidR="002C6930">
              <w:rPr>
                <w:rFonts w:ascii="Times New Roman" w:hAnsi="Times New Roman"/>
                <w:sz w:val="18"/>
                <w:szCs w:val="18"/>
              </w:rPr>
              <w:t>) alebo medzinárodnej zmluvy</w:t>
            </w:r>
            <w:r w:rsidRPr="002C6930" w:rsidR="002C6930">
              <w:rPr>
                <w:rFonts w:ascii="Times New Roman" w:hAnsi="Times New Roman"/>
                <w:sz w:val="18"/>
                <w:szCs w:val="18"/>
                <w:vertAlign w:val="superscript"/>
              </w:rPr>
              <w:t>14</w:t>
            </w:r>
            <w:r w:rsidRPr="002C6930" w:rsidR="002C6930">
              <w:rPr>
                <w:rFonts w:ascii="Times New Roman" w:hAnsi="Times New Roman"/>
                <w:sz w:val="18"/>
                <w:szCs w:val="18"/>
              </w:rPr>
              <w:t>) na hraničnom priechode, v blízkosti vonkajšej hranice a v prihraničnom území vonkajšej hranice.</w:t>
            </w:r>
          </w:p>
          <w:p w:rsidR="002C6930" w:rsidP="002C6930">
            <w:pPr>
              <w:bidi w:val="0"/>
              <w:jc w:val="both"/>
              <w:rPr>
                <w:rFonts w:ascii="Times New Roman" w:hAnsi="Times New Roman"/>
                <w:sz w:val="18"/>
                <w:szCs w:val="18"/>
              </w:rPr>
            </w:pPr>
          </w:p>
          <w:p w:rsidR="002C6930" w:rsidRPr="002C6930" w:rsidP="002C6930">
            <w:pPr>
              <w:bidi w:val="0"/>
              <w:jc w:val="both"/>
              <w:rPr>
                <w:rFonts w:ascii="Times New Roman" w:hAnsi="Times New Roman"/>
                <w:sz w:val="18"/>
                <w:szCs w:val="18"/>
              </w:rPr>
            </w:pPr>
            <w:r w:rsidRPr="002C6930">
              <w:rPr>
                <w:rFonts w:ascii="Times New Roman" w:hAnsi="Times New Roman"/>
                <w:sz w:val="18"/>
                <w:szCs w:val="18"/>
                <w:vertAlign w:val="superscript"/>
              </w:rPr>
              <w:t>13</w:t>
            </w:r>
            <w:r w:rsidRPr="002C6930">
              <w:rPr>
                <w:rFonts w:ascii="Times New Roman" w:hAnsi="Times New Roman"/>
                <w:sz w:val="18"/>
                <w:szCs w:val="18"/>
              </w:rPr>
              <w:t>) Napríklad nariadenie (ES) č. 562/2006, nariadenie (ES) č. 810/2009.</w:t>
            </w:r>
          </w:p>
          <w:p w:rsidR="002C6930" w:rsidRPr="003B6562" w:rsidP="002C6930">
            <w:pPr>
              <w:bidi w:val="0"/>
              <w:jc w:val="both"/>
              <w:rPr>
                <w:rFonts w:ascii="Times New Roman" w:hAnsi="Times New Roman"/>
                <w:sz w:val="18"/>
                <w:szCs w:val="18"/>
              </w:rPr>
            </w:pPr>
            <w:r w:rsidRPr="002C6930">
              <w:rPr>
                <w:rFonts w:ascii="Times New Roman" w:hAnsi="Times New Roman"/>
                <w:sz w:val="18"/>
                <w:szCs w:val="18"/>
                <w:vertAlign w:val="superscript"/>
              </w:rPr>
              <w:t>14</w:t>
            </w:r>
            <w:r w:rsidRPr="002C6930">
              <w:rPr>
                <w:rFonts w:ascii="Times New Roman" w:hAnsi="Times New Roman"/>
                <w:sz w:val="18"/>
                <w:szCs w:val="18"/>
              </w:rPr>
              <w:t>) Zmluva medzi Slovenskou republikou a Ukrajinou o režime na slovensko-ukrajinských štátnych hraniciach, spolupráci a vzájomnej pomoci v hraničných otázkach (oznámenie č. 2/1995 Z.</w:t>
            </w:r>
            <w:r>
              <w:rPr>
                <w:rFonts w:ascii="Times New Roman" w:hAnsi="Times New Roman"/>
                <w:sz w:val="18"/>
                <w:szCs w:val="18"/>
              </w:rPr>
              <w:t xml:space="preserve"> </w:t>
            </w:r>
            <w:r w:rsidRPr="002C6930">
              <w:rPr>
                <w:rFonts w:ascii="Times New Roman" w:hAnsi="Times New Roman"/>
                <w:sz w:val="18"/>
                <w:szCs w:val="18"/>
              </w:rPr>
              <w:t>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color w:val="A6A6A6"/>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1C20D1">
            <w:pPr>
              <w:bidi w:val="0"/>
              <w:jc w:val="center"/>
              <w:rPr>
                <w:rFonts w:ascii="Times New Roman" w:hAnsi="Times New Roman"/>
                <w:sz w:val="18"/>
                <w:szCs w:val="18"/>
              </w:rPr>
            </w:pPr>
            <w:r w:rsidRPr="003B6562">
              <w:rPr>
                <w:rFonts w:ascii="Times New Roman" w:hAnsi="Times New Roman"/>
                <w:sz w:val="18"/>
                <w:szCs w:val="18"/>
              </w:rPr>
              <w:t>P:</w:t>
            </w:r>
            <w:r>
              <w:rPr>
                <w:rFonts w:ascii="Times New Roman" w:hAnsi="Times New Roman"/>
                <w:sz w:val="18"/>
                <w:szCs w:val="18"/>
              </w:rPr>
              <w:t xml:space="preserve"> </w:t>
            </w:r>
            <w:r w:rsidRPr="003B6562">
              <w:rPr>
                <w:rFonts w:ascii="Times New Roman" w:hAnsi="Times New Roman"/>
                <w:sz w:val="18"/>
                <w:szCs w:val="18"/>
              </w:rPr>
              <w:t>c</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A43E9F">
            <w:pPr>
              <w:bidi w:val="0"/>
              <w:jc w:val="both"/>
              <w:rPr>
                <w:rFonts w:ascii="Times New Roman" w:hAnsi="Times New Roman"/>
                <w:sz w:val="18"/>
                <w:szCs w:val="18"/>
              </w:rPr>
            </w:pPr>
            <w:r w:rsidRPr="003B6562">
              <w:rPr>
                <w:rFonts w:ascii="Times New Roman" w:hAnsi="Times New Roman"/>
                <w:sz w:val="18"/>
                <w:szCs w:val="18"/>
              </w:rPr>
              <w:t xml:space="preserve">”hraničná kontrola” znamená kontrolu, vykonávanú </w:t>
              <w:br/>
              <w:t xml:space="preserve">na hranici, ako reakciu výlučne na úmysel prekročiť túto hranicu, bez ohľadu na akékoľvek iné úvahy;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D95883">
            <w:pPr>
              <w:bidi w:val="0"/>
              <w:ind w:left="-70" w:right="-70"/>
              <w:jc w:val="center"/>
              <w:rPr>
                <w:rFonts w:ascii="Times New Roman" w:hAnsi="Times New Roman"/>
                <w:color w:val="A6A6A6"/>
                <w:sz w:val="18"/>
                <w:szCs w:val="18"/>
              </w:rPr>
            </w:pPr>
            <w:r>
              <w:rPr>
                <w:rFonts w:ascii="Times New Roman" w:hAnsi="Times New Roman"/>
                <w:bCs/>
                <w:sz w:val="18"/>
                <w:szCs w:val="18"/>
              </w:rPr>
              <w:t>zákon o pobyte cudzincov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FE51C0">
            <w:pPr>
              <w:bidi w:val="0"/>
              <w:jc w:val="center"/>
              <w:rPr>
                <w:rFonts w:ascii="Times New Roman" w:hAnsi="Times New Roman"/>
                <w:sz w:val="18"/>
                <w:szCs w:val="18"/>
              </w:rPr>
            </w:pPr>
            <w:r>
              <w:rPr>
                <w:rFonts w:ascii="Times New Roman" w:hAnsi="Times New Roman"/>
                <w:sz w:val="18"/>
                <w:szCs w:val="18"/>
              </w:rPr>
              <w:t>§ 8</w:t>
            </w:r>
          </w:p>
          <w:p w:rsidR="002C6930" w:rsidRPr="003B6562" w:rsidP="00FE51C0">
            <w:pPr>
              <w:bidi w:val="0"/>
              <w:jc w:val="center"/>
              <w:rPr>
                <w:rFonts w:ascii="Times New Roman" w:hAnsi="Times New Roman"/>
                <w:sz w:val="18"/>
                <w:szCs w:val="18"/>
              </w:rPr>
            </w:pPr>
            <w:r w:rsidRPr="003B6562">
              <w:rPr>
                <w:rFonts w:ascii="Times New Roman" w:hAnsi="Times New Roman"/>
                <w:sz w:val="18"/>
                <w:szCs w:val="18"/>
              </w:rPr>
              <w:t>O: 1</w:t>
            </w:r>
          </w:p>
          <w:p w:rsidR="002C6930" w:rsidRPr="003B6562" w:rsidP="00FE51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2C6930" w:rsidP="002C6930">
            <w:pPr>
              <w:bidi w:val="0"/>
              <w:jc w:val="both"/>
              <w:rPr>
                <w:rFonts w:ascii="Times New Roman" w:hAnsi="Times New Roman"/>
                <w:sz w:val="18"/>
                <w:szCs w:val="18"/>
              </w:rPr>
            </w:pPr>
            <w:r w:rsidRPr="002C6930">
              <w:rPr>
                <w:rFonts w:ascii="Times New Roman" w:hAnsi="Times New Roman"/>
                <w:sz w:val="18"/>
                <w:szCs w:val="18"/>
              </w:rPr>
              <w:t>Hraničnú kontrolu</w:t>
            </w:r>
            <w:r w:rsidRPr="002C6930">
              <w:rPr>
                <w:rFonts w:ascii="Times New Roman" w:hAnsi="Times New Roman"/>
                <w:sz w:val="18"/>
                <w:szCs w:val="18"/>
                <w:vertAlign w:val="superscript"/>
              </w:rPr>
              <w:t>23</w:t>
            </w:r>
            <w:r w:rsidRPr="002C6930">
              <w:rPr>
                <w:rFonts w:ascii="Times New Roman" w:hAnsi="Times New Roman"/>
                <w:sz w:val="18"/>
                <w:szCs w:val="18"/>
              </w:rPr>
              <w:t xml:space="preserve">) je oprávnený vykonať príslušník Policajného zboru (ďalej len </w:t>
            </w:r>
            <w:r>
              <w:rPr>
                <w:rFonts w:ascii="Times New Roman" w:hAnsi="Times New Roman"/>
                <w:sz w:val="18"/>
                <w:szCs w:val="18"/>
              </w:rPr>
              <w:t>„</w:t>
            </w:r>
            <w:r w:rsidRPr="002C6930">
              <w:rPr>
                <w:rFonts w:ascii="Times New Roman" w:hAnsi="Times New Roman"/>
                <w:sz w:val="18"/>
                <w:szCs w:val="18"/>
              </w:rPr>
              <w:t>policajt</w:t>
            </w:r>
            <w:r>
              <w:rPr>
                <w:rFonts w:ascii="Times New Roman" w:hAnsi="Times New Roman"/>
                <w:sz w:val="18"/>
                <w:szCs w:val="18"/>
              </w:rPr>
              <w:t>“</w:t>
            </w:r>
            <w:r w:rsidRPr="002C6930">
              <w:rPr>
                <w:rFonts w:ascii="Times New Roman" w:hAnsi="Times New Roman"/>
                <w:sz w:val="18"/>
                <w:szCs w:val="18"/>
              </w:rPr>
              <w:t>).</w:t>
            </w:r>
          </w:p>
          <w:p w:rsidR="002C6930" w:rsidP="002C6930">
            <w:pPr>
              <w:bidi w:val="0"/>
              <w:jc w:val="both"/>
              <w:rPr>
                <w:rFonts w:ascii="Times New Roman" w:hAnsi="Times New Roman"/>
                <w:sz w:val="18"/>
                <w:szCs w:val="18"/>
              </w:rPr>
            </w:pPr>
          </w:p>
          <w:p w:rsidR="002C6930" w:rsidRPr="003B6562" w:rsidP="002C6930">
            <w:pPr>
              <w:bidi w:val="0"/>
              <w:jc w:val="both"/>
              <w:rPr>
                <w:rFonts w:ascii="Times New Roman" w:hAnsi="Times New Roman"/>
                <w:sz w:val="18"/>
                <w:szCs w:val="18"/>
              </w:rPr>
            </w:pPr>
            <w:r w:rsidRPr="002C6930">
              <w:rPr>
                <w:rFonts w:ascii="Times New Roman" w:hAnsi="Times New Roman"/>
                <w:sz w:val="18"/>
                <w:szCs w:val="18"/>
                <w:vertAlign w:val="superscript"/>
              </w:rPr>
              <w:t>23</w:t>
            </w:r>
            <w:r w:rsidRPr="002C6930">
              <w:rPr>
                <w:rFonts w:ascii="Times New Roman" w:hAnsi="Times New Roman"/>
                <w:sz w:val="18"/>
                <w:szCs w:val="18"/>
              </w:rPr>
              <w:t>) Čl. 2 ods. 10 a čl. 7 nariadenia (ES) č. 562/2006.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A43E9F">
            <w:pPr>
              <w:bidi w:val="0"/>
              <w:jc w:val="center"/>
              <w:rPr>
                <w:rFonts w:ascii="Times New Roman" w:hAnsi="Times New Roman"/>
                <w:sz w:val="18"/>
                <w:szCs w:val="18"/>
              </w:rPr>
            </w:pPr>
            <w:r w:rsidRPr="003B656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2C6930"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center"/>
              <w:rPr>
                <w:rFonts w:ascii="Times New Roman" w:hAnsi="Times New Roman"/>
                <w:sz w:val="18"/>
                <w:szCs w:val="18"/>
              </w:rPr>
            </w:pPr>
            <w:r w:rsidRPr="003B6562">
              <w:rPr>
                <w:rFonts w:ascii="Times New Roman" w:hAnsi="Times New Roman"/>
                <w:sz w:val="18"/>
                <w:szCs w:val="18"/>
              </w:rPr>
              <w:t>P:</w:t>
            </w:r>
            <w:r w:rsidR="007C1F28">
              <w:rPr>
                <w:rFonts w:ascii="Times New Roman" w:hAnsi="Times New Roman"/>
                <w:sz w:val="18"/>
                <w:szCs w:val="18"/>
              </w:rPr>
              <w:t xml:space="preserve"> </w:t>
            </w:r>
            <w:r w:rsidRPr="003B6562">
              <w:rPr>
                <w:rFonts w:ascii="Times New Roman" w:hAnsi="Times New Roman"/>
                <w:sz w:val="18"/>
                <w:szCs w:val="18"/>
              </w:rPr>
              <w:t>d</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xml:space="preserve">”hraničný priechod” znamená akýkoľvek priechod, </w:t>
            </w:r>
            <w:r w:rsidRPr="003B6562" w:rsidR="006F2835">
              <w:rPr>
                <w:rFonts w:ascii="Times New Roman" w:hAnsi="Times New Roman"/>
                <w:sz w:val="18"/>
                <w:szCs w:val="18"/>
              </w:rPr>
              <w:br/>
            </w:r>
            <w:r w:rsidRPr="003B6562">
              <w:rPr>
                <w:rFonts w:ascii="Times New Roman" w:hAnsi="Times New Roman"/>
                <w:sz w:val="18"/>
                <w:szCs w:val="18"/>
              </w:rPr>
              <w:t>ktorý príslušné orgány povolili na prekračovanie vonkajších hraníc;</w:t>
            </w:r>
          </w:p>
          <w:p w:rsidR="001C20D1" w:rsidRPr="003B6562"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D4807" w:rsidRPr="003B6562" w:rsidP="00F801AD">
            <w:pPr>
              <w:bidi w:val="0"/>
              <w:ind w:left="-70" w:right="-70"/>
              <w:jc w:val="center"/>
              <w:rPr>
                <w:rFonts w:ascii="Times New Roman" w:hAnsi="Times New Roman"/>
                <w:sz w:val="18"/>
                <w:szCs w:val="18"/>
              </w:rPr>
            </w:pPr>
            <w:r w:rsidRPr="003B6562" w:rsidR="00E974D7">
              <w:rPr>
                <w:rFonts w:ascii="Times New Roman" w:hAnsi="Times New Roman"/>
                <w:bCs/>
                <w:sz w:val="18"/>
                <w:szCs w:val="18"/>
              </w:rPr>
              <w:t>zákon o pobyte cudzincov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F6C2A" w:rsidRPr="003B6562" w:rsidP="00FE51C0">
            <w:pPr>
              <w:bidi w:val="0"/>
              <w:jc w:val="center"/>
              <w:rPr>
                <w:rFonts w:ascii="Times New Roman" w:hAnsi="Times New Roman"/>
                <w:sz w:val="18"/>
                <w:szCs w:val="18"/>
              </w:rPr>
            </w:pPr>
            <w:r w:rsidRPr="003B6562" w:rsidR="004C0452">
              <w:rPr>
                <w:rFonts w:ascii="Times New Roman" w:hAnsi="Times New Roman"/>
                <w:sz w:val="18"/>
                <w:szCs w:val="18"/>
              </w:rPr>
              <w:t>§</w:t>
            </w:r>
            <w:r w:rsidRPr="003B6562">
              <w:rPr>
                <w:rFonts w:ascii="Times New Roman" w:hAnsi="Times New Roman"/>
                <w:sz w:val="18"/>
                <w:szCs w:val="18"/>
              </w:rPr>
              <w:t xml:space="preserve"> 4</w:t>
            </w:r>
          </w:p>
          <w:p w:rsidR="00CF6C2A" w:rsidRPr="003B6562" w:rsidP="00FE51C0">
            <w:pPr>
              <w:bidi w:val="0"/>
              <w:jc w:val="center"/>
              <w:rPr>
                <w:rFonts w:ascii="Times New Roman" w:hAnsi="Times New Roman"/>
                <w:sz w:val="18"/>
                <w:szCs w:val="18"/>
              </w:rPr>
            </w:pPr>
            <w:r w:rsidRPr="003B6562">
              <w:rPr>
                <w:rFonts w:ascii="Times New Roman" w:hAnsi="Times New Roman"/>
                <w:sz w:val="18"/>
                <w:szCs w:val="18"/>
              </w:rPr>
              <w:t>O: 1</w:t>
            </w:r>
          </w:p>
          <w:p w:rsidR="001C20D1" w:rsidRPr="003B6562" w:rsidP="00FE51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CF6C2A" w:rsidRPr="003B6562" w:rsidP="006F2835">
            <w:pPr>
              <w:tabs>
                <w:tab w:val="left" w:pos="214"/>
                <w:tab w:val="left" w:pos="356"/>
              </w:tabs>
              <w:autoSpaceDE/>
              <w:autoSpaceDN/>
              <w:bidi w:val="0"/>
              <w:jc w:val="both"/>
              <w:rPr>
                <w:rFonts w:ascii="Times New Roman" w:hAnsi="Times New Roman"/>
                <w:sz w:val="18"/>
                <w:szCs w:val="18"/>
              </w:rPr>
            </w:pPr>
            <w:r w:rsidRPr="003B6562">
              <w:rPr>
                <w:rFonts w:ascii="Times New Roman" w:hAnsi="Times New Roman"/>
                <w:sz w:val="18"/>
                <w:szCs w:val="18"/>
              </w:rPr>
              <w:t>Hraničným priechodom na vonkajšej hranici je</w:t>
            </w:r>
          </w:p>
          <w:p w:rsidR="00CF6C2A" w:rsidRPr="003B6562" w:rsidP="00D042D1">
            <w:pPr>
              <w:tabs>
                <w:tab w:val="num" w:pos="1981"/>
              </w:tabs>
              <w:autoSpaceDE/>
              <w:autoSpaceDN/>
              <w:bidi w:val="0"/>
              <w:ind w:left="213" w:hanging="213"/>
              <w:jc w:val="both"/>
              <w:rPr>
                <w:rFonts w:ascii="Times New Roman" w:hAnsi="Times New Roman"/>
                <w:sz w:val="18"/>
                <w:szCs w:val="18"/>
              </w:rPr>
            </w:pPr>
            <w:r w:rsidR="00D042D1">
              <w:rPr>
                <w:rFonts w:ascii="Times New Roman" w:hAnsi="Times New Roman"/>
                <w:sz w:val="18"/>
                <w:szCs w:val="18"/>
              </w:rPr>
              <w:t xml:space="preserve">a) </w:t>
            </w:r>
            <w:r w:rsidRPr="003B6562">
              <w:rPr>
                <w:rFonts w:ascii="Times New Roman" w:hAnsi="Times New Roman"/>
                <w:sz w:val="18"/>
                <w:szCs w:val="18"/>
              </w:rPr>
              <w:t xml:space="preserve">miesto určené medzinárodnou zmluvou na vstup a výstup, na prejazd dopravných prostriedkov a na prepravu tovaru cez vonkajšiu hranicu, </w:t>
            </w:r>
          </w:p>
          <w:p w:rsidR="00774843" w:rsidRPr="003B6562" w:rsidP="00D042D1">
            <w:pPr>
              <w:tabs>
                <w:tab w:val="num" w:pos="1981"/>
              </w:tabs>
              <w:autoSpaceDE/>
              <w:autoSpaceDN/>
              <w:bidi w:val="0"/>
              <w:ind w:left="213" w:hanging="213"/>
              <w:jc w:val="both"/>
              <w:rPr>
                <w:rFonts w:ascii="Times New Roman" w:hAnsi="Times New Roman"/>
                <w:sz w:val="18"/>
                <w:szCs w:val="18"/>
              </w:rPr>
            </w:pPr>
            <w:r w:rsidR="00D042D1">
              <w:rPr>
                <w:rFonts w:ascii="Times New Roman" w:hAnsi="Times New Roman"/>
                <w:sz w:val="18"/>
                <w:szCs w:val="18"/>
              </w:rPr>
              <w:t xml:space="preserve">b) </w:t>
            </w:r>
            <w:r w:rsidRPr="003B6562" w:rsidR="00CF6C2A">
              <w:rPr>
                <w:rFonts w:ascii="Times New Roman" w:hAnsi="Times New Roman"/>
                <w:sz w:val="18"/>
                <w:szCs w:val="18"/>
              </w:rPr>
              <w:t xml:space="preserve">verejné letisko, ktorému bolo udelené povolenie na prevádzkovanie letov </w:t>
            </w:r>
            <w:r w:rsidRPr="003B6562" w:rsidR="006F2835">
              <w:rPr>
                <w:rFonts w:ascii="Times New Roman" w:hAnsi="Times New Roman"/>
                <w:sz w:val="18"/>
                <w:szCs w:val="18"/>
              </w:rPr>
              <w:br/>
            </w:r>
            <w:r w:rsidRPr="003B6562" w:rsidR="00CF6C2A">
              <w:rPr>
                <w:rFonts w:ascii="Times New Roman" w:hAnsi="Times New Roman"/>
                <w:sz w:val="18"/>
                <w:szCs w:val="18"/>
              </w:rPr>
              <w:t xml:space="preserve">do tretích krajín alebo letov z tretích krajín podľa osobitného predpisu </w:t>
            </w:r>
            <w:r w:rsidRPr="003B6562" w:rsidR="006F2835">
              <w:rPr>
                <w:rFonts w:ascii="Times New Roman" w:hAnsi="Times New Roman"/>
                <w:sz w:val="18"/>
                <w:szCs w:val="18"/>
              </w:rPr>
              <w:br/>
            </w:r>
            <w:r w:rsidRPr="003B6562" w:rsidR="00CF6C2A">
              <w:rPr>
                <w:rFonts w:ascii="Times New Roman" w:hAnsi="Times New Roman"/>
                <w:sz w:val="18"/>
                <w:szCs w:val="18"/>
              </w:rPr>
              <w:t>(ďalej len „medzinárodné letisko“).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EF34B0" w:rsidP="001C20D1">
            <w:pPr>
              <w:bidi w:val="0"/>
              <w:jc w:val="center"/>
              <w:rPr>
                <w:rFonts w:ascii="Times New Roman" w:hAnsi="Times New Roman"/>
                <w:sz w:val="18"/>
                <w:szCs w:val="18"/>
              </w:rPr>
            </w:pPr>
            <w:r w:rsidRPr="00EF34B0">
              <w:rPr>
                <w:rFonts w:ascii="Times New Roman" w:hAnsi="Times New Roman"/>
                <w:sz w:val="18"/>
                <w:szCs w:val="18"/>
              </w:rPr>
              <w:t>P:</w:t>
            </w:r>
            <w:r w:rsidRPr="00EF34B0" w:rsidR="007C1F28">
              <w:rPr>
                <w:rFonts w:ascii="Times New Roman" w:hAnsi="Times New Roman"/>
                <w:sz w:val="18"/>
                <w:szCs w:val="18"/>
              </w:rPr>
              <w:t xml:space="preserve"> </w:t>
            </w:r>
            <w:r w:rsidRPr="00EF34B0">
              <w:rPr>
                <w:rFonts w:ascii="Times New Roman" w:hAnsi="Times New Roman"/>
                <w:sz w:val="18"/>
                <w:szCs w:val="18"/>
              </w:rPr>
              <w:t>e</w:t>
            </w:r>
          </w:p>
          <w:p w:rsidR="001C20D1" w:rsidRPr="00EF34B0" w:rsidP="00A43E9F">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EF34B0" w:rsidP="001C20D1">
            <w:pPr>
              <w:bidi w:val="0"/>
              <w:jc w:val="both"/>
              <w:rPr>
                <w:rFonts w:ascii="Times New Roman" w:hAnsi="Times New Roman"/>
                <w:sz w:val="18"/>
                <w:szCs w:val="18"/>
              </w:rPr>
            </w:pPr>
            <w:r w:rsidRPr="00EF34B0">
              <w:rPr>
                <w:rFonts w:ascii="Times New Roman" w:hAnsi="Times New Roman"/>
                <w:sz w:val="18"/>
                <w:szCs w:val="18"/>
              </w:rPr>
              <w:t xml:space="preserve">výrazy ”osobné údaje”, ”spracovanie osobných údajov” </w:t>
            </w:r>
            <w:r w:rsidRPr="00EF34B0" w:rsidR="006F2835">
              <w:rPr>
                <w:rFonts w:ascii="Times New Roman" w:hAnsi="Times New Roman"/>
                <w:sz w:val="18"/>
                <w:szCs w:val="18"/>
              </w:rPr>
              <w:br/>
            </w:r>
            <w:r w:rsidRPr="00EF34B0">
              <w:rPr>
                <w:rFonts w:ascii="Times New Roman" w:hAnsi="Times New Roman"/>
                <w:sz w:val="18"/>
                <w:szCs w:val="18"/>
              </w:rPr>
              <w:t>a ”registračný systém osobných údajov” majú význam podľa definície v článku 2 smernice 95/46/ES.</w:t>
            </w:r>
          </w:p>
          <w:p w:rsidR="001C20D1" w:rsidRPr="00EF34B0"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EF34B0" w:rsidP="00A43E9F">
            <w:pPr>
              <w:bidi w:val="0"/>
              <w:jc w:val="center"/>
              <w:rPr>
                <w:rFonts w:ascii="Times New Roman" w:hAnsi="Times New Roman"/>
                <w:sz w:val="18"/>
                <w:szCs w:val="18"/>
              </w:rPr>
            </w:pPr>
            <w:r w:rsidRPr="00EF34B0">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FE51C0" w:rsidRPr="00EF34B0" w:rsidP="00FE51C0">
            <w:pPr>
              <w:bidi w:val="0"/>
              <w:jc w:val="center"/>
              <w:rPr>
                <w:rFonts w:ascii="Times New Roman" w:hAnsi="Times New Roman"/>
                <w:sz w:val="18"/>
                <w:szCs w:val="18"/>
              </w:rPr>
            </w:pPr>
            <w:r w:rsidRPr="00EF34B0" w:rsidR="00EF34B0">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E51C0" w:rsidP="00EF34B0">
            <w:pPr>
              <w:bidi w:val="0"/>
              <w:jc w:val="center"/>
              <w:rPr>
                <w:rFonts w:ascii="Times New Roman" w:hAnsi="Times New Roman"/>
                <w:sz w:val="18"/>
                <w:szCs w:val="18"/>
              </w:rPr>
            </w:pPr>
            <w:r w:rsidRPr="00EF34B0" w:rsidR="00EF34B0">
              <w:rPr>
                <w:rFonts w:ascii="Times New Roman" w:hAnsi="Times New Roman"/>
                <w:sz w:val="18"/>
                <w:szCs w:val="18"/>
              </w:rPr>
              <w:t>§ 2</w:t>
            </w: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p>
          <w:p w:rsidR="00EF34B0" w:rsidP="00EF34B0">
            <w:pPr>
              <w:bidi w:val="0"/>
              <w:jc w:val="center"/>
              <w:rPr>
                <w:rFonts w:ascii="Times New Roman" w:hAnsi="Times New Roman"/>
                <w:sz w:val="18"/>
                <w:szCs w:val="18"/>
              </w:rPr>
            </w:pPr>
            <w:r>
              <w:rPr>
                <w:rFonts w:ascii="Times New Roman" w:hAnsi="Times New Roman"/>
                <w:sz w:val="18"/>
                <w:szCs w:val="18"/>
              </w:rPr>
              <w:t>§ 5</w:t>
            </w:r>
          </w:p>
          <w:p w:rsidR="00EF34B0" w:rsidRPr="00EF34B0" w:rsidP="00EF34B0">
            <w:pPr>
              <w:bidi w:val="0"/>
              <w:jc w:val="center"/>
              <w:rPr>
                <w:rFonts w:ascii="Times New Roman" w:hAnsi="Times New Roman"/>
                <w:sz w:val="18"/>
                <w:szCs w:val="18"/>
              </w:rPr>
            </w:pPr>
            <w:r>
              <w:rPr>
                <w:rFonts w:ascii="Times New Roman" w:hAnsi="Times New Roman"/>
                <w:sz w:val="18"/>
                <w:szCs w:val="18"/>
              </w:rPr>
              <w:t>P: l</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EF34B0" w:rsidP="00EF34B0">
            <w:pPr>
              <w:autoSpaceDE/>
              <w:autoSpaceDN/>
              <w:bidi w:val="0"/>
              <w:spacing w:line="231" w:lineRule="atLeast"/>
              <w:jc w:val="both"/>
              <w:rPr>
                <w:rFonts w:ascii="Times New Roman" w:hAnsi="Times New Roman"/>
                <w:color w:val="231F20"/>
                <w:sz w:val="18"/>
                <w:szCs w:val="18"/>
              </w:rPr>
            </w:pPr>
            <w:r w:rsidRPr="00EF34B0">
              <w:rPr>
                <w:rFonts w:ascii="Times New Roman" w:hAnsi="Times New Roman"/>
                <w:color w:val="231F20"/>
                <w:sz w:val="18"/>
                <w:szCs w:val="18"/>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E7247F" w:rsidR="00E7247F">
              <w:rPr>
                <w:rFonts w:ascii="Times New Roman" w:hAnsi="Times New Roman"/>
                <w:color w:val="231F20"/>
                <w:sz w:val="18"/>
                <w:szCs w:val="18"/>
                <w:vertAlign w:val="superscript"/>
              </w:rPr>
              <w:t>1</w:t>
            </w:r>
            <w:r w:rsidR="00E7247F">
              <w:rPr>
                <w:rFonts w:ascii="Times New Roman" w:hAnsi="Times New Roman"/>
                <w:color w:val="231F20"/>
                <w:sz w:val="18"/>
                <w:szCs w:val="18"/>
              </w:rPr>
              <w:t>)</w:t>
            </w:r>
            <w:r w:rsidRPr="00EF34B0">
              <w:rPr>
                <w:rFonts w:ascii="Times New Roman" w:hAnsi="Times New Roman"/>
                <w:color w:val="231F20"/>
                <w:sz w:val="18"/>
                <w:szCs w:val="18"/>
              </w:rPr>
              <w:t xml:space="preserv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rsidR="00EF34B0" w:rsidP="00EF34B0">
            <w:pPr>
              <w:autoSpaceDE/>
              <w:autoSpaceDN/>
              <w:bidi w:val="0"/>
              <w:spacing w:line="231" w:lineRule="atLeast"/>
              <w:jc w:val="both"/>
              <w:rPr>
                <w:rFonts w:ascii="Times New Roman" w:hAnsi="Times New Roman"/>
                <w:color w:val="231F20"/>
                <w:sz w:val="18"/>
                <w:szCs w:val="18"/>
              </w:rPr>
            </w:pPr>
          </w:p>
          <w:p w:rsidR="00EF34B0" w:rsidRPr="00EF34B0" w:rsidP="00EF34B0">
            <w:pPr>
              <w:autoSpaceDE/>
              <w:autoSpaceDN/>
              <w:bidi w:val="0"/>
              <w:spacing w:line="231" w:lineRule="atLeast"/>
              <w:jc w:val="both"/>
              <w:rPr>
                <w:rFonts w:ascii="Times New Roman" w:hAnsi="Times New Roman"/>
                <w:color w:val="231F20"/>
                <w:sz w:val="18"/>
                <w:szCs w:val="18"/>
              </w:rPr>
            </w:pPr>
            <w:r w:rsidRPr="00EF34B0">
              <w:rPr>
                <w:rFonts w:ascii="Times New Roman" w:hAnsi="Times New Roman"/>
                <w:color w:val="231F20"/>
                <w:sz w:val="18"/>
                <w:szCs w:val="18"/>
              </w:rPr>
              <w:t>Na účely tohto zákona sa rozumie</w:t>
            </w:r>
          </w:p>
          <w:p w:rsidR="006F2835" w:rsidRPr="00EF34B0" w:rsidP="00F801AD">
            <w:pPr>
              <w:autoSpaceDE/>
              <w:autoSpaceDN/>
              <w:bidi w:val="0"/>
              <w:spacing w:line="231" w:lineRule="atLeast"/>
              <w:jc w:val="both"/>
              <w:rPr>
                <w:rFonts w:ascii="Times New Roman" w:hAnsi="Times New Roman"/>
                <w:color w:val="231F20"/>
                <w:sz w:val="18"/>
                <w:szCs w:val="18"/>
              </w:rPr>
            </w:pPr>
            <w:r w:rsidRPr="00EF34B0" w:rsidR="00EF34B0">
              <w:rPr>
                <w:rFonts w:ascii="Times New Roman" w:hAnsi="Times New Roman"/>
                <w:color w:val="231F20"/>
                <w:sz w:val="18"/>
                <w:szCs w:val="18"/>
              </w:rPr>
              <w:t>informačným systémom akýkoľvek usporiadaný súbor osobných údajov, ktoré sú prístupné podľa určených kritérií, bez ohľadu na to, či ide o systém centralizovaný, decentralizovaný alebo distribuovaný na funkčnom základe alebo geografickom základe,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EF34B0"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Č: 3</w:t>
            </w:r>
          </w:p>
          <w:p w:rsidR="001C20D1" w:rsidRPr="003B6562" w:rsidP="001C20D1">
            <w:pPr>
              <w:bidi w:val="0"/>
              <w:jc w:val="center"/>
              <w:rPr>
                <w:rFonts w:ascii="Times New Roman" w:hAnsi="Times New Roman"/>
                <w:sz w:val="18"/>
                <w:szCs w:val="18"/>
              </w:rPr>
            </w:pPr>
            <w:r w:rsidRPr="003B6562">
              <w:rPr>
                <w:rFonts w:ascii="Times New Roman" w:hAnsi="Times New Roman"/>
                <w:sz w:val="18"/>
                <w:szCs w:val="18"/>
              </w:rPr>
              <w:t>O: 1</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Členské štáty prijmú potrebné opatrenia s cieľom ustanoviť pre dopravcov povinnosť oznamovať do skončenia odbavenia na žiadosť orgánov, zodpovedných za vykonávanie kontrol osôb na vonkajších hraniciach, informácie týkajúce sa cestujúcich, ktorých budú títo dopravcovia dopravovať k povolenému hraničnému priechodu, cez ktorý tieto osoby budú vstupovať na</w:t>
            </w:r>
            <w:r w:rsidRPr="003B6562" w:rsidR="004C0452">
              <w:rPr>
                <w:rFonts w:ascii="Times New Roman" w:hAnsi="Times New Roman"/>
                <w:sz w:val="18"/>
                <w:szCs w:val="18"/>
              </w:rPr>
              <w:t xml:space="preserve"> územie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CF6C2A">
              <w:rPr>
                <w:rFonts w:ascii="Times New Roman" w:hAnsi="Times New Roman"/>
                <w:sz w:val="18"/>
                <w:szCs w:val="18"/>
              </w:rPr>
              <w:t>návrh zákona</w:t>
            </w:r>
          </w:p>
          <w:p w:rsidR="00FE51C0" w:rsidRPr="003B6562" w:rsidP="00FE51C0">
            <w:pPr>
              <w:bidi w:val="0"/>
              <w:jc w:val="center"/>
              <w:rPr>
                <w:rFonts w:ascii="Times New Roman" w:hAnsi="Times New Roman"/>
                <w:sz w:val="18"/>
                <w:szCs w:val="18"/>
              </w:rPr>
            </w:pPr>
          </w:p>
          <w:p w:rsidR="00FE51C0" w:rsidRPr="003B6562" w:rsidP="00FE51C0">
            <w:pPr>
              <w:bidi w:val="0"/>
              <w:jc w:val="center"/>
              <w:rPr>
                <w:rFonts w:ascii="Times New Roman" w:hAnsi="Times New Roman"/>
                <w:sz w:val="18"/>
                <w:szCs w:val="18"/>
              </w:rPr>
            </w:pPr>
          </w:p>
          <w:p w:rsidR="00FE51C0" w:rsidRPr="003B6562" w:rsidP="00FE51C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4C0452">
              <w:rPr>
                <w:rFonts w:ascii="Times New Roman" w:hAnsi="Times New Roman"/>
                <w:sz w:val="18"/>
                <w:szCs w:val="18"/>
              </w:rPr>
              <w:t>§</w:t>
            </w:r>
            <w:r w:rsidRPr="003B6562" w:rsidR="00C04295">
              <w:rPr>
                <w:rFonts w:ascii="Times New Roman" w:hAnsi="Times New Roman"/>
                <w:sz w:val="18"/>
                <w:szCs w:val="18"/>
              </w:rPr>
              <w:t xml:space="preserve"> 69i</w:t>
            </w:r>
          </w:p>
          <w:p w:rsidR="00CF6C2A" w:rsidRPr="003B6562" w:rsidP="00FE51C0">
            <w:pPr>
              <w:bidi w:val="0"/>
              <w:jc w:val="center"/>
              <w:rPr>
                <w:rFonts w:ascii="Times New Roman" w:hAnsi="Times New Roman"/>
                <w:sz w:val="18"/>
                <w:szCs w:val="18"/>
              </w:rPr>
            </w:pPr>
            <w:r w:rsidRPr="003B6562" w:rsidR="00C04295">
              <w:rPr>
                <w:rFonts w:ascii="Times New Roman" w:hAnsi="Times New Roman"/>
                <w:sz w:val="18"/>
                <w:szCs w:val="18"/>
              </w:rPr>
              <w:t>O: 1</w:t>
            </w:r>
          </w:p>
          <w:p w:rsidR="00C04295" w:rsidRPr="003B6562" w:rsidP="00FE51C0">
            <w:pPr>
              <w:bidi w:val="0"/>
              <w:jc w:val="center"/>
              <w:rPr>
                <w:rFonts w:ascii="Times New Roman" w:hAnsi="Times New Roman"/>
                <w:sz w:val="18"/>
                <w:szCs w:val="18"/>
              </w:rPr>
            </w:pPr>
            <w:r w:rsidR="00D042D1">
              <w:rPr>
                <w:rFonts w:ascii="Times New Roman" w:hAnsi="Times New Roman"/>
                <w:sz w:val="18"/>
                <w:szCs w:val="18"/>
              </w:rPr>
              <w:t>V: 1</w:t>
            </w:r>
          </w:p>
          <w:p w:rsidR="00BD0514" w:rsidRPr="003B6562" w:rsidP="00FE51C0">
            <w:pPr>
              <w:bidi w:val="0"/>
              <w:jc w:val="center"/>
              <w:rPr>
                <w:rFonts w:ascii="Times New Roman" w:hAnsi="Times New Roman"/>
                <w:sz w:val="18"/>
                <w:szCs w:val="18"/>
              </w:rPr>
            </w:pPr>
          </w:p>
          <w:p w:rsidR="00BD0514" w:rsidRPr="003B6562" w:rsidP="00FE51C0">
            <w:pPr>
              <w:bidi w:val="0"/>
              <w:jc w:val="center"/>
              <w:rPr>
                <w:rFonts w:ascii="Times New Roman" w:hAnsi="Times New Roman"/>
                <w:sz w:val="18"/>
                <w:szCs w:val="18"/>
              </w:rPr>
            </w:pPr>
            <w:r w:rsidRPr="003B6562">
              <w:rPr>
                <w:rFonts w:ascii="Times New Roman" w:hAnsi="Times New Roman"/>
                <w:sz w:val="18"/>
                <w:szCs w:val="18"/>
              </w:rPr>
              <w:t>§ 69i</w:t>
            </w:r>
          </w:p>
          <w:p w:rsidR="00BD0514" w:rsidRPr="003B6562" w:rsidP="00FE51C0">
            <w:pPr>
              <w:bidi w:val="0"/>
              <w:jc w:val="center"/>
              <w:rPr>
                <w:rFonts w:ascii="Times New Roman" w:hAnsi="Times New Roman"/>
                <w:sz w:val="18"/>
                <w:szCs w:val="18"/>
              </w:rPr>
            </w:pPr>
            <w:r w:rsidRPr="003B6562" w:rsidR="00B0691E">
              <w:rPr>
                <w:rFonts w:ascii="Times New Roman" w:hAnsi="Times New Roman"/>
                <w:sz w:val="18"/>
                <w:szCs w:val="18"/>
              </w:rPr>
              <w:t>O: 3</w:t>
            </w:r>
          </w:p>
          <w:p w:rsidR="00B0691E" w:rsidRPr="003B6562" w:rsidP="00FE51C0">
            <w:pPr>
              <w:bidi w:val="0"/>
              <w:jc w:val="center"/>
              <w:rPr>
                <w:rFonts w:ascii="Times New Roman" w:hAnsi="Times New Roman"/>
                <w:sz w:val="18"/>
                <w:szCs w:val="18"/>
              </w:rPr>
            </w:pPr>
            <w:r w:rsidRPr="003B6562">
              <w:rPr>
                <w:rFonts w:ascii="Times New Roman" w:hAnsi="Times New Roman"/>
                <w:sz w:val="18"/>
                <w:szCs w:val="18"/>
              </w:rPr>
              <w:t>P:</w:t>
            </w:r>
            <w:r w:rsidR="00BB1629">
              <w:rPr>
                <w:rFonts w:ascii="Times New Roman" w:hAnsi="Times New Roman"/>
                <w:sz w:val="18"/>
                <w:szCs w:val="18"/>
              </w:rPr>
              <w:t xml:space="preserve"> </w:t>
            </w:r>
            <w:r w:rsidR="00AA78CA">
              <w:rPr>
                <w:rFonts w:ascii="Times New Roman" w:hAnsi="Times New Roman"/>
                <w:sz w:val="18"/>
                <w:szCs w:val="18"/>
              </w:rPr>
              <w:t>b</w:t>
            </w:r>
          </w:p>
          <w:p w:rsidR="00BD0514" w:rsidP="00FE51C0">
            <w:pPr>
              <w:bidi w:val="0"/>
              <w:jc w:val="center"/>
              <w:rPr>
                <w:rFonts w:ascii="Times New Roman" w:hAnsi="Times New Roman"/>
                <w:sz w:val="18"/>
                <w:szCs w:val="18"/>
              </w:rPr>
            </w:pPr>
          </w:p>
          <w:p w:rsidR="00AA78CA" w:rsidRPr="003B6562" w:rsidP="00FE51C0">
            <w:pPr>
              <w:bidi w:val="0"/>
              <w:jc w:val="center"/>
              <w:rPr>
                <w:rFonts w:ascii="Times New Roman" w:hAnsi="Times New Roman"/>
                <w:sz w:val="18"/>
                <w:szCs w:val="18"/>
              </w:rPr>
            </w:pPr>
          </w:p>
          <w:p w:rsidR="00B0691E" w:rsidRPr="003B6562" w:rsidP="00FE51C0">
            <w:pPr>
              <w:bidi w:val="0"/>
              <w:jc w:val="center"/>
              <w:rPr>
                <w:rFonts w:ascii="Times New Roman" w:hAnsi="Times New Roman"/>
                <w:sz w:val="18"/>
                <w:szCs w:val="18"/>
              </w:rPr>
            </w:pPr>
            <w:r w:rsidRPr="003B6562">
              <w:rPr>
                <w:rFonts w:ascii="Times New Roman" w:hAnsi="Times New Roman"/>
                <w:sz w:val="18"/>
                <w:szCs w:val="18"/>
              </w:rPr>
              <w:t>§</w:t>
            </w:r>
            <w:r w:rsidR="00D042D1">
              <w:rPr>
                <w:rFonts w:ascii="Times New Roman" w:hAnsi="Times New Roman"/>
                <w:sz w:val="18"/>
                <w:szCs w:val="18"/>
              </w:rPr>
              <w:t xml:space="preserve"> </w:t>
            </w:r>
            <w:r w:rsidRPr="003B6562">
              <w:rPr>
                <w:rFonts w:ascii="Times New Roman" w:hAnsi="Times New Roman"/>
                <w:sz w:val="18"/>
                <w:szCs w:val="18"/>
              </w:rPr>
              <w:t>69n</w:t>
            </w:r>
          </w:p>
          <w:p w:rsidR="00B0691E" w:rsidRPr="003B6562" w:rsidP="00FE51C0">
            <w:pPr>
              <w:bidi w:val="0"/>
              <w:jc w:val="center"/>
              <w:rPr>
                <w:rFonts w:ascii="Times New Roman" w:hAnsi="Times New Roman"/>
                <w:sz w:val="18"/>
                <w:szCs w:val="18"/>
              </w:rPr>
            </w:pPr>
            <w:r w:rsidRPr="003B6562">
              <w:rPr>
                <w:rFonts w:ascii="Times New Roman" w:hAnsi="Times New Roman"/>
                <w:sz w:val="18"/>
                <w:szCs w:val="18"/>
              </w:rPr>
              <w:t>O:</w:t>
            </w:r>
            <w:r w:rsidR="00D042D1">
              <w:rPr>
                <w:rFonts w:ascii="Times New Roman" w:hAnsi="Times New Roman"/>
                <w:sz w:val="18"/>
                <w:szCs w:val="18"/>
              </w:rPr>
              <w:t xml:space="preserve"> </w:t>
            </w:r>
            <w:r w:rsidRPr="003B6562">
              <w:rPr>
                <w:rFonts w:ascii="Times New Roman" w:hAnsi="Times New Roman"/>
                <w:sz w:val="18"/>
                <w:szCs w:val="18"/>
              </w:rPr>
              <w:t>1</w:t>
            </w:r>
          </w:p>
          <w:p w:rsidR="00B0691E" w:rsidRPr="003B6562" w:rsidP="00FE51C0">
            <w:pPr>
              <w:bidi w:val="0"/>
              <w:jc w:val="center"/>
              <w:rPr>
                <w:rFonts w:ascii="Times New Roman" w:hAnsi="Times New Roman"/>
                <w:sz w:val="18"/>
                <w:szCs w:val="18"/>
              </w:rPr>
            </w:pPr>
          </w:p>
          <w:p w:rsidR="00F46591" w:rsidRPr="003B6562" w:rsidP="00FE51C0">
            <w:pPr>
              <w:bidi w:val="0"/>
              <w:jc w:val="center"/>
              <w:rPr>
                <w:rFonts w:ascii="Times New Roman" w:hAnsi="Times New Roman"/>
                <w:sz w:val="18"/>
                <w:szCs w:val="18"/>
              </w:rPr>
            </w:pPr>
          </w:p>
          <w:p w:rsidR="00F46591" w:rsidP="00FE51C0">
            <w:pPr>
              <w:bidi w:val="0"/>
              <w:jc w:val="center"/>
              <w:rPr>
                <w:rFonts w:ascii="Times New Roman" w:hAnsi="Times New Roman"/>
                <w:sz w:val="18"/>
                <w:szCs w:val="18"/>
              </w:rPr>
            </w:pPr>
          </w:p>
          <w:p w:rsidR="00F46591" w:rsidRPr="003B6562" w:rsidP="00D042D1">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CF6C2A">
            <w:pPr>
              <w:bidi w:val="0"/>
              <w:jc w:val="both"/>
              <w:rPr>
                <w:rFonts w:ascii="Times New Roman" w:hAnsi="Times New Roman"/>
                <w:sz w:val="18"/>
                <w:szCs w:val="18"/>
              </w:rPr>
            </w:pPr>
            <w:r w:rsidRPr="003B6562" w:rsidR="00C04295">
              <w:rPr>
                <w:rFonts w:ascii="Times New Roman" w:hAnsi="Times New Roman"/>
                <w:sz w:val="18"/>
                <w:szCs w:val="18"/>
              </w:rPr>
              <w:t>Letecký dopravca je povinný poskytovať národnej ústredni záznam o cestujúcom pri každom lete mimo Európskej únie.</w:t>
            </w:r>
          </w:p>
          <w:p w:rsidR="00B0691E" w:rsidRPr="003B6562" w:rsidP="00CF6C2A">
            <w:pPr>
              <w:bidi w:val="0"/>
              <w:jc w:val="both"/>
              <w:rPr>
                <w:rFonts w:ascii="Times New Roman" w:hAnsi="Times New Roman"/>
                <w:sz w:val="18"/>
                <w:szCs w:val="18"/>
              </w:rPr>
            </w:pPr>
          </w:p>
          <w:p w:rsidR="00B0691E" w:rsidRPr="003B6562" w:rsidP="00CF6C2A">
            <w:pPr>
              <w:bidi w:val="0"/>
              <w:jc w:val="both"/>
              <w:rPr>
                <w:rFonts w:ascii="Times New Roman" w:hAnsi="Times New Roman"/>
                <w:sz w:val="18"/>
                <w:szCs w:val="18"/>
              </w:rPr>
            </w:pPr>
          </w:p>
          <w:p w:rsidR="00AA78CA" w:rsidP="00AA78CA">
            <w:pPr>
              <w:bidi w:val="0"/>
              <w:jc w:val="both"/>
              <w:rPr>
                <w:rFonts w:ascii="Times New Roman" w:hAnsi="Times New Roman"/>
                <w:sz w:val="18"/>
                <w:szCs w:val="18"/>
              </w:rPr>
            </w:pPr>
          </w:p>
          <w:p w:rsidR="00AA78CA" w:rsidRPr="00AA78CA" w:rsidP="00AA78CA">
            <w:pPr>
              <w:bidi w:val="0"/>
              <w:jc w:val="both"/>
              <w:rPr>
                <w:rFonts w:ascii="Times New Roman" w:hAnsi="Times New Roman"/>
                <w:sz w:val="18"/>
                <w:szCs w:val="18"/>
              </w:rPr>
            </w:pPr>
            <w:r w:rsidRPr="00AA78CA">
              <w:rPr>
                <w:rFonts w:ascii="Times New Roman" w:hAnsi="Times New Roman"/>
                <w:sz w:val="18"/>
                <w:szCs w:val="18"/>
              </w:rPr>
              <w:t>Letecký dopravca je povinný zaslať národnej ústredni záznam o cestujúcom</w:t>
            </w:r>
          </w:p>
          <w:p w:rsidR="00B0691E" w:rsidP="00AA78CA">
            <w:pPr>
              <w:bidi w:val="0"/>
              <w:jc w:val="both"/>
              <w:rPr>
                <w:rFonts w:ascii="Times New Roman" w:hAnsi="Times New Roman"/>
                <w:sz w:val="18"/>
                <w:szCs w:val="18"/>
              </w:rPr>
            </w:pPr>
            <w:r w:rsidRPr="00AA78CA" w:rsidR="00AA78CA">
              <w:rPr>
                <w:rFonts w:ascii="Times New Roman" w:hAnsi="Times New Roman"/>
                <w:sz w:val="18"/>
                <w:szCs w:val="18"/>
              </w:rPr>
              <w:t xml:space="preserve">bezodkladne po tom, ako cestujúci nastúpili na palubu lietadla pripraveného na odlet a žiaden cestujúci už nemôže nastúpiť alebo vystúpiť. </w:t>
            </w:r>
          </w:p>
          <w:p w:rsidR="00AA78CA" w:rsidRPr="003B6562" w:rsidP="00AA78CA">
            <w:pPr>
              <w:bidi w:val="0"/>
              <w:jc w:val="both"/>
              <w:rPr>
                <w:rFonts w:ascii="Times New Roman" w:hAnsi="Times New Roman"/>
                <w:sz w:val="18"/>
                <w:szCs w:val="18"/>
              </w:rPr>
            </w:pPr>
          </w:p>
          <w:p w:rsidR="00F46591" w:rsidRPr="003B6562" w:rsidP="00324BAC">
            <w:pPr>
              <w:bidi w:val="0"/>
              <w:jc w:val="both"/>
              <w:rPr>
                <w:rFonts w:ascii="Times New Roman" w:hAnsi="Times New Roman"/>
                <w:sz w:val="18"/>
                <w:szCs w:val="18"/>
              </w:rPr>
            </w:pPr>
            <w:r w:rsidRPr="00786609" w:rsidR="00AA78CA">
              <w:rPr>
                <w:rFonts w:ascii="Times New Roman" w:hAnsi="Times New Roman"/>
                <w:sz w:val="18"/>
                <w:szCs w:val="18"/>
              </w:rPr>
              <w:t>Z informačného systému záznamov o cestujúcich sa poskytujú útvaru Policajného zboru na hraničnom priechode, Slovenskej informačnej službe a Vojenskému spravodajstvu údaje o cestujúcom v rozsahu podľa prílohy č. 4 písm. a) až g), ktorý bol prepravený na územie Slovenskej republiky cez vonkajšiu hranicu</w:t>
            </w:r>
            <w:r w:rsidRPr="00786609" w:rsidR="00AA78CA">
              <w:rPr>
                <w:rFonts w:ascii="Times New Roman" w:hAnsi="Times New Roman"/>
                <w:sz w:val="18"/>
                <w:szCs w:val="18"/>
                <w:vertAlign w:val="superscript"/>
              </w:rPr>
              <w:t>27ei</w:t>
            </w:r>
            <w:r w:rsidRPr="00786609" w:rsidR="00AA78CA">
              <w:rPr>
                <w:rFonts w:ascii="Times New Roman" w:hAnsi="Times New Roman"/>
                <w:sz w:val="18"/>
                <w:szCs w:val="18"/>
              </w:rPr>
              <w:t>) na účely uľahčenia hraničnej kontroly a boja s nelegálnou migráciou; údaje sa poskytujú zo záznamu o cestujúcom podľa § 69i ods. 3 písm. 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center"/>
              <w:rPr>
                <w:rFonts w:ascii="Times New Roman" w:hAnsi="Times New Roman"/>
                <w:sz w:val="18"/>
                <w:szCs w:val="18"/>
              </w:rPr>
            </w:pPr>
            <w:r w:rsidRPr="003B6562">
              <w:rPr>
                <w:rFonts w:ascii="Times New Roman" w:hAnsi="Times New Roman"/>
                <w:sz w:val="18"/>
                <w:szCs w:val="18"/>
              </w:rPr>
              <w:t>O:</w:t>
            </w:r>
            <w:r w:rsidR="007C1F28">
              <w:rPr>
                <w:rFonts w:ascii="Times New Roman" w:hAnsi="Times New Roman"/>
                <w:sz w:val="18"/>
                <w:szCs w:val="18"/>
              </w:rPr>
              <w:t xml:space="preserve"> </w:t>
            </w:r>
            <w:r w:rsidRPr="003B6562">
              <w:rPr>
                <w:rFonts w:ascii="Times New Roman" w:hAnsi="Times New Roman"/>
                <w:sz w:val="18"/>
                <w:szCs w:val="18"/>
              </w:rPr>
              <w:t>2</w:t>
            </w:r>
          </w:p>
          <w:p w:rsidR="001C20D1" w:rsidRPr="003B6562" w:rsidP="00A43E9F">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Uvedené informácie musia zahrnovať tieto údaje:</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počet a druh použitého cestovného kladu,</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štátna príslušnosť,</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celé meno,</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dátum narodenia,</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hraničný priechod pre vstup na územie členských štátov,</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číselný znak dopravy,</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xml:space="preserve">– čas odchodu a príchodu pri doprave, </w:t>
            </w:r>
          </w:p>
          <w:p w:rsidR="001C20D1" w:rsidRPr="003B6562" w:rsidP="001C20D1">
            <w:pPr>
              <w:bidi w:val="0"/>
              <w:jc w:val="both"/>
              <w:rPr>
                <w:rFonts w:ascii="Times New Roman" w:hAnsi="Times New Roman"/>
                <w:sz w:val="18"/>
                <w:szCs w:val="18"/>
              </w:rPr>
            </w:pPr>
            <w:r w:rsidRPr="003B6562">
              <w:rPr>
                <w:rFonts w:ascii="Times New Roman" w:hAnsi="Times New Roman"/>
                <w:sz w:val="18"/>
                <w:szCs w:val="18"/>
              </w:rPr>
              <w:t>– celkový počet cestujúcich, ktoré sú prepravované touto dopravou,</w:t>
            </w:r>
          </w:p>
          <w:p w:rsidR="001C20D1" w:rsidRPr="003B6562" w:rsidP="00A43E9F">
            <w:pPr>
              <w:bidi w:val="0"/>
              <w:jc w:val="both"/>
              <w:rPr>
                <w:rFonts w:ascii="Times New Roman" w:hAnsi="Times New Roman"/>
                <w:sz w:val="18"/>
                <w:szCs w:val="18"/>
              </w:rPr>
            </w:pPr>
            <w:r w:rsidRPr="003B6562">
              <w:rPr>
                <w:rFonts w:ascii="Times New Roman" w:hAnsi="Times New Roman"/>
                <w:sz w:val="18"/>
                <w:szCs w:val="18"/>
              </w:rPr>
              <w:t>– poči</w:t>
            </w:r>
            <w:r w:rsidRPr="003B6562" w:rsidR="00CF6C2A">
              <w:rPr>
                <w:rFonts w:ascii="Times New Roman" w:hAnsi="Times New Roman"/>
                <w:sz w:val="18"/>
                <w:szCs w:val="18"/>
              </w:rPr>
              <w:t>atočné miesto vstupu na palubu.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CF6C2A">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D7ECF" w:rsidP="00BB1629">
            <w:pPr>
              <w:bidi w:val="0"/>
              <w:ind w:left="-70" w:right="-70"/>
              <w:jc w:val="center"/>
              <w:rPr>
                <w:rFonts w:ascii="Times New Roman" w:hAnsi="Times New Roman"/>
                <w:sz w:val="18"/>
                <w:szCs w:val="18"/>
              </w:rPr>
            </w:pPr>
            <w:r w:rsidR="00BB1629">
              <w:rPr>
                <w:rFonts w:ascii="Times New Roman" w:hAnsi="Times New Roman"/>
                <w:sz w:val="18"/>
                <w:szCs w:val="18"/>
              </w:rPr>
              <w:t>§ 69n</w:t>
            </w:r>
          </w:p>
          <w:p w:rsidR="00BB1629" w:rsidP="00BB1629">
            <w:pPr>
              <w:bidi w:val="0"/>
              <w:ind w:left="-70" w:right="-70"/>
              <w:jc w:val="center"/>
              <w:rPr>
                <w:rFonts w:ascii="Times New Roman" w:hAnsi="Times New Roman"/>
                <w:sz w:val="18"/>
                <w:szCs w:val="18"/>
              </w:rPr>
            </w:pPr>
            <w:r>
              <w:rPr>
                <w:rFonts w:ascii="Times New Roman" w:hAnsi="Times New Roman"/>
                <w:sz w:val="18"/>
                <w:szCs w:val="18"/>
              </w:rPr>
              <w:t>O: 1</w:t>
            </w: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r>
              <w:rPr>
                <w:rFonts w:ascii="Times New Roman" w:hAnsi="Times New Roman"/>
                <w:sz w:val="18"/>
                <w:szCs w:val="18"/>
              </w:rPr>
              <w:t>Príloha č. 4</w:t>
            </w:r>
          </w:p>
          <w:p w:rsidR="00BB1629" w:rsidP="00BB1629">
            <w:pPr>
              <w:bidi w:val="0"/>
              <w:ind w:left="-70" w:right="-70"/>
              <w:jc w:val="center"/>
              <w:rPr>
                <w:rFonts w:ascii="Times New Roman" w:hAnsi="Times New Roman"/>
                <w:sz w:val="18"/>
                <w:szCs w:val="18"/>
              </w:rPr>
            </w:pPr>
            <w:r>
              <w:rPr>
                <w:rFonts w:ascii="Times New Roman" w:hAnsi="Times New Roman"/>
                <w:sz w:val="18"/>
                <w:szCs w:val="18"/>
              </w:rPr>
              <w:t>P: a</w:t>
            </w: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r>
              <w:rPr>
                <w:rFonts w:ascii="Times New Roman" w:hAnsi="Times New Roman"/>
                <w:sz w:val="18"/>
                <w:szCs w:val="18"/>
              </w:rPr>
              <w:t>P: b</w:t>
            </w: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r>
              <w:rPr>
                <w:rFonts w:ascii="Times New Roman" w:hAnsi="Times New Roman"/>
                <w:sz w:val="18"/>
                <w:szCs w:val="18"/>
              </w:rPr>
              <w:t>P: c</w:t>
            </w: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r>
              <w:rPr>
                <w:rFonts w:ascii="Times New Roman" w:hAnsi="Times New Roman"/>
                <w:sz w:val="18"/>
                <w:szCs w:val="18"/>
              </w:rPr>
              <w:t>P: d</w:t>
            </w: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r>
              <w:rPr>
                <w:rFonts w:ascii="Times New Roman" w:hAnsi="Times New Roman"/>
                <w:sz w:val="18"/>
                <w:szCs w:val="18"/>
              </w:rPr>
              <w:t>P: e</w:t>
            </w:r>
          </w:p>
          <w:p w:rsidR="00BB1629" w:rsidP="00BB1629">
            <w:pPr>
              <w:bidi w:val="0"/>
              <w:ind w:left="-70" w:right="-70"/>
              <w:jc w:val="center"/>
              <w:rPr>
                <w:rFonts w:ascii="Times New Roman" w:hAnsi="Times New Roman"/>
                <w:sz w:val="18"/>
                <w:szCs w:val="18"/>
              </w:rPr>
            </w:pPr>
          </w:p>
          <w:p w:rsidR="00BB1629" w:rsidP="00BB1629">
            <w:pPr>
              <w:bidi w:val="0"/>
              <w:ind w:left="-70" w:right="-70"/>
              <w:jc w:val="center"/>
              <w:rPr>
                <w:rFonts w:ascii="Times New Roman" w:hAnsi="Times New Roman"/>
                <w:sz w:val="18"/>
                <w:szCs w:val="18"/>
              </w:rPr>
            </w:pPr>
            <w:r>
              <w:rPr>
                <w:rFonts w:ascii="Times New Roman" w:hAnsi="Times New Roman"/>
                <w:sz w:val="18"/>
                <w:szCs w:val="18"/>
              </w:rPr>
              <w:t>P: f</w:t>
            </w:r>
          </w:p>
          <w:p w:rsidR="00BB1629" w:rsidRPr="003B6562" w:rsidP="00AA78CA">
            <w:pPr>
              <w:bidi w:val="0"/>
              <w:ind w:left="-70" w:right="-70"/>
              <w:jc w:val="center"/>
              <w:rPr>
                <w:rFonts w:ascii="Times New Roman" w:hAnsi="Times New Roman"/>
                <w:sz w:val="18"/>
                <w:szCs w:val="18"/>
              </w:rPr>
            </w:pPr>
            <w:r w:rsidR="00AA78CA">
              <w:rPr>
                <w:rFonts w:ascii="Times New Roman" w:hAnsi="Times New Roman"/>
                <w:sz w:val="18"/>
                <w:szCs w:val="18"/>
              </w:rPr>
              <w:t>P: g</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AA78CA" w:rsidP="00BB1629">
            <w:pPr>
              <w:autoSpaceDE/>
              <w:autoSpaceDN/>
              <w:bidi w:val="0"/>
              <w:jc w:val="both"/>
              <w:rPr>
                <w:rFonts w:ascii="Times New Roman" w:hAnsi="Times New Roman"/>
                <w:sz w:val="18"/>
                <w:szCs w:val="18"/>
              </w:rPr>
            </w:pPr>
            <w:r w:rsidRPr="00786609">
              <w:rPr>
                <w:rFonts w:ascii="Times New Roman" w:hAnsi="Times New Roman"/>
                <w:sz w:val="18"/>
                <w:szCs w:val="18"/>
              </w:rPr>
              <w:t>Z informačného systému záznamov o cestujúcich sa poskytujú útvaru Policajného zboru na hraničnom priechode, Slovenskej informačnej službe a Vojenskému spravodajstvu údaje o cestujúcom v rozsahu podľa prílohy č. 4 písm. a) až g), ktorý bol prepravený na územie Slovenskej republiky cez vonkajšiu hranicu</w:t>
            </w:r>
            <w:r w:rsidRPr="00786609">
              <w:rPr>
                <w:rFonts w:ascii="Times New Roman" w:hAnsi="Times New Roman"/>
                <w:sz w:val="18"/>
                <w:szCs w:val="18"/>
                <w:vertAlign w:val="superscript"/>
              </w:rPr>
              <w:t>27ei</w:t>
            </w:r>
            <w:r w:rsidRPr="00786609">
              <w:rPr>
                <w:rFonts w:ascii="Times New Roman" w:hAnsi="Times New Roman"/>
                <w:sz w:val="18"/>
                <w:szCs w:val="18"/>
              </w:rPr>
              <w:t>) na účely uľahčenia hraničnej kontroly a boja s nelegálnou migráciou; údaje sa poskytujú zo záznamu o cestujúcom podľa § 69i ods. 3 písm. b).</w:t>
            </w:r>
          </w:p>
          <w:p w:rsidR="009D7ECF" w:rsidRPr="003B6562" w:rsidP="00BB1629">
            <w:pPr>
              <w:autoSpaceDE/>
              <w:autoSpaceDN/>
              <w:bidi w:val="0"/>
              <w:jc w:val="both"/>
              <w:rPr>
                <w:rFonts w:ascii="Times New Roman" w:hAnsi="Times New Roman"/>
                <w:sz w:val="18"/>
                <w:szCs w:val="18"/>
              </w:rPr>
            </w:pPr>
            <w:r w:rsidRPr="003B6562">
              <w:rPr>
                <w:rFonts w:ascii="Times New Roman" w:hAnsi="Times New Roman"/>
                <w:sz w:val="18"/>
                <w:szCs w:val="18"/>
              </w:rPr>
              <w:t xml:space="preserve"> </w:t>
            </w:r>
          </w:p>
          <w:p w:rsidR="00BB1629" w:rsidP="00BB1629">
            <w:pPr>
              <w:autoSpaceDE/>
              <w:autoSpaceDN/>
              <w:bidi w:val="0"/>
              <w:jc w:val="both"/>
              <w:rPr>
                <w:rFonts w:ascii="Times New Roman" w:hAnsi="Times New Roman"/>
                <w:sz w:val="18"/>
                <w:szCs w:val="18"/>
              </w:rPr>
            </w:pPr>
          </w:p>
          <w:p w:rsidR="00AA78CA" w:rsidP="00AA78CA">
            <w:pPr>
              <w:autoSpaceDE/>
              <w:autoSpaceDN/>
              <w:bidi w:val="0"/>
              <w:jc w:val="both"/>
              <w:rPr>
                <w:rFonts w:ascii="Times New Roman" w:hAnsi="Times New Roman"/>
                <w:sz w:val="18"/>
                <w:szCs w:val="18"/>
              </w:rPr>
            </w:pPr>
          </w:p>
          <w:p w:rsidR="00AA78CA" w:rsidRPr="00AA78CA" w:rsidP="00AA78CA">
            <w:pPr>
              <w:autoSpaceDE/>
              <w:autoSpaceDN/>
              <w:bidi w:val="0"/>
              <w:jc w:val="both"/>
              <w:rPr>
                <w:rFonts w:ascii="Times New Roman" w:hAnsi="Times New Roman"/>
                <w:sz w:val="18"/>
                <w:szCs w:val="18"/>
              </w:rPr>
            </w:pPr>
            <w:r w:rsidRPr="00AA78CA">
              <w:rPr>
                <w:rFonts w:ascii="Times New Roman" w:hAnsi="Times New Roman"/>
                <w:sz w:val="18"/>
                <w:szCs w:val="18"/>
              </w:rPr>
              <w:t>Záznam o cestujúcom obsahuje</w:t>
            </w:r>
          </w:p>
          <w:p w:rsidR="00AA78CA" w:rsidRPr="00AA78CA" w:rsidP="00AA78CA">
            <w:pPr>
              <w:autoSpaceDE/>
              <w:autoSpaceDN/>
              <w:bidi w:val="0"/>
              <w:jc w:val="both"/>
              <w:rPr>
                <w:rFonts w:ascii="Times New Roman" w:hAnsi="Times New Roman"/>
                <w:sz w:val="18"/>
                <w:szCs w:val="18"/>
              </w:rPr>
            </w:pPr>
            <w:r w:rsidRPr="00AA78CA">
              <w:rPr>
                <w:rFonts w:ascii="Times New Roman" w:hAnsi="Times New Roman"/>
                <w:sz w:val="18"/>
                <w:szCs w:val="18"/>
              </w:rPr>
              <w:t>celé meno a celé priezvisko, pohlavie, dátum narodenia a štátn</w:t>
            </w:r>
            <w:r w:rsidR="00671866">
              <w:rPr>
                <w:rFonts w:ascii="Times New Roman" w:hAnsi="Times New Roman"/>
                <w:sz w:val="18"/>
                <w:szCs w:val="18"/>
              </w:rPr>
              <w:t>u</w:t>
            </w:r>
            <w:r w:rsidRPr="00AA78CA">
              <w:rPr>
                <w:rFonts w:ascii="Times New Roman" w:hAnsi="Times New Roman"/>
                <w:sz w:val="18"/>
                <w:szCs w:val="18"/>
              </w:rPr>
              <w:t xml:space="preserve"> príslušnosť cestujúceho, </w:t>
            </w:r>
          </w:p>
          <w:p w:rsidR="00AA78CA" w:rsidRPr="00AA78CA" w:rsidP="00AA78CA">
            <w:pPr>
              <w:autoSpaceDE/>
              <w:autoSpaceDN/>
              <w:bidi w:val="0"/>
              <w:jc w:val="both"/>
              <w:rPr>
                <w:rFonts w:ascii="Times New Roman" w:hAnsi="Times New Roman"/>
                <w:sz w:val="18"/>
                <w:szCs w:val="18"/>
              </w:rPr>
            </w:pPr>
            <w:r w:rsidRPr="00AA78CA">
              <w:rPr>
                <w:rFonts w:ascii="Times New Roman" w:hAnsi="Times New Roman"/>
                <w:sz w:val="18"/>
                <w:szCs w:val="18"/>
              </w:rPr>
              <w:t xml:space="preserve">číslo a druh cestovného dokladu alebo dokladu totožnosti, ktorým sa cestujúci preukázal, </w:t>
            </w:r>
            <w:r w:rsidR="00671866">
              <w:rPr>
                <w:rFonts w:ascii="Times New Roman" w:hAnsi="Times New Roman"/>
                <w:sz w:val="18"/>
                <w:szCs w:val="18"/>
              </w:rPr>
              <w:t xml:space="preserve">názov </w:t>
            </w:r>
            <w:r w:rsidRPr="00AA78CA">
              <w:rPr>
                <w:rFonts w:ascii="Times New Roman" w:hAnsi="Times New Roman"/>
                <w:sz w:val="18"/>
                <w:szCs w:val="18"/>
              </w:rPr>
              <w:t>krajin</w:t>
            </w:r>
            <w:r w:rsidR="00671866">
              <w:rPr>
                <w:rFonts w:ascii="Times New Roman" w:hAnsi="Times New Roman"/>
                <w:sz w:val="18"/>
                <w:szCs w:val="18"/>
              </w:rPr>
              <w:t>y</w:t>
            </w:r>
            <w:r w:rsidRPr="00AA78CA">
              <w:rPr>
                <w:rFonts w:ascii="Times New Roman" w:hAnsi="Times New Roman"/>
                <w:sz w:val="18"/>
                <w:szCs w:val="18"/>
              </w:rPr>
              <w:t>, v ktorej bol vydaný a dátum uplynutia jeho platnosti,</w:t>
            </w:r>
          </w:p>
          <w:p w:rsidR="00AA78CA" w:rsidRPr="00AA78CA" w:rsidP="00AA78CA">
            <w:pPr>
              <w:autoSpaceDE/>
              <w:autoSpaceDN/>
              <w:bidi w:val="0"/>
              <w:jc w:val="both"/>
              <w:rPr>
                <w:rFonts w:ascii="Times New Roman" w:hAnsi="Times New Roman"/>
                <w:sz w:val="18"/>
                <w:szCs w:val="18"/>
              </w:rPr>
            </w:pPr>
            <w:r w:rsidRPr="00AA78CA">
              <w:rPr>
                <w:rFonts w:ascii="Times New Roman" w:hAnsi="Times New Roman"/>
                <w:sz w:val="18"/>
                <w:szCs w:val="18"/>
              </w:rPr>
              <w:t>dátum, čas a miesto odletu a dátum, čas a miesto príletu, vrátane čísla letu a názvu leteckého dopravcu,</w:t>
            </w:r>
          </w:p>
          <w:p w:rsidR="00AA78CA" w:rsidRPr="00AA78CA" w:rsidP="00AA78CA">
            <w:pPr>
              <w:autoSpaceDE/>
              <w:autoSpaceDN/>
              <w:bidi w:val="0"/>
              <w:jc w:val="both"/>
              <w:rPr>
                <w:rFonts w:ascii="Times New Roman" w:hAnsi="Times New Roman"/>
                <w:sz w:val="18"/>
                <w:szCs w:val="18"/>
              </w:rPr>
            </w:pPr>
            <w:r w:rsidRPr="00AA78CA">
              <w:rPr>
                <w:rFonts w:ascii="Times New Roman" w:hAnsi="Times New Roman"/>
                <w:sz w:val="18"/>
                <w:szCs w:val="18"/>
              </w:rPr>
              <w:t>počet a mená ďalších cestujúcich v rámci jedného lokalizačného záznamu o cestujúcom,</w:t>
            </w:r>
          </w:p>
          <w:p w:rsidR="00AA78CA" w:rsidRPr="00AA78CA" w:rsidP="00AA78CA">
            <w:pPr>
              <w:autoSpaceDE/>
              <w:autoSpaceDN/>
              <w:bidi w:val="0"/>
              <w:jc w:val="both"/>
              <w:rPr>
                <w:rFonts w:ascii="Times New Roman" w:hAnsi="Times New Roman"/>
                <w:sz w:val="18"/>
                <w:szCs w:val="18"/>
              </w:rPr>
            </w:pPr>
            <w:r w:rsidR="00671866">
              <w:rPr>
                <w:rFonts w:ascii="Times New Roman" w:hAnsi="Times New Roman"/>
                <w:sz w:val="18"/>
                <w:szCs w:val="18"/>
              </w:rPr>
              <w:t>celú</w:t>
            </w:r>
            <w:r w:rsidRPr="00AA78CA">
              <w:rPr>
                <w:rFonts w:ascii="Times New Roman" w:hAnsi="Times New Roman"/>
                <w:sz w:val="18"/>
                <w:szCs w:val="18"/>
              </w:rPr>
              <w:t xml:space="preserve"> tras</w:t>
            </w:r>
            <w:r w:rsidR="00671866">
              <w:rPr>
                <w:rFonts w:ascii="Times New Roman" w:hAnsi="Times New Roman"/>
                <w:sz w:val="18"/>
                <w:szCs w:val="18"/>
              </w:rPr>
              <w:t>u</w:t>
            </w:r>
            <w:r w:rsidRPr="00AA78CA">
              <w:rPr>
                <w:rFonts w:ascii="Times New Roman" w:hAnsi="Times New Roman"/>
                <w:sz w:val="18"/>
                <w:szCs w:val="18"/>
              </w:rPr>
              <w:t xml:space="preserve"> pre konkrétny záznam o cestujúcom, vrátane počiatočného letiska nastúpenia až po posledné cieľové letisko,</w:t>
            </w:r>
          </w:p>
          <w:p w:rsidR="00AA78CA" w:rsidRPr="00AA78CA" w:rsidP="00AA78CA">
            <w:pPr>
              <w:autoSpaceDE/>
              <w:autoSpaceDN/>
              <w:bidi w:val="0"/>
              <w:jc w:val="both"/>
              <w:rPr>
                <w:rFonts w:ascii="Times New Roman" w:hAnsi="Times New Roman"/>
                <w:sz w:val="18"/>
                <w:szCs w:val="18"/>
              </w:rPr>
            </w:pPr>
            <w:r w:rsidRPr="00AA78CA">
              <w:rPr>
                <w:rFonts w:ascii="Times New Roman" w:hAnsi="Times New Roman"/>
                <w:sz w:val="18"/>
                <w:szCs w:val="18"/>
              </w:rPr>
              <w:t>celkový počet cestujúcich,</w:t>
            </w:r>
          </w:p>
          <w:p w:rsidR="001C20D1" w:rsidRPr="003B6562" w:rsidP="00AA78CA">
            <w:pPr>
              <w:autoSpaceDE/>
              <w:autoSpaceDN/>
              <w:bidi w:val="0"/>
              <w:jc w:val="both"/>
              <w:rPr>
                <w:rFonts w:ascii="Times New Roman" w:hAnsi="Times New Roman"/>
                <w:sz w:val="18"/>
                <w:szCs w:val="18"/>
              </w:rPr>
            </w:pPr>
            <w:r w:rsidRPr="00AA78CA" w:rsidR="00AA78CA">
              <w:rPr>
                <w:rFonts w:ascii="Times New Roman" w:hAnsi="Times New Roman"/>
                <w:sz w:val="18"/>
                <w:szCs w:val="18"/>
              </w:rPr>
              <w:t>informácie týkajúce sa spoločných letových kódov,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center"/>
              <w:rPr>
                <w:rFonts w:ascii="Times New Roman" w:hAnsi="Times New Roman"/>
                <w:sz w:val="18"/>
                <w:szCs w:val="18"/>
              </w:rPr>
            </w:pPr>
            <w:r w:rsidRPr="003B6562">
              <w:rPr>
                <w:rFonts w:ascii="Times New Roman" w:hAnsi="Times New Roman"/>
                <w:sz w:val="18"/>
                <w:szCs w:val="18"/>
              </w:rPr>
              <w:t>O:</w:t>
            </w:r>
            <w:r w:rsidR="007C1F28">
              <w:rPr>
                <w:rFonts w:ascii="Times New Roman" w:hAnsi="Times New Roman"/>
                <w:sz w:val="18"/>
                <w:szCs w:val="18"/>
              </w:rPr>
              <w:t xml:space="preserve"> </w:t>
            </w:r>
            <w:r w:rsidRPr="003B6562">
              <w:rPr>
                <w:rFonts w:ascii="Times New Roman" w:hAnsi="Times New Roman"/>
                <w:sz w:val="18"/>
                <w:szCs w:val="18"/>
              </w:rPr>
              <w:t>3</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r w:rsidRPr="003B6562">
              <w:rPr>
                <w:rFonts w:ascii="Times New Roman" w:hAnsi="Times New Roman"/>
                <w:sz w:val="18"/>
                <w:szCs w:val="18"/>
              </w:rPr>
              <w:t>V každom prípade z </w:t>
            </w:r>
            <w:r w:rsidR="007E3EDE">
              <w:rPr>
                <w:rFonts w:ascii="Times New Roman" w:hAnsi="Times New Roman"/>
                <w:sz w:val="18"/>
                <w:szCs w:val="18"/>
              </w:rPr>
              <w:t xml:space="preserve">prenosu vyššie uvedených údajov </w:t>
            </w:r>
            <w:r w:rsidRPr="003B6562">
              <w:rPr>
                <w:rFonts w:ascii="Times New Roman" w:hAnsi="Times New Roman"/>
                <w:sz w:val="18"/>
                <w:szCs w:val="18"/>
              </w:rPr>
              <w:t>nevyplývajú povinn</w:t>
            </w:r>
            <w:r w:rsidR="007E3EDE">
              <w:rPr>
                <w:rFonts w:ascii="Times New Roman" w:hAnsi="Times New Roman"/>
                <w:sz w:val="18"/>
                <w:szCs w:val="18"/>
              </w:rPr>
              <w:t>osti a </w:t>
            </w:r>
            <w:r w:rsidR="000C6937">
              <w:rPr>
                <w:rFonts w:ascii="Times New Roman" w:hAnsi="Times New Roman"/>
                <w:sz w:val="18"/>
                <w:szCs w:val="18"/>
              </w:rPr>
              <w:t xml:space="preserve">zodpovednosti ustanovené </w:t>
            </w:r>
            <w:r w:rsidRPr="003B6562">
              <w:rPr>
                <w:rFonts w:ascii="Times New Roman" w:hAnsi="Times New Roman"/>
                <w:sz w:val="18"/>
                <w:szCs w:val="18"/>
              </w:rPr>
              <w:t>v ustanoveniach článk</w:t>
            </w:r>
            <w:r w:rsidR="000C6937">
              <w:rPr>
                <w:rFonts w:ascii="Times New Roman" w:hAnsi="Times New Roman"/>
                <w:sz w:val="18"/>
                <w:szCs w:val="18"/>
              </w:rPr>
              <w:t xml:space="preserve">u 26 Schengenského dohovoru pre </w:t>
            </w:r>
            <w:r w:rsidRPr="003B6562">
              <w:rPr>
                <w:rFonts w:ascii="Times New Roman" w:hAnsi="Times New Roman"/>
                <w:sz w:val="18"/>
                <w:szCs w:val="18"/>
              </w:rPr>
              <w:t>dopravcov v znení doplnenia smernicou 2001/51/ES.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1C20D1">
            <w:pPr>
              <w:bidi w:val="0"/>
              <w:jc w:val="center"/>
              <w:rPr>
                <w:rFonts w:ascii="Times New Roman" w:hAnsi="Times New Roman"/>
                <w:sz w:val="18"/>
                <w:szCs w:val="18"/>
              </w:rPr>
            </w:pPr>
            <w:r w:rsidR="007C1F28">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Č:</w:t>
            </w:r>
            <w:r w:rsidR="007C1F28">
              <w:rPr>
                <w:rFonts w:ascii="Times New Roman" w:hAnsi="Times New Roman"/>
                <w:sz w:val="18"/>
                <w:szCs w:val="18"/>
              </w:rPr>
              <w:t xml:space="preserve"> </w:t>
            </w:r>
            <w:r w:rsidRPr="003B6562">
              <w:rPr>
                <w:rFonts w:ascii="Times New Roman" w:hAnsi="Times New Roman"/>
                <w:sz w:val="18"/>
                <w:szCs w:val="18"/>
              </w:rPr>
              <w:t>4</w:t>
            </w:r>
          </w:p>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O:</w:t>
            </w:r>
            <w:r w:rsidR="007C1F28">
              <w:rPr>
                <w:rFonts w:ascii="Times New Roman" w:hAnsi="Times New Roman"/>
                <w:sz w:val="18"/>
                <w:szCs w:val="18"/>
              </w:rPr>
              <w:t xml:space="preserve"> </w:t>
            </w:r>
            <w:r w:rsidRPr="003B6562">
              <w:rPr>
                <w:rFonts w:ascii="Times New Roman" w:hAnsi="Times New Roman"/>
                <w:sz w:val="18"/>
                <w:szCs w:val="18"/>
              </w:rPr>
              <w:t xml:space="preserve">1 </w:t>
            </w: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1C20D1">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r w:rsidRPr="003B6562">
              <w:rPr>
                <w:rFonts w:ascii="Times New Roman" w:hAnsi="Times New Roman"/>
                <w:sz w:val="18"/>
                <w:szCs w:val="18"/>
              </w:rPr>
              <w:t xml:space="preserve">Členské štáty prijmú potrebné opatrenia na uloženie sankcií dopravcom, ktorí v dôsledku previnenia neoznámili údaje alebo oznámili neúplné alebo chybné údaje. Členské štáty prijmú potrebné opatrenia s cieľom zabezpečiť, že sankcie budú odrádzajúce, účinné a úmerné a taktiež, že: </w:t>
            </w:r>
          </w:p>
          <w:p w:rsidR="001C20D1" w:rsidRPr="003B6562" w:rsidP="00360E6B">
            <w:pPr>
              <w:bidi w:val="0"/>
              <w:ind w:left="214" w:hanging="214"/>
              <w:jc w:val="both"/>
              <w:rPr>
                <w:rFonts w:ascii="Times New Roman" w:hAnsi="Times New Roman"/>
                <w:sz w:val="18"/>
                <w:szCs w:val="18"/>
              </w:rPr>
            </w:pPr>
            <w:r w:rsidR="00360E6B">
              <w:rPr>
                <w:rFonts w:ascii="Times New Roman" w:hAnsi="Times New Roman"/>
                <w:sz w:val="18"/>
                <w:szCs w:val="18"/>
              </w:rPr>
              <w:t xml:space="preserve">a) </w:t>
            </w:r>
            <w:r w:rsidRPr="003B6562">
              <w:rPr>
                <w:rFonts w:ascii="Times New Roman" w:hAnsi="Times New Roman"/>
                <w:sz w:val="18"/>
                <w:szCs w:val="18"/>
              </w:rPr>
              <w:t>maximálna suma takýchto pokút nebude nižšia ako 5 000 EUR, alebo nebude nižšia ako ekvivalentná suma v národnej mene pri výmennom kurze uverejnenom v </w:t>
            </w:r>
            <w:r w:rsidRPr="003B6562">
              <w:rPr>
                <w:rFonts w:ascii="Times New Roman" w:hAnsi="Times New Roman"/>
                <w:i/>
                <w:iCs/>
                <w:sz w:val="18"/>
                <w:szCs w:val="18"/>
              </w:rPr>
              <w:t>Úradnom vestníku Európskej únie</w:t>
            </w:r>
            <w:r w:rsidRPr="003B6562">
              <w:rPr>
                <w:rFonts w:ascii="Times New Roman" w:hAnsi="Times New Roman"/>
                <w:sz w:val="18"/>
                <w:szCs w:val="18"/>
              </w:rPr>
              <w:t xml:space="preserve"> v deň, v ktorý táto smernica nadobudne účinnosť, pre každú z ciest, v súvislosti s ktorou údaje o cestujúcich neboli oznámené alebo boli oznámené nesprávne; alebo </w:t>
            </w:r>
          </w:p>
          <w:p w:rsidR="001C20D1" w:rsidRPr="003B6562" w:rsidP="00360E6B">
            <w:pPr>
              <w:bidi w:val="0"/>
              <w:ind w:left="214" w:hanging="214"/>
              <w:jc w:val="both"/>
              <w:rPr>
                <w:rFonts w:ascii="Times New Roman" w:hAnsi="Times New Roman"/>
                <w:sz w:val="18"/>
                <w:szCs w:val="18"/>
              </w:rPr>
            </w:pPr>
            <w:r w:rsidR="00360E6B">
              <w:rPr>
                <w:rFonts w:ascii="Times New Roman" w:hAnsi="Times New Roman"/>
                <w:sz w:val="18"/>
                <w:szCs w:val="18"/>
              </w:rPr>
              <w:t xml:space="preserve">b) </w:t>
            </w:r>
            <w:r w:rsidRPr="003B6562">
              <w:rPr>
                <w:rFonts w:ascii="Times New Roman" w:hAnsi="Times New Roman"/>
                <w:sz w:val="18"/>
                <w:szCs w:val="18"/>
              </w:rPr>
              <w:t>minimálna suma takýchto pokút nebude nižšia ako 3 000 EUR, alebo nebude nižšia ako ekvivalentná suma v národnej mene pri výmennom kurze uverejnenom v </w:t>
            </w:r>
            <w:r w:rsidRPr="003B6562">
              <w:rPr>
                <w:rFonts w:ascii="Times New Roman" w:hAnsi="Times New Roman"/>
                <w:i/>
                <w:iCs/>
                <w:sz w:val="18"/>
                <w:szCs w:val="18"/>
              </w:rPr>
              <w:t>Úradnom vestníku Európskej únie</w:t>
            </w:r>
            <w:r w:rsidRPr="003B6562">
              <w:rPr>
                <w:rFonts w:ascii="Times New Roman" w:hAnsi="Times New Roman"/>
                <w:sz w:val="18"/>
                <w:szCs w:val="18"/>
              </w:rPr>
              <w:t xml:space="preserve"> v deň, v ktorý táto smernica nadobudne účinnosť, pre každú z ciest, v súvislosti s ktorou údaje o cestujúcich neboli oznámené alebo boli oznámené nesprávne.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1C20D1">
            <w:pPr>
              <w:bidi w:val="0"/>
              <w:rPr>
                <w:rFonts w:ascii="Times New Roman" w:hAnsi="Times New Roman"/>
                <w:sz w:val="18"/>
                <w:szCs w:val="18"/>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3B6562" w:rsidP="00FE51C0">
            <w:pPr>
              <w:bidi w:val="0"/>
              <w:jc w:val="center"/>
              <w:rPr>
                <w:rFonts w:ascii="Times New Roman" w:hAnsi="Times New Roman"/>
                <w:sz w:val="18"/>
                <w:szCs w:val="18"/>
              </w:rPr>
            </w:pPr>
            <w:r w:rsidRPr="003B6562" w:rsidR="00F50EDB">
              <w:rPr>
                <w:rFonts w:ascii="Times New Roman" w:hAnsi="Times New Roman"/>
                <w:sz w:val="18"/>
                <w:szCs w:val="18"/>
              </w:rPr>
              <w:t xml:space="preserve">§ </w:t>
            </w:r>
            <w:r w:rsidRPr="003B6562" w:rsidR="009D7ECF">
              <w:rPr>
                <w:rFonts w:ascii="Times New Roman" w:hAnsi="Times New Roman"/>
                <w:sz w:val="18"/>
                <w:szCs w:val="18"/>
              </w:rPr>
              <w:t>69o</w:t>
            </w:r>
          </w:p>
          <w:p w:rsidR="004F347E" w:rsidRPr="003B6562" w:rsidP="00FE51C0">
            <w:pPr>
              <w:bidi w:val="0"/>
              <w:jc w:val="center"/>
              <w:rPr>
                <w:rFonts w:ascii="Times New Roman" w:hAnsi="Times New Roman"/>
                <w:sz w:val="18"/>
                <w:szCs w:val="18"/>
              </w:rPr>
            </w:pPr>
            <w:r w:rsidRPr="003B6562" w:rsidR="002113C1">
              <w:rPr>
                <w:rFonts w:ascii="Times New Roman" w:hAnsi="Times New Roman"/>
                <w:sz w:val="18"/>
                <w:szCs w:val="18"/>
              </w:rPr>
              <w:t>O:</w:t>
            </w:r>
            <w:r w:rsidR="007E3EDE">
              <w:rPr>
                <w:rFonts w:ascii="Times New Roman" w:hAnsi="Times New Roman"/>
                <w:sz w:val="18"/>
                <w:szCs w:val="18"/>
              </w:rPr>
              <w:t xml:space="preserve"> </w:t>
            </w:r>
            <w:r w:rsidRPr="003B6562" w:rsidR="002113C1">
              <w:rPr>
                <w:rFonts w:ascii="Times New Roman" w:hAnsi="Times New Roman"/>
                <w:sz w:val="18"/>
                <w:szCs w:val="18"/>
              </w:rPr>
              <w:t>1</w:t>
            </w:r>
          </w:p>
          <w:p w:rsidR="002113C1" w:rsidRPr="003B6562" w:rsidP="00FE51C0">
            <w:pPr>
              <w:bidi w:val="0"/>
              <w:jc w:val="center"/>
              <w:rPr>
                <w:rFonts w:ascii="Times New Roman" w:hAnsi="Times New Roman"/>
                <w:sz w:val="18"/>
                <w:szCs w:val="18"/>
              </w:rPr>
            </w:pPr>
          </w:p>
          <w:p w:rsidR="004F347E" w:rsidRPr="003B6562" w:rsidP="00FE51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2113C1" w:rsidRPr="003B6562" w:rsidP="00360E6B">
            <w:pPr>
              <w:bidi w:val="0"/>
              <w:jc w:val="both"/>
              <w:rPr>
                <w:rFonts w:ascii="Times New Roman" w:hAnsi="Times New Roman"/>
                <w:sz w:val="18"/>
                <w:szCs w:val="18"/>
              </w:rPr>
            </w:pPr>
            <w:r w:rsidRPr="00360E6B" w:rsidR="00360E6B">
              <w:rPr>
                <w:rFonts w:ascii="Times New Roman" w:hAnsi="Times New Roman"/>
                <w:sz w:val="18"/>
                <w:szCs w:val="18"/>
              </w:rPr>
              <w:t>Leteckému dopravcovi, ktorý neposkytne záznam o cestujúcom</w:t>
            </w:r>
            <w:r w:rsidR="00360E6B">
              <w:rPr>
                <w:rFonts w:ascii="Times New Roman" w:hAnsi="Times New Roman"/>
                <w:sz w:val="18"/>
                <w:szCs w:val="18"/>
              </w:rPr>
              <w:t xml:space="preserve"> </w:t>
            </w:r>
            <w:r w:rsidRPr="00360E6B" w:rsidR="00360E6B">
              <w:rPr>
                <w:rFonts w:ascii="Times New Roman" w:hAnsi="Times New Roman"/>
                <w:sz w:val="18"/>
                <w:szCs w:val="18"/>
              </w:rPr>
              <w:t xml:space="preserve">v súlade s § 69i, môže uložiť národná ústredňa pokutu do 20 000 eur. </w:t>
            </w:r>
          </w:p>
          <w:p w:rsidR="004F347E" w:rsidRPr="003B6562" w:rsidP="002113C1">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CB27B8" w:rsidP="001C20D1">
            <w:pPr>
              <w:bidi w:val="0"/>
              <w:jc w:val="center"/>
              <w:rPr>
                <w:rFonts w:ascii="Times New Roman" w:hAnsi="Times New Roman"/>
                <w:sz w:val="18"/>
                <w:szCs w:val="18"/>
              </w:rPr>
            </w:pPr>
            <w:r w:rsidRPr="00CB27B8">
              <w:rPr>
                <w:rFonts w:ascii="Times New Roman" w:hAnsi="Times New Roman"/>
                <w:sz w:val="18"/>
                <w:szCs w:val="18"/>
              </w:rPr>
              <w:t>O:</w:t>
            </w:r>
            <w:r w:rsidRPr="00CB27B8" w:rsidR="007C1F28">
              <w:rPr>
                <w:rFonts w:ascii="Times New Roman" w:hAnsi="Times New Roman"/>
                <w:sz w:val="18"/>
                <w:szCs w:val="18"/>
              </w:rPr>
              <w:t xml:space="preserve"> </w:t>
            </w:r>
            <w:r w:rsidRPr="00CB27B8">
              <w:rPr>
                <w:rFonts w:ascii="Times New Roman" w:hAnsi="Times New Roman"/>
                <w:sz w:val="18"/>
                <w:szCs w:val="18"/>
              </w:rPr>
              <w:t>2</w:t>
            </w:r>
          </w:p>
          <w:p w:rsidR="001C20D1" w:rsidRPr="00CB27B8" w:rsidP="00A43E9F">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4F347E" w:rsidRPr="00CB27B8" w:rsidP="00A43E9F">
            <w:pPr>
              <w:bidi w:val="0"/>
              <w:jc w:val="both"/>
              <w:rPr>
                <w:rFonts w:ascii="Times New Roman" w:hAnsi="Times New Roman"/>
                <w:sz w:val="18"/>
                <w:szCs w:val="18"/>
              </w:rPr>
            </w:pPr>
            <w:r w:rsidRPr="00CB27B8" w:rsidR="001C20D1">
              <w:rPr>
                <w:rFonts w:ascii="Times New Roman" w:hAnsi="Times New Roman"/>
                <w:sz w:val="18"/>
                <w:szCs w:val="18"/>
              </w:rPr>
              <w:t xml:space="preserve">Táto smernica nebráni členským štátom, aby pre dopravcov, ktorí veľmi vážne porušia povinnosti vyplývajúce z ustanovení tejto smernice, prijali alebo ponechali ostatné sankcie, </w:t>
            </w:r>
            <w:r w:rsidRPr="00CB27B8" w:rsidR="006F2835">
              <w:rPr>
                <w:rFonts w:ascii="Times New Roman" w:hAnsi="Times New Roman"/>
                <w:sz w:val="18"/>
                <w:szCs w:val="18"/>
              </w:rPr>
              <w:br/>
            </w:r>
            <w:r w:rsidRPr="00CB27B8" w:rsidR="001C20D1">
              <w:rPr>
                <w:rFonts w:ascii="Times New Roman" w:hAnsi="Times New Roman"/>
                <w:sz w:val="18"/>
                <w:szCs w:val="18"/>
              </w:rPr>
              <w:t>ako napríklad zákaz pohybu dopravného prostriedku, zabavenie alebo zhabanie dopravného prostriedku, alebo dočasné pozastavenie alebo odobratie prevádzkovej licencie.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CB27B8">
              <w:rPr>
                <w:rFonts w:ascii="Times New Roman" w:hAnsi="Times New Roman"/>
                <w:sz w:val="18"/>
                <w:szCs w:val="18"/>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471FDE">
            <w:pPr>
              <w:bidi w:val="0"/>
              <w:jc w:val="center"/>
              <w:rPr>
                <w:rFonts w:ascii="Times New Roman" w:hAnsi="Times New Roman"/>
                <w:sz w:val="18"/>
                <w:szCs w:val="18"/>
              </w:rPr>
            </w:pPr>
            <w:r w:rsidRPr="003B6562">
              <w:rPr>
                <w:rFonts w:ascii="Times New Roman" w:hAnsi="Times New Roman"/>
                <w:sz w:val="18"/>
                <w:szCs w:val="18"/>
              </w:rPr>
              <w:t>Č:</w:t>
            </w:r>
            <w:r w:rsidR="007C1F28">
              <w:rPr>
                <w:rFonts w:ascii="Times New Roman" w:hAnsi="Times New Roman"/>
                <w:sz w:val="18"/>
                <w:szCs w:val="18"/>
              </w:rPr>
              <w:t xml:space="preserve"> </w:t>
            </w:r>
            <w:r w:rsidRPr="003B6562">
              <w:rPr>
                <w:rFonts w:ascii="Times New Roman" w:hAnsi="Times New Roman"/>
                <w:sz w:val="18"/>
                <w:szCs w:val="18"/>
              </w:rPr>
              <w:t>5</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4F347E">
            <w:pPr>
              <w:bidi w:val="0"/>
              <w:jc w:val="both"/>
              <w:rPr>
                <w:rFonts w:ascii="Times New Roman" w:hAnsi="Times New Roman"/>
                <w:sz w:val="18"/>
                <w:szCs w:val="18"/>
              </w:rPr>
            </w:pPr>
            <w:r w:rsidRPr="003B6562">
              <w:rPr>
                <w:rFonts w:ascii="Times New Roman" w:hAnsi="Times New Roman"/>
                <w:sz w:val="18"/>
                <w:szCs w:val="18"/>
              </w:rPr>
              <w:t xml:space="preserve">Členské štáty zabezpečia, aby ich zákony, iné právne predpisy a správne opatrenia stanovili účinné právo na obhajobu </w:t>
            </w:r>
            <w:r w:rsidRPr="003B6562" w:rsidR="006F2835">
              <w:rPr>
                <w:rFonts w:ascii="Times New Roman" w:hAnsi="Times New Roman"/>
                <w:sz w:val="18"/>
                <w:szCs w:val="18"/>
              </w:rPr>
              <w:br/>
            </w:r>
            <w:r w:rsidRPr="003B6562">
              <w:rPr>
                <w:rFonts w:ascii="Times New Roman" w:hAnsi="Times New Roman"/>
                <w:sz w:val="18"/>
                <w:szCs w:val="18"/>
              </w:rPr>
              <w:t>a na opravné prostriedky pre dopravcov, proti ktorým sa vedie k</w:t>
            </w:r>
            <w:r w:rsidRPr="003B6562" w:rsidR="004F347E">
              <w:rPr>
                <w:rFonts w:ascii="Times New Roman" w:hAnsi="Times New Roman"/>
                <w:sz w:val="18"/>
                <w:szCs w:val="18"/>
              </w:rPr>
              <w:t>onanie s cieľom uložiť sankcie.</w:t>
            </w:r>
          </w:p>
          <w:p w:rsidR="004F347E" w:rsidRPr="003B6562" w:rsidP="004F347E">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4F347E">
              <w:rPr>
                <w:rFonts w:ascii="Times New Roman" w:hAnsi="Times New Roman"/>
                <w:sz w:val="18"/>
                <w:szCs w:val="18"/>
              </w:rPr>
              <w:t>návrh zákona</w:t>
            </w:r>
          </w:p>
          <w:p w:rsidR="006A3622" w:rsidRPr="003B6562" w:rsidP="00FE51C0">
            <w:pPr>
              <w:bidi w:val="0"/>
              <w:jc w:val="center"/>
              <w:rPr>
                <w:rFonts w:ascii="Times New Roman" w:hAnsi="Times New Roman"/>
                <w:sz w:val="18"/>
                <w:szCs w:val="18"/>
              </w:rPr>
            </w:pPr>
          </w:p>
          <w:p w:rsidR="006A3622" w:rsidRPr="003B6562" w:rsidP="00FE51C0">
            <w:pPr>
              <w:bidi w:val="0"/>
              <w:ind w:left="-70" w:right="-70"/>
              <w:jc w:val="center"/>
              <w:rPr>
                <w:rFonts w:ascii="Times New Roman" w:hAnsi="Times New Roman"/>
                <w:sz w:val="18"/>
                <w:szCs w:val="18"/>
              </w:rPr>
            </w:pPr>
            <w:r w:rsidR="003F023F">
              <w:rPr>
                <w:rFonts w:ascii="Times New Roman" w:hAnsi="Times New Roman"/>
                <w:sz w:val="18"/>
                <w:szCs w:val="18"/>
              </w:rPr>
              <w:t>správny poriadok</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2113C1">
              <w:rPr>
                <w:rFonts w:ascii="Times New Roman" w:hAnsi="Times New Roman"/>
                <w:sz w:val="18"/>
                <w:szCs w:val="18"/>
              </w:rPr>
              <w:t>§</w:t>
            </w:r>
            <w:r w:rsidR="003F023F">
              <w:rPr>
                <w:rFonts w:ascii="Times New Roman" w:hAnsi="Times New Roman"/>
                <w:sz w:val="18"/>
                <w:szCs w:val="18"/>
              </w:rPr>
              <w:t xml:space="preserve"> </w:t>
            </w:r>
            <w:r w:rsidRPr="003B6562" w:rsidR="002113C1">
              <w:rPr>
                <w:rFonts w:ascii="Times New Roman" w:hAnsi="Times New Roman"/>
                <w:sz w:val="18"/>
                <w:szCs w:val="18"/>
              </w:rPr>
              <w:t>69o</w:t>
            </w:r>
          </w:p>
          <w:p w:rsidR="002113C1" w:rsidRPr="003B6562" w:rsidP="00FE51C0">
            <w:pPr>
              <w:bidi w:val="0"/>
              <w:jc w:val="center"/>
              <w:rPr>
                <w:rFonts w:ascii="Times New Roman" w:hAnsi="Times New Roman"/>
                <w:sz w:val="18"/>
                <w:szCs w:val="18"/>
              </w:rPr>
            </w:pPr>
            <w:r w:rsidRPr="003B6562">
              <w:rPr>
                <w:rFonts w:ascii="Times New Roman" w:hAnsi="Times New Roman"/>
                <w:sz w:val="18"/>
                <w:szCs w:val="18"/>
              </w:rPr>
              <w:t>O:</w:t>
            </w:r>
            <w:r w:rsidR="003F023F">
              <w:rPr>
                <w:rFonts w:ascii="Times New Roman" w:hAnsi="Times New Roman"/>
                <w:sz w:val="18"/>
                <w:szCs w:val="18"/>
              </w:rPr>
              <w:t xml:space="preserve"> </w:t>
            </w:r>
            <w:r w:rsidR="00360E6B">
              <w:rPr>
                <w:rFonts w:ascii="Times New Roman" w:hAnsi="Times New Roman"/>
                <w:sz w:val="18"/>
                <w:szCs w:val="18"/>
              </w:rPr>
              <w:t>6</w:t>
            </w:r>
          </w:p>
          <w:p w:rsidR="006A3622" w:rsidRPr="003B6562" w:rsidP="00FE51C0">
            <w:pPr>
              <w:bidi w:val="0"/>
              <w:jc w:val="center"/>
              <w:rPr>
                <w:rFonts w:ascii="Times New Roman" w:hAnsi="Times New Roman"/>
                <w:sz w:val="18"/>
                <w:szCs w:val="18"/>
              </w:rPr>
            </w:pPr>
          </w:p>
          <w:p w:rsidR="006A3622" w:rsidRPr="003B6562" w:rsidP="00FE51C0">
            <w:pPr>
              <w:bidi w:val="0"/>
              <w:jc w:val="center"/>
              <w:rPr>
                <w:rFonts w:ascii="Times New Roman" w:hAnsi="Times New Roman"/>
                <w:sz w:val="18"/>
                <w:szCs w:val="18"/>
              </w:rPr>
            </w:pPr>
            <w:r w:rsidRPr="003B6562">
              <w:rPr>
                <w:rFonts w:ascii="Times New Roman" w:hAnsi="Times New Roman"/>
                <w:sz w:val="18"/>
                <w:szCs w:val="18"/>
              </w:rPr>
              <w:t>§ 53</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54513B" w:rsidRPr="003B6562" w:rsidP="004F347E">
            <w:pPr>
              <w:autoSpaceDE/>
              <w:autoSpaceDN/>
              <w:bidi w:val="0"/>
              <w:jc w:val="both"/>
              <w:rPr>
                <w:rFonts w:ascii="Times New Roman" w:hAnsi="Times New Roman"/>
                <w:color w:val="000000"/>
                <w:sz w:val="18"/>
                <w:szCs w:val="18"/>
              </w:rPr>
            </w:pPr>
            <w:r w:rsidRPr="00360E6B" w:rsidR="00360E6B">
              <w:rPr>
                <w:rFonts w:ascii="Times New Roman" w:hAnsi="Times New Roman"/>
                <w:color w:val="000000"/>
                <w:sz w:val="18"/>
                <w:szCs w:val="18"/>
              </w:rPr>
              <w:t>Na ukladanie pokút sa vzťahuje všeobecný</w:t>
            </w:r>
            <w:r w:rsidR="00360E6B">
              <w:rPr>
                <w:rFonts w:ascii="Times New Roman" w:hAnsi="Times New Roman"/>
                <w:color w:val="000000"/>
                <w:sz w:val="18"/>
                <w:szCs w:val="18"/>
              </w:rPr>
              <w:t xml:space="preserve"> predpis o správnom konaní.</w:t>
            </w:r>
            <w:r w:rsidRPr="00360E6B" w:rsidR="00360E6B">
              <w:rPr>
                <w:rFonts w:ascii="Times New Roman" w:hAnsi="Times New Roman"/>
                <w:color w:val="000000"/>
                <w:sz w:val="18"/>
                <w:szCs w:val="18"/>
                <w:vertAlign w:val="superscript"/>
              </w:rPr>
              <w:t>10</w:t>
            </w:r>
            <w:r w:rsidR="00360E6B">
              <w:rPr>
                <w:rFonts w:ascii="Times New Roman" w:hAnsi="Times New Roman"/>
                <w:color w:val="000000"/>
                <w:sz w:val="18"/>
                <w:szCs w:val="18"/>
              </w:rPr>
              <w:t>)</w:t>
            </w:r>
          </w:p>
          <w:p w:rsidR="002113C1" w:rsidRPr="003B6562" w:rsidP="004F347E">
            <w:pPr>
              <w:autoSpaceDE/>
              <w:autoSpaceDN/>
              <w:bidi w:val="0"/>
              <w:jc w:val="both"/>
              <w:rPr>
                <w:rFonts w:ascii="Times New Roman" w:hAnsi="Times New Roman"/>
                <w:color w:val="000000"/>
                <w:sz w:val="18"/>
                <w:szCs w:val="18"/>
              </w:rPr>
            </w:pPr>
          </w:p>
          <w:p w:rsidR="002113C1" w:rsidRPr="003B6562" w:rsidP="004F347E">
            <w:pPr>
              <w:autoSpaceDE/>
              <w:autoSpaceDN/>
              <w:bidi w:val="0"/>
              <w:jc w:val="both"/>
              <w:rPr>
                <w:rFonts w:ascii="Times New Roman" w:hAnsi="Times New Roman"/>
                <w:sz w:val="18"/>
                <w:szCs w:val="18"/>
              </w:rPr>
            </w:pPr>
          </w:p>
          <w:p w:rsidR="0054513B" w:rsidRPr="003B6562" w:rsidP="006A3622">
            <w:pPr>
              <w:autoSpaceDE/>
              <w:autoSpaceDN/>
              <w:bidi w:val="0"/>
              <w:jc w:val="both"/>
              <w:rPr>
                <w:rFonts w:ascii="Times New Roman" w:hAnsi="Times New Roman"/>
                <w:color w:val="000000"/>
                <w:sz w:val="18"/>
                <w:szCs w:val="18"/>
              </w:rPr>
            </w:pPr>
            <w:r w:rsidRPr="003B6562" w:rsidR="006A3622">
              <w:rPr>
                <w:rFonts w:ascii="Times New Roman" w:hAnsi="Times New Roman"/>
                <w:color w:val="000000"/>
                <w:sz w:val="18"/>
                <w:szCs w:val="18"/>
              </w:rPr>
              <w:t>Proti rozhodnutiu správneho orgánu má účastník konania právo podať odvolanie, pokiaľ zákon neustanovuje inak alebo pokiaľ sa účastník konania odvolania písomne alebo ústne do zápisnice nevzdal.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Č:</w:t>
            </w:r>
            <w:r w:rsidR="007C1F28">
              <w:rPr>
                <w:rFonts w:ascii="Times New Roman" w:hAnsi="Times New Roman"/>
                <w:sz w:val="18"/>
                <w:szCs w:val="18"/>
              </w:rPr>
              <w:t xml:space="preserve"> </w:t>
            </w:r>
            <w:r w:rsidRPr="003B6562">
              <w:rPr>
                <w:rFonts w:ascii="Times New Roman" w:hAnsi="Times New Roman"/>
                <w:sz w:val="18"/>
                <w:szCs w:val="18"/>
              </w:rPr>
              <w:t>6</w:t>
            </w:r>
          </w:p>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O:</w:t>
            </w:r>
            <w:r w:rsidR="007C1F28">
              <w:rPr>
                <w:rFonts w:ascii="Times New Roman" w:hAnsi="Times New Roman"/>
                <w:sz w:val="18"/>
                <w:szCs w:val="18"/>
              </w:rPr>
              <w:t xml:space="preserve"> </w:t>
            </w:r>
            <w:r w:rsidRPr="003B6562">
              <w:rPr>
                <w:rFonts w:ascii="Times New Roman" w:hAnsi="Times New Roman"/>
                <w:sz w:val="18"/>
                <w:szCs w:val="18"/>
              </w:rPr>
              <w:t>1</w:t>
            </w:r>
          </w:p>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V:</w:t>
            </w:r>
            <w:r w:rsidR="007C1F28">
              <w:rPr>
                <w:rFonts w:ascii="Times New Roman" w:hAnsi="Times New Roman"/>
                <w:sz w:val="18"/>
                <w:szCs w:val="18"/>
              </w:rPr>
              <w:t xml:space="preserve"> </w:t>
            </w:r>
            <w:r w:rsidRPr="003B6562">
              <w:rPr>
                <w:rFonts w:ascii="Times New Roman" w:hAnsi="Times New Roman"/>
                <w:sz w:val="18"/>
                <w:szCs w:val="18"/>
              </w:rPr>
              <w:t>1</w:t>
            </w:r>
          </w:p>
          <w:p w:rsidR="001C20D1" w:rsidRPr="003B6562" w:rsidP="00A43E9F">
            <w:pPr>
              <w:bidi w:val="0"/>
              <w:jc w:val="center"/>
              <w:rPr>
                <w:rFonts w:ascii="Times New Roman" w:hAnsi="Times New Roman"/>
                <w:sz w:val="18"/>
                <w:szCs w:val="18"/>
              </w:rPr>
            </w:pPr>
          </w:p>
          <w:p w:rsidR="001C20D1" w:rsidRPr="003B6562" w:rsidP="001712DF">
            <w:pPr>
              <w:bidi w:val="0"/>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6A3622">
            <w:pPr>
              <w:bidi w:val="0"/>
              <w:jc w:val="both"/>
              <w:rPr>
                <w:rFonts w:ascii="Times New Roman" w:hAnsi="Times New Roman"/>
                <w:sz w:val="18"/>
                <w:szCs w:val="18"/>
              </w:rPr>
            </w:pPr>
            <w:r w:rsidRPr="003B6562">
              <w:rPr>
                <w:rFonts w:ascii="Times New Roman" w:hAnsi="Times New Roman"/>
                <w:sz w:val="18"/>
                <w:szCs w:val="18"/>
              </w:rPr>
              <w:t>Osobné údaje, uvedené v článku 3 ods. 1, sa oznamujú orgánom zodpovedným za vykonávanie kontrol osôb na vonkajších hraniciach, cez ktoré cestujúci vstúpi na územie členského štátu, pričom účelom je uľahčiť vykonávanie takýchto kontrol s cieľom efektívnejšie bojovať proti</w:t>
            </w:r>
            <w:r w:rsidRPr="003B6562" w:rsidR="006A3622">
              <w:rPr>
                <w:rFonts w:ascii="Times New Roman" w:hAnsi="Times New Roman"/>
                <w:sz w:val="18"/>
                <w:szCs w:val="18"/>
              </w:rPr>
              <w:t xml:space="preserve">  nelegálnemu prisťahovalectvu.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Pr>
                <w:rFonts w:ascii="Times New Roman" w:hAnsi="Times New Roman"/>
                <w:sz w:val="18"/>
                <w:szCs w:val="18"/>
              </w:rPr>
              <w:t>N</w:t>
            </w: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p w:rsidR="001C20D1" w:rsidRPr="003B6562" w:rsidP="00A43E9F">
            <w:pPr>
              <w:bidi w:val="0"/>
              <w:jc w:val="center"/>
              <w:rPr>
                <w:rFonts w:ascii="Times New Roman" w:hAnsi="Times New Roman"/>
                <w:sz w:val="18"/>
                <w:szCs w:val="18"/>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FE51C0">
            <w:pPr>
              <w:bidi w:val="0"/>
              <w:jc w:val="center"/>
              <w:rPr>
                <w:rFonts w:ascii="Times New Roman" w:hAnsi="Times New Roman"/>
                <w:sz w:val="18"/>
                <w:szCs w:val="18"/>
              </w:rPr>
            </w:pPr>
            <w:r w:rsidRPr="003B6562"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3B6562" w:rsidP="00FE51C0">
            <w:pPr>
              <w:bidi w:val="0"/>
              <w:jc w:val="center"/>
              <w:rPr>
                <w:rFonts w:ascii="Times New Roman" w:hAnsi="Times New Roman"/>
                <w:sz w:val="18"/>
                <w:szCs w:val="18"/>
              </w:rPr>
            </w:pPr>
            <w:r w:rsidRPr="003B6562" w:rsidR="002A55C5">
              <w:rPr>
                <w:rFonts w:ascii="Times New Roman" w:hAnsi="Times New Roman"/>
                <w:sz w:val="18"/>
                <w:szCs w:val="18"/>
              </w:rPr>
              <w:t xml:space="preserve">§ </w:t>
            </w:r>
            <w:r w:rsidRPr="003B6562" w:rsidR="00F55C7E">
              <w:rPr>
                <w:rFonts w:ascii="Times New Roman" w:hAnsi="Times New Roman"/>
                <w:sz w:val="18"/>
                <w:szCs w:val="18"/>
              </w:rPr>
              <w:t>69i</w:t>
            </w:r>
          </w:p>
          <w:p w:rsidR="001C20D1" w:rsidRPr="003B6562" w:rsidP="00FE51C0">
            <w:pPr>
              <w:bidi w:val="0"/>
              <w:jc w:val="center"/>
              <w:rPr>
                <w:rFonts w:ascii="Times New Roman" w:hAnsi="Times New Roman"/>
                <w:sz w:val="18"/>
                <w:szCs w:val="18"/>
              </w:rPr>
            </w:pPr>
            <w:r w:rsidRPr="003B6562" w:rsidR="00F55C7E">
              <w:rPr>
                <w:rFonts w:ascii="Times New Roman" w:hAnsi="Times New Roman"/>
                <w:sz w:val="18"/>
                <w:szCs w:val="18"/>
              </w:rPr>
              <w:t>O: 3</w:t>
            </w:r>
          </w:p>
          <w:p w:rsidR="004F347E" w:rsidRPr="003B6562" w:rsidP="00FE51C0">
            <w:pPr>
              <w:bidi w:val="0"/>
              <w:jc w:val="center"/>
              <w:rPr>
                <w:rFonts w:ascii="Times New Roman" w:hAnsi="Times New Roman"/>
                <w:sz w:val="18"/>
                <w:szCs w:val="18"/>
              </w:rPr>
            </w:pPr>
            <w:r w:rsidRPr="003B6562" w:rsidR="00F55C7E">
              <w:rPr>
                <w:rFonts w:ascii="Times New Roman" w:hAnsi="Times New Roman"/>
                <w:sz w:val="18"/>
                <w:szCs w:val="18"/>
              </w:rPr>
              <w:t>P:</w:t>
            </w:r>
            <w:r w:rsidR="003F023F">
              <w:rPr>
                <w:rFonts w:ascii="Times New Roman" w:hAnsi="Times New Roman"/>
                <w:sz w:val="18"/>
                <w:szCs w:val="18"/>
              </w:rPr>
              <w:t xml:space="preserve"> </w:t>
            </w:r>
            <w:r w:rsidR="00360E6B">
              <w:rPr>
                <w:rFonts w:ascii="Times New Roman" w:hAnsi="Times New Roman"/>
                <w:sz w:val="18"/>
                <w:szCs w:val="18"/>
              </w:rPr>
              <w:t>b</w:t>
            </w:r>
          </w:p>
          <w:p w:rsidR="00F55C7E" w:rsidRPr="003B6562" w:rsidP="00FE51C0">
            <w:pPr>
              <w:bidi w:val="0"/>
              <w:jc w:val="center"/>
              <w:rPr>
                <w:rFonts w:ascii="Times New Roman" w:hAnsi="Times New Roman"/>
                <w:sz w:val="18"/>
                <w:szCs w:val="18"/>
              </w:rPr>
            </w:pPr>
          </w:p>
          <w:p w:rsidR="00F55C7E" w:rsidRPr="003B6562" w:rsidP="00FE51C0">
            <w:pPr>
              <w:bidi w:val="0"/>
              <w:jc w:val="center"/>
              <w:rPr>
                <w:rFonts w:ascii="Times New Roman" w:hAnsi="Times New Roman"/>
                <w:sz w:val="18"/>
                <w:szCs w:val="18"/>
              </w:rPr>
            </w:pPr>
            <w:r w:rsidRPr="003B6562">
              <w:rPr>
                <w:rFonts w:ascii="Times New Roman" w:hAnsi="Times New Roman"/>
                <w:sz w:val="18"/>
                <w:szCs w:val="18"/>
              </w:rPr>
              <w:t>§</w:t>
            </w:r>
            <w:r w:rsidR="003F023F">
              <w:rPr>
                <w:rFonts w:ascii="Times New Roman" w:hAnsi="Times New Roman"/>
                <w:sz w:val="18"/>
                <w:szCs w:val="18"/>
              </w:rPr>
              <w:t xml:space="preserve"> </w:t>
            </w:r>
            <w:r w:rsidRPr="003B6562">
              <w:rPr>
                <w:rFonts w:ascii="Times New Roman" w:hAnsi="Times New Roman"/>
                <w:sz w:val="18"/>
                <w:szCs w:val="18"/>
              </w:rPr>
              <w:t>69n</w:t>
            </w:r>
          </w:p>
          <w:p w:rsidR="00F55C7E" w:rsidRPr="003B6562" w:rsidP="00FE51C0">
            <w:pPr>
              <w:bidi w:val="0"/>
              <w:jc w:val="center"/>
              <w:rPr>
                <w:rFonts w:ascii="Times New Roman" w:hAnsi="Times New Roman"/>
                <w:sz w:val="18"/>
                <w:szCs w:val="18"/>
              </w:rPr>
            </w:pPr>
            <w:r w:rsidRPr="003B6562">
              <w:rPr>
                <w:rFonts w:ascii="Times New Roman" w:hAnsi="Times New Roman"/>
                <w:sz w:val="18"/>
                <w:szCs w:val="18"/>
              </w:rPr>
              <w:t>O:</w:t>
            </w:r>
            <w:r w:rsidR="003F023F">
              <w:rPr>
                <w:rFonts w:ascii="Times New Roman" w:hAnsi="Times New Roman"/>
                <w:sz w:val="18"/>
                <w:szCs w:val="18"/>
              </w:rPr>
              <w:t xml:space="preserve"> </w:t>
            </w:r>
            <w:r w:rsidR="00360E6B">
              <w:rPr>
                <w:rFonts w:ascii="Times New Roman" w:hAnsi="Times New Roman"/>
                <w:sz w:val="18"/>
                <w:szCs w:val="18"/>
              </w:rPr>
              <w:t>2</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60E6B" w:rsidRPr="00AA78CA" w:rsidP="00360E6B">
            <w:pPr>
              <w:bidi w:val="0"/>
              <w:jc w:val="both"/>
              <w:rPr>
                <w:rFonts w:ascii="Times New Roman" w:hAnsi="Times New Roman"/>
                <w:sz w:val="18"/>
                <w:szCs w:val="18"/>
              </w:rPr>
            </w:pPr>
            <w:r w:rsidRPr="00AA78CA">
              <w:rPr>
                <w:rFonts w:ascii="Times New Roman" w:hAnsi="Times New Roman"/>
                <w:sz w:val="18"/>
                <w:szCs w:val="18"/>
              </w:rPr>
              <w:t>Letecký dopravca je povinný zaslať národnej ústredni záznam o cestujúcom</w:t>
            </w:r>
          </w:p>
          <w:p w:rsidR="00360E6B" w:rsidP="00360E6B">
            <w:pPr>
              <w:bidi w:val="0"/>
              <w:jc w:val="both"/>
              <w:rPr>
                <w:rFonts w:ascii="Times New Roman" w:hAnsi="Times New Roman"/>
                <w:sz w:val="18"/>
                <w:szCs w:val="18"/>
              </w:rPr>
            </w:pPr>
            <w:r w:rsidRPr="00AA78CA">
              <w:rPr>
                <w:rFonts w:ascii="Times New Roman" w:hAnsi="Times New Roman"/>
                <w:sz w:val="18"/>
                <w:szCs w:val="18"/>
              </w:rPr>
              <w:t xml:space="preserve">bezodkladne po tom, ako cestujúci nastúpili na palubu lietadla pripraveného na odlet a žiaden cestujúci už nemôže nastúpiť alebo vystúpiť. </w:t>
            </w:r>
          </w:p>
          <w:p w:rsidR="001C20D1" w:rsidRPr="003B6562" w:rsidP="004F347E">
            <w:pPr>
              <w:bidi w:val="0"/>
              <w:jc w:val="both"/>
              <w:rPr>
                <w:rFonts w:ascii="Times New Roman" w:hAnsi="Times New Roman"/>
                <w:sz w:val="18"/>
                <w:szCs w:val="18"/>
              </w:rPr>
            </w:pPr>
          </w:p>
          <w:p w:rsidR="00F55C7E" w:rsidRPr="003B6562" w:rsidP="00360E6B">
            <w:pPr>
              <w:bidi w:val="0"/>
              <w:jc w:val="both"/>
              <w:rPr>
                <w:rFonts w:ascii="Times New Roman" w:hAnsi="Times New Roman"/>
                <w:sz w:val="18"/>
                <w:szCs w:val="18"/>
              </w:rPr>
            </w:pPr>
            <w:r w:rsidRPr="00360E6B" w:rsidR="00360E6B">
              <w:rPr>
                <w:rFonts w:ascii="Times New Roman" w:hAnsi="Times New Roman"/>
                <w:sz w:val="18"/>
                <w:szCs w:val="18"/>
              </w:rPr>
              <w:t>Útvar Policajného zboru na hraničnom priechode</w:t>
            </w:r>
            <w:r w:rsidR="00360E6B">
              <w:rPr>
                <w:rFonts w:ascii="Times New Roman" w:hAnsi="Times New Roman"/>
                <w:sz w:val="18"/>
                <w:szCs w:val="18"/>
              </w:rPr>
              <w:t xml:space="preserve">, Slovenská informačná služba a </w:t>
            </w:r>
            <w:r w:rsidRPr="00360E6B" w:rsidR="00360E6B">
              <w:rPr>
                <w:rFonts w:ascii="Times New Roman" w:hAnsi="Times New Roman"/>
                <w:sz w:val="18"/>
                <w:szCs w:val="18"/>
              </w:rPr>
              <w:t>Vojenské spravodajstvo môžu údaje podľa odseku 1 spracúvať len do 24 hodín</w:t>
            </w:r>
            <w:r w:rsidR="00360E6B">
              <w:rPr>
                <w:rFonts w:ascii="Times New Roman" w:hAnsi="Times New Roman"/>
                <w:sz w:val="18"/>
                <w:szCs w:val="18"/>
              </w:rPr>
              <w:t xml:space="preserve"> </w:t>
            </w:r>
            <w:r w:rsidRPr="00360E6B" w:rsidR="00360E6B">
              <w:rPr>
                <w:rFonts w:ascii="Times New Roman" w:hAnsi="Times New Roman"/>
                <w:sz w:val="18"/>
                <w:szCs w:val="18"/>
              </w:rPr>
              <w:t>od ich poskytnutia; to neplatí, ak sú tieto údaje potrebné na plnenie ich iných úloh.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3B6562"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471FDE">
            <w:pPr>
              <w:bidi w:val="0"/>
              <w:jc w:val="center"/>
              <w:rPr>
                <w:rFonts w:ascii="Times New Roman" w:hAnsi="Times New Roman"/>
                <w:sz w:val="18"/>
                <w:szCs w:val="18"/>
              </w:rPr>
            </w:pPr>
            <w:r w:rsidRPr="003B6562">
              <w:rPr>
                <w:rFonts w:ascii="Times New Roman" w:hAnsi="Times New Roman"/>
                <w:sz w:val="18"/>
                <w:szCs w:val="18"/>
              </w:rPr>
              <w:t>V:</w:t>
            </w:r>
            <w:r w:rsidR="007C1F28">
              <w:rPr>
                <w:rFonts w:ascii="Times New Roman" w:hAnsi="Times New Roman"/>
                <w:sz w:val="18"/>
                <w:szCs w:val="18"/>
              </w:rPr>
              <w:t xml:space="preserve"> </w:t>
            </w:r>
            <w:r w:rsidRPr="003B6562">
              <w:rPr>
                <w:rFonts w:ascii="Times New Roman" w:hAnsi="Times New Roman"/>
                <w:sz w:val="18"/>
                <w:szCs w:val="18"/>
              </w:rPr>
              <w:t>2</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6A3622">
            <w:pPr>
              <w:bidi w:val="0"/>
              <w:jc w:val="both"/>
              <w:rPr>
                <w:rFonts w:ascii="Times New Roman" w:hAnsi="Times New Roman"/>
                <w:sz w:val="18"/>
                <w:szCs w:val="18"/>
              </w:rPr>
            </w:pPr>
            <w:r w:rsidRPr="003B6562">
              <w:rPr>
                <w:rFonts w:ascii="Times New Roman" w:hAnsi="Times New Roman"/>
                <w:sz w:val="18"/>
                <w:szCs w:val="18"/>
              </w:rPr>
              <w:t xml:space="preserve">Členské štáty zabezpečia, aby tieto údaje zhromaždili dopravcovia a zabezpečia ich elektronický prenos alebo, v prípade zlyhania prenosu, ich oznámenie akýmkoľvek iným vhodným spôsobom orgánom, ktoré sú zodpovedné </w:t>
            </w:r>
            <w:r w:rsidRPr="003B6562" w:rsidR="006F2835">
              <w:rPr>
                <w:rFonts w:ascii="Times New Roman" w:hAnsi="Times New Roman"/>
                <w:sz w:val="18"/>
                <w:szCs w:val="18"/>
              </w:rPr>
              <w:br/>
            </w:r>
            <w:r w:rsidRPr="003B6562">
              <w:rPr>
                <w:rFonts w:ascii="Times New Roman" w:hAnsi="Times New Roman"/>
                <w:sz w:val="18"/>
                <w:szCs w:val="18"/>
              </w:rPr>
              <w:t>za vykonávanie hraničných kontrol na povolenom hraničnom priechode, cez ktorý daný cestujúci vst</w:t>
            </w:r>
            <w:r w:rsidRPr="003B6562" w:rsidR="006A3622">
              <w:rPr>
                <w:rFonts w:ascii="Times New Roman" w:hAnsi="Times New Roman"/>
                <w:sz w:val="18"/>
                <w:szCs w:val="18"/>
              </w:rPr>
              <w:t xml:space="preserve">úpi na územie členského štátu.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FE51C0">
            <w:pPr>
              <w:bidi w:val="0"/>
              <w:jc w:val="center"/>
              <w:rPr>
                <w:rFonts w:ascii="Times New Roman" w:hAnsi="Times New Roman"/>
                <w:sz w:val="18"/>
                <w:szCs w:val="18"/>
              </w:rPr>
            </w:pPr>
            <w:r w:rsidRPr="003B6562"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3B6562" w:rsidP="00FE51C0">
            <w:pPr>
              <w:bidi w:val="0"/>
              <w:jc w:val="center"/>
              <w:rPr>
                <w:rFonts w:ascii="Times New Roman" w:hAnsi="Times New Roman"/>
                <w:sz w:val="18"/>
                <w:szCs w:val="18"/>
              </w:rPr>
            </w:pPr>
            <w:r w:rsidRPr="003B6562">
              <w:rPr>
                <w:rFonts w:ascii="Times New Roman" w:hAnsi="Times New Roman"/>
                <w:sz w:val="18"/>
                <w:szCs w:val="18"/>
              </w:rPr>
              <w:t xml:space="preserve">§ </w:t>
            </w:r>
            <w:r w:rsidRPr="003B6562" w:rsidR="005F79C7">
              <w:rPr>
                <w:rFonts w:ascii="Times New Roman" w:hAnsi="Times New Roman"/>
                <w:sz w:val="18"/>
                <w:szCs w:val="18"/>
              </w:rPr>
              <w:t>69i</w:t>
            </w:r>
          </w:p>
          <w:p w:rsidR="004F347E" w:rsidRPr="003B6562" w:rsidP="00FE51C0">
            <w:pPr>
              <w:bidi w:val="0"/>
              <w:jc w:val="center"/>
              <w:rPr>
                <w:rFonts w:ascii="Times New Roman" w:hAnsi="Times New Roman"/>
                <w:sz w:val="18"/>
                <w:szCs w:val="18"/>
              </w:rPr>
            </w:pPr>
            <w:r w:rsidR="00AD72DB">
              <w:rPr>
                <w:rFonts w:ascii="Times New Roman" w:hAnsi="Times New Roman"/>
                <w:sz w:val="18"/>
                <w:szCs w:val="18"/>
              </w:rPr>
              <w:t>O: 7</w:t>
            </w:r>
          </w:p>
          <w:p w:rsidR="005F79C7" w:rsidRPr="003B6562" w:rsidP="00FE51C0">
            <w:pPr>
              <w:bidi w:val="0"/>
              <w:jc w:val="center"/>
              <w:rPr>
                <w:rFonts w:ascii="Times New Roman" w:hAnsi="Times New Roman"/>
                <w:sz w:val="18"/>
                <w:szCs w:val="18"/>
              </w:rPr>
            </w:pPr>
          </w:p>
          <w:p w:rsidR="005F79C7" w:rsidRPr="003B6562" w:rsidP="00FE51C0">
            <w:pPr>
              <w:bidi w:val="0"/>
              <w:jc w:val="center"/>
              <w:rPr>
                <w:rFonts w:ascii="Times New Roman" w:hAnsi="Times New Roman"/>
                <w:sz w:val="18"/>
                <w:szCs w:val="18"/>
              </w:rPr>
            </w:pPr>
          </w:p>
          <w:p w:rsidR="005F79C7" w:rsidRPr="003B6562" w:rsidP="00FE51C0">
            <w:pPr>
              <w:bidi w:val="0"/>
              <w:jc w:val="center"/>
              <w:rPr>
                <w:rFonts w:ascii="Times New Roman" w:hAnsi="Times New Roman"/>
                <w:sz w:val="18"/>
                <w:szCs w:val="18"/>
              </w:rPr>
            </w:pPr>
          </w:p>
          <w:p w:rsidR="005F79C7" w:rsidRPr="003B6562" w:rsidP="00FE51C0">
            <w:pPr>
              <w:bidi w:val="0"/>
              <w:jc w:val="center"/>
              <w:rPr>
                <w:rFonts w:ascii="Times New Roman" w:hAnsi="Times New Roman"/>
                <w:sz w:val="18"/>
                <w:szCs w:val="18"/>
              </w:rPr>
            </w:pPr>
            <w:r w:rsidRPr="003B6562">
              <w:rPr>
                <w:rFonts w:ascii="Times New Roman" w:hAnsi="Times New Roman"/>
                <w:sz w:val="18"/>
                <w:szCs w:val="18"/>
              </w:rPr>
              <w:t xml:space="preserve">O: </w:t>
            </w:r>
            <w:r w:rsidR="00AD72DB">
              <w:rPr>
                <w:rFonts w:ascii="Times New Roman" w:hAnsi="Times New Roman"/>
                <w:sz w:val="18"/>
                <w:szCs w:val="18"/>
              </w:rPr>
              <w:t>8</w:t>
            </w:r>
          </w:p>
          <w:p w:rsidR="00471FDE" w:rsidRPr="003B6562" w:rsidP="00FE51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AD72DB" w:rsidRPr="00AD72DB" w:rsidP="00AD72DB">
            <w:pPr>
              <w:bidi w:val="0"/>
              <w:jc w:val="both"/>
              <w:rPr>
                <w:rFonts w:ascii="Times New Roman" w:hAnsi="Times New Roman"/>
                <w:sz w:val="18"/>
                <w:szCs w:val="18"/>
              </w:rPr>
            </w:pPr>
            <w:r w:rsidRPr="00AD72DB">
              <w:rPr>
                <w:rFonts w:ascii="Times New Roman" w:hAnsi="Times New Roman"/>
                <w:sz w:val="18"/>
                <w:szCs w:val="18"/>
              </w:rPr>
              <w:t>Záznam o cestujúcom sa zasiela jedným z možných formátov údajov prostredníctvom podporovaného protokolu ustanoveného osobitným predpisom.</w:t>
            </w:r>
            <w:r w:rsidRPr="00AD72DB">
              <w:rPr>
                <w:rFonts w:ascii="Times New Roman" w:hAnsi="Times New Roman"/>
                <w:sz w:val="18"/>
                <w:szCs w:val="18"/>
                <w:vertAlign w:val="superscript"/>
              </w:rPr>
              <w:t>27eg</w:t>
            </w:r>
            <w:r w:rsidRPr="00AD72DB">
              <w:rPr>
                <w:rFonts w:ascii="Times New Roman" w:hAnsi="Times New Roman"/>
                <w:sz w:val="18"/>
                <w:szCs w:val="18"/>
              </w:rPr>
              <w:t>)</w:t>
            </w:r>
            <w:r w:rsidRPr="00AD72DB">
              <w:rPr>
                <w:rFonts w:ascii="Times New Roman" w:hAnsi="Times New Roman"/>
                <w:sz w:val="18"/>
                <w:szCs w:val="18"/>
                <w:vertAlign w:val="superscript"/>
              </w:rPr>
              <w:t xml:space="preserve"> </w:t>
            </w:r>
            <w:r w:rsidRPr="00AD72DB">
              <w:rPr>
                <w:rFonts w:ascii="Times New Roman" w:hAnsi="Times New Roman"/>
                <w:sz w:val="18"/>
                <w:szCs w:val="18"/>
              </w:rPr>
              <w:t xml:space="preserve">Letecký dopravca je povinný oznámiť národnej ústredni spoločný protokol a formát údajov, ktorými bude poskytovať záznam o cestujúcom. </w:t>
            </w:r>
          </w:p>
          <w:p w:rsidR="005F79C7" w:rsidRPr="003B6562" w:rsidP="00A43E9F">
            <w:pPr>
              <w:bidi w:val="0"/>
              <w:jc w:val="both"/>
              <w:rPr>
                <w:rFonts w:ascii="Times New Roman" w:hAnsi="Times New Roman"/>
                <w:sz w:val="18"/>
                <w:szCs w:val="18"/>
              </w:rPr>
            </w:pPr>
          </w:p>
          <w:p w:rsidR="005F79C7" w:rsidRPr="003B6562" w:rsidP="00324BAC">
            <w:pPr>
              <w:bidi w:val="0"/>
              <w:jc w:val="both"/>
              <w:rPr>
                <w:rFonts w:ascii="Times New Roman" w:hAnsi="Times New Roman"/>
                <w:sz w:val="18"/>
                <w:szCs w:val="18"/>
              </w:rPr>
            </w:pPr>
            <w:r w:rsidRPr="00AD72DB" w:rsidR="00AD72DB">
              <w:rPr>
                <w:rFonts w:ascii="Times New Roman" w:hAnsi="Times New Roman"/>
                <w:sz w:val="18"/>
                <w:szCs w:val="18"/>
              </w:rPr>
              <w:t xml:space="preserve">Ak nastane technická porucha pri komunikácii s informačným systémom záznamov o  cestujúcich, letecký dopravca je povinný bezodkladne zaslať tieto údaje iným vhodným spôsobom so zachovaním rovnakej úrovne bezpečnosti ako v odseku 7.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1712DF">
            <w:pPr>
              <w:bidi w:val="0"/>
              <w:jc w:val="center"/>
              <w:rPr>
                <w:rFonts w:ascii="Times New Roman" w:hAnsi="Times New Roman"/>
                <w:sz w:val="18"/>
                <w:szCs w:val="18"/>
              </w:rPr>
            </w:pPr>
            <w:r w:rsidRPr="003B6562" w:rsidR="001712DF">
              <w:rPr>
                <w:rFonts w:ascii="Times New Roman" w:hAnsi="Times New Roman"/>
                <w:sz w:val="18"/>
                <w:szCs w:val="18"/>
              </w:rPr>
              <w:t>V:</w:t>
            </w:r>
            <w:r w:rsidR="007C1F28">
              <w:rPr>
                <w:rFonts w:ascii="Times New Roman" w:hAnsi="Times New Roman"/>
                <w:sz w:val="18"/>
                <w:szCs w:val="18"/>
              </w:rPr>
              <w:t xml:space="preserve"> </w:t>
            </w:r>
            <w:r w:rsidRPr="003B6562" w:rsidR="001712DF">
              <w:rPr>
                <w:rFonts w:ascii="Times New Roman" w:hAnsi="Times New Roman"/>
                <w:sz w:val="18"/>
                <w:szCs w:val="18"/>
              </w:rPr>
              <w:t>3</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6A3622">
            <w:pPr>
              <w:bidi w:val="0"/>
              <w:jc w:val="both"/>
              <w:rPr>
                <w:rFonts w:ascii="Times New Roman" w:hAnsi="Times New Roman"/>
                <w:sz w:val="18"/>
                <w:szCs w:val="18"/>
              </w:rPr>
            </w:pPr>
            <w:r w:rsidRPr="003B6562">
              <w:rPr>
                <w:rFonts w:ascii="Times New Roman" w:hAnsi="Times New Roman"/>
                <w:sz w:val="18"/>
                <w:szCs w:val="18"/>
              </w:rPr>
              <w:t>Orgány, zodpovedné za vykonávanie hraničných kontrol osôb na vonkajších hraniciach, sú povinné ukl</w:t>
            </w:r>
            <w:r w:rsidRPr="003B6562" w:rsidR="006A3622">
              <w:rPr>
                <w:rFonts w:ascii="Times New Roman" w:hAnsi="Times New Roman"/>
                <w:sz w:val="18"/>
                <w:szCs w:val="18"/>
              </w:rPr>
              <w:t xml:space="preserve">adať údaje </w:t>
            </w:r>
            <w:r w:rsidRPr="003B6562" w:rsidR="006F2835">
              <w:rPr>
                <w:rFonts w:ascii="Times New Roman" w:hAnsi="Times New Roman"/>
                <w:sz w:val="18"/>
                <w:szCs w:val="18"/>
              </w:rPr>
              <w:br/>
            </w:r>
            <w:r w:rsidRPr="003B6562" w:rsidR="006A3622">
              <w:rPr>
                <w:rFonts w:ascii="Times New Roman" w:hAnsi="Times New Roman"/>
                <w:sz w:val="18"/>
                <w:szCs w:val="18"/>
              </w:rPr>
              <w:t>do dočasného súboru.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4F347E">
            <w:pPr>
              <w:bidi w:val="0"/>
              <w:jc w:val="center"/>
              <w:rPr>
                <w:rFonts w:ascii="Times New Roman" w:hAnsi="Times New Roman"/>
                <w:sz w:val="18"/>
                <w:szCs w:val="18"/>
              </w:rPr>
            </w:pPr>
            <w:r w:rsidRPr="003B6562"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3B6562" w:rsidP="00115109">
            <w:pPr>
              <w:bidi w:val="0"/>
              <w:jc w:val="center"/>
              <w:rPr>
                <w:rFonts w:ascii="Times New Roman" w:hAnsi="Times New Roman"/>
                <w:sz w:val="18"/>
                <w:szCs w:val="18"/>
              </w:rPr>
            </w:pPr>
            <w:r w:rsidRPr="003B6562" w:rsidR="001712DF">
              <w:rPr>
                <w:rFonts w:ascii="Times New Roman" w:hAnsi="Times New Roman"/>
                <w:sz w:val="18"/>
                <w:szCs w:val="18"/>
              </w:rPr>
              <w:t>§</w:t>
            </w:r>
            <w:r w:rsidRPr="003B6562">
              <w:rPr>
                <w:rFonts w:ascii="Times New Roman" w:hAnsi="Times New Roman"/>
                <w:sz w:val="18"/>
                <w:szCs w:val="18"/>
              </w:rPr>
              <w:t xml:space="preserve"> </w:t>
            </w:r>
            <w:r w:rsidRPr="003B6562" w:rsidR="00115109">
              <w:rPr>
                <w:rFonts w:ascii="Times New Roman" w:hAnsi="Times New Roman"/>
                <w:sz w:val="18"/>
                <w:szCs w:val="18"/>
              </w:rPr>
              <w:t>69n</w:t>
            </w:r>
          </w:p>
          <w:p w:rsidR="00115109" w:rsidRPr="003B6562" w:rsidP="00115109">
            <w:pPr>
              <w:bidi w:val="0"/>
              <w:jc w:val="center"/>
              <w:rPr>
                <w:rFonts w:ascii="Times New Roman" w:hAnsi="Times New Roman"/>
                <w:sz w:val="18"/>
                <w:szCs w:val="18"/>
              </w:rPr>
            </w:pPr>
            <w:r w:rsidRPr="003B6562">
              <w:rPr>
                <w:rFonts w:ascii="Times New Roman" w:hAnsi="Times New Roman"/>
                <w:sz w:val="18"/>
                <w:szCs w:val="18"/>
              </w:rPr>
              <w:t>O:</w:t>
            </w:r>
            <w:r w:rsidR="003F023F">
              <w:rPr>
                <w:rFonts w:ascii="Times New Roman" w:hAnsi="Times New Roman"/>
                <w:sz w:val="18"/>
                <w:szCs w:val="18"/>
              </w:rPr>
              <w:t xml:space="preserve"> </w:t>
            </w:r>
            <w:r w:rsidR="00AD72DB">
              <w:rPr>
                <w:rFonts w:ascii="Times New Roman" w:hAnsi="Times New Roman"/>
                <w:sz w:val="18"/>
                <w:szCs w:val="18"/>
              </w:rPr>
              <w:t>2</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115109">
            <w:pPr>
              <w:bidi w:val="0"/>
              <w:jc w:val="both"/>
              <w:rPr>
                <w:rFonts w:ascii="Times New Roman" w:hAnsi="Times New Roman"/>
                <w:sz w:val="18"/>
                <w:szCs w:val="18"/>
              </w:rPr>
            </w:pPr>
            <w:r w:rsidRPr="00AD72DB" w:rsidR="00AD72DB">
              <w:rPr>
                <w:rFonts w:ascii="Times New Roman" w:hAnsi="Times New Roman"/>
                <w:sz w:val="18"/>
                <w:szCs w:val="18"/>
              </w:rPr>
              <w:t xml:space="preserve">Útvar Policajného zboru na hraničnom priechode, Slovenská informačná služba a Vojenské spravodajstvo môžu údaje podľa odseku 1 spracúvať len do 24 hodín od ich poskytnutia; to neplatí, ak sú tieto údaje potrebné na plnenie ich iných úloh.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A43E9F">
            <w:pPr>
              <w:bidi w:val="0"/>
              <w:jc w:val="center"/>
              <w:rPr>
                <w:rFonts w:ascii="Times New Roman" w:hAnsi="Times New Roman"/>
                <w:sz w:val="18"/>
                <w:szCs w:val="18"/>
              </w:rPr>
            </w:pPr>
            <w:r w:rsidRPr="003B6562"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3B6562"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471FDE">
            <w:pPr>
              <w:bidi w:val="0"/>
              <w:jc w:val="center"/>
              <w:rPr>
                <w:rFonts w:ascii="Times New Roman" w:hAnsi="Times New Roman"/>
                <w:sz w:val="18"/>
                <w:szCs w:val="18"/>
              </w:rPr>
            </w:pPr>
            <w:r w:rsidRPr="003B6562">
              <w:rPr>
                <w:rFonts w:ascii="Times New Roman" w:hAnsi="Times New Roman"/>
                <w:sz w:val="18"/>
                <w:szCs w:val="18"/>
              </w:rPr>
              <w:t>V:</w:t>
            </w:r>
            <w:r>
              <w:rPr>
                <w:rFonts w:ascii="Times New Roman" w:hAnsi="Times New Roman"/>
                <w:sz w:val="18"/>
                <w:szCs w:val="18"/>
              </w:rPr>
              <w:t xml:space="preserve"> </w:t>
            </w:r>
            <w:r w:rsidRPr="003B6562">
              <w:rPr>
                <w:rFonts w:ascii="Times New Roman" w:hAnsi="Times New Roman"/>
                <w:sz w:val="18"/>
                <w:szCs w:val="18"/>
              </w:rPr>
              <w:t>4</w:t>
            </w:r>
          </w:p>
          <w:p w:rsidR="003F023F" w:rsidRPr="003B6562" w:rsidP="00A43E9F">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471FDE">
            <w:pPr>
              <w:bidi w:val="0"/>
              <w:jc w:val="both"/>
              <w:rPr>
                <w:rFonts w:ascii="Times New Roman" w:hAnsi="Times New Roman"/>
                <w:sz w:val="18"/>
                <w:szCs w:val="18"/>
              </w:rPr>
            </w:pPr>
            <w:r w:rsidRPr="003B6562">
              <w:rPr>
                <w:rFonts w:ascii="Times New Roman" w:hAnsi="Times New Roman"/>
                <w:sz w:val="18"/>
                <w:szCs w:val="18"/>
              </w:rPr>
              <w:t xml:space="preserve">Tieto orgány sú po vstupe cestujúcich osôb povinné uvedené údaje vymazať do 24 hodín po ich prenose, ak tieto údaje nebudú neskôr potrebné na účely vykonávania zákonom stanovených funkcií orgánov, ktoré sú zodpovedné za vykonávanie kontrol osôb na vonkajších hraniciach v súlade s vnútroštátnym právnymi predpismi a v súlade s ustanoveniami o ochrane údajov podľa smernice 95/46/ES.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A43E9F">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42456C">
            <w:pPr>
              <w:bidi w:val="0"/>
              <w:jc w:val="center"/>
              <w:rPr>
                <w:rFonts w:ascii="Times New Roman" w:hAnsi="Times New Roman"/>
                <w:sz w:val="18"/>
                <w:szCs w:val="18"/>
              </w:rPr>
            </w:pPr>
            <w:r w:rsidRPr="003B656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 69n</w:t>
            </w:r>
          </w:p>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O:</w:t>
            </w:r>
            <w:r>
              <w:rPr>
                <w:rFonts w:ascii="Times New Roman" w:hAnsi="Times New Roman"/>
                <w:sz w:val="18"/>
                <w:szCs w:val="18"/>
              </w:rPr>
              <w:t xml:space="preserve"> </w:t>
            </w:r>
            <w:r w:rsidR="00AD72DB">
              <w:rPr>
                <w:rFonts w:ascii="Times New Roman" w:hAnsi="Times New Roman"/>
                <w:sz w:val="18"/>
                <w:szCs w:val="18"/>
              </w:rPr>
              <w:t>2</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712DF">
            <w:pPr>
              <w:bidi w:val="0"/>
              <w:jc w:val="both"/>
              <w:rPr>
                <w:rFonts w:ascii="Times New Roman" w:hAnsi="Times New Roman"/>
                <w:sz w:val="18"/>
                <w:szCs w:val="18"/>
              </w:rPr>
            </w:pPr>
            <w:r w:rsidRPr="00AD72DB" w:rsidR="00AD72DB">
              <w:rPr>
                <w:rFonts w:ascii="Times New Roman" w:hAnsi="Times New Roman"/>
                <w:sz w:val="18"/>
                <w:szCs w:val="18"/>
              </w:rPr>
              <w:t xml:space="preserve">Útvar Policajného zboru na hraničnom priechode, Slovenská informačná služba a Vojenské spravodajstvo môžu údaje podľa odseku 1 spracúvať len do 24 hodín od ich poskytnutia; to neplatí, ak sú tieto údaje potrebné na plnenie ich iných úloh.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A43E9F">
            <w:pPr>
              <w:bidi w:val="0"/>
              <w:jc w:val="center"/>
              <w:rPr>
                <w:rFonts w:ascii="Times New Roman" w:hAnsi="Times New Roman"/>
                <w:sz w:val="18"/>
                <w:szCs w:val="18"/>
              </w:rPr>
            </w:pPr>
            <w:r w:rsidRPr="003B656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V:</w:t>
            </w:r>
            <w:r>
              <w:rPr>
                <w:rFonts w:ascii="Times New Roman" w:hAnsi="Times New Roman"/>
                <w:sz w:val="18"/>
                <w:szCs w:val="18"/>
              </w:rPr>
              <w:t xml:space="preserve"> </w:t>
            </w:r>
            <w:r w:rsidRPr="003B6562">
              <w:rPr>
                <w:rFonts w:ascii="Times New Roman" w:hAnsi="Times New Roman"/>
                <w:sz w:val="18"/>
                <w:szCs w:val="18"/>
              </w:rPr>
              <w:t>5</w:t>
            </w:r>
          </w:p>
          <w:p w:rsidR="003F023F" w:rsidRPr="003B6562" w:rsidP="00115109">
            <w:pPr>
              <w:bidi w:val="0"/>
              <w:jc w:val="center"/>
              <w:rPr>
                <w:rFonts w:ascii="Times New Roman" w:hAnsi="Times New Roman"/>
                <w:sz w:val="18"/>
                <w:szCs w:val="18"/>
              </w:rPr>
            </w:pPr>
          </w:p>
          <w:p w:rsidR="003F023F" w:rsidRPr="003B6562" w:rsidP="00115109">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3B6562">
              <w:rPr>
                <w:rFonts w:ascii="Times New Roman" w:hAnsi="Times New Roman"/>
                <w:sz w:val="18"/>
                <w:szCs w:val="18"/>
              </w:rPr>
              <w:t xml:space="preserve">Členské štáty sú povinné prijať nevyhnutné opatrenia, aby uložili dopravcom povinnosť vymazať do 24 hodín </w:t>
              <w:br/>
              <w:t>od príchodu dopravných prostriedkov podľa článku 3 ods. 1 osobné údaje, ktoré na účely tejto smernice zhromaždili a oznámili hraničným orgánom.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 69n</w:t>
            </w:r>
          </w:p>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O:</w:t>
            </w:r>
            <w:r>
              <w:rPr>
                <w:rFonts w:ascii="Times New Roman" w:hAnsi="Times New Roman"/>
                <w:sz w:val="18"/>
                <w:szCs w:val="18"/>
              </w:rPr>
              <w:t xml:space="preserve"> </w:t>
            </w:r>
            <w:r w:rsidR="00AD72DB">
              <w:rPr>
                <w:rFonts w:ascii="Times New Roman" w:hAnsi="Times New Roman"/>
                <w:sz w:val="18"/>
                <w:szCs w:val="18"/>
              </w:rPr>
              <w:t>2</w:t>
            </w:r>
          </w:p>
          <w:p w:rsidR="003F023F" w:rsidRPr="003B6562" w:rsidP="00115109">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AD72DB" w:rsidR="00AD72DB">
              <w:rPr>
                <w:rFonts w:ascii="Times New Roman" w:hAnsi="Times New Roman"/>
                <w:sz w:val="18"/>
                <w:szCs w:val="18"/>
              </w:rPr>
              <w:t xml:space="preserve">Útvar Policajného zboru na hraničnom priechode, Slovenská informačná služba a Vojenské spravodajstvo môžu údaje podľa odseku 1 spracúvať len do 24 hodín od ich poskytnutia; to neplatí, ak sú tieto údaje potrebné na plnenie ich iných úloh.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V:</w:t>
            </w:r>
            <w:r>
              <w:rPr>
                <w:rFonts w:ascii="Times New Roman" w:hAnsi="Times New Roman"/>
                <w:sz w:val="18"/>
                <w:szCs w:val="18"/>
              </w:rPr>
              <w:t xml:space="preserve"> </w:t>
            </w:r>
            <w:r w:rsidRPr="003B6562">
              <w:rPr>
                <w:rFonts w:ascii="Times New Roman" w:hAnsi="Times New Roman"/>
                <w:sz w:val="18"/>
                <w:szCs w:val="18"/>
              </w:rPr>
              <w:t>6</w:t>
            </w:r>
          </w:p>
          <w:p w:rsidR="003F023F" w:rsidRPr="003B6562" w:rsidP="001113C0">
            <w:pPr>
              <w:bidi w:val="0"/>
              <w:jc w:val="center"/>
              <w:rPr>
                <w:rFonts w:ascii="Times New Roman" w:hAnsi="Times New Roman"/>
                <w:sz w:val="18"/>
                <w:szCs w:val="18"/>
              </w:rPr>
            </w:pP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both"/>
              <w:rPr>
                <w:rFonts w:ascii="Times New Roman" w:hAnsi="Times New Roman"/>
                <w:sz w:val="18"/>
                <w:szCs w:val="18"/>
              </w:rPr>
            </w:pPr>
            <w:r w:rsidRPr="003B6562">
              <w:rPr>
                <w:rFonts w:ascii="Times New Roman" w:hAnsi="Times New Roman"/>
                <w:sz w:val="18"/>
                <w:szCs w:val="18"/>
              </w:rPr>
              <w:t xml:space="preserve">Členské štáty môžu v súlade so svojimi vnútroštátnymi právnymi predpismi a ustanoveniami o ochrane údajov </w:t>
              <w:br/>
              <w:t>podľa smernice 95/46/ES tiež použiť osobné údaje, uvedené v článku 3 ods. 1, na účely vynutiteľnosti práva.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 69n</w:t>
            </w:r>
          </w:p>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O:</w:t>
            </w:r>
            <w:r>
              <w:rPr>
                <w:rFonts w:ascii="Times New Roman" w:hAnsi="Times New Roman"/>
                <w:sz w:val="18"/>
                <w:szCs w:val="18"/>
              </w:rPr>
              <w:t xml:space="preserve"> </w:t>
            </w:r>
            <w:r w:rsidR="00AD72DB">
              <w:rPr>
                <w:rFonts w:ascii="Times New Roman" w:hAnsi="Times New Roman"/>
                <w:sz w:val="18"/>
                <w:szCs w:val="18"/>
              </w:rPr>
              <w:t>2</w:t>
            </w:r>
          </w:p>
          <w:p w:rsidR="003F023F" w:rsidRPr="003B6562" w:rsidP="001113C0">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both"/>
              <w:rPr>
                <w:rFonts w:ascii="Times New Roman" w:hAnsi="Times New Roman"/>
                <w:sz w:val="18"/>
                <w:szCs w:val="18"/>
              </w:rPr>
            </w:pPr>
            <w:r w:rsidRPr="00AD72DB" w:rsidR="00AD72DB">
              <w:rPr>
                <w:rFonts w:ascii="Times New Roman" w:hAnsi="Times New Roman"/>
                <w:sz w:val="18"/>
                <w:szCs w:val="18"/>
              </w:rPr>
              <w:t>Útvar Policajného zboru na hraničnom priechode, Slovenská informačná služba a Vojenské spravodajstvo môžu údaje podľa odseku 1 spracúvať len do 24 hodín od ich poskytnutia; to neplatí, ak sú tieto údaje potrebné na plnenie ich iných úloh.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O:</w:t>
            </w:r>
            <w:r>
              <w:rPr>
                <w:rFonts w:ascii="Times New Roman" w:hAnsi="Times New Roman"/>
                <w:sz w:val="18"/>
                <w:szCs w:val="18"/>
              </w:rPr>
              <w:t xml:space="preserve"> </w:t>
            </w:r>
            <w:r w:rsidRPr="003B6562">
              <w:rPr>
                <w:rFonts w:ascii="Times New Roman" w:hAnsi="Times New Roman"/>
                <w:sz w:val="18"/>
                <w:szCs w:val="18"/>
              </w:rPr>
              <w:t>2</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both"/>
              <w:rPr>
                <w:rFonts w:ascii="Times New Roman" w:hAnsi="Times New Roman"/>
                <w:sz w:val="18"/>
                <w:szCs w:val="18"/>
              </w:rPr>
            </w:pPr>
            <w:r w:rsidRPr="003B6562">
              <w:rPr>
                <w:rFonts w:ascii="Times New Roman" w:hAnsi="Times New Roman"/>
                <w:sz w:val="18"/>
                <w:szCs w:val="18"/>
              </w:rPr>
              <w:t>Členské štáty prijmú nevyhnutné opatrenia, aby uložili dopravcom informovať cestujúcich v súlade s ustanoveniami ustanovenými v smernici 95/46/ES. Musia byť v tom zahrnuté aj informácie uvedené v článku 10 písm. c) a v článku 11 ods. 1 písm. c) smernice 95/46/ES.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78346A" w:rsidP="001113C0">
            <w:pPr>
              <w:bidi w:val="0"/>
              <w:jc w:val="center"/>
              <w:rPr>
                <w:rFonts w:ascii="Times New Roman" w:hAnsi="Times New Roman"/>
                <w:sz w:val="18"/>
                <w:szCs w:val="18"/>
              </w:rPr>
            </w:pPr>
            <w:r w:rsidRPr="0078346A" w:rsidR="0078346A">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78346A" w:rsidP="001113C0">
            <w:pPr>
              <w:bidi w:val="0"/>
              <w:jc w:val="center"/>
              <w:rPr>
                <w:rFonts w:ascii="Times New Roman" w:hAnsi="Times New Roman"/>
                <w:sz w:val="18"/>
                <w:szCs w:val="18"/>
              </w:rPr>
            </w:pPr>
            <w:r w:rsidRPr="0078346A" w:rsidR="0078346A">
              <w:rPr>
                <w:rFonts w:ascii="Times New Roman" w:hAnsi="Times New Roman"/>
                <w:sz w:val="18"/>
                <w:szCs w:val="18"/>
              </w:rPr>
              <w:t>§ 19</w:t>
            </w:r>
          </w:p>
          <w:p w:rsidR="0078346A" w:rsidRPr="0078346A" w:rsidP="001113C0">
            <w:pPr>
              <w:bidi w:val="0"/>
              <w:jc w:val="center"/>
              <w:rPr>
                <w:rFonts w:ascii="Times New Roman" w:hAnsi="Times New Roman"/>
                <w:sz w:val="18"/>
                <w:szCs w:val="18"/>
              </w:rPr>
            </w:pPr>
            <w:r w:rsidRPr="0078346A">
              <w:rPr>
                <w:rFonts w:ascii="Times New Roman" w:hAnsi="Times New Roman"/>
                <w:sz w:val="18"/>
                <w:szCs w:val="18"/>
              </w:rPr>
              <w:t>O: 1</w:t>
            </w:r>
          </w:p>
          <w:p w:rsidR="0078346A" w:rsidP="001113C0">
            <w:pPr>
              <w:bidi w:val="0"/>
              <w:jc w:val="center"/>
              <w:rPr>
                <w:rFonts w:ascii="Times New Roman" w:hAnsi="Times New Roman"/>
                <w:sz w:val="18"/>
                <w:szCs w:val="18"/>
              </w:rPr>
            </w:pPr>
            <w:r>
              <w:rPr>
                <w:rFonts w:ascii="Times New Roman" w:hAnsi="Times New Roman"/>
                <w:sz w:val="18"/>
                <w:szCs w:val="18"/>
              </w:rPr>
              <w:t>P: e</w:t>
            </w:r>
          </w:p>
          <w:p w:rsidR="0078346A" w:rsidP="001113C0">
            <w:pPr>
              <w:bidi w:val="0"/>
              <w:jc w:val="center"/>
              <w:rPr>
                <w:rFonts w:ascii="Times New Roman" w:hAnsi="Times New Roman"/>
                <w:sz w:val="18"/>
                <w:szCs w:val="18"/>
              </w:rPr>
            </w:pPr>
          </w:p>
          <w:p w:rsidR="0078346A" w:rsidP="001113C0">
            <w:pPr>
              <w:bidi w:val="0"/>
              <w:jc w:val="center"/>
              <w:rPr>
                <w:rFonts w:ascii="Times New Roman" w:hAnsi="Times New Roman"/>
                <w:sz w:val="18"/>
                <w:szCs w:val="18"/>
              </w:rPr>
            </w:pPr>
            <w:r>
              <w:rPr>
                <w:rFonts w:ascii="Times New Roman" w:hAnsi="Times New Roman"/>
                <w:sz w:val="18"/>
                <w:szCs w:val="18"/>
              </w:rPr>
              <w:t>§ 20</w:t>
            </w:r>
          </w:p>
          <w:p w:rsidR="0078346A" w:rsidP="001113C0">
            <w:pPr>
              <w:bidi w:val="0"/>
              <w:jc w:val="center"/>
              <w:rPr>
                <w:rFonts w:ascii="Times New Roman" w:hAnsi="Times New Roman"/>
                <w:sz w:val="18"/>
                <w:szCs w:val="18"/>
              </w:rPr>
            </w:pPr>
            <w:r>
              <w:rPr>
                <w:rFonts w:ascii="Times New Roman" w:hAnsi="Times New Roman"/>
                <w:sz w:val="18"/>
                <w:szCs w:val="18"/>
              </w:rPr>
              <w:t>O: 1</w:t>
            </w:r>
          </w:p>
          <w:p w:rsidR="0078346A" w:rsidRPr="0078346A" w:rsidP="001113C0">
            <w:pPr>
              <w:bidi w:val="0"/>
              <w:jc w:val="center"/>
              <w:rPr>
                <w:rFonts w:ascii="Times New Roman" w:hAnsi="Times New Roman"/>
                <w:sz w:val="18"/>
                <w:szCs w:val="18"/>
              </w:rPr>
            </w:pPr>
            <w:r>
              <w:rPr>
                <w:rFonts w:ascii="Times New Roman" w:hAnsi="Times New Roman"/>
                <w:sz w:val="18"/>
                <w:szCs w:val="18"/>
              </w:rPr>
              <w:t>P: e</w:t>
            </w: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78346A" w:rsidRPr="0078346A" w:rsidP="0078346A">
            <w:pPr>
              <w:bidi w:val="0"/>
              <w:jc w:val="both"/>
              <w:rPr>
                <w:rFonts w:ascii="Times New Roman" w:hAnsi="Times New Roman"/>
                <w:sz w:val="18"/>
                <w:szCs w:val="18"/>
              </w:rPr>
            </w:pPr>
            <w:r w:rsidRPr="0078346A">
              <w:rPr>
                <w:rFonts w:ascii="Times New Roman" w:hAnsi="Times New Roman"/>
                <w:sz w:val="18"/>
                <w:szCs w:val="18"/>
              </w:rPr>
              <w:t>Ak sa od dotknutej osoby získavajú osobné</w:t>
            </w:r>
            <w:r>
              <w:rPr>
                <w:rFonts w:ascii="Times New Roman" w:hAnsi="Times New Roman"/>
                <w:sz w:val="18"/>
                <w:szCs w:val="18"/>
              </w:rPr>
              <w:t xml:space="preserve"> údaje, ktoré sa jej týkajú, je </w:t>
            </w:r>
            <w:r w:rsidRPr="0078346A">
              <w:rPr>
                <w:rFonts w:ascii="Times New Roman" w:hAnsi="Times New Roman"/>
                <w:sz w:val="18"/>
                <w:szCs w:val="18"/>
              </w:rPr>
              <w:t xml:space="preserve">prevádzkovateľ povinný poskytnúť dotknutej osobe pri ich získavaní </w:t>
            </w:r>
          </w:p>
          <w:p w:rsidR="0078346A" w:rsidP="0078346A">
            <w:pPr>
              <w:bidi w:val="0"/>
              <w:jc w:val="both"/>
              <w:rPr>
                <w:rFonts w:ascii="Times New Roman" w:hAnsi="Times New Roman"/>
                <w:sz w:val="18"/>
                <w:szCs w:val="18"/>
              </w:rPr>
            </w:pPr>
            <w:r w:rsidRPr="0078346A">
              <w:rPr>
                <w:rFonts w:ascii="Times New Roman" w:hAnsi="Times New Roman"/>
                <w:sz w:val="18"/>
                <w:szCs w:val="18"/>
              </w:rPr>
              <w:t>identifikáciu príjemcu alebo kategóriu príjemcu, ak existuje,</w:t>
            </w:r>
          </w:p>
          <w:p w:rsidR="0078346A" w:rsidP="0078346A">
            <w:pPr>
              <w:bidi w:val="0"/>
              <w:jc w:val="both"/>
              <w:rPr>
                <w:rFonts w:ascii="Times New Roman" w:hAnsi="Times New Roman"/>
                <w:sz w:val="18"/>
                <w:szCs w:val="18"/>
              </w:rPr>
            </w:pPr>
          </w:p>
          <w:p w:rsidR="0078346A" w:rsidRPr="0078346A" w:rsidP="0078346A">
            <w:pPr>
              <w:bidi w:val="0"/>
              <w:jc w:val="both"/>
              <w:rPr>
                <w:rFonts w:ascii="Times New Roman" w:hAnsi="Times New Roman"/>
                <w:sz w:val="18"/>
                <w:szCs w:val="18"/>
              </w:rPr>
            </w:pPr>
            <w:r w:rsidRPr="0078346A">
              <w:rPr>
                <w:rFonts w:ascii="Times New Roman" w:hAnsi="Times New Roman"/>
                <w:sz w:val="18"/>
                <w:szCs w:val="18"/>
              </w:rPr>
              <w:t xml:space="preserve">Ak osobné údaje neboli získané od dotknutej osoby, prevádzkovateľ je povinný dotknutej osobe poskytnúť </w:t>
            </w:r>
          </w:p>
          <w:p w:rsidR="003F023F" w:rsidRPr="0078346A" w:rsidP="001113C0">
            <w:pPr>
              <w:bidi w:val="0"/>
              <w:jc w:val="both"/>
              <w:rPr>
                <w:rFonts w:ascii="Times New Roman" w:hAnsi="Times New Roman"/>
                <w:sz w:val="18"/>
                <w:szCs w:val="18"/>
              </w:rPr>
            </w:pPr>
            <w:r w:rsidRPr="0078346A" w:rsidR="0078346A">
              <w:rPr>
                <w:rFonts w:ascii="Times New Roman" w:hAnsi="Times New Roman"/>
                <w:sz w:val="18"/>
                <w:szCs w:val="18"/>
              </w:rPr>
              <w:t>identifikáciu príjemcu alebo kategóriu príjemcu, ak existuje,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13C0">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Č:</w:t>
            </w:r>
            <w:r>
              <w:rPr>
                <w:rFonts w:ascii="Times New Roman" w:hAnsi="Times New Roman"/>
                <w:sz w:val="18"/>
                <w:szCs w:val="18"/>
              </w:rPr>
              <w:t xml:space="preserve"> </w:t>
            </w:r>
            <w:r w:rsidRPr="003B6562">
              <w:rPr>
                <w:rFonts w:ascii="Times New Roman" w:hAnsi="Times New Roman"/>
                <w:sz w:val="18"/>
                <w:szCs w:val="18"/>
              </w:rPr>
              <w:t>7</w:t>
            </w:r>
          </w:p>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O:</w:t>
            </w:r>
            <w:r>
              <w:rPr>
                <w:rFonts w:ascii="Times New Roman" w:hAnsi="Times New Roman"/>
                <w:sz w:val="18"/>
                <w:szCs w:val="18"/>
              </w:rPr>
              <w:t xml:space="preserve"> </w:t>
            </w:r>
            <w:r w:rsidRPr="003B6562">
              <w:rPr>
                <w:rFonts w:ascii="Times New Roman" w:hAnsi="Times New Roman"/>
                <w:sz w:val="18"/>
                <w:szCs w:val="18"/>
              </w:rPr>
              <w:t>1</w:t>
            </w:r>
          </w:p>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V:</w:t>
            </w:r>
            <w:r>
              <w:rPr>
                <w:rFonts w:ascii="Times New Roman" w:hAnsi="Times New Roman"/>
                <w:sz w:val="18"/>
                <w:szCs w:val="18"/>
              </w:rPr>
              <w:t xml:space="preserve"> </w:t>
            </w:r>
            <w:r w:rsidRPr="003B6562">
              <w:rPr>
                <w:rFonts w:ascii="Times New Roman" w:hAnsi="Times New Roman"/>
                <w:sz w:val="18"/>
                <w:szCs w:val="18"/>
              </w:rPr>
              <w:t>1</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3B6562">
              <w:rPr>
                <w:rFonts w:ascii="Times New Roman" w:hAnsi="Times New Roman"/>
                <w:sz w:val="18"/>
                <w:szCs w:val="18"/>
              </w:rPr>
              <w:t>Členské štáty prijmú potrebné opatrenia potrebné na dosiahnutie súladu s touto smernicou najneskôr do 5. septembra 2006. Bezodkladne o tom informujú Komisiu.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78346A"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78346A" w:rsidP="00115109">
            <w:pPr>
              <w:bidi w:val="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78346A" w:rsidP="00115109">
            <w:pPr>
              <w:pStyle w:val="BodyText2"/>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rPr>
          <w:trHeight w:val="624"/>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V:</w:t>
            </w:r>
            <w:r>
              <w:rPr>
                <w:rFonts w:ascii="Times New Roman" w:hAnsi="Times New Roman"/>
                <w:sz w:val="18"/>
                <w:szCs w:val="18"/>
              </w:rPr>
              <w:t xml:space="preserve"> </w:t>
            </w:r>
            <w:r w:rsidRPr="003B6562">
              <w:rPr>
                <w:rFonts w:ascii="Times New Roman" w:hAnsi="Times New Roman"/>
                <w:sz w:val="18"/>
                <w:szCs w:val="18"/>
              </w:rPr>
              <w:t>2</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3B6562">
              <w:rPr>
                <w:rFonts w:ascii="Times New Roman" w:hAnsi="Times New Roman"/>
                <w:sz w:val="18"/>
                <w:szCs w:val="18"/>
              </w:rPr>
              <w:t>Členské štáty uvedú priamo v prijatých opatreniach alebo pri ich úradnom uverejnení odkaz na túto smernicu. Podrobnosti o odkaze upravia členské štáty.</w:t>
            </w:r>
          </w:p>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P="00B56364">
            <w:pPr>
              <w:bidi w:val="0"/>
              <w:ind w:left="-70" w:right="-70"/>
              <w:jc w:val="center"/>
              <w:rPr>
                <w:rFonts w:ascii="Times New Roman" w:hAnsi="Times New Roman"/>
                <w:sz w:val="18"/>
                <w:szCs w:val="18"/>
              </w:rPr>
            </w:pPr>
            <w:r w:rsidRPr="003B6562">
              <w:rPr>
                <w:rFonts w:ascii="Times New Roman" w:hAnsi="Times New Roman"/>
                <w:sz w:val="18"/>
                <w:szCs w:val="18"/>
              </w:rPr>
              <w:t>Príloha č. 5</w:t>
            </w:r>
          </w:p>
          <w:p w:rsidR="00AD72DB" w:rsidRPr="003B6562" w:rsidP="00B56364">
            <w:pPr>
              <w:bidi w:val="0"/>
              <w:ind w:left="-70" w:right="-70"/>
              <w:jc w:val="center"/>
              <w:rPr>
                <w:rFonts w:ascii="Times New Roman" w:hAnsi="Times New Roman"/>
                <w:sz w:val="18"/>
                <w:szCs w:val="18"/>
              </w:rPr>
            </w:pPr>
            <w:r>
              <w:rPr>
                <w:rFonts w:ascii="Times New Roman" w:hAnsi="Times New Roman"/>
                <w:sz w:val="18"/>
                <w:szCs w:val="18"/>
              </w:rPr>
              <w:t>B: 2</w:t>
            </w:r>
          </w:p>
          <w:p w:rsidR="003F023F" w:rsidRPr="003B6562" w:rsidP="00B56364">
            <w:pPr>
              <w:bidi w:val="0"/>
              <w:ind w:left="-70" w:right="-70"/>
              <w:jc w:val="center"/>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B56364" w:rsidP="00B56364">
            <w:pPr>
              <w:bidi w:val="0"/>
              <w:jc w:val="both"/>
              <w:rPr>
                <w:rFonts w:ascii="Times New Roman" w:hAnsi="Times New Roman"/>
                <w:sz w:val="18"/>
                <w:szCs w:val="18"/>
              </w:rPr>
            </w:pPr>
            <w:r w:rsidRPr="00B56364">
              <w:rPr>
                <w:rFonts w:ascii="Times New Roman" w:hAnsi="Times New Roman"/>
                <w:sz w:val="18"/>
                <w:szCs w:val="18"/>
              </w:rPr>
              <w:t>ZOZNAM PREBERANÝCH PRÁVNE ZÁVÄZNÝCH AKTOV EURÓPSKEJ ÚNIE</w:t>
            </w:r>
          </w:p>
          <w:p w:rsidR="003F023F" w:rsidRPr="003B6562" w:rsidP="00B56364">
            <w:pPr>
              <w:bidi w:val="0"/>
              <w:jc w:val="both"/>
              <w:rPr>
                <w:rFonts w:ascii="Times New Roman" w:hAnsi="Times New Roman"/>
                <w:sz w:val="18"/>
                <w:szCs w:val="18"/>
              </w:rPr>
            </w:pPr>
            <w:r w:rsidRPr="00AD72DB" w:rsidR="00AD72DB">
              <w:rPr>
                <w:rFonts w:ascii="Times New Roman" w:hAnsi="Times New Roman"/>
                <w:sz w:val="18"/>
                <w:szCs w:val="18"/>
              </w:rPr>
              <w:t>Smernica Rady</w:t>
            </w:r>
            <w:r w:rsidR="00AD72DB">
              <w:rPr>
                <w:rFonts w:ascii="Times New Roman" w:hAnsi="Times New Roman"/>
                <w:sz w:val="18"/>
                <w:szCs w:val="18"/>
              </w:rPr>
              <w:t xml:space="preserve"> </w:t>
            </w:r>
            <w:r w:rsidRPr="00AD72DB" w:rsidR="00AD72DB">
              <w:rPr>
                <w:rFonts w:ascii="Times New Roman" w:hAnsi="Times New Roman"/>
                <w:sz w:val="18"/>
                <w:szCs w:val="18"/>
              </w:rPr>
              <w:t>2004/82/ES z 29. apríla 2004 o povinnosti dopravcov oznamovať údaje o cestujúcich (Mimoriadne vydanie Ú. v. EÚ, kap. 19/zv. 7; Ú. v. L 261, 6. 8. 2004).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O:</w:t>
            </w:r>
            <w:r>
              <w:rPr>
                <w:rFonts w:ascii="Times New Roman" w:hAnsi="Times New Roman"/>
                <w:sz w:val="18"/>
                <w:szCs w:val="18"/>
              </w:rPr>
              <w:t xml:space="preserve"> </w:t>
            </w:r>
            <w:r w:rsidRPr="003B6562">
              <w:rPr>
                <w:rFonts w:ascii="Times New Roman" w:hAnsi="Times New Roman"/>
                <w:sz w:val="18"/>
                <w:szCs w:val="18"/>
              </w:rPr>
              <w:t>2</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3B6562">
              <w:rPr>
                <w:rFonts w:ascii="Times New Roman" w:hAnsi="Times New Roman"/>
                <w:sz w:val="18"/>
                <w:szCs w:val="18"/>
              </w:rPr>
              <w:t>Členské štáty oznámia Komisii znenia hlavných ustanovení vnútroštátnych právnych predpisov, ktoré prijmú v oblasti pôsobnosti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Č:</w:t>
            </w:r>
            <w:r>
              <w:rPr>
                <w:rFonts w:ascii="Times New Roman" w:hAnsi="Times New Roman"/>
                <w:sz w:val="18"/>
                <w:szCs w:val="18"/>
              </w:rPr>
              <w:t xml:space="preserve"> </w:t>
            </w:r>
            <w:r w:rsidRPr="003B6562">
              <w:rPr>
                <w:rFonts w:ascii="Times New Roman" w:hAnsi="Times New Roman"/>
                <w:sz w:val="18"/>
                <w:szCs w:val="18"/>
              </w:rPr>
              <w:t>8</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3B6562">
              <w:rPr>
                <w:rFonts w:ascii="Times New Roman" w:hAnsi="Times New Roman"/>
                <w:sz w:val="18"/>
                <w:szCs w:val="18"/>
              </w:rPr>
              <w:t>Táto smernica nadobúda účinnosť tridsať dní po jej uverejnení v </w:t>
            </w:r>
            <w:r w:rsidRPr="003B6562">
              <w:rPr>
                <w:rFonts w:ascii="Times New Roman" w:hAnsi="Times New Roman"/>
                <w:i/>
                <w:iCs/>
                <w:sz w:val="18"/>
                <w:szCs w:val="18"/>
              </w:rPr>
              <w:t>Úradnom vestníku Európskej únie</w:t>
            </w:r>
            <w:r w:rsidRPr="003B6562">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sidRPr="003B6562">
              <w:rPr>
                <w:rFonts w:ascii="Times New Roman" w:hAnsi="Times New Roman"/>
                <w:sz w:val="18"/>
                <w:szCs w:val="18"/>
              </w:rPr>
              <w:t>Č:</w:t>
            </w:r>
            <w:r>
              <w:rPr>
                <w:rFonts w:ascii="Times New Roman" w:hAnsi="Times New Roman"/>
                <w:sz w:val="18"/>
                <w:szCs w:val="18"/>
              </w:rPr>
              <w:t xml:space="preserve"> </w:t>
            </w:r>
            <w:r w:rsidRPr="003B6562">
              <w:rPr>
                <w:rFonts w:ascii="Times New Roman" w:hAnsi="Times New Roman"/>
                <w:sz w:val="18"/>
                <w:szCs w:val="18"/>
              </w:rPr>
              <w:t xml:space="preserve">9 </w:t>
            </w:r>
          </w:p>
        </w:tc>
        <w:tc>
          <w:tcPr>
            <w:tcW w:w="4820"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r w:rsidRPr="003B6562">
              <w:rPr>
                <w:rFonts w:ascii="Times New Roman" w:hAnsi="Times New Roman"/>
                <w:sz w:val="18"/>
                <w:szCs w:val="18"/>
              </w:rPr>
              <w:t>Táto smernica je určená členským štátom v súlade so Zmluvou o založení Európskeho spoločenstva.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center"/>
              <w:rPr>
                <w:rFonts w:ascii="Times New Roman" w:hAnsi="Times New Roman"/>
                <w:sz w:val="18"/>
                <w:szCs w:val="18"/>
              </w:rPr>
            </w:pPr>
            <w:r>
              <w:rPr>
                <w:rFonts w:ascii="Times New Roman" w:hAnsi="Times New Roman"/>
                <w:sz w:val="18"/>
                <w:szCs w:val="18"/>
              </w:rPr>
              <w:t>n. 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6378"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3F023F" w:rsidRPr="003B6562" w:rsidP="00115109">
            <w:pPr>
              <w:bidi w:val="0"/>
              <w:jc w:val="both"/>
              <w:rPr>
                <w:rFonts w:ascii="Times New Roman" w:hAnsi="Times New Roman"/>
                <w:sz w:val="18"/>
                <w:szCs w:val="18"/>
              </w:rPr>
            </w:pPr>
          </w:p>
        </w:tc>
      </w:tr>
    </w:tbl>
    <w:p w:rsidR="000079FE" w:rsidP="001F4B39">
      <w:pPr>
        <w:autoSpaceDE/>
        <w:autoSpaceDN/>
        <w:bidi w:val="0"/>
        <w:rPr>
          <w:rFonts w:ascii="Times New Roman" w:hAnsi="Times New Roman"/>
          <w:sz w:val="20"/>
          <w:szCs w:val="20"/>
        </w:rPr>
      </w:pPr>
    </w:p>
    <w:p w:rsidR="000079FE" w:rsidP="001F4B39">
      <w:pPr>
        <w:autoSpaceDE/>
        <w:autoSpaceDN/>
        <w:bidi w:val="0"/>
        <w:rPr>
          <w:rFonts w:ascii="Times New Roman" w:hAnsi="Times New Roman"/>
          <w:sz w:val="20"/>
          <w:szCs w:val="20"/>
        </w:rPr>
      </w:pPr>
    </w:p>
    <w:p w:rsidR="000079FE" w:rsidP="001F4B39">
      <w:pPr>
        <w:autoSpaceDE/>
        <w:autoSpaceDN/>
        <w:bidi w:val="0"/>
        <w:rPr>
          <w:rFonts w:ascii="Times New Roman" w:hAnsi="Times New Roman"/>
          <w:sz w:val="20"/>
          <w:szCs w:val="20"/>
        </w:rPr>
      </w:pPr>
      <w:r>
        <w:rPr>
          <w:rFonts w:ascii="Times New Roman" w:hAnsi="Times New Roman"/>
          <w:sz w:val="20"/>
          <w:szCs w:val="20"/>
        </w:rPr>
        <w:t>LEGENDA</w:t>
      </w:r>
    </w:p>
    <w:p w:rsidR="000079FE" w:rsidP="001F4B39">
      <w:pPr>
        <w:autoSpaceDE/>
        <w:autoSpaceDN/>
        <w:bidi w:val="0"/>
        <w:rPr>
          <w:rFonts w:ascii="Times New Roman" w:hAnsi="Times New Roman"/>
          <w:sz w:val="20"/>
          <w:szCs w:val="20"/>
        </w:rPr>
      </w:pPr>
    </w:p>
    <w:tbl>
      <w:tblPr>
        <w:tblStyle w:val="TableNormal"/>
        <w:tblW w:w="15282" w:type="dxa"/>
        <w:tblInd w:w="-470" w:type="dxa"/>
        <w:tblCellMar>
          <w:top w:w="0" w:type="dxa"/>
          <w:left w:w="70" w:type="dxa"/>
          <w:bottom w:w="0" w:type="dxa"/>
          <w:right w:w="70" w:type="dxa"/>
        </w:tblCellMar>
      </w:tblPr>
      <w:tblGrid>
        <w:gridCol w:w="2520"/>
        <w:gridCol w:w="4140"/>
        <w:gridCol w:w="2340"/>
        <w:gridCol w:w="6282"/>
      </w:tblGrid>
      <w:tr>
        <w:tblPrEx>
          <w:tblW w:w="15282" w:type="dxa"/>
          <w:tblInd w:w="-470" w:type="dxa"/>
          <w:tblCellMar>
            <w:top w:w="0" w:type="dxa"/>
            <w:left w:w="70" w:type="dxa"/>
            <w:bottom w:w="0" w:type="dxa"/>
            <w:right w:w="70" w:type="dxa"/>
          </w:tblCellMar>
        </w:tblPrEx>
        <w:trPr>
          <w:trHeight w:val="1385"/>
        </w:trPr>
        <w:tc>
          <w:tcPr>
            <w:tcW w:w="2520" w:type="dxa"/>
            <w:tcBorders>
              <w:top w:val="nil"/>
              <w:left w:val="nil"/>
              <w:bottom w:val="nil"/>
              <w:right w:val="nil"/>
            </w:tcBorders>
            <w:textDirection w:val="lrTb"/>
            <w:vAlign w:val="top"/>
          </w:tcPr>
          <w:p w:rsidR="000079FE" w:rsidRPr="00FC36C3" w:rsidP="000079FE">
            <w:pPr>
              <w:pStyle w:val="Normlny"/>
              <w:autoSpaceDE/>
              <w:autoSpaceDN/>
              <w:bidi w:val="0"/>
              <w:contextualSpacing/>
              <w:rPr>
                <w:rFonts w:ascii="Times New Roman" w:hAnsi="Times New Roman"/>
                <w:sz w:val="18"/>
                <w:szCs w:val="18"/>
                <w:lang w:eastAsia="sk-SK"/>
              </w:rPr>
            </w:pPr>
            <w:r w:rsidRPr="00FC36C3">
              <w:rPr>
                <w:rFonts w:ascii="Times New Roman" w:hAnsi="Times New Roman"/>
                <w:sz w:val="18"/>
                <w:szCs w:val="18"/>
                <w:lang w:eastAsia="sk-SK"/>
              </w:rPr>
              <w:t>V stĺpci (1):</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Č – článok</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O – odsek</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V – veta</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P – číslo (písmeno)</w:t>
            </w:r>
          </w:p>
          <w:p w:rsidR="000079FE" w:rsidRPr="00FC36C3" w:rsidP="000079FE">
            <w:pPr>
              <w:autoSpaceDE/>
              <w:autoSpaceDN/>
              <w:bidi w:val="0"/>
              <w:contextualSpacing/>
              <w:rPr>
                <w:rFonts w:ascii="Times New Roman" w:hAnsi="Times New Roman"/>
                <w:sz w:val="18"/>
                <w:szCs w:val="18"/>
              </w:rPr>
            </w:pPr>
          </w:p>
        </w:tc>
        <w:tc>
          <w:tcPr>
            <w:tcW w:w="4140" w:type="dxa"/>
            <w:tcBorders>
              <w:top w:val="nil"/>
              <w:left w:val="nil"/>
              <w:bottom w:val="nil"/>
              <w:right w:val="nil"/>
            </w:tcBorders>
            <w:textDirection w:val="lrTb"/>
            <w:vAlign w:val="top"/>
          </w:tcPr>
          <w:p w:rsidR="000079FE" w:rsidRPr="00FC36C3" w:rsidP="000079FE">
            <w:pPr>
              <w:pStyle w:val="Normlny"/>
              <w:autoSpaceDE/>
              <w:autoSpaceDN/>
              <w:bidi w:val="0"/>
              <w:contextualSpacing/>
              <w:rPr>
                <w:rFonts w:ascii="Times New Roman" w:hAnsi="Times New Roman"/>
                <w:sz w:val="18"/>
                <w:szCs w:val="18"/>
                <w:lang w:eastAsia="sk-SK"/>
              </w:rPr>
            </w:pPr>
            <w:r w:rsidRPr="00FC36C3">
              <w:rPr>
                <w:rFonts w:ascii="Times New Roman" w:hAnsi="Times New Roman"/>
                <w:sz w:val="18"/>
                <w:szCs w:val="18"/>
                <w:lang w:eastAsia="sk-SK"/>
              </w:rPr>
              <w:t>V stĺpci (3):</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N – bežná transpozícia</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O – transpozícia s možnosťou voľby</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D – transpozícia podľa úvahy (dobrovoľná)</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n. a. – transpozícia sa neuskutočňuje</w:t>
            </w:r>
          </w:p>
        </w:tc>
        <w:tc>
          <w:tcPr>
            <w:tcW w:w="2340" w:type="dxa"/>
            <w:tcBorders>
              <w:top w:val="nil"/>
              <w:left w:val="nil"/>
              <w:bottom w:val="nil"/>
              <w:right w:val="nil"/>
            </w:tcBorders>
            <w:textDirection w:val="lrTb"/>
            <w:vAlign w:val="top"/>
          </w:tcPr>
          <w:p w:rsidR="000079FE" w:rsidRPr="00FC36C3" w:rsidP="000079FE">
            <w:pPr>
              <w:pStyle w:val="Normlny"/>
              <w:autoSpaceDE/>
              <w:autoSpaceDN/>
              <w:bidi w:val="0"/>
              <w:contextualSpacing/>
              <w:rPr>
                <w:rFonts w:ascii="Times New Roman" w:hAnsi="Times New Roman"/>
                <w:sz w:val="18"/>
                <w:szCs w:val="18"/>
                <w:lang w:eastAsia="sk-SK"/>
              </w:rPr>
            </w:pPr>
            <w:r w:rsidRPr="00FC36C3">
              <w:rPr>
                <w:rFonts w:ascii="Times New Roman" w:hAnsi="Times New Roman"/>
                <w:sz w:val="18"/>
                <w:szCs w:val="18"/>
                <w:lang w:eastAsia="sk-SK"/>
              </w:rPr>
              <w:t>V stĺpci (5):</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Č – článok</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 – paragraf</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O – odsek</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V – veta</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P – písmeno (číslo)</w:t>
            </w:r>
          </w:p>
        </w:tc>
        <w:tc>
          <w:tcPr>
            <w:tcW w:w="6282" w:type="dxa"/>
            <w:tcBorders>
              <w:top w:val="nil"/>
              <w:left w:val="nil"/>
              <w:bottom w:val="nil"/>
              <w:right w:val="nil"/>
            </w:tcBorders>
            <w:textDirection w:val="lrTb"/>
            <w:vAlign w:val="top"/>
          </w:tcPr>
          <w:p w:rsidR="000079FE" w:rsidRPr="00FC36C3" w:rsidP="000079FE">
            <w:pPr>
              <w:pStyle w:val="Normlny"/>
              <w:autoSpaceDE/>
              <w:autoSpaceDN/>
              <w:bidi w:val="0"/>
              <w:contextualSpacing/>
              <w:rPr>
                <w:rFonts w:ascii="Times New Roman" w:hAnsi="Times New Roman"/>
                <w:sz w:val="18"/>
                <w:szCs w:val="18"/>
                <w:lang w:eastAsia="sk-SK"/>
              </w:rPr>
            </w:pPr>
            <w:r w:rsidRPr="00FC36C3">
              <w:rPr>
                <w:rFonts w:ascii="Times New Roman" w:hAnsi="Times New Roman"/>
                <w:sz w:val="18"/>
                <w:szCs w:val="18"/>
                <w:lang w:eastAsia="sk-SK"/>
              </w:rPr>
              <w:t>V stĺpci (7):</w:t>
            </w:r>
          </w:p>
          <w:p w:rsidR="000079FE" w:rsidRPr="00FC36C3" w:rsidP="000079FE">
            <w:pPr>
              <w:autoSpaceDE/>
              <w:autoSpaceDN/>
              <w:bidi w:val="0"/>
              <w:ind w:left="290" w:hanging="290"/>
              <w:contextualSpacing/>
              <w:rPr>
                <w:rFonts w:ascii="Times New Roman" w:hAnsi="Times New Roman"/>
                <w:sz w:val="18"/>
                <w:szCs w:val="18"/>
              </w:rPr>
            </w:pPr>
            <w:r w:rsidRPr="00FC36C3">
              <w:rPr>
                <w:rFonts w:ascii="Times New Roman" w:hAnsi="Times New Roman"/>
                <w:sz w:val="18"/>
                <w:szCs w:val="18"/>
              </w:rPr>
              <w:t>Ú – úplná zhoda (ak bolo ustanovenie smernice prebraté v celom rozsahu, správne, v príslušnej forme, so zabezpečenou inštitucionálnou infraštruktúrou, s príslušnými sankciami a vo vzájomnej súvislosti)</w:t>
            </w:r>
          </w:p>
          <w:p w:rsidR="000079FE" w:rsidRPr="00FC36C3" w:rsidP="000079FE">
            <w:pPr>
              <w:autoSpaceDE/>
              <w:autoSpaceDN/>
              <w:bidi w:val="0"/>
              <w:contextualSpacing/>
              <w:rPr>
                <w:rFonts w:ascii="Times New Roman" w:hAnsi="Times New Roman"/>
                <w:sz w:val="18"/>
                <w:szCs w:val="18"/>
              </w:rPr>
            </w:pPr>
            <w:r w:rsidRPr="00FC36C3">
              <w:rPr>
                <w:rFonts w:ascii="Times New Roman" w:hAnsi="Times New Roman"/>
                <w:sz w:val="18"/>
                <w:szCs w:val="18"/>
              </w:rPr>
              <w:t>Č – čiastočná zhoda (ak minimálne jedna z podmienok úplnej zhody nie je splnená)</w:t>
            </w:r>
          </w:p>
          <w:p w:rsidR="000079FE" w:rsidRPr="00FC36C3" w:rsidP="000079FE">
            <w:pPr>
              <w:pStyle w:val="BodyTextIndent2"/>
              <w:bidi w:val="0"/>
              <w:spacing w:after="0" w:line="240" w:lineRule="auto"/>
              <w:contextualSpacing/>
              <w:rPr>
                <w:rFonts w:ascii="Times New Roman" w:hAnsi="Times New Roman"/>
                <w:sz w:val="18"/>
                <w:szCs w:val="18"/>
              </w:rPr>
            </w:pPr>
            <w:r w:rsidRPr="00FC36C3">
              <w:rPr>
                <w:rFonts w:ascii="Times New Roman" w:hAnsi="Times New Roman"/>
                <w:sz w:val="18"/>
                <w:szCs w:val="18"/>
              </w:rPr>
              <w:t xml:space="preserve">Ž – žiadna zhoda (ak nebola dosiahnutá ani </w:t>
            </w:r>
            <w:r>
              <w:rPr>
                <w:rFonts w:ascii="Times New Roman" w:hAnsi="Times New Roman"/>
                <w:sz w:val="18"/>
                <w:szCs w:val="18"/>
              </w:rPr>
              <w:t xml:space="preserve">úplná ani čiastočná zhoda alebo </w:t>
            </w:r>
            <w:r w:rsidRPr="00FC36C3">
              <w:rPr>
                <w:rFonts w:ascii="Times New Roman" w:hAnsi="Times New Roman"/>
                <w:sz w:val="18"/>
                <w:szCs w:val="18"/>
              </w:rPr>
              <w:t>k prebratiu dôjde v budúcnosti)</w:t>
            </w:r>
          </w:p>
          <w:p w:rsidR="000079FE" w:rsidRPr="00FC36C3" w:rsidP="000079FE">
            <w:pPr>
              <w:autoSpaceDE/>
              <w:autoSpaceDN/>
              <w:bidi w:val="0"/>
              <w:ind w:left="290" w:hanging="290"/>
              <w:contextualSpacing/>
              <w:rPr>
                <w:rFonts w:ascii="Times New Roman" w:hAnsi="Times New Roman"/>
                <w:sz w:val="18"/>
                <w:szCs w:val="18"/>
              </w:rPr>
            </w:pPr>
            <w:r w:rsidRPr="00FC36C3">
              <w:rPr>
                <w:rFonts w:ascii="Times New Roman" w:hAnsi="Times New Roman"/>
                <w:sz w:val="18"/>
                <w:szCs w:val="18"/>
              </w:rPr>
              <w:t>n. a. – neaplikovateľnosť (ak sa ustanovenie smernice netýka SR alebo nie je potrebné ho prebrať)</w:t>
            </w:r>
          </w:p>
        </w:tc>
      </w:tr>
    </w:tbl>
    <w:p w:rsidR="000079FE" w:rsidP="001F4B39">
      <w:pPr>
        <w:autoSpaceDE/>
        <w:autoSpaceDN/>
        <w:bidi w:val="0"/>
        <w:rPr>
          <w:rFonts w:ascii="Times New Roman" w:hAnsi="Times New Roman"/>
          <w:sz w:val="20"/>
          <w:szCs w:val="20"/>
        </w:rPr>
      </w:pPr>
    </w:p>
    <w:sectPr w:rsidSect="004815C8">
      <w:footerReference w:type="default" r:id="rId5"/>
      <w:pgSz w:w="16838" w:h="11906" w:orient="landscape"/>
      <w:pgMar w:top="709"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A8" w:rsidRPr="00B56364" w:rsidP="00B56364">
    <w:pPr>
      <w:pStyle w:val="Footer"/>
      <w:bidi w:val="0"/>
      <w:jc w:val="right"/>
      <w:rPr>
        <w:rFonts w:ascii="Times New Roman" w:hAnsi="Times New Roman" w:cs="Times New Roman"/>
        <w:sz w:val="18"/>
        <w:szCs w:val="18"/>
      </w:rPr>
    </w:pPr>
    <w:r w:rsidRPr="00B56364">
      <w:rPr>
        <w:rFonts w:ascii="Times New Roman" w:hAnsi="Times New Roman" w:cs="Times New Roman"/>
        <w:sz w:val="18"/>
        <w:szCs w:val="18"/>
      </w:rPr>
      <w:fldChar w:fldCharType="begin"/>
    </w:r>
    <w:r w:rsidRPr="00B56364">
      <w:rPr>
        <w:rFonts w:ascii="Times New Roman" w:hAnsi="Times New Roman" w:cs="Times New Roman"/>
        <w:sz w:val="18"/>
        <w:szCs w:val="18"/>
      </w:rPr>
      <w:instrText>PAGE   \* MERGEFORMAT</w:instrText>
    </w:r>
    <w:r w:rsidRPr="00B56364">
      <w:rPr>
        <w:rFonts w:ascii="Times New Roman" w:hAnsi="Times New Roman" w:cs="Times New Roman"/>
        <w:sz w:val="18"/>
        <w:szCs w:val="18"/>
      </w:rPr>
      <w:fldChar w:fldCharType="separate"/>
    </w:r>
    <w:r w:rsidR="007A22CD">
      <w:rPr>
        <w:rFonts w:ascii="Times New Roman" w:hAnsi="Times New Roman" w:cs="Times New Roman"/>
        <w:noProof/>
        <w:sz w:val="18"/>
        <w:szCs w:val="18"/>
      </w:rPr>
      <w:t>2</w:t>
    </w:r>
    <w:r w:rsidRPr="00B56364">
      <w:rPr>
        <w:rFonts w:ascii="Times New Roman" w:hAnsi="Times New Roman" w:cs="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09B"/>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
    <w:nsid w:val="06477C2F"/>
    <w:multiLevelType w:val="multilevel"/>
    <w:tmpl w:val="B2BA0414"/>
    <w:lvl w:ilvl="0">
      <w:start w:val="1"/>
      <w:numFmt w:val="decimal"/>
      <w:suff w:val="space"/>
      <w:lvlText w:val="(%1)"/>
      <w:lvlJc w:val="left"/>
      <w:pPr>
        <w:ind w:left="916"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2">
    <w:nsid w:val="1D405C2A"/>
    <w:multiLevelType w:val="hybridMultilevel"/>
    <w:tmpl w:val="CDB29EC4"/>
    <w:lvl w:ilvl="0">
      <w:start w:val="1"/>
      <w:numFmt w:val="decimal"/>
      <w:lvlText w:val="(%1)"/>
      <w:lvlJc w:val="left"/>
      <w:pPr>
        <w:tabs>
          <w:tab w:val="num" w:pos="619"/>
        </w:tabs>
        <w:ind w:left="619" w:hanging="360"/>
      </w:pPr>
      <w:rPr>
        <w:rFonts w:cs="Times New Roman" w:hint="default"/>
        <w:rtl w:val="0"/>
        <w:cs w:val="0"/>
      </w:rPr>
    </w:lvl>
    <w:lvl w:ilvl="1">
      <w:start w:val="1"/>
      <w:numFmt w:val="lowerLetter"/>
      <w:lvlText w:val="%2)"/>
      <w:lvlJc w:val="left"/>
      <w:pPr>
        <w:tabs>
          <w:tab w:val="num" w:pos="1981"/>
        </w:tabs>
        <w:ind w:left="1981" w:hanging="360"/>
      </w:pPr>
      <w:rPr>
        <w:rFonts w:cs="Times New Roman"/>
        <w:rtl w:val="0"/>
        <w:cs w:val="0"/>
      </w:rPr>
    </w:lvl>
    <w:lvl w:ilvl="2">
      <w:start w:val="1"/>
      <w:numFmt w:val="lowerLetter"/>
      <w:lvlText w:val="%3)"/>
      <w:lvlJc w:val="left"/>
      <w:pPr>
        <w:tabs>
          <w:tab w:val="num" w:pos="2881"/>
        </w:tabs>
        <w:ind w:left="2881" w:hanging="360"/>
      </w:pPr>
      <w:rPr>
        <w:rFonts w:ascii="Times New Roman" w:hAnsi="Times New Roman" w:cs="Times New Roman" w:hint="default"/>
        <w:rtl w:val="0"/>
        <w:cs w:val="0"/>
      </w:rPr>
    </w:lvl>
    <w:lvl w:ilvl="3">
      <w:start w:val="1"/>
      <w:numFmt w:val="decimal"/>
      <w:lvlText w:val="%4."/>
      <w:lvlJc w:val="left"/>
      <w:pPr>
        <w:tabs>
          <w:tab w:val="num" w:pos="3421"/>
        </w:tabs>
        <w:ind w:left="3421" w:hanging="360"/>
      </w:pPr>
      <w:rPr>
        <w:rFonts w:cs="Times New Roman"/>
        <w:rtl w:val="0"/>
        <w:cs w:val="0"/>
      </w:rPr>
    </w:lvl>
    <w:lvl w:ilvl="4">
      <w:start w:val="1"/>
      <w:numFmt w:val="lowerLetter"/>
      <w:lvlText w:val="%5."/>
      <w:lvlJc w:val="left"/>
      <w:pPr>
        <w:tabs>
          <w:tab w:val="num" w:pos="4141"/>
        </w:tabs>
        <w:ind w:left="4141" w:hanging="360"/>
      </w:pPr>
      <w:rPr>
        <w:rFonts w:cs="Times New Roman"/>
        <w:rtl w:val="0"/>
        <w:cs w:val="0"/>
      </w:rPr>
    </w:lvl>
    <w:lvl w:ilvl="5">
      <w:start w:val="1"/>
      <w:numFmt w:val="lowerRoman"/>
      <w:lvlText w:val="%6."/>
      <w:lvlJc w:val="right"/>
      <w:pPr>
        <w:tabs>
          <w:tab w:val="num" w:pos="4861"/>
        </w:tabs>
        <w:ind w:left="4861" w:hanging="180"/>
      </w:pPr>
      <w:rPr>
        <w:rFonts w:cs="Times New Roman"/>
        <w:rtl w:val="0"/>
        <w:cs w:val="0"/>
      </w:rPr>
    </w:lvl>
    <w:lvl w:ilvl="6">
      <w:start w:val="1"/>
      <w:numFmt w:val="decimal"/>
      <w:lvlText w:val="%7."/>
      <w:lvlJc w:val="left"/>
      <w:pPr>
        <w:tabs>
          <w:tab w:val="num" w:pos="5581"/>
        </w:tabs>
        <w:ind w:left="5581" w:hanging="360"/>
      </w:pPr>
      <w:rPr>
        <w:rFonts w:cs="Times New Roman"/>
        <w:rtl w:val="0"/>
        <w:cs w:val="0"/>
      </w:rPr>
    </w:lvl>
    <w:lvl w:ilvl="7">
      <w:start w:val="1"/>
      <w:numFmt w:val="lowerLetter"/>
      <w:lvlText w:val="%8."/>
      <w:lvlJc w:val="left"/>
      <w:pPr>
        <w:tabs>
          <w:tab w:val="num" w:pos="6301"/>
        </w:tabs>
        <w:ind w:left="6301" w:hanging="360"/>
      </w:pPr>
      <w:rPr>
        <w:rFonts w:cs="Times New Roman"/>
        <w:rtl w:val="0"/>
        <w:cs w:val="0"/>
      </w:rPr>
    </w:lvl>
    <w:lvl w:ilvl="8">
      <w:start w:val="1"/>
      <w:numFmt w:val="lowerRoman"/>
      <w:lvlText w:val="%9."/>
      <w:lvlJc w:val="right"/>
      <w:pPr>
        <w:tabs>
          <w:tab w:val="num" w:pos="7021"/>
        </w:tabs>
        <w:ind w:left="7021" w:hanging="180"/>
      </w:pPr>
      <w:rPr>
        <w:rFonts w:cs="Times New Roman"/>
        <w:rtl w:val="0"/>
        <w:cs w:val="0"/>
      </w:rPr>
    </w:lvl>
  </w:abstractNum>
  <w:abstractNum w:abstractNumId="3">
    <w:nsid w:val="226A6929"/>
    <w:multiLevelType w:val="hybridMultilevel"/>
    <w:tmpl w:val="453095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30F1E54"/>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5">
    <w:nsid w:val="2C81070E"/>
    <w:multiLevelType w:val="hybridMultilevel"/>
    <w:tmpl w:val="A8960A7A"/>
    <w:lvl w:ilvl="0">
      <w:start w:val="1"/>
      <w:numFmt w:val="lowerLetter"/>
      <w:lvlText w:val="%1."/>
      <w:lvlJc w:val="left"/>
      <w:pPr>
        <w:ind w:left="1060" w:hanging="360"/>
      </w:pPr>
      <w:rPr>
        <w:rFonts w:cs="Times New Roman"/>
        <w:rtl w:val="0"/>
        <w:cs w:val="0"/>
      </w:rPr>
    </w:lvl>
    <w:lvl w:ilvl="1">
      <w:start w:val="1"/>
      <w:numFmt w:val="decimal"/>
      <w:lvlText w:val="(%2)"/>
      <w:lvlJc w:val="left"/>
      <w:pPr>
        <w:ind w:left="1780" w:hanging="360"/>
      </w:pPr>
      <w:rPr>
        <w:rFonts w:cs="Times New Roman" w:hint="default"/>
        <w:rtl w:val="0"/>
        <w:cs w:val="0"/>
      </w:rPr>
    </w:lvl>
    <w:lvl w:ilvl="2">
      <w:start w:val="1"/>
      <w:numFmt w:val="lowerLetter"/>
      <w:lvlText w:val="%3)"/>
      <w:lvlJc w:val="lef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6">
    <w:nsid w:val="3226278B"/>
    <w:multiLevelType w:val="multilevel"/>
    <w:tmpl w:val="6A7CB52E"/>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7">
    <w:nsid w:val="36312A46"/>
    <w:multiLevelType w:val="hybridMultilevel"/>
    <w:tmpl w:val="CDB29EC4"/>
    <w:lvl w:ilvl="0">
      <w:start w:val="1"/>
      <w:numFmt w:val="decimal"/>
      <w:lvlText w:val="(%1)"/>
      <w:lvlJc w:val="left"/>
      <w:pPr>
        <w:tabs>
          <w:tab w:val="num" w:pos="619"/>
        </w:tabs>
        <w:ind w:left="619" w:hanging="360"/>
      </w:pPr>
      <w:rPr>
        <w:rFonts w:cs="Times New Roman" w:hint="default"/>
        <w:rtl w:val="0"/>
        <w:cs w:val="0"/>
      </w:rPr>
    </w:lvl>
    <w:lvl w:ilvl="1">
      <w:start w:val="1"/>
      <w:numFmt w:val="lowerLetter"/>
      <w:lvlText w:val="%2)"/>
      <w:lvlJc w:val="left"/>
      <w:pPr>
        <w:tabs>
          <w:tab w:val="num" w:pos="1981"/>
        </w:tabs>
        <w:ind w:left="1981" w:hanging="360"/>
      </w:pPr>
      <w:rPr>
        <w:rFonts w:cs="Times New Roman"/>
        <w:rtl w:val="0"/>
        <w:cs w:val="0"/>
      </w:rPr>
    </w:lvl>
    <w:lvl w:ilvl="2">
      <w:start w:val="1"/>
      <w:numFmt w:val="lowerLetter"/>
      <w:lvlText w:val="%3)"/>
      <w:lvlJc w:val="left"/>
      <w:pPr>
        <w:tabs>
          <w:tab w:val="num" w:pos="2881"/>
        </w:tabs>
        <w:ind w:left="2881" w:hanging="360"/>
      </w:pPr>
      <w:rPr>
        <w:rFonts w:ascii="Times New Roman" w:hAnsi="Times New Roman" w:cs="Times New Roman" w:hint="default"/>
        <w:rtl w:val="0"/>
        <w:cs w:val="0"/>
      </w:rPr>
    </w:lvl>
    <w:lvl w:ilvl="3">
      <w:start w:val="1"/>
      <w:numFmt w:val="decimal"/>
      <w:lvlText w:val="%4."/>
      <w:lvlJc w:val="left"/>
      <w:pPr>
        <w:tabs>
          <w:tab w:val="num" w:pos="3421"/>
        </w:tabs>
        <w:ind w:left="3421" w:hanging="360"/>
      </w:pPr>
      <w:rPr>
        <w:rFonts w:cs="Times New Roman"/>
        <w:rtl w:val="0"/>
        <w:cs w:val="0"/>
      </w:rPr>
    </w:lvl>
    <w:lvl w:ilvl="4">
      <w:start w:val="1"/>
      <w:numFmt w:val="lowerLetter"/>
      <w:lvlText w:val="%5."/>
      <w:lvlJc w:val="left"/>
      <w:pPr>
        <w:tabs>
          <w:tab w:val="num" w:pos="4141"/>
        </w:tabs>
        <w:ind w:left="4141" w:hanging="360"/>
      </w:pPr>
      <w:rPr>
        <w:rFonts w:cs="Times New Roman"/>
        <w:rtl w:val="0"/>
        <w:cs w:val="0"/>
      </w:rPr>
    </w:lvl>
    <w:lvl w:ilvl="5">
      <w:start w:val="1"/>
      <w:numFmt w:val="lowerRoman"/>
      <w:lvlText w:val="%6."/>
      <w:lvlJc w:val="right"/>
      <w:pPr>
        <w:tabs>
          <w:tab w:val="num" w:pos="4861"/>
        </w:tabs>
        <w:ind w:left="4861" w:hanging="180"/>
      </w:pPr>
      <w:rPr>
        <w:rFonts w:cs="Times New Roman"/>
        <w:rtl w:val="0"/>
        <w:cs w:val="0"/>
      </w:rPr>
    </w:lvl>
    <w:lvl w:ilvl="6">
      <w:start w:val="1"/>
      <w:numFmt w:val="decimal"/>
      <w:lvlText w:val="%7."/>
      <w:lvlJc w:val="left"/>
      <w:pPr>
        <w:tabs>
          <w:tab w:val="num" w:pos="5581"/>
        </w:tabs>
        <w:ind w:left="5581" w:hanging="360"/>
      </w:pPr>
      <w:rPr>
        <w:rFonts w:cs="Times New Roman"/>
        <w:rtl w:val="0"/>
        <w:cs w:val="0"/>
      </w:rPr>
    </w:lvl>
    <w:lvl w:ilvl="7">
      <w:start w:val="1"/>
      <w:numFmt w:val="lowerLetter"/>
      <w:lvlText w:val="%8."/>
      <w:lvlJc w:val="left"/>
      <w:pPr>
        <w:tabs>
          <w:tab w:val="num" w:pos="6301"/>
        </w:tabs>
        <w:ind w:left="6301" w:hanging="360"/>
      </w:pPr>
      <w:rPr>
        <w:rFonts w:cs="Times New Roman"/>
        <w:rtl w:val="0"/>
        <w:cs w:val="0"/>
      </w:rPr>
    </w:lvl>
    <w:lvl w:ilvl="8">
      <w:start w:val="1"/>
      <w:numFmt w:val="lowerRoman"/>
      <w:lvlText w:val="%9."/>
      <w:lvlJc w:val="right"/>
      <w:pPr>
        <w:tabs>
          <w:tab w:val="num" w:pos="7021"/>
        </w:tabs>
        <w:ind w:left="7021" w:hanging="180"/>
      </w:pPr>
      <w:rPr>
        <w:rFonts w:cs="Times New Roman"/>
        <w:rtl w:val="0"/>
        <w:cs w:val="0"/>
      </w:rPr>
    </w:lvl>
  </w:abstractNum>
  <w:abstractNum w:abstractNumId="8">
    <w:nsid w:val="3CEA0CE7"/>
    <w:multiLevelType w:val="hybridMultilevel"/>
    <w:tmpl w:val="453095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3B249CB"/>
    <w:multiLevelType w:val="multilevel"/>
    <w:tmpl w:val="9A64833E"/>
    <w:lvl w:ilvl="0">
      <w:start w:val="1"/>
      <w:numFmt w:val="decimal"/>
      <w:suff w:val="space"/>
      <w:lvlText w:val="(%1)"/>
      <w:lvlJc w:val="left"/>
      <w:pPr>
        <w:ind w:left="491" w:firstLine="360"/>
      </w:pPr>
      <w:rPr>
        <w:rFonts w:cs="Times New Roman" w:hint="default"/>
        <w:color w:val="FF0000"/>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10">
    <w:nsid w:val="527A6B44"/>
    <w:multiLevelType w:val="hybridMultilevel"/>
    <w:tmpl w:val="39E0C86A"/>
    <w:lvl w:ilvl="0">
      <w:start w:val="1"/>
      <w:numFmt w:val="lowerLetter"/>
      <w:lvlText w:val="%1)"/>
      <w:lvlJc w:val="left"/>
      <w:pPr>
        <w:tabs>
          <w:tab w:val="num" w:pos="3005"/>
        </w:tabs>
        <w:ind w:left="3048"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4AC73F1"/>
    <w:multiLevelType w:val="hybridMultilevel"/>
    <w:tmpl w:val="BC267504"/>
    <w:lvl w:ilvl="0">
      <w:start w:val="1"/>
      <w:numFmt w:val="lowerLetter"/>
      <w:lvlText w:val="%1)"/>
      <w:lvlJc w:val="left"/>
      <w:pPr>
        <w:ind w:left="1060" w:hanging="360"/>
      </w:pPr>
      <w:rPr>
        <w:rFonts w:cs="Times New Roman" w:hint="default"/>
        <w:b w:val="0"/>
        <w:strike w:val="0"/>
        <w:rtl w:val="0"/>
        <w:cs w:val="0"/>
      </w:rPr>
    </w:lvl>
    <w:lvl w:ilvl="1">
      <w:start w:val="1"/>
      <w:numFmt w:val="lowerLetter"/>
      <w:lvlText w:val="%2)"/>
      <w:lvlJc w:val="left"/>
      <w:pPr>
        <w:ind w:left="1780" w:hanging="360"/>
      </w:pPr>
      <w:rPr>
        <w:rFonts w:cs="Times New Roman" w:hint="default"/>
        <w:rtl w:val="0"/>
        <w:cs w:val="0"/>
      </w:rPr>
    </w:lvl>
    <w:lvl w:ilvl="2">
      <w:start w:val="1"/>
      <w:numFmt w:val="decimal"/>
      <w:lvlText w:val="%3."/>
      <w:lvlJc w:val="left"/>
      <w:pPr>
        <w:ind w:left="2680" w:hanging="360"/>
      </w:pPr>
      <w:rPr>
        <w:rFonts w:cs="Times New Roman" w:hint="default"/>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2">
    <w:nsid w:val="684904E1"/>
    <w:multiLevelType w:val="hybridMultilevel"/>
    <w:tmpl w:val="98C4103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B4802B5"/>
    <w:multiLevelType w:val="hybridMultilevel"/>
    <w:tmpl w:val="14463904"/>
    <w:lvl w:ilvl="0">
      <w:start w:val="1"/>
      <w:numFmt w:val="lowerLetter"/>
      <w:lvlText w:val="%1)"/>
      <w:lvlJc w:val="left"/>
      <w:pPr>
        <w:ind w:left="4300" w:hanging="360"/>
      </w:pPr>
      <w:rPr>
        <w:rFonts w:cs="Times New Roman"/>
        <w:rtl w:val="0"/>
        <w:cs w:val="0"/>
      </w:rPr>
    </w:lvl>
    <w:lvl w:ilvl="1">
      <w:start w:val="1"/>
      <w:numFmt w:val="lowerLetter"/>
      <w:lvlText w:val="%2."/>
      <w:lvlJc w:val="left"/>
      <w:pPr>
        <w:ind w:left="5020" w:hanging="360"/>
      </w:pPr>
      <w:rPr>
        <w:rFonts w:cs="Times New Roman"/>
        <w:rtl w:val="0"/>
        <w:cs w:val="0"/>
      </w:rPr>
    </w:lvl>
    <w:lvl w:ilvl="2">
      <w:start w:val="1"/>
      <w:numFmt w:val="lowerRoman"/>
      <w:lvlText w:val="%3."/>
      <w:lvlJc w:val="right"/>
      <w:pPr>
        <w:ind w:left="5740" w:hanging="180"/>
      </w:pPr>
      <w:rPr>
        <w:rFonts w:cs="Times New Roman"/>
        <w:rtl w:val="0"/>
        <w:cs w:val="0"/>
      </w:rPr>
    </w:lvl>
    <w:lvl w:ilvl="3">
      <w:start w:val="1"/>
      <w:numFmt w:val="decimal"/>
      <w:lvlText w:val="%4."/>
      <w:lvlJc w:val="left"/>
      <w:pPr>
        <w:ind w:left="6460" w:hanging="360"/>
      </w:pPr>
      <w:rPr>
        <w:rFonts w:cs="Times New Roman"/>
        <w:rtl w:val="0"/>
        <w:cs w:val="0"/>
      </w:rPr>
    </w:lvl>
    <w:lvl w:ilvl="4">
      <w:start w:val="1"/>
      <w:numFmt w:val="lowerLetter"/>
      <w:lvlText w:val="%5."/>
      <w:lvlJc w:val="left"/>
      <w:pPr>
        <w:ind w:left="7180" w:hanging="360"/>
      </w:pPr>
      <w:rPr>
        <w:rFonts w:cs="Times New Roman"/>
        <w:rtl w:val="0"/>
        <w:cs w:val="0"/>
      </w:rPr>
    </w:lvl>
    <w:lvl w:ilvl="5">
      <w:start w:val="1"/>
      <w:numFmt w:val="lowerRoman"/>
      <w:lvlText w:val="%6."/>
      <w:lvlJc w:val="right"/>
      <w:pPr>
        <w:ind w:left="7900" w:hanging="180"/>
      </w:pPr>
      <w:rPr>
        <w:rFonts w:cs="Times New Roman"/>
        <w:rtl w:val="0"/>
        <w:cs w:val="0"/>
      </w:rPr>
    </w:lvl>
    <w:lvl w:ilvl="6">
      <w:start w:val="1"/>
      <w:numFmt w:val="decimal"/>
      <w:lvlText w:val="%7."/>
      <w:lvlJc w:val="left"/>
      <w:pPr>
        <w:ind w:left="8620" w:hanging="360"/>
      </w:pPr>
      <w:rPr>
        <w:rFonts w:cs="Times New Roman"/>
        <w:rtl w:val="0"/>
        <w:cs w:val="0"/>
      </w:rPr>
    </w:lvl>
    <w:lvl w:ilvl="7">
      <w:start w:val="1"/>
      <w:numFmt w:val="lowerLetter"/>
      <w:lvlText w:val="%8."/>
      <w:lvlJc w:val="left"/>
      <w:pPr>
        <w:ind w:left="9340" w:hanging="360"/>
      </w:pPr>
      <w:rPr>
        <w:rFonts w:cs="Times New Roman"/>
        <w:rtl w:val="0"/>
        <w:cs w:val="0"/>
      </w:rPr>
    </w:lvl>
    <w:lvl w:ilvl="8">
      <w:start w:val="1"/>
      <w:numFmt w:val="lowerRoman"/>
      <w:lvlText w:val="%9."/>
      <w:lvlJc w:val="right"/>
      <w:pPr>
        <w:ind w:left="10060" w:hanging="180"/>
      </w:pPr>
      <w:rPr>
        <w:rFonts w:cs="Times New Roman"/>
        <w:rtl w:val="0"/>
        <w:cs w:val="0"/>
      </w:rPr>
    </w:lvl>
  </w:abstractNum>
  <w:abstractNum w:abstractNumId="14">
    <w:nsid w:val="6F776753"/>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5">
    <w:nsid w:val="71227996"/>
    <w:multiLevelType w:val="hybridMultilevel"/>
    <w:tmpl w:val="DBFCF17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ind w:left="2895" w:hanging="375"/>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53E19EE"/>
    <w:multiLevelType w:val="hybridMultilevel"/>
    <w:tmpl w:val="7B70EE1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7">
    <w:nsid w:val="7C9F3F03"/>
    <w:multiLevelType w:val="hybridMultilevel"/>
    <w:tmpl w:val="F56011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4"/>
  </w:num>
  <w:num w:numId="3">
    <w:abstractNumId w:val="2"/>
  </w:num>
  <w:num w:numId="4">
    <w:abstractNumId w:val="10"/>
  </w:num>
  <w:num w:numId="5">
    <w:abstractNumId w:val="12"/>
  </w:num>
  <w:num w:numId="6">
    <w:abstractNumId w:val="15"/>
  </w:num>
  <w:num w:numId="7">
    <w:abstractNumId w:val="17"/>
  </w:num>
  <w:num w:numId="8">
    <w:abstractNumId w:val="7"/>
  </w:num>
  <w:num w:numId="9">
    <w:abstractNumId w:val="3"/>
  </w:num>
  <w:num w:numId="10">
    <w:abstractNumId w:val="8"/>
  </w:num>
  <w:num w:numId="11">
    <w:abstractNumId w:val="9"/>
  </w:num>
  <w:num w:numId="12">
    <w:abstractNumId w:val="11"/>
  </w:num>
  <w:num w:numId="13">
    <w:abstractNumId w:val="1"/>
  </w:num>
  <w:num w:numId="14">
    <w:abstractNumId w:val="6"/>
  </w:num>
  <w:num w:numId="15">
    <w:abstractNumId w:val="16"/>
  </w:num>
  <w:num w:numId="16">
    <w:abstractNumId w:val="5"/>
  </w:num>
  <w:num w:numId="17">
    <w:abstractNumId w:val="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C20D1"/>
    <w:rsid w:val="000079FE"/>
    <w:rsid w:val="00021906"/>
    <w:rsid w:val="0003748B"/>
    <w:rsid w:val="00046CCE"/>
    <w:rsid w:val="0004721D"/>
    <w:rsid w:val="00076B7D"/>
    <w:rsid w:val="000820D2"/>
    <w:rsid w:val="000A35EF"/>
    <w:rsid w:val="000A51C9"/>
    <w:rsid w:val="000C6937"/>
    <w:rsid w:val="001113C0"/>
    <w:rsid w:val="00115109"/>
    <w:rsid w:val="001712DF"/>
    <w:rsid w:val="00186F40"/>
    <w:rsid w:val="0019340C"/>
    <w:rsid w:val="001A65F7"/>
    <w:rsid w:val="001B1F22"/>
    <w:rsid w:val="001B6BF8"/>
    <w:rsid w:val="001C20D1"/>
    <w:rsid w:val="001F4B39"/>
    <w:rsid w:val="002113C1"/>
    <w:rsid w:val="0022112B"/>
    <w:rsid w:val="00241B19"/>
    <w:rsid w:val="002605A0"/>
    <w:rsid w:val="002A424D"/>
    <w:rsid w:val="002A55C5"/>
    <w:rsid w:val="002C6930"/>
    <w:rsid w:val="002E0029"/>
    <w:rsid w:val="002F7729"/>
    <w:rsid w:val="00300B88"/>
    <w:rsid w:val="00304585"/>
    <w:rsid w:val="003161F7"/>
    <w:rsid w:val="00317D86"/>
    <w:rsid w:val="00324BAC"/>
    <w:rsid w:val="00344E8A"/>
    <w:rsid w:val="00356FA8"/>
    <w:rsid w:val="00360E6B"/>
    <w:rsid w:val="003A2889"/>
    <w:rsid w:val="003B6562"/>
    <w:rsid w:val="003F023F"/>
    <w:rsid w:val="003F7F41"/>
    <w:rsid w:val="0042456C"/>
    <w:rsid w:val="00466BDB"/>
    <w:rsid w:val="00471FDE"/>
    <w:rsid w:val="004815C8"/>
    <w:rsid w:val="004924EC"/>
    <w:rsid w:val="00494CB7"/>
    <w:rsid w:val="004C0452"/>
    <w:rsid w:val="004E75E4"/>
    <w:rsid w:val="004F347E"/>
    <w:rsid w:val="00500AA6"/>
    <w:rsid w:val="005401D5"/>
    <w:rsid w:val="0054513B"/>
    <w:rsid w:val="005A0C2E"/>
    <w:rsid w:val="005C3640"/>
    <w:rsid w:val="005E768C"/>
    <w:rsid w:val="005F5B59"/>
    <w:rsid w:val="005F6F0D"/>
    <w:rsid w:val="005F79C7"/>
    <w:rsid w:val="00617E0A"/>
    <w:rsid w:val="00671866"/>
    <w:rsid w:val="0069641E"/>
    <w:rsid w:val="006A3622"/>
    <w:rsid w:val="006F2835"/>
    <w:rsid w:val="00774843"/>
    <w:rsid w:val="0078346A"/>
    <w:rsid w:val="007836DB"/>
    <w:rsid w:val="00786609"/>
    <w:rsid w:val="007A22CD"/>
    <w:rsid w:val="007C1F28"/>
    <w:rsid w:val="007D0882"/>
    <w:rsid w:val="007E3EDE"/>
    <w:rsid w:val="007E73D0"/>
    <w:rsid w:val="007E7E09"/>
    <w:rsid w:val="00801E34"/>
    <w:rsid w:val="0081180A"/>
    <w:rsid w:val="008511E9"/>
    <w:rsid w:val="00863333"/>
    <w:rsid w:val="008975D0"/>
    <w:rsid w:val="008D6F6A"/>
    <w:rsid w:val="00930918"/>
    <w:rsid w:val="00957168"/>
    <w:rsid w:val="009642E6"/>
    <w:rsid w:val="0098181C"/>
    <w:rsid w:val="00986A37"/>
    <w:rsid w:val="009C1696"/>
    <w:rsid w:val="009D7ECF"/>
    <w:rsid w:val="009E1180"/>
    <w:rsid w:val="00A43E9F"/>
    <w:rsid w:val="00A80E0D"/>
    <w:rsid w:val="00AA78CA"/>
    <w:rsid w:val="00AA7FD7"/>
    <w:rsid w:val="00AD5ABE"/>
    <w:rsid w:val="00AD72DB"/>
    <w:rsid w:val="00B015C0"/>
    <w:rsid w:val="00B0691E"/>
    <w:rsid w:val="00B12569"/>
    <w:rsid w:val="00B14B16"/>
    <w:rsid w:val="00B56364"/>
    <w:rsid w:val="00BB1629"/>
    <w:rsid w:val="00BD0514"/>
    <w:rsid w:val="00C04295"/>
    <w:rsid w:val="00CB27B8"/>
    <w:rsid w:val="00CC6DD5"/>
    <w:rsid w:val="00CF6C2A"/>
    <w:rsid w:val="00D042D1"/>
    <w:rsid w:val="00D5299E"/>
    <w:rsid w:val="00D95883"/>
    <w:rsid w:val="00DB21DA"/>
    <w:rsid w:val="00DB5E85"/>
    <w:rsid w:val="00E33429"/>
    <w:rsid w:val="00E40F92"/>
    <w:rsid w:val="00E4708D"/>
    <w:rsid w:val="00E56BC2"/>
    <w:rsid w:val="00E7247F"/>
    <w:rsid w:val="00E90441"/>
    <w:rsid w:val="00E974D7"/>
    <w:rsid w:val="00EA4EC7"/>
    <w:rsid w:val="00EB7480"/>
    <w:rsid w:val="00EC3BB0"/>
    <w:rsid w:val="00EE7F16"/>
    <w:rsid w:val="00EF34B0"/>
    <w:rsid w:val="00F24B6C"/>
    <w:rsid w:val="00F46591"/>
    <w:rsid w:val="00F50EDB"/>
    <w:rsid w:val="00F55C7E"/>
    <w:rsid w:val="00F801AD"/>
    <w:rsid w:val="00F830ED"/>
    <w:rsid w:val="00F85263"/>
    <w:rsid w:val="00F87FD3"/>
    <w:rsid w:val="00F95A82"/>
    <w:rsid w:val="00F96478"/>
    <w:rsid w:val="00FB4F90"/>
    <w:rsid w:val="00FB7F7B"/>
    <w:rsid w:val="00FC36C3"/>
    <w:rsid w:val="00FD4807"/>
    <w:rsid w:val="00FE51C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0D1"/>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qFormat/>
    <w:rsid w:val="001C20D1"/>
    <w:pPr>
      <w:keepNext/>
      <w:jc w:val="cente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1C20D1"/>
    <w:rPr>
      <w:rFonts w:ascii="Times New Roman" w:hAnsi="Times New Roman" w:cs="Times New Roman"/>
      <w:sz w:val="24"/>
      <w:rtl w:val="0"/>
      <w:cs w:val="0"/>
      <w:lang w:val="x-none" w:eastAsia="sk-SK"/>
    </w:rPr>
  </w:style>
  <w:style w:type="paragraph" w:styleId="Footer">
    <w:name w:val="footer"/>
    <w:basedOn w:val="Normal"/>
    <w:link w:val="PtaChar"/>
    <w:uiPriority w:val="99"/>
    <w:rsid w:val="001C20D1"/>
    <w:pPr>
      <w:tabs>
        <w:tab w:val="center" w:pos="4536"/>
        <w:tab w:val="right" w:pos="9072"/>
      </w:tabs>
      <w:jc w:val="left"/>
    </w:pPr>
    <w:rPr>
      <w:rFonts w:ascii="Arial" w:hAnsi="Arial" w:cs="Arial"/>
      <w:sz w:val="22"/>
      <w:szCs w:val="22"/>
    </w:rPr>
  </w:style>
  <w:style w:type="character" w:customStyle="1" w:styleId="PtaChar">
    <w:name w:val="Päta Char"/>
    <w:basedOn w:val="DefaultParagraphFont"/>
    <w:link w:val="Footer"/>
    <w:uiPriority w:val="99"/>
    <w:locked/>
    <w:rsid w:val="001C20D1"/>
    <w:rPr>
      <w:rFonts w:ascii="Arial" w:hAnsi="Arial" w:cs="Times New Roman"/>
      <w:rtl w:val="0"/>
      <w:cs w:val="0"/>
      <w:lang w:val="x-none" w:eastAsia="sk-SK"/>
    </w:rPr>
  </w:style>
  <w:style w:type="paragraph" w:styleId="BodyText2">
    <w:name w:val="Body Text 2"/>
    <w:basedOn w:val="Normal"/>
    <w:link w:val="Zkladntext2Char"/>
    <w:uiPriority w:val="99"/>
    <w:rsid w:val="001C20D1"/>
    <w:pPr>
      <w:jc w:val="both"/>
    </w:pPr>
    <w:rPr>
      <w:sz w:val="22"/>
      <w:szCs w:val="22"/>
    </w:rPr>
  </w:style>
  <w:style w:type="character" w:customStyle="1" w:styleId="Zkladntext2Char">
    <w:name w:val="Základný text 2 Char"/>
    <w:basedOn w:val="DefaultParagraphFont"/>
    <w:link w:val="BodyText2"/>
    <w:uiPriority w:val="99"/>
    <w:locked/>
    <w:rsid w:val="001C20D1"/>
    <w:rPr>
      <w:rFonts w:ascii="Times New Roman" w:hAnsi="Times New Roman" w:cs="Times New Roman"/>
      <w:rtl w:val="0"/>
      <w:cs w:val="0"/>
      <w:lang w:val="x-none" w:eastAsia="sk-SK"/>
    </w:rPr>
  </w:style>
  <w:style w:type="paragraph" w:styleId="BodyText">
    <w:name w:val="Body Text"/>
    <w:basedOn w:val="Normal"/>
    <w:link w:val="ZkladntextChar"/>
    <w:uiPriority w:val="99"/>
    <w:rsid w:val="001C20D1"/>
    <w:pPr>
      <w:jc w:val="both"/>
    </w:pPr>
  </w:style>
  <w:style w:type="character" w:customStyle="1" w:styleId="ZkladntextChar">
    <w:name w:val="Základný text Char"/>
    <w:basedOn w:val="DefaultParagraphFont"/>
    <w:link w:val="BodyText"/>
    <w:uiPriority w:val="99"/>
    <w:locked/>
    <w:rsid w:val="001C20D1"/>
    <w:rPr>
      <w:rFonts w:ascii="Times New Roman" w:hAnsi="Times New Roman" w:cs="Times New Roman"/>
      <w:sz w:val="24"/>
      <w:rtl w:val="0"/>
      <w:cs w:val="0"/>
      <w:lang w:val="x-none" w:eastAsia="sk-SK"/>
    </w:rPr>
  </w:style>
  <w:style w:type="paragraph" w:styleId="BodyText3">
    <w:name w:val="Body Text 3"/>
    <w:basedOn w:val="Normal"/>
    <w:link w:val="Zkladntext3Char"/>
    <w:uiPriority w:val="99"/>
    <w:rsid w:val="001C20D1"/>
    <w:pPr>
      <w:jc w:val="center"/>
    </w:pPr>
    <w:rPr>
      <w:b/>
      <w:bCs/>
      <w:color w:val="000080"/>
    </w:rPr>
  </w:style>
  <w:style w:type="character" w:customStyle="1" w:styleId="Zkladntext3Char">
    <w:name w:val="Základný text 3 Char"/>
    <w:basedOn w:val="DefaultParagraphFont"/>
    <w:link w:val="BodyText3"/>
    <w:uiPriority w:val="99"/>
    <w:locked/>
    <w:rsid w:val="001C20D1"/>
    <w:rPr>
      <w:rFonts w:ascii="Times New Roman" w:hAnsi="Times New Roman" w:cs="Times New Roman"/>
      <w:b/>
      <w:color w:val="000080"/>
      <w:sz w:val="24"/>
      <w:rtl w:val="0"/>
      <w:cs w:val="0"/>
      <w:lang w:val="x-none" w:eastAsia="sk-SK"/>
    </w:rPr>
  </w:style>
  <w:style w:type="paragraph" w:customStyle="1" w:styleId="Normlny">
    <w:name w:val="_Normálny"/>
    <w:basedOn w:val="Normal"/>
    <w:uiPriority w:val="99"/>
    <w:rsid w:val="00F830ED"/>
    <w:pPr>
      <w:jc w:val="left"/>
    </w:pPr>
    <w:rPr>
      <w:sz w:val="20"/>
      <w:szCs w:val="20"/>
      <w:lang w:eastAsia="en-US"/>
    </w:rPr>
  </w:style>
  <w:style w:type="paragraph" w:styleId="Header">
    <w:name w:val="header"/>
    <w:basedOn w:val="Normal"/>
    <w:link w:val="HlavikaChar"/>
    <w:uiPriority w:val="99"/>
    <w:unhideWhenUsed/>
    <w:rsid w:val="00356FA8"/>
    <w:pPr>
      <w:tabs>
        <w:tab w:val="center" w:pos="4536"/>
        <w:tab w:val="right" w:pos="9072"/>
      </w:tabs>
      <w:jc w:val="left"/>
    </w:pPr>
  </w:style>
  <w:style w:type="character" w:customStyle="1" w:styleId="HlavikaChar">
    <w:name w:val="Hlavička Char"/>
    <w:basedOn w:val="DefaultParagraphFont"/>
    <w:link w:val="Header"/>
    <w:uiPriority w:val="99"/>
    <w:locked/>
    <w:rsid w:val="00356FA8"/>
    <w:rPr>
      <w:rFonts w:ascii="Times New Roman" w:hAnsi="Times New Roman" w:cs="Times New Roman"/>
      <w:sz w:val="24"/>
      <w:rtl w:val="0"/>
      <w:cs w:val="0"/>
    </w:rPr>
  </w:style>
  <w:style w:type="character" w:customStyle="1" w:styleId="apple-converted-space">
    <w:name w:val="apple-converted-space"/>
    <w:rsid w:val="006F2835"/>
  </w:style>
  <w:style w:type="character" w:styleId="Hyperlink">
    <w:name w:val="Hyperlink"/>
    <w:basedOn w:val="DefaultParagraphFont"/>
    <w:uiPriority w:val="99"/>
    <w:unhideWhenUsed/>
    <w:rsid w:val="006F2835"/>
    <w:rPr>
      <w:rFonts w:cs="Times New Roman"/>
      <w:color w:val="0000FF"/>
      <w:u w:val="single"/>
      <w:rtl w:val="0"/>
      <w:cs w:val="0"/>
    </w:rPr>
  </w:style>
  <w:style w:type="paragraph" w:styleId="BalloonText">
    <w:name w:val="Balloon Text"/>
    <w:basedOn w:val="Normal"/>
    <w:link w:val="TextbublinyChar"/>
    <w:uiPriority w:val="99"/>
    <w:rsid w:val="002605A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2605A0"/>
    <w:rPr>
      <w:rFonts w:ascii="Segoe UI" w:hAnsi="Segoe UI" w:cs="Segoe UI"/>
      <w:sz w:val="18"/>
      <w:szCs w:val="18"/>
      <w:rtl w:val="0"/>
      <w:cs w:val="0"/>
    </w:rPr>
  </w:style>
  <w:style w:type="paragraph" w:styleId="BodyTextIndent2">
    <w:name w:val="Body Text Indent 2"/>
    <w:basedOn w:val="Normal"/>
    <w:link w:val="Zarkazkladnhotextu2Char"/>
    <w:uiPriority w:val="99"/>
    <w:rsid w:val="000079FE"/>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0079FE"/>
    <w:rPr>
      <w:rFonts w:ascii="Times New Roman" w:hAnsi="Times New Roman" w:cs="Times New Roman"/>
      <w:sz w:val="24"/>
      <w:szCs w:val="24"/>
      <w:rtl w:val="0"/>
      <w:cs w:val="0"/>
    </w:rPr>
  </w:style>
  <w:style w:type="paragraph" w:styleId="FootnoteText">
    <w:name w:val="footnote text"/>
    <w:basedOn w:val="Normal"/>
    <w:link w:val="TextpoznmkypodiarouChar"/>
    <w:uiPriority w:val="99"/>
    <w:rsid w:val="00EF34B0"/>
    <w:pPr>
      <w:autoSpaceDE/>
      <w:autoSpaceDN/>
      <w:jc w:val="left"/>
    </w:pPr>
    <w:rPr>
      <w:sz w:val="20"/>
      <w:szCs w:val="20"/>
      <w:lang w:val="cs-CZ" w:eastAsia="cs-CZ"/>
    </w:rPr>
  </w:style>
  <w:style w:type="character" w:customStyle="1" w:styleId="TextpoznmkypodiarouChar">
    <w:name w:val="Text poznámky pod čiarou Char"/>
    <w:basedOn w:val="DefaultParagraphFont"/>
    <w:link w:val="FootnoteText"/>
    <w:uiPriority w:val="99"/>
    <w:locked/>
    <w:rsid w:val="00EF34B0"/>
    <w:rPr>
      <w:rFonts w:ascii="Times New Roman" w:hAnsi="Times New Roman" w:cs="Times New Roman"/>
      <w:rtl w:val="0"/>
      <w:cs w:val="0"/>
      <w:lang w:val="cs-CZ" w:eastAsia="cs-CZ"/>
    </w:rPr>
  </w:style>
  <w:style w:type="character" w:styleId="FootnoteReference">
    <w:name w:val="footnote reference"/>
    <w:basedOn w:val="DefaultParagraphFont"/>
    <w:uiPriority w:val="99"/>
    <w:unhideWhenUsed/>
    <w:rsid w:val="00EF34B0"/>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0B73-0969-4B1B-8452-B632210E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2426</Words>
  <Characters>13832</Characters>
  <Application>Microsoft Office Word</Application>
  <DocSecurity>0</DocSecurity>
  <Lines>0</Lines>
  <Paragraphs>0</Paragraphs>
  <ScaleCrop>false</ScaleCrop>
  <Company>MVSR</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Radoslav.Mocary@minv.sk</dc:creator>
  <cp:lastModifiedBy>Nataša Wiedemannová</cp:lastModifiedBy>
  <cp:revision>2</cp:revision>
  <cp:lastPrinted>2017-07-06T10:18:00Z</cp:lastPrinted>
  <dcterms:created xsi:type="dcterms:W3CDTF">2017-11-08T15:27:00Z</dcterms:created>
  <dcterms:modified xsi:type="dcterms:W3CDTF">2017-11-08T15:27:00Z</dcterms:modified>
</cp:coreProperties>
</file>