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15EB" w:rsidRPr="00791DE6" w:rsidP="008E538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791DE6">
        <w:rPr>
          <w:rFonts w:ascii="Times New Roman" w:hAnsi="Times New Roman"/>
          <w:sz w:val="24"/>
          <w:szCs w:val="24"/>
        </w:rPr>
        <w:t>Návrh</w:t>
      </w:r>
    </w:p>
    <w:p w:rsidR="008015EB" w:rsidRPr="00791DE6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015EB" w:rsidRPr="00791DE6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791DE6" w:rsidR="00CB31C8">
        <w:rPr>
          <w:rFonts w:ascii="Times New Roman" w:hAnsi="Times New Roman"/>
          <w:b/>
          <w:sz w:val="24"/>
          <w:szCs w:val="24"/>
        </w:rPr>
        <w:t>V</w:t>
      </w:r>
      <w:r w:rsidR="0099486E">
        <w:rPr>
          <w:rFonts w:ascii="Times New Roman" w:hAnsi="Times New Roman"/>
          <w:b/>
          <w:sz w:val="24"/>
          <w:szCs w:val="24"/>
        </w:rPr>
        <w:t>yhláška</w:t>
      </w:r>
    </w:p>
    <w:p w:rsidR="008015EB" w:rsidRPr="00791DE6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015EB" w:rsidRPr="00791DE6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791DE6">
        <w:rPr>
          <w:rFonts w:ascii="Times New Roman" w:hAnsi="Times New Roman"/>
          <w:b/>
          <w:sz w:val="24"/>
          <w:szCs w:val="24"/>
        </w:rPr>
        <w:t>Úradu pre normalizáciu, metrológiu a skúšobníctvo Slovenskej republiky</w:t>
      </w:r>
    </w:p>
    <w:p w:rsidR="008015EB" w:rsidRPr="00791DE6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015EB" w:rsidRPr="00791DE6" w:rsidP="008E538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791DE6">
        <w:rPr>
          <w:rFonts w:ascii="Times New Roman" w:hAnsi="Times New Roman"/>
          <w:sz w:val="24"/>
          <w:szCs w:val="24"/>
        </w:rPr>
        <w:t>z</w:t>
      </w:r>
      <w:r w:rsidR="00E6745D">
        <w:rPr>
          <w:rFonts w:ascii="Times New Roman" w:hAnsi="Times New Roman"/>
          <w:sz w:val="24"/>
          <w:szCs w:val="24"/>
        </w:rPr>
        <w:t> </w:t>
      </w:r>
      <w:r w:rsidR="0045661E">
        <w:rPr>
          <w:rFonts w:ascii="Times New Roman" w:hAnsi="Times New Roman"/>
          <w:sz w:val="24"/>
          <w:szCs w:val="24"/>
        </w:rPr>
        <w:t>...</w:t>
      </w:r>
      <w:r w:rsidRPr="00791DE6">
        <w:rPr>
          <w:rFonts w:ascii="Times New Roman" w:hAnsi="Times New Roman"/>
          <w:sz w:val="24"/>
          <w:szCs w:val="24"/>
        </w:rPr>
        <w:t xml:space="preserve"> 201</w:t>
      </w:r>
      <w:r w:rsidR="0045661E">
        <w:rPr>
          <w:rFonts w:ascii="Times New Roman" w:hAnsi="Times New Roman"/>
          <w:sz w:val="24"/>
          <w:szCs w:val="24"/>
        </w:rPr>
        <w:t>8</w:t>
      </w:r>
    </w:p>
    <w:p w:rsidR="008015EB" w:rsidRPr="00791DE6" w:rsidP="008E53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015EB" w:rsidRPr="00791DE6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231365">
        <w:rPr>
          <w:rFonts w:ascii="Times" w:hAnsi="Times" w:cs="Times"/>
          <w:b/>
          <w:bCs/>
          <w:sz w:val="25"/>
          <w:szCs w:val="25"/>
          <w:lang w:eastAsia="en-US"/>
        </w:rPr>
        <w:t>o</w:t>
      </w:r>
      <w:r w:rsidR="00EF66F3">
        <w:rPr>
          <w:rFonts w:ascii="Times" w:hAnsi="Times" w:cs="Times"/>
          <w:b/>
          <w:bCs/>
          <w:sz w:val="25"/>
          <w:szCs w:val="25"/>
          <w:lang w:eastAsia="en-US"/>
        </w:rPr>
        <w:t> výške úhrady</w:t>
      </w:r>
      <w:r w:rsidRPr="002D582C" w:rsidR="00231365">
        <w:rPr>
          <w:rFonts w:ascii="Times" w:hAnsi="Times" w:cs="Times"/>
          <w:b/>
          <w:bCs/>
          <w:sz w:val="25"/>
          <w:szCs w:val="25"/>
          <w:lang w:eastAsia="en-US"/>
        </w:rPr>
        <w:t xml:space="preserve"> </w:t>
      </w:r>
      <w:r w:rsidRPr="002D582C" w:rsidR="002D582C">
        <w:rPr>
          <w:rFonts w:ascii="Times" w:hAnsi="Times" w:cs="Times"/>
          <w:b/>
          <w:bCs/>
          <w:sz w:val="25"/>
          <w:szCs w:val="25"/>
          <w:lang w:eastAsia="en-US"/>
        </w:rPr>
        <w:t>za poskytovanie technickej normy</w:t>
      </w:r>
      <w:r w:rsidR="00231365">
        <w:rPr>
          <w:rFonts w:ascii="Times" w:hAnsi="Times" w:cs="Times"/>
          <w:b/>
          <w:bCs/>
          <w:sz w:val="25"/>
          <w:szCs w:val="25"/>
          <w:lang w:eastAsia="en-US"/>
        </w:rPr>
        <w:t xml:space="preserve"> Úradom </w:t>
      </w:r>
      <w:r w:rsidRPr="00791DE6" w:rsidR="00231365">
        <w:rPr>
          <w:rFonts w:ascii="Times New Roman" w:hAnsi="Times New Roman"/>
          <w:b/>
          <w:sz w:val="24"/>
          <w:szCs w:val="24"/>
        </w:rPr>
        <w:t>pre normalizáciu, metrológiu a skúšobníctvo Slovenskej republiky</w:t>
      </w:r>
    </w:p>
    <w:p w:rsidR="008015EB" w:rsidRPr="00791DE6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CE3D7B" w:rsidP="008E5380">
      <w:pPr>
        <w:pStyle w:val="Heading2"/>
        <w:bidi w:val="0"/>
        <w:jc w:val="both"/>
        <w:rPr>
          <w:rFonts w:ascii="Times New Roman" w:hAnsi="Times New Roman"/>
          <w:b w:val="0"/>
          <w:szCs w:val="24"/>
        </w:rPr>
      </w:pPr>
    </w:p>
    <w:p w:rsidR="008015EB" w:rsidRPr="00791DE6" w:rsidP="008E5380">
      <w:pPr>
        <w:pStyle w:val="Heading2"/>
        <w:bidi w:val="0"/>
        <w:jc w:val="both"/>
        <w:rPr>
          <w:rFonts w:ascii="Times New Roman" w:hAnsi="Times New Roman"/>
          <w:b w:val="0"/>
          <w:szCs w:val="24"/>
        </w:rPr>
      </w:pPr>
      <w:r w:rsidRPr="00791DE6">
        <w:rPr>
          <w:rFonts w:ascii="Times New Roman" w:hAnsi="Times New Roman"/>
          <w:b w:val="0"/>
          <w:szCs w:val="24"/>
        </w:rPr>
        <w:t xml:space="preserve">Úrad pre normalizáciu, metrológiu a skúšobníctvo Slovenskej republiky (ďalej len „úrad“) podľa </w:t>
      </w:r>
      <w:r w:rsidRPr="00EF2CCB">
        <w:rPr>
          <w:rFonts w:ascii="Times New Roman" w:hAnsi="Times New Roman"/>
          <w:b w:val="0"/>
          <w:szCs w:val="24"/>
        </w:rPr>
        <w:t>§</w:t>
      </w:r>
      <w:r w:rsidRPr="00791DE6">
        <w:rPr>
          <w:rFonts w:ascii="Times New Roman" w:hAnsi="Times New Roman"/>
          <w:b w:val="0"/>
          <w:szCs w:val="24"/>
        </w:rPr>
        <w:t xml:space="preserve"> </w:t>
      </w:r>
      <w:r w:rsidR="00116B50">
        <w:rPr>
          <w:rFonts w:ascii="Times New Roman" w:hAnsi="Times New Roman"/>
          <w:b w:val="0"/>
          <w:szCs w:val="24"/>
        </w:rPr>
        <w:t xml:space="preserve">19 písm. a) až </w:t>
      </w:r>
      <w:r w:rsidR="0099486E">
        <w:rPr>
          <w:rFonts w:ascii="Times New Roman" w:hAnsi="Times New Roman"/>
          <w:b w:val="0"/>
          <w:szCs w:val="24"/>
        </w:rPr>
        <w:t>e</w:t>
      </w:r>
      <w:r w:rsidR="00116B50">
        <w:rPr>
          <w:rFonts w:ascii="Times New Roman" w:hAnsi="Times New Roman"/>
          <w:b w:val="0"/>
          <w:szCs w:val="24"/>
        </w:rPr>
        <w:t>)</w:t>
      </w:r>
      <w:r w:rsidRPr="00791DE6">
        <w:rPr>
          <w:rFonts w:ascii="Times New Roman" w:hAnsi="Times New Roman"/>
          <w:b w:val="0"/>
          <w:szCs w:val="24"/>
        </w:rPr>
        <w:t xml:space="preserve"> zákona č. </w:t>
      </w:r>
      <w:r w:rsidR="00EF2CCB">
        <w:rPr>
          <w:rFonts w:ascii="Times New Roman" w:hAnsi="Times New Roman"/>
          <w:b w:val="0"/>
          <w:szCs w:val="24"/>
        </w:rPr>
        <w:t>.../2018</w:t>
      </w:r>
      <w:r w:rsidRPr="00791DE6">
        <w:rPr>
          <w:rFonts w:ascii="Times New Roman" w:hAnsi="Times New Roman"/>
          <w:b w:val="0"/>
          <w:szCs w:val="24"/>
        </w:rPr>
        <w:t xml:space="preserve"> Z. z. o</w:t>
      </w:r>
      <w:r w:rsidR="00EF2CCB">
        <w:rPr>
          <w:rFonts w:ascii="Times New Roman" w:hAnsi="Times New Roman"/>
          <w:b w:val="0"/>
          <w:szCs w:val="24"/>
        </w:rPr>
        <w:t> </w:t>
      </w:r>
      <w:r w:rsidRPr="00791DE6">
        <w:rPr>
          <w:rFonts w:ascii="Times New Roman" w:hAnsi="Times New Roman"/>
          <w:b w:val="0"/>
          <w:szCs w:val="24"/>
        </w:rPr>
        <w:t>technick</w:t>
      </w:r>
      <w:r w:rsidR="00EF2CCB">
        <w:rPr>
          <w:rFonts w:ascii="Times New Roman" w:hAnsi="Times New Roman"/>
          <w:b w:val="0"/>
          <w:szCs w:val="24"/>
        </w:rPr>
        <w:t xml:space="preserve">ej normalizácii </w:t>
      </w:r>
      <w:r w:rsidRPr="00116B50" w:rsidR="00116B50">
        <w:rPr>
          <w:rFonts w:ascii="Times New Roman" w:hAnsi="Times New Roman"/>
          <w:b w:val="0"/>
          <w:szCs w:val="24"/>
        </w:rPr>
        <w:t xml:space="preserve">a o zmene zákona č. 264/1999 Z. z. o technických požiadavkách na výrobky a o posudzovaní zhody a o zmene </w:t>
      </w:r>
      <w:r w:rsidR="00A4503F">
        <w:rPr>
          <w:rFonts w:ascii="Times New Roman" w:hAnsi="Times New Roman"/>
          <w:b w:val="0"/>
          <w:szCs w:val="24"/>
        </w:rPr>
        <w:t xml:space="preserve">    </w:t>
      </w:r>
      <w:r w:rsidRPr="00116B50" w:rsidR="00116B50">
        <w:rPr>
          <w:rFonts w:ascii="Times New Roman" w:hAnsi="Times New Roman"/>
          <w:b w:val="0"/>
          <w:szCs w:val="24"/>
        </w:rPr>
        <w:t xml:space="preserve">a doplnení niektorých zákonov v znení neskorších predpisov </w:t>
      </w:r>
      <w:r w:rsidR="00A95BC0">
        <w:rPr>
          <w:rFonts w:ascii="Times New Roman" w:hAnsi="Times New Roman"/>
          <w:b w:val="0"/>
          <w:szCs w:val="24"/>
        </w:rPr>
        <w:t xml:space="preserve">(ďalej len „zákon“) </w:t>
      </w:r>
      <w:r w:rsidRPr="00791DE6">
        <w:rPr>
          <w:rFonts w:ascii="Times New Roman" w:hAnsi="Times New Roman"/>
          <w:b w:val="0"/>
          <w:szCs w:val="24"/>
        </w:rPr>
        <w:t>ustanovuje:</w:t>
      </w:r>
    </w:p>
    <w:p w:rsidR="008015EB" w:rsidRPr="00791DE6" w:rsidP="008E5380">
      <w:pPr>
        <w:bidi w:val="0"/>
        <w:rPr>
          <w:rFonts w:ascii="Times New Roman" w:hAnsi="Times New Roman"/>
          <w:sz w:val="24"/>
          <w:szCs w:val="24"/>
        </w:rPr>
      </w:pPr>
    </w:p>
    <w:p w:rsidR="001672BC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015EB" w:rsidRPr="00791DE6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791DE6">
        <w:rPr>
          <w:rFonts w:ascii="Times New Roman" w:hAnsi="Times New Roman"/>
          <w:b/>
          <w:sz w:val="24"/>
          <w:szCs w:val="24"/>
        </w:rPr>
        <w:t>§ 1</w:t>
      </w:r>
    </w:p>
    <w:p w:rsidR="008015EB" w:rsidRPr="00791DE6" w:rsidP="008E5380">
      <w:pPr>
        <w:bidi w:val="0"/>
        <w:rPr>
          <w:rFonts w:ascii="Times New Roman" w:hAnsi="Times New Roman"/>
          <w:sz w:val="24"/>
          <w:szCs w:val="24"/>
        </w:rPr>
      </w:pPr>
    </w:p>
    <w:p w:rsidR="00A90DA0" w:rsidP="00CE3D7B">
      <w:pPr>
        <w:bidi w:val="0"/>
        <w:jc w:val="both"/>
        <w:rPr>
          <w:rFonts w:ascii="Times New Roman" w:hAnsi="Times New Roman"/>
          <w:sz w:val="24"/>
          <w:szCs w:val="24"/>
        </w:rPr>
      </w:pPr>
      <w:r w:rsidR="00116B50">
        <w:rPr>
          <w:rFonts w:ascii="Times New Roman" w:hAnsi="Times New Roman"/>
          <w:sz w:val="24"/>
          <w:szCs w:val="24"/>
        </w:rPr>
        <w:t xml:space="preserve">(1) </w:t>
      </w:r>
      <w:r w:rsidRPr="00791DE6">
        <w:rPr>
          <w:rFonts w:ascii="Times New Roman" w:hAnsi="Times New Roman"/>
          <w:sz w:val="24"/>
          <w:szCs w:val="24"/>
        </w:rPr>
        <w:t xml:space="preserve">Výška </w:t>
      </w:r>
      <w:r w:rsidR="0099486E">
        <w:rPr>
          <w:rFonts w:ascii="Times New Roman" w:hAnsi="Times New Roman"/>
          <w:sz w:val="24"/>
          <w:szCs w:val="24"/>
        </w:rPr>
        <w:t>úhrady a </w:t>
      </w:r>
      <w:r w:rsidRPr="00D45D44" w:rsidR="0099486E">
        <w:rPr>
          <w:rFonts w:ascii="Times New Roman" w:hAnsi="Times New Roman"/>
          <w:sz w:val="24"/>
          <w:szCs w:val="24"/>
        </w:rPr>
        <w:t>zľava z úhrady</w:t>
      </w:r>
      <w:r w:rsidRPr="00D45D44" w:rsidR="00116B50">
        <w:rPr>
          <w:rFonts w:ascii="Times New Roman" w:hAnsi="Times New Roman"/>
          <w:sz w:val="24"/>
          <w:szCs w:val="24"/>
        </w:rPr>
        <w:t xml:space="preserve"> za poskytovanie slovenskej technickej normy, technickej normalizačnej informácie, inej technickej normy a jej zmeny a vestník, za použitie slovenskej technickej normy a technickej normalizačnej informácie alebo ich častí a inej technickej normy a jej zmeny, za udelenie súhlasu na citovanie časti slovenskej technickej normy alebo technickej normalizačnej informácie, výška úhrady</w:t>
      </w:r>
      <w:r w:rsidRPr="00D45D44" w:rsidR="008C2029">
        <w:rPr>
          <w:rFonts w:ascii="Times New Roman" w:hAnsi="Times New Roman"/>
          <w:sz w:val="24"/>
          <w:szCs w:val="24"/>
        </w:rPr>
        <w:t xml:space="preserve"> a zľava z úhrady</w:t>
      </w:r>
      <w:r w:rsidRPr="00D45D44" w:rsidR="00116B50">
        <w:rPr>
          <w:rFonts w:ascii="Times New Roman" w:hAnsi="Times New Roman"/>
          <w:sz w:val="24"/>
          <w:szCs w:val="24"/>
        </w:rPr>
        <w:t xml:space="preserve"> za činnosti súvisiace s poskytovaním slovenskej technickej normy, technickej normalizačnej informácie a inej technickej normy a jej zmeny, </w:t>
      </w:r>
      <w:r w:rsidRPr="00D45D44" w:rsidR="00851586">
        <w:rPr>
          <w:rFonts w:ascii="Times New Roman" w:hAnsi="Times New Roman"/>
          <w:sz w:val="24"/>
          <w:szCs w:val="24"/>
        </w:rPr>
        <w:t>minimálnu výšku úhrady za poskytnutie služby STN-online,</w:t>
      </w:r>
      <w:r w:rsidRPr="00D45D44" w:rsidR="00D45D44">
        <w:rPr>
          <w:rFonts w:ascii="Times New Roman" w:hAnsi="Times New Roman"/>
          <w:sz w:val="24"/>
          <w:szCs w:val="24"/>
        </w:rPr>
        <w:t xml:space="preserve"> výšku úhrady za poskytnutie služby STN-online, </w:t>
      </w:r>
      <w:r w:rsidRPr="00D45D44" w:rsidR="00116B50">
        <w:rPr>
          <w:rFonts w:ascii="Times New Roman" w:hAnsi="Times New Roman"/>
          <w:sz w:val="24"/>
          <w:szCs w:val="24"/>
        </w:rPr>
        <w:t>spôsob poskytovania slovenskej technickej normy, technickej normalizačnej informácie a inej technickej normy a jej zmeny</w:t>
      </w:r>
      <w:r w:rsidRPr="00D45D44" w:rsidR="00A64719">
        <w:rPr>
          <w:rFonts w:ascii="Times New Roman" w:hAnsi="Times New Roman"/>
          <w:sz w:val="24"/>
          <w:szCs w:val="24"/>
        </w:rPr>
        <w:t xml:space="preserve"> a podrobnosti o udelení súhlasu na citovanie časti slovenskej technickej normy alebo časti technickej normalizačnej informácie sú uvedené</w:t>
      </w:r>
      <w:r w:rsidRPr="00D45D44">
        <w:rPr>
          <w:rFonts w:ascii="Times New Roman" w:hAnsi="Times New Roman"/>
          <w:sz w:val="24"/>
          <w:szCs w:val="24"/>
        </w:rPr>
        <w:t xml:space="preserve"> v</w:t>
      </w:r>
      <w:r w:rsidRPr="00D45D44" w:rsidR="00116B50">
        <w:rPr>
          <w:rFonts w:ascii="Times New Roman" w:hAnsi="Times New Roman"/>
          <w:sz w:val="24"/>
          <w:szCs w:val="24"/>
        </w:rPr>
        <w:t> </w:t>
      </w:r>
      <w:r w:rsidRPr="00D45D44">
        <w:rPr>
          <w:rFonts w:ascii="Times New Roman" w:hAnsi="Times New Roman"/>
          <w:sz w:val="24"/>
          <w:szCs w:val="24"/>
        </w:rPr>
        <w:t>prílohe</w:t>
      </w:r>
      <w:r w:rsidRPr="00D45D44" w:rsidR="00116B50">
        <w:rPr>
          <w:rFonts w:ascii="Times New Roman" w:hAnsi="Times New Roman"/>
          <w:sz w:val="24"/>
          <w:szCs w:val="24"/>
        </w:rPr>
        <w:t xml:space="preserve"> č. 1</w:t>
      </w:r>
      <w:r w:rsidRPr="00D45D44">
        <w:rPr>
          <w:rFonts w:ascii="Times New Roman" w:hAnsi="Times New Roman"/>
          <w:sz w:val="24"/>
          <w:szCs w:val="24"/>
        </w:rPr>
        <w:t>.</w:t>
      </w:r>
    </w:p>
    <w:p w:rsidR="00116B50" w:rsidP="00CE3D7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16B50" w:rsidRPr="00791DE6" w:rsidP="00CE3D7B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</w:t>
      </w:r>
      <w:r w:rsidRPr="004A27CA">
        <w:rPr>
          <w:rFonts w:ascii="Times New Roman" w:hAnsi="Times New Roman"/>
          <w:sz w:val="24"/>
          <w:szCs w:val="24"/>
        </w:rPr>
        <w:t xml:space="preserve">zor žiadosti o udelenie súhlasu </w:t>
      </w:r>
      <w:r>
        <w:rPr>
          <w:rFonts w:ascii="Times New Roman" w:hAnsi="Times New Roman"/>
          <w:sz w:val="24"/>
          <w:szCs w:val="24"/>
        </w:rPr>
        <w:t xml:space="preserve">na citovanie </w:t>
      </w:r>
      <w:r w:rsidRPr="004A27CA">
        <w:rPr>
          <w:rFonts w:ascii="Times New Roman" w:hAnsi="Times New Roman"/>
          <w:sz w:val="24"/>
          <w:szCs w:val="24"/>
        </w:rPr>
        <w:t xml:space="preserve">časti slovenskej technickej normy alebo </w:t>
      </w:r>
      <w:r w:rsidR="00A64719">
        <w:rPr>
          <w:rFonts w:ascii="Times New Roman" w:hAnsi="Times New Roman"/>
          <w:sz w:val="24"/>
          <w:szCs w:val="24"/>
        </w:rPr>
        <w:t xml:space="preserve">časti </w:t>
      </w:r>
      <w:r w:rsidRPr="004A27CA">
        <w:rPr>
          <w:rFonts w:ascii="Times New Roman" w:hAnsi="Times New Roman"/>
          <w:sz w:val="24"/>
          <w:szCs w:val="24"/>
        </w:rPr>
        <w:t>technickej normalizačnej informácie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7CA">
        <w:rPr>
          <w:rFonts w:ascii="Times New Roman" w:hAnsi="Times New Roman"/>
          <w:sz w:val="24"/>
          <w:szCs w:val="24"/>
        </w:rPr>
        <w:t>a</w:t>
      </w:r>
      <w:r w:rsidR="00A95BC0">
        <w:rPr>
          <w:rFonts w:ascii="Times New Roman" w:hAnsi="Times New Roman"/>
          <w:sz w:val="24"/>
          <w:szCs w:val="24"/>
        </w:rPr>
        <w:t xml:space="preserve"> vzor </w:t>
      </w:r>
      <w:r w:rsidRPr="004A27CA">
        <w:rPr>
          <w:rFonts w:ascii="Times New Roman" w:hAnsi="Times New Roman"/>
          <w:sz w:val="24"/>
          <w:szCs w:val="24"/>
        </w:rPr>
        <w:t>súhlas</w:t>
      </w:r>
      <w:r w:rsidR="00A95BC0">
        <w:rPr>
          <w:rFonts w:ascii="Times New Roman" w:hAnsi="Times New Roman"/>
          <w:sz w:val="24"/>
          <w:szCs w:val="24"/>
        </w:rPr>
        <w:t>u</w:t>
      </w:r>
      <w:r w:rsidRPr="004A27CA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citovanie</w:t>
      </w:r>
      <w:r w:rsidRPr="004A27CA">
        <w:rPr>
          <w:rFonts w:ascii="Times New Roman" w:hAnsi="Times New Roman"/>
          <w:sz w:val="24"/>
          <w:szCs w:val="24"/>
        </w:rPr>
        <w:t xml:space="preserve"> časti slovenskej technickej normy alebo </w:t>
      </w:r>
      <w:r w:rsidR="00A64719">
        <w:rPr>
          <w:rFonts w:ascii="Times New Roman" w:hAnsi="Times New Roman"/>
          <w:sz w:val="24"/>
          <w:szCs w:val="24"/>
        </w:rPr>
        <w:t xml:space="preserve">časti </w:t>
      </w:r>
      <w:r w:rsidRPr="004A27CA">
        <w:rPr>
          <w:rFonts w:ascii="Times New Roman" w:hAnsi="Times New Roman"/>
          <w:sz w:val="24"/>
          <w:szCs w:val="24"/>
        </w:rPr>
        <w:t>technickej normalizačnej informácie</w:t>
      </w:r>
      <w:r>
        <w:rPr>
          <w:rFonts w:ascii="Times New Roman" w:hAnsi="Times New Roman"/>
          <w:sz w:val="24"/>
          <w:szCs w:val="24"/>
        </w:rPr>
        <w:t xml:space="preserve"> je uvedený v prílohe č. 2.</w:t>
      </w:r>
    </w:p>
    <w:p w:rsidR="008015EB" w:rsidRPr="00791DE6" w:rsidP="008E5380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</w:p>
    <w:p w:rsidR="008015EB" w:rsidRPr="00791DE6" w:rsidP="008E5380">
      <w:pPr>
        <w:bidi w:val="0"/>
        <w:rPr>
          <w:rFonts w:ascii="Times New Roman" w:hAnsi="Times New Roman"/>
          <w:sz w:val="24"/>
          <w:szCs w:val="24"/>
        </w:rPr>
      </w:pPr>
    </w:p>
    <w:p w:rsidR="008015EB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791DE6">
        <w:rPr>
          <w:rFonts w:ascii="Times New Roman" w:hAnsi="Times New Roman"/>
          <w:b/>
          <w:sz w:val="24"/>
          <w:szCs w:val="24"/>
        </w:rPr>
        <w:t>§ 2</w:t>
      </w:r>
    </w:p>
    <w:p w:rsidR="00CE3D7B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015EB" w:rsidP="00CE3D7B">
      <w:pPr>
        <w:pStyle w:val="BodyText"/>
        <w:bidi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F195C">
        <w:rPr>
          <w:rFonts w:ascii="Times New Roman" w:hAnsi="Times New Roman"/>
          <w:b w:val="0"/>
          <w:sz w:val="24"/>
          <w:szCs w:val="24"/>
        </w:rPr>
        <w:t>Na účely tejto vyhlášky je</w:t>
      </w:r>
    </w:p>
    <w:p w:rsidR="008015EB" w:rsidRPr="007F195C" w:rsidP="007F195C">
      <w:pPr>
        <w:pStyle w:val="BodyText"/>
        <w:numPr>
          <w:numId w:val="4"/>
        </w:numPr>
        <w:bidi w:val="0"/>
        <w:spacing w:after="120"/>
        <w:jc w:val="both"/>
        <w:rPr>
          <w:rFonts w:ascii="Times New Roman" w:hAnsi="Times New Roman"/>
          <w:b w:val="0"/>
          <w:sz w:val="24"/>
          <w:szCs w:val="24"/>
        </w:rPr>
      </w:pPr>
      <w:r w:rsidR="00DE3286">
        <w:rPr>
          <w:rFonts w:ascii="Times New Roman" w:hAnsi="Times New Roman"/>
          <w:b w:val="0"/>
          <w:sz w:val="24"/>
          <w:szCs w:val="24"/>
        </w:rPr>
        <w:t>trvalým sledovaním zmien slovenských technických noriem</w:t>
      </w:r>
      <w:r w:rsidRPr="007F195C">
        <w:rPr>
          <w:rFonts w:ascii="Times New Roman" w:hAnsi="Times New Roman"/>
          <w:b w:val="0"/>
          <w:sz w:val="24"/>
          <w:szCs w:val="24"/>
        </w:rPr>
        <w:t xml:space="preserve"> prístup k zmenám a opravám slovenskej technickej normy </w:t>
      </w:r>
      <w:r w:rsidR="00CB31C8">
        <w:rPr>
          <w:rFonts w:ascii="Times New Roman" w:hAnsi="Times New Roman"/>
          <w:b w:val="0"/>
          <w:sz w:val="24"/>
          <w:szCs w:val="24"/>
        </w:rPr>
        <w:t xml:space="preserve">vykonaným </w:t>
      </w:r>
      <w:r w:rsidRPr="007F195C">
        <w:rPr>
          <w:rFonts w:ascii="Times New Roman" w:hAnsi="Times New Roman"/>
          <w:b w:val="0"/>
          <w:sz w:val="24"/>
          <w:szCs w:val="24"/>
        </w:rPr>
        <w:t xml:space="preserve">jedenkrát v kalendárnom mesiaci k prvému dňu </w:t>
      </w:r>
      <w:r w:rsidR="00CB31C8">
        <w:rPr>
          <w:rFonts w:ascii="Times New Roman" w:hAnsi="Times New Roman"/>
          <w:b w:val="0"/>
          <w:sz w:val="24"/>
          <w:szCs w:val="24"/>
        </w:rPr>
        <w:t>kalendárneho mesiaca nasledujúceho po oznámení</w:t>
      </w:r>
      <w:r w:rsidRPr="007F195C">
        <w:rPr>
          <w:rFonts w:ascii="Times New Roman" w:hAnsi="Times New Roman"/>
          <w:b w:val="0"/>
          <w:sz w:val="24"/>
          <w:szCs w:val="24"/>
        </w:rPr>
        <w:t xml:space="preserve"> slovenskej technickej normy vyhlásenej vo </w:t>
      </w:r>
      <w:r>
        <w:rPr>
          <w:rFonts w:ascii="Times New Roman" w:hAnsi="Times New Roman"/>
          <w:b w:val="0"/>
          <w:sz w:val="24"/>
          <w:szCs w:val="24"/>
        </w:rPr>
        <w:t>V</w:t>
      </w:r>
      <w:r w:rsidRPr="007F195C">
        <w:rPr>
          <w:rFonts w:ascii="Times New Roman" w:hAnsi="Times New Roman"/>
          <w:b w:val="0"/>
          <w:sz w:val="24"/>
          <w:szCs w:val="24"/>
        </w:rPr>
        <w:t xml:space="preserve">estníku </w:t>
      </w:r>
      <w:r>
        <w:rPr>
          <w:rFonts w:ascii="Times New Roman" w:hAnsi="Times New Roman"/>
          <w:b w:val="0"/>
          <w:sz w:val="24"/>
          <w:szCs w:val="24"/>
        </w:rPr>
        <w:t>Ú</w:t>
      </w:r>
      <w:r w:rsidRPr="007F195C">
        <w:rPr>
          <w:rFonts w:ascii="Times New Roman" w:hAnsi="Times New Roman"/>
          <w:b w:val="0"/>
          <w:sz w:val="24"/>
          <w:szCs w:val="24"/>
        </w:rPr>
        <w:t>radu</w:t>
      </w:r>
      <w:r>
        <w:rPr>
          <w:rFonts w:ascii="Times New Roman" w:hAnsi="Times New Roman"/>
          <w:b w:val="0"/>
          <w:sz w:val="24"/>
          <w:szCs w:val="24"/>
        </w:rPr>
        <w:t xml:space="preserve"> pre normalizáciu, metrológiu a skúšobníctvo Slovenskej republiky</w:t>
      </w:r>
      <w:r w:rsidRPr="007F195C">
        <w:rPr>
          <w:rFonts w:ascii="Times New Roman" w:hAnsi="Times New Roman"/>
          <w:b w:val="0"/>
          <w:sz w:val="24"/>
          <w:szCs w:val="24"/>
        </w:rPr>
        <w:t>,</w:t>
      </w:r>
      <w:r w:rsidRPr="007F195C">
        <w:rPr>
          <w:rFonts w:ascii="Times New Roman" w:hAnsi="Times New Roman"/>
        </w:rPr>
        <w:t xml:space="preserve"> </w:t>
      </w:r>
    </w:p>
    <w:p w:rsidR="00FF66F4" w:rsidP="007F195C">
      <w:pPr>
        <w:pStyle w:val="BodyText"/>
        <w:numPr>
          <w:numId w:val="4"/>
        </w:numPr>
        <w:bidi w:val="0"/>
        <w:spacing w:after="120"/>
        <w:jc w:val="both"/>
        <w:rPr>
          <w:rFonts w:ascii="Times New Roman" w:hAnsi="Times New Roman"/>
          <w:b w:val="0"/>
          <w:sz w:val="24"/>
          <w:szCs w:val="24"/>
        </w:rPr>
      </w:pPr>
      <w:r w:rsidR="008015EB">
        <w:rPr>
          <w:rFonts w:ascii="Times New Roman" w:hAnsi="Times New Roman"/>
          <w:b w:val="0"/>
          <w:sz w:val="24"/>
          <w:szCs w:val="24"/>
        </w:rPr>
        <w:t>službou STN</w:t>
      </w:r>
      <w:r w:rsidRPr="008F119B" w:rsidR="008015EB">
        <w:rPr>
          <w:rFonts w:ascii="Times New Roman" w:hAnsi="Times New Roman"/>
          <w:b w:val="0"/>
          <w:sz w:val="24"/>
          <w:szCs w:val="24"/>
        </w:rPr>
        <w:t>-online</w:t>
      </w:r>
      <w:r w:rsidR="008015EB">
        <w:rPr>
          <w:rFonts w:ascii="Times New Roman" w:hAnsi="Times New Roman"/>
          <w:b w:val="0"/>
          <w:sz w:val="24"/>
          <w:szCs w:val="24"/>
        </w:rPr>
        <w:t xml:space="preserve"> elektronická služba poskytovaná úradom, ktorá umožňuje čítanie, ukladanie alebo tlač sprístupnených slovenských technických noriem a automatickú aktualizáciu sprístupnených slovenských technických noriem na základe ročn</w:t>
      </w:r>
      <w:r w:rsidR="00EF66F3">
        <w:rPr>
          <w:rFonts w:ascii="Times New Roman" w:hAnsi="Times New Roman"/>
          <w:b w:val="0"/>
          <w:sz w:val="24"/>
          <w:szCs w:val="24"/>
        </w:rPr>
        <w:t>ej</w:t>
      </w:r>
      <w:r w:rsidR="008015EB">
        <w:rPr>
          <w:rFonts w:ascii="Times New Roman" w:hAnsi="Times New Roman"/>
          <w:b w:val="0"/>
          <w:sz w:val="24"/>
          <w:szCs w:val="24"/>
        </w:rPr>
        <w:t xml:space="preserve"> </w:t>
      </w:r>
      <w:r w:rsidR="00EF66F3">
        <w:rPr>
          <w:rFonts w:ascii="Times New Roman" w:hAnsi="Times New Roman"/>
          <w:b w:val="0"/>
          <w:sz w:val="24"/>
          <w:szCs w:val="24"/>
        </w:rPr>
        <w:t>úhrady</w:t>
      </w:r>
      <w:r w:rsidR="008015EB">
        <w:rPr>
          <w:rFonts w:ascii="Times New Roman" w:hAnsi="Times New Roman"/>
          <w:b w:val="0"/>
          <w:sz w:val="24"/>
          <w:szCs w:val="24"/>
        </w:rPr>
        <w:t xml:space="preserve"> podľa prílohy,</w:t>
      </w:r>
    </w:p>
    <w:p w:rsidR="008015EB" w:rsidRPr="00791DE6" w:rsidP="007F195C">
      <w:pPr>
        <w:pStyle w:val="BodyText"/>
        <w:numPr>
          <w:numId w:val="4"/>
        </w:numPr>
        <w:bidi w:val="0"/>
        <w:spacing w:after="120"/>
        <w:jc w:val="both"/>
        <w:rPr>
          <w:rFonts w:ascii="Times New Roman" w:hAnsi="Times New Roman"/>
          <w:b w:val="0"/>
          <w:sz w:val="24"/>
          <w:szCs w:val="24"/>
        </w:rPr>
      </w:pPr>
      <w:r w:rsidR="00FF66F4">
        <w:rPr>
          <w:rFonts w:ascii="Times New Roman" w:hAnsi="Times New Roman"/>
          <w:b w:val="0"/>
          <w:sz w:val="24"/>
          <w:szCs w:val="24"/>
        </w:rPr>
        <w:t>prístupom k službe STN-online sprístupnenie služby STN-online pre jeden počítač,</w:t>
      </w:r>
      <w:r w:rsidRPr="008F119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015EB" w:rsidP="007F195C">
      <w:pPr>
        <w:pStyle w:val="BodyText"/>
        <w:numPr>
          <w:numId w:val="4"/>
        </w:numPr>
        <w:bidi w:val="0"/>
        <w:spacing w:after="120"/>
        <w:jc w:val="both"/>
        <w:rPr>
          <w:rFonts w:ascii="Times New Roman" w:hAnsi="Times New Roman"/>
          <w:b w:val="0"/>
          <w:sz w:val="24"/>
          <w:szCs w:val="24"/>
        </w:rPr>
      </w:pPr>
      <w:r w:rsidRPr="00347488" w:rsidR="00363DB8">
        <w:rPr>
          <w:rFonts w:ascii="Times New Roman" w:hAnsi="Times New Roman"/>
          <w:b w:val="0"/>
          <w:sz w:val="24"/>
          <w:szCs w:val="24"/>
        </w:rPr>
        <w:t>rešerš</w:t>
      </w:r>
      <w:r w:rsidR="00363DB8">
        <w:rPr>
          <w:rFonts w:ascii="Times New Roman" w:hAnsi="Times New Roman"/>
          <w:b w:val="0"/>
          <w:sz w:val="24"/>
          <w:szCs w:val="24"/>
        </w:rPr>
        <w:t xml:space="preserve">nou službou </w:t>
      </w:r>
      <w:r>
        <w:rPr>
          <w:rFonts w:ascii="Times New Roman" w:hAnsi="Times New Roman"/>
          <w:b w:val="0"/>
          <w:sz w:val="24"/>
          <w:szCs w:val="24"/>
        </w:rPr>
        <w:t>vyhľadávanie v databázach normalizačných organizácií na základe požiadavky,</w:t>
      </w:r>
    </w:p>
    <w:p w:rsidR="008015EB" w:rsidRPr="00315837" w:rsidP="007F195C">
      <w:pPr>
        <w:pStyle w:val="BodyText"/>
        <w:numPr>
          <w:numId w:val="4"/>
        </w:numPr>
        <w:bidi w:val="0"/>
        <w:spacing w:after="120"/>
        <w:jc w:val="both"/>
        <w:rPr>
          <w:rFonts w:ascii="Times New Roman" w:hAnsi="Times New Roman"/>
          <w:b w:val="0"/>
          <w:sz w:val="24"/>
          <w:szCs w:val="24"/>
        </w:rPr>
      </w:pPr>
      <w:r w:rsidRPr="00315837">
        <w:rPr>
          <w:rFonts w:ascii="Times New Roman" w:hAnsi="Times New Roman"/>
          <w:b w:val="0"/>
          <w:sz w:val="24"/>
          <w:szCs w:val="24"/>
        </w:rPr>
        <w:t xml:space="preserve">triedou noriem základná klasifikácia slovenských technických noriem podľa technických oblastí, </w:t>
      </w:r>
    </w:p>
    <w:p w:rsidR="008015EB" w:rsidRPr="007F195C" w:rsidP="00B32ED6">
      <w:pPr>
        <w:pStyle w:val="BodyText"/>
        <w:numPr>
          <w:numId w:val="4"/>
        </w:numPr>
        <w:bidi w:val="0"/>
        <w:spacing w:after="120"/>
        <w:jc w:val="both"/>
        <w:rPr>
          <w:rFonts w:ascii="Times New Roman" w:hAnsi="Times New Roman"/>
          <w:b w:val="0"/>
          <w:sz w:val="24"/>
          <w:szCs w:val="24"/>
        </w:rPr>
      </w:pPr>
      <w:r w:rsidR="00FF66F4">
        <w:rPr>
          <w:rFonts w:ascii="Times New Roman" w:hAnsi="Times New Roman"/>
          <w:b w:val="0"/>
          <w:sz w:val="24"/>
          <w:szCs w:val="24"/>
        </w:rPr>
        <w:t>Infocentrom úradu verejne prístupný priestor</w:t>
      </w:r>
      <w:r w:rsidR="00C34A9A">
        <w:rPr>
          <w:rFonts w:ascii="Times New Roman" w:hAnsi="Times New Roman"/>
          <w:b w:val="0"/>
          <w:sz w:val="24"/>
          <w:szCs w:val="24"/>
        </w:rPr>
        <w:t xml:space="preserve">, </w:t>
      </w:r>
      <w:r w:rsidRPr="00B32ED6" w:rsidR="00B32ED6">
        <w:rPr>
          <w:rFonts w:ascii="Times New Roman" w:hAnsi="Times New Roman"/>
          <w:b w:val="0"/>
          <w:sz w:val="24"/>
          <w:szCs w:val="24"/>
        </w:rPr>
        <w:t xml:space="preserve">kde úrad sprístupňuje </w:t>
      </w:r>
      <w:r w:rsidR="00B32ED6">
        <w:rPr>
          <w:rFonts w:ascii="Times New Roman" w:hAnsi="Times New Roman"/>
          <w:b w:val="0"/>
          <w:sz w:val="24"/>
          <w:szCs w:val="24"/>
        </w:rPr>
        <w:t>technické normy</w:t>
      </w:r>
      <w:r w:rsidRPr="00B32ED6" w:rsidR="00B32ED6">
        <w:rPr>
          <w:rFonts w:ascii="Times New Roman" w:hAnsi="Times New Roman"/>
          <w:b w:val="0"/>
          <w:sz w:val="24"/>
          <w:szCs w:val="24"/>
        </w:rPr>
        <w:t xml:space="preserve"> verejnosti za </w:t>
      </w:r>
      <w:r w:rsidR="00EF66F3">
        <w:rPr>
          <w:rFonts w:ascii="Times New Roman" w:hAnsi="Times New Roman"/>
          <w:b w:val="0"/>
          <w:sz w:val="24"/>
          <w:szCs w:val="24"/>
        </w:rPr>
        <w:t>úhradu</w:t>
      </w:r>
      <w:r w:rsidRPr="00B32ED6" w:rsidR="00B32ED6">
        <w:rPr>
          <w:rFonts w:ascii="Times New Roman" w:hAnsi="Times New Roman"/>
          <w:b w:val="0"/>
          <w:sz w:val="24"/>
          <w:szCs w:val="24"/>
        </w:rPr>
        <w:t>, vrátane ich prezenčného štúdia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8015EB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7B73E2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015EB" w:rsidRPr="00791DE6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791DE6">
        <w:rPr>
          <w:rFonts w:ascii="Times New Roman" w:hAnsi="Times New Roman"/>
          <w:b/>
          <w:sz w:val="24"/>
          <w:szCs w:val="24"/>
        </w:rPr>
        <w:t xml:space="preserve">§ </w:t>
      </w:r>
      <w:r w:rsidR="00D465D5">
        <w:rPr>
          <w:rFonts w:ascii="Times New Roman" w:hAnsi="Times New Roman"/>
          <w:b/>
          <w:sz w:val="24"/>
          <w:szCs w:val="24"/>
        </w:rPr>
        <w:t>3</w:t>
      </w:r>
    </w:p>
    <w:p w:rsidR="008015EB" w:rsidRPr="00791DE6" w:rsidP="008E5380">
      <w:pPr>
        <w:bidi w:val="0"/>
        <w:rPr>
          <w:rFonts w:ascii="Times New Roman" w:hAnsi="Times New Roman"/>
          <w:sz w:val="24"/>
          <w:szCs w:val="24"/>
        </w:rPr>
      </w:pPr>
    </w:p>
    <w:p w:rsidR="008015EB" w:rsidRPr="00791DE6" w:rsidP="00CE3D7B">
      <w:pPr>
        <w:bidi w:val="0"/>
        <w:rPr>
          <w:rFonts w:ascii="Times New Roman" w:hAnsi="Times New Roman"/>
          <w:sz w:val="24"/>
          <w:szCs w:val="24"/>
        </w:rPr>
      </w:pPr>
      <w:r w:rsidRPr="00791DE6">
        <w:rPr>
          <w:rFonts w:ascii="Times New Roman" w:hAnsi="Times New Roman"/>
          <w:sz w:val="24"/>
          <w:szCs w:val="24"/>
        </w:rPr>
        <w:t xml:space="preserve">Táto vyhláška nadobúda účinnosť 1. </w:t>
      </w:r>
      <w:r w:rsidR="002802F6">
        <w:rPr>
          <w:rFonts w:ascii="Times New Roman" w:hAnsi="Times New Roman"/>
          <w:sz w:val="24"/>
          <w:szCs w:val="24"/>
        </w:rPr>
        <w:t>apríla</w:t>
      </w:r>
      <w:r w:rsidRPr="00791DE6" w:rsidR="002802F6">
        <w:rPr>
          <w:rFonts w:ascii="Times New Roman" w:hAnsi="Times New Roman"/>
          <w:sz w:val="24"/>
          <w:szCs w:val="24"/>
        </w:rPr>
        <w:t xml:space="preserve"> </w:t>
      </w:r>
      <w:r w:rsidRPr="00791DE6">
        <w:rPr>
          <w:rFonts w:ascii="Times New Roman" w:hAnsi="Times New Roman"/>
          <w:sz w:val="24"/>
          <w:szCs w:val="24"/>
        </w:rPr>
        <w:t>201</w:t>
      </w:r>
      <w:r w:rsidR="00EF2CCB">
        <w:rPr>
          <w:rFonts w:ascii="Times New Roman" w:hAnsi="Times New Roman"/>
          <w:sz w:val="24"/>
          <w:szCs w:val="24"/>
        </w:rPr>
        <w:t>8</w:t>
      </w:r>
      <w:r w:rsidRPr="00791DE6">
        <w:rPr>
          <w:rFonts w:ascii="Times New Roman" w:hAnsi="Times New Roman"/>
          <w:sz w:val="24"/>
          <w:szCs w:val="24"/>
        </w:rPr>
        <w:t>.</w:t>
      </w:r>
    </w:p>
    <w:p w:rsidR="008015EB" w:rsidRPr="00791DE6" w:rsidP="008E5380">
      <w:pPr>
        <w:bidi w:val="0"/>
        <w:rPr>
          <w:rFonts w:ascii="Times New Roman" w:hAnsi="Times New Roman"/>
          <w:sz w:val="24"/>
          <w:szCs w:val="24"/>
        </w:rPr>
      </w:pPr>
    </w:p>
    <w:p w:rsidR="008015EB" w:rsidRPr="00791DE6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AD0F27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AD0F27" w:rsidP="008E538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015EB" w:rsidP="000D7ED0">
      <w:pPr>
        <w:bidi w:val="0"/>
        <w:rPr>
          <w:rFonts w:ascii="Times New Roman" w:hAnsi="Times New Roman"/>
          <w:sz w:val="24"/>
          <w:szCs w:val="24"/>
        </w:rPr>
      </w:pPr>
    </w:p>
    <w:p w:rsidR="008015EB" w:rsidP="000D7ED0">
      <w:pPr>
        <w:bidi w:val="0"/>
        <w:rPr>
          <w:rFonts w:ascii="Times New Roman" w:hAnsi="Times New Roman"/>
          <w:sz w:val="24"/>
          <w:szCs w:val="24"/>
        </w:rPr>
      </w:pPr>
    </w:p>
    <w:p w:rsidR="00E6745D" w:rsidRPr="00E6745D" w:rsidP="00E6745D">
      <w:pPr>
        <w:pStyle w:val="ListParagraph"/>
        <w:bidi w:val="0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Pavol Pavlis</w:t>
      </w:r>
    </w:p>
    <w:p w:rsidR="00E6745D" w:rsidRPr="00E6745D" w:rsidP="00E6745D">
      <w:pPr>
        <w:pStyle w:val="ListParagraph"/>
        <w:bidi w:val="0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E6745D">
        <w:rPr>
          <w:rFonts w:ascii="Times New Roman" w:hAnsi="Times New Roman"/>
          <w:sz w:val="24"/>
          <w:szCs w:val="24"/>
        </w:rPr>
        <w:t>predseda</w:t>
      </w:r>
    </w:p>
    <w:p w:rsidR="008015EB" w:rsidP="000D7ED0">
      <w:pPr>
        <w:bidi w:val="0"/>
        <w:rPr>
          <w:rFonts w:ascii="Times New Roman" w:hAnsi="Times New Roman"/>
          <w:sz w:val="24"/>
          <w:szCs w:val="24"/>
        </w:rPr>
        <w:sectPr w:rsidSect="007F195C">
          <w:footerReference w:type="even" r:id="rId10"/>
          <w:footerReference w:type="default" r:id="rId11"/>
          <w:pgSz w:w="11906" w:h="16838" w:code="9"/>
          <w:pgMar w:top="1417" w:right="1417" w:bottom="1417" w:left="1417" w:header="340" w:footer="680" w:gutter="0"/>
          <w:lnNumType w:distance="0"/>
          <w:cols w:space="708"/>
          <w:noEndnote w:val="0"/>
          <w:bidi w:val="0"/>
          <w:docGrid w:linePitch="272"/>
        </w:sectPr>
      </w:pPr>
    </w:p>
    <w:p w:rsidR="008015EB" w:rsidRPr="00791DE6" w:rsidP="008E5380">
      <w:pPr>
        <w:bidi w:val="0"/>
        <w:jc w:val="right"/>
        <w:rPr>
          <w:rFonts w:ascii="Times New Roman" w:hAnsi="Times New Roman"/>
          <w:sz w:val="24"/>
          <w:szCs w:val="24"/>
        </w:rPr>
      </w:pPr>
      <w:r w:rsidRPr="00791DE6">
        <w:rPr>
          <w:rFonts w:ascii="Times New Roman" w:hAnsi="Times New Roman"/>
          <w:sz w:val="24"/>
          <w:szCs w:val="24"/>
        </w:rPr>
        <w:t xml:space="preserve">Príloha </w:t>
      </w:r>
      <w:r w:rsidR="00116B50">
        <w:rPr>
          <w:rFonts w:ascii="Times New Roman" w:hAnsi="Times New Roman"/>
          <w:sz w:val="24"/>
          <w:szCs w:val="24"/>
        </w:rPr>
        <w:t xml:space="preserve">č. 1 </w:t>
      </w:r>
      <w:r w:rsidRPr="00791DE6">
        <w:rPr>
          <w:rFonts w:ascii="Times New Roman" w:hAnsi="Times New Roman"/>
          <w:sz w:val="24"/>
          <w:szCs w:val="24"/>
        </w:rPr>
        <w:t>k vyhláške č. .../201</w:t>
      </w:r>
      <w:r w:rsidR="00EF2CCB">
        <w:rPr>
          <w:rFonts w:ascii="Times New Roman" w:hAnsi="Times New Roman"/>
          <w:sz w:val="24"/>
          <w:szCs w:val="24"/>
        </w:rPr>
        <w:t>8</w:t>
      </w:r>
      <w:r w:rsidRPr="00791DE6">
        <w:rPr>
          <w:rFonts w:ascii="Times New Roman" w:hAnsi="Times New Roman"/>
          <w:sz w:val="24"/>
          <w:szCs w:val="24"/>
        </w:rPr>
        <w:t xml:space="preserve"> Z. z.</w:t>
      </w:r>
    </w:p>
    <w:p w:rsidR="008015EB" w:rsidRPr="00791DE6" w:rsidP="007F195C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5EB" w:rsidRPr="0000528A" w:rsidP="007F195C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="001A6280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F66F3">
        <w:rPr>
          <w:rFonts w:ascii="Times New Roman" w:hAnsi="Times New Roman"/>
          <w:b/>
          <w:bCs/>
          <w:color w:val="000000"/>
          <w:sz w:val="24"/>
          <w:szCs w:val="24"/>
        </w:rPr>
        <w:t>Výška úhrady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 za technické normy</w:t>
      </w:r>
    </w:p>
    <w:p w:rsidR="008015EB" w:rsidRPr="0000528A" w:rsidP="007F195C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5EB" w:rsidP="007F195C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="00027018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F66F3">
        <w:rPr>
          <w:rFonts w:ascii="Times New Roman" w:hAnsi="Times New Roman"/>
          <w:b/>
          <w:bCs/>
          <w:color w:val="000000"/>
          <w:sz w:val="24"/>
          <w:szCs w:val="24"/>
        </w:rPr>
        <w:t>Výška úhrady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31365">
        <w:rPr>
          <w:rFonts w:ascii="Times New Roman" w:hAnsi="Times New Roman"/>
          <w:b/>
          <w:bCs/>
          <w:color w:val="000000"/>
          <w:sz w:val="24"/>
          <w:szCs w:val="24"/>
        </w:rPr>
        <w:t xml:space="preserve">za 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>slovensk</w:t>
      </w:r>
      <w:r w:rsidR="00231365">
        <w:rPr>
          <w:rFonts w:ascii="Times New Roman" w:hAnsi="Times New Roman"/>
          <w:b/>
          <w:bCs/>
          <w:color w:val="000000"/>
          <w:sz w:val="24"/>
          <w:szCs w:val="24"/>
        </w:rPr>
        <w:t>é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 technick</w:t>
      </w:r>
      <w:r w:rsidR="00231365">
        <w:rPr>
          <w:rFonts w:ascii="Times New Roman" w:hAnsi="Times New Roman"/>
          <w:b/>
          <w:bCs/>
          <w:color w:val="000000"/>
          <w:sz w:val="24"/>
          <w:szCs w:val="24"/>
        </w:rPr>
        <w:t>é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 norm</w:t>
      </w:r>
      <w:r w:rsidR="00231365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7018">
        <w:rPr>
          <w:rFonts w:ascii="Times New Roman" w:hAnsi="Times New Roman"/>
          <w:b/>
          <w:bCs/>
          <w:color w:val="000000"/>
          <w:sz w:val="24"/>
          <w:szCs w:val="24"/>
        </w:rPr>
        <w:t xml:space="preserve">poskytované </w:t>
      </w:r>
      <w:r w:rsidR="00231365">
        <w:rPr>
          <w:rFonts w:ascii="Times New Roman" w:hAnsi="Times New Roman"/>
          <w:b/>
          <w:bCs/>
          <w:color w:val="000000"/>
          <w:sz w:val="24"/>
          <w:szCs w:val="24"/>
        </w:rPr>
        <w:t>v listinnej podobe</w:t>
      </w:r>
    </w:p>
    <w:p w:rsidR="00231365" w:rsidP="007F195C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1365" w:rsidRPr="0000528A" w:rsidP="007F195C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6F3" w:rsidR="00EF66F3">
        <w:rPr>
          <w:rFonts w:ascii="Times New Roman" w:hAnsi="Times New Roman"/>
          <w:color w:val="000000"/>
          <w:spacing w:val="-2"/>
          <w:sz w:val="24"/>
          <w:szCs w:val="24"/>
        </w:rPr>
        <w:t>Výška úhrady</w:t>
      </w:r>
      <w:r w:rsidRPr="0000528A">
        <w:rPr>
          <w:rFonts w:ascii="Times New Roman" w:hAnsi="Times New Roman"/>
          <w:color w:val="000000"/>
          <w:spacing w:val="-2"/>
          <w:sz w:val="24"/>
          <w:szCs w:val="24"/>
        </w:rPr>
        <w:t xml:space="preserve"> za </w:t>
      </w:r>
      <w:r w:rsidRPr="0000528A">
        <w:rPr>
          <w:rFonts w:ascii="Times New Roman" w:hAnsi="Times New Roman"/>
          <w:color w:val="000000"/>
          <w:spacing w:val="-3"/>
          <w:sz w:val="24"/>
          <w:szCs w:val="24"/>
        </w:rPr>
        <w:t>slovenské technické normy</w:t>
      </w:r>
      <w:r w:rsidRPr="0000528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27018">
        <w:rPr>
          <w:rFonts w:ascii="Times New Roman" w:hAnsi="Times New Roman"/>
          <w:color w:val="000000"/>
          <w:spacing w:val="-2"/>
          <w:sz w:val="24"/>
          <w:szCs w:val="24"/>
        </w:rPr>
        <w:t xml:space="preserve">poskytované </w:t>
      </w:r>
      <w:r w:rsidRPr="0000528A">
        <w:rPr>
          <w:rFonts w:ascii="Times New Roman" w:hAnsi="Times New Roman"/>
          <w:color w:val="000000"/>
          <w:spacing w:val="-2"/>
          <w:sz w:val="24"/>
          <w:szCs w:val="24"/>
        </w:rPr>
        <w:t xml:space="preserve">v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listinnej</w:t>
      </w:r>
      <w:r w:rsidRPr="0000528A">
        <w:rPr>
          <w:rFonts w:ascii="Times New Roman" w:hAnsi="Times New Roman"/>
          <w:color w:val="000000"/>
          <w:spacing w:val="-2"/>
          <w:sz w:val="24"/>
          <w:szCs w:val="24"/>
        </w:rPr>
        <w:t xml:space="preserve"> podobe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určuje podľa počtu strán slovenských technických noriem.</w:t>
      </w:r>
    </w:p>
    <w:p w:rsidR="002E46FA" w:rsidP="002E46FA">
      <w:pPr>
        <w:bidi w:val="0"/>
        <w:rPr>
          <w:rFonts w:ascii="Times New Roman" w:hAnsi="Times New Roman"/>
          <w:sz w:val="24"/>
          <w:szCs w:val="24"/>
        </w:rPr>
      </w:pPr>
    </w:p>
    <w:p w:rsidR="002E46FA" w:rsidRPr="00791DE6" w:rsidP="002E46FA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1</w:t>
      </w:r>
    </w:p>
    <w:tbl>
      <w:tblPr>
        <w:tblStyle w:val="TableNormal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2518"/>
        <w:gridCol w:w="3402"/>
        <w:gridCol w:w="3152"/>
      </w:tblGrid>
      <w:tr>
        <w:tblPrEx>
          <w:tblW w:w="90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9A05E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</w:t>
            </w:r>
            <w:r w:rsidR="002313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radové číslo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9A05E0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="00986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Počet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strán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9A05E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="00EF66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Výška úhrady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1,90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2,80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9,70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14,10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17,20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21,40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24,40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28,80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31,80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35,00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36,30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392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40,40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622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49,20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932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62,60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72" w:type="dxa"/>
          <w:tblLayout w:type="fixed"/>
        </w:tblPrEx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1332</w:t>
            </w:r>
            <w:r w:rsidR="00986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 viac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46FA" w:rsidRPr="00791DE6" w:rsidP="002403D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74,40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</w:tbl>
    <w:p w:rsidR="002E46FA" w:rsidRPr="00791DE6" w:rsidP="002E46FA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6FA" w:rsidRPr="00791DE6" w:rsidP="007F195C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5EB" w:rsidRPr="0000528A" w:rsidP="007F195C">
      <w:pPr>
        <w:shd w:val="clear" w:color="auto" w:fill="FFFFFF"/>
        <w:bidi w:val="0"/>
        <w:jc w:val="both"/>
        <w:rPr>
          <w:rFonts w:ascii="Times New Roman" w:hAnsi="Times New Roman"/>
          <w:b/>
          <w:sz w:val="24"/>
          <w:szCs w:val="24"/>
        </w:rPr>
      </w:pPr>
      <w:r w:rsidR="00027018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F66F3">
        <w:rPr>
          <w:rFonts w:ascii="Times New Roman" w:hAnsi="Times New Roman"/>
          <w:b/>
          <w:bCs/>
          <w:color w:val="000000"/>
          <w:sz w:val="24"/>
          <w:szCs w:val="24"/>
        </w:rPr>
        <w:t>Výška úhrady</w:t>
      </w:r>
      <w:r w:rsidR="00546102">
        <w:rPr>
          <w:rFonts w:ascii="Times New Roman" w:hAnsi="Times New Roman"/>
          <w:b/>
          <w:bCs/>
          <w:color w:val="000000"/>
          <w:sz w:val="24"/>
          <w:szCs w:val="24"/>
        </w:rPr>
        <w:t xml:space="preserve"> za 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>slovensk</w:t>
      </w:r>
      <w:r w:rsidR="00546102">
        <w:rPr>
          <w:rFonts w:ascii="Times New Roman" w:hAnsi="Times New Roman"/>
          <w:b/>
          <w:bCs/>
          <w:color w:val="000000"/>
          <w:sz w:val="24"/>
          <w:szCs w:val="24"/>
        </w:rPr>
        <w:t>é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 technick</w:t>
      </w:r>
      <w:r w:rsidR="00546102">
        <w:rPr>
          <w:rFonts w:ascii="Times New Roman" w:hAnsi="Times New Roman"/>
          <w:b/>
          <w:bCs/>
          <w:color w:val="000000"/>
          <w:sz w:val="24"/>
          <w:szCs w:val="24"/>
        </w:rPr>
        <w:t>é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 norm</w:t>
      </w:r>
      <w:r w:rsidR="00546102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7018">
        <w:rPr>
          <w:rFonts w:ascii="Times New Roman" w:hAnsi="Times New Roman"/>
          <w:b/>
          <w:bCs/>
          <w:color w:val="000000"/>
          <w:sz w:val="24"/>
          <w:szCs w:val="24"/>
        </w:rPr>
        <w:t xml:space="preserve">poskytované 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>v elektronickej podobe</w:t>
      </w:r>
    </w:p>
    <w:p w:rsidR="008015EB" w:rsidP="007F195C">
      <w:pPr>
        <w:shd w:val="clear" w:color="auto" w:fill="FFFFFF"/>
        <w:tabs>
          <w:tab w:val="left" w:pos="5986"/>
        </w:tabs>
        <w:bidi w:val="0"/>
        <w:rPr>
          <w:rFonts w:ascii="Times New Roman" w:hAnsi="Times New Roman"/>
          <w:sz w:val="24"/>
          <w:szCs w:val="24"/>
        </w:rPr>
      </w:pPr>
    </w:p>
    <w:p w:rsidR="001C4804" w:rsidP="009A05E0">
      <w:pPr>
        <w:shd w:val="clear" w:color="auto" w:fill="FFFFFF"/>
        <w:tabs>
          <w:tab w:val="left" w:pos="5986"/>
        </w:tabs>
        <w:bidi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66F3" w:rsidR="00EF66F3">
        <w:rPr>
          <w:rFonts w:ascii="Times New Roman" w:hAnsi="Times New Roman"/>
          <w:color w:val="000000"/>
          <w:spacing w:val="-2"/>
          <w:sz w:val="24"/>
          <w:szCs w:val="24"/>
        </w:rPr>
        <w:t>Výška úhrady</w:t>
      </w:r>
      <w:r w:rsidRPr="0000528A">
        <w:rPr>
          <w:rFonts w:ascii="Times New Roman" w:hAnsi="Times New Roman"/>
          <w:color w:val="000000"/>
          <w:spacing w:val="-2"/>
          <w:sz w:val="24"/>
          <w:szCs w:val="24"/>
        </w:rPr>
        <w:t xml:space="preserve"> za </w:t>
      </w:r>
      <w:r w:rsidRPr="0000528A">
        <w:rPr>
          <w:rFonts w:ascii="Times New Roman" w:hAnsi="Times New Roman"/>
          <w:color w:val="000000"/>
          <w:spacing w:val="-3"/>
          <w:sz w:val="24"/>
          <w:szCs w:val="24"/>
        </w:rPr>
        <w:t>slovenské technické normy</w:t>
      </w:r>
      <w:r w:rsidRPr="0000528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27018">
        <w:rPr>
          <w:rFonts w:ascii="Times New Roman" w:hAnsi="Times New Roman"/>
          <w:color w:val="000000"/>
          <w:spacing w:val="-2"/>
          <w:sz w:val="24"/>
          <w:szCs w:val="24"/>
        </w:rPr>
        <w:t xml:space="preserve">poskytované </w:t>
      </w:r>
      <w:r w:rsidRPr="0000528A">
        <w:rPr>
          <w:rFonts w:ascii="Times New Roman" w:hAnsi="Times New Roman"/>
          <w:color w:val="000000"/>
          <w:spacing w:val="-2"/>
          <w:sz w:val="24"/>
          <w:szCs w:val="24"/>
        </w:rPr>
        <w:t xml:space="preserve">v elektronickej podobe sa vypočíta ako súčin </w:t>
      </w:r>
      <w:r w:rsidRPr="00EF66F3" w:rsidR="00EF66F3">
        <w:rPr>
          <w:rFonts w:ascii="Times New Roman" w:hAnsi="Times New Roman"/>
          <w:bCs/>
          <w:color w:val="000000"/>
          <w:sz w:val="24"/>
          <w:szCs w:val="24"/>
        </w:rPr>
        <w:t xml:space="preserve">úhrady </w:t>
      </w:r>
      <w:r w:rsidRPr="0000528A">
        <w:rPr>
          <w:rFonts w:ascii="Times New Roman" w:hAnsi="Times New Roman"/>
          <w:bCs/>
          <w:color w:val="000000"/>
          <w:sz w:val="24"/>
          <w:szCs w:val="24"/>
        </w:rPr>
        <w:t xml:space="preserve">podľa </w:t>
      </w:r>
      <w:r w:rsidR="00CB31C8">
        <w:rPr>
          <w:rFonts w:ascii="Times New Roman" w:hAnsi="Times New Roman"/>
          <w:bCs/>
          <w:color w:val="000000"/>
          <w:sz w:val="24"/>
          <w:szCs w:val="24"/>
        </w:rPr>
        <w:t>t</w:t>
      </w:r>
      <w:r w:rsidRPr="0000528A" w:rsidR="00CB31C8">
        <w:rPr>
          <w:rFonts w:ascii="Times New Roman" w:hAnsi="Times New Roman"/>
          <w:bCs/>
          <w:color w:val="000000"/>
          <w:sz w:val="24"/>
          <w:szCs w:val="24"/>
        </w:rPr>
        <w:t xml:space="preserve">abuľky </w:t>
      </w:r>
      <w:r w:rsidRPr="0000528A">
        <w:rPr>
          <w:rFonts w:ascii="Times New Roman" w:hAnsi="Times New Roman"/>
          <w:bCs/>
          <w:color w:val="000000"/>
          <w:sz w:val="24"/>
          <w:szCs w:val="24"/>
        </w:rPr>
        <w:t>č. 1</w:t>
      </w:r>
      <w:r w:rsidRPr="00231365" w:rsidR="002313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31365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="00CB31C8">
        <w:rPr>
          <w:rFonts w:ascii="Times New Roman" w:hAnsi="Times New Roman"/>
          <w:bCs/>
          <w:color w:val="000000"/>
          <w:sz w:val="24"/>
          <w:szCs w:val="24"/>
        </w:rPr>
        <w:t>k</w:t>
      </w:r>
      <w:r w:rsidRPr="0000528A" w:rsidR="00CB31C8">
        <w:rPr>
          <w:rFonts w:ascii="Times New Roman" w:hAnsi="Times New Roman"/>
          <w:bCs/>
          <w:color w:val="000000"/>
          <w:sz w:val="24"/>
          <w:szCs w:val="24"/>
        </w:rPr>
        <w:t xml:space="preserve">oeficientu </w:t>
      </w:r>
      <w:r w:rsidR="00231365">
        <w:rPr>
          <w:rFonts w:ascii="Times New Roman" w:hAnsi="Times New Roman"/>
          <w:bCs/>
          <w:color w:val="000000"/>
          <w:sz w:val="24"/>
          <w:szCs w:val="24"/>
        </w:rPr>
        <w:t>podľa </w:t>
      </w:r>
      <w:r w:rsidR="00CB31C8">
        <w:rPr>
          <w:rFonts w:ascii="Times New Roman" w:hAnsi="Times New Roman"/>
          <w:bCs/>
          <w:color w:val="000000"/>
          <w:sz w:val="24"/>
          <w:szCs w:val="24"/>
        </w:rPr>
        <w:t xml:space="preserve">tabuľky </w:t>
      </w:r>
      <w:r w:rsidR="00231365">
        <w:rPr>
          <w:rFonts w:ascii="Times New Roman" w:hAnsi="Times New Roman"/>
          <w:bCs/>
          <w:color w:val="000000"/>
          <w:sz w:val="24"/>
          <w:szCs w:val="24"/>
        </w:rPr>
        <w:t>č. 2.</w:t>
      </w:r>
    </w:p>
    <w:p w:rsidR="001C4804" w:rsidP="0042222F">
      <w:pPr>
        <w:shd w:val="clear" w:color="auto" w:fill="FFFFFF"/>
        <w:tabs>
          <w:tab w:val="left" w:pos="5986"/>
        </w:tabs>
        <w:bidi w:val="0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314"/>
        <w:tblW w:w="9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64"/>
        <w:gridCol w:w="938"/>
        <w:gridCol w:w="939"/>
        <w:gridCol w:w="938"/>
        <w:gridCol w:w="939"/>
        <w:gridCol w:w="938"/>
        <w:gridCol w:w="1083"/>
      </w:tblGrid>
      <w:tr>
        <w:tblPrEx>
          <w:tblW w:w="923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/>
        </w:trPr>
        <w:tc>
          <w:tcPr>
            <w:tcW w:w="3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9A05E0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Slovenská technická norma </w:t>
            </w:r>
          </w:p>
        </w:tc>
        <w:tc>
          <w:tcPr>
            <w:tcW w:w="577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6C0470" w:rsidRPr="009A05E0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E6745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Koeficient</w:t>
            </w:r>
          </w:p>
        </w:tc>
      </w:tr>
      <w:tr>
        <w:tblPrEx>
          <w:tblW w:w="9239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2"/>
        </w:trPr>
        <w:tc>
          <w:tcPr>
            <w:tcW w:w="3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pre 1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prístup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do 5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prístupov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do 10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prístupov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do 20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prístupov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do 50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prístupov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nad 50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prístupov</w:t>
            </w:r>
          </w:p>
        </w:tc>
      </w:tr>
      <w:tr>
        <w:tblPrEx>
          <w:tblW w:w="9239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1"/>
        </w:trPr>
        <w:tc>
          <w:tcPr>
            <w:tcW w:w="3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iba na čítanie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0,9 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1,3 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1,7 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2,5 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3,0 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5,0 </w:t>
            </w:r>
          </w:p>
        </w:tc>
      </w:tr>
      <w:tr>
        <w:tblPrEx>
          <w:tblW w:w="9239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/>
        </w:trPr>
        <w:tc>
          <w:tcPr>
            <w:tcW w:w="3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P="006C0470">
            <w:pPr>
              <w:shd w:val="clear" w:color="auto" w:fill="FFFFFF"/>
              <w:bidi w:val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na čítanie             </w:t>
            </w:r>
          </w:p>
          <w:p w:rsidR="006C0470" w:rsidRPr="0000528A" w:rsidP="006C0470">
            <w:pPr>
              <w:shd w:val="clear" w:color="auto" w:fill="FFFFFF"/>
              <w:bidi w:val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s prenosom textu </w:t>
            </w: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alebo grafiky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1,7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2,5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7,0 </w:t>
            </w:r>
          </w:p>
        </w:tc>
      </w:tr>
      <w:tr>
        <w:tblPrEx>
          <w:tblW w:w="9239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/>
        </w:trPr>
        <w:tc>
          <w:tcPr>
            <w:tcW w:w="3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P="006C0470">
            <w:pPr>
              <w:shd w:val="clear" w:color="auto" w:fill="FFFFFF"/>
              <w:bidi w:val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na čítanie              </w:t>
            </w:r>
          </w:p>
          <w:p w:rsidR="006C0470" w:rsidRPr="0000528A" w:rsidP="006C0470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s prenosom textu </w:t>
            </w:r>
            <w:r w:rsidRPr="000052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alebo grafiky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, ak formát umožňuje prenos textu alebo grafiky,</w:t>
            </w:r>
            <w:r w:rsidRPr="000052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s možnosťou tlače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1,3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2,5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3,0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7,0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6C0470" w:rsidRPr="0000528A" w:rsidP="006C0470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9,0 </w:t>
            </w:r>
          </w:p>
        </w:tc>
      </w:tr>
    </w:tbl>
    <w:p w:rsidR="008015EB" w:rsidP="0042222F">
      <w:pPr>
        <w:shd w:val="clear" w:color="auto" w:fill="FFFFFF"/>
        <w:tabs>
          <w:tab w:val="left" w:pos="5986"/>
        </w:tabs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2</w:t>
      </w:r>
    </w:p>
    <w:p w:rsidR="001C4804" w:rsidP="007F195C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0470" w:rsidP="007F195C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FFE" w:rsidP="007F195C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="00027018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00528A" w:rsidR="008015E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F66F3">
        <w:rPr>
          <w:rFonts w:ascii="Times New Roman" w:hAnsi="Times New Roman"/>
          <w:b/>
          <w:bCs/>
          <w:color w:val="000000"/>
          <w:sz w:val="24"/>
          <w:szCs w:val="24"/>
        </w:rPr>
        <w:t>Výška úhrady</w:t>
      </w:r>
      <w:r w:rsidRPr="0000528A" w:rsidR="00A819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10BA">
        <w:rPr>
          <w:rFonts w:ascii="Times New Roman" w:hAnsi="Times New Roman"/>
          <w:b/>
          <w:bCs/>
          <w:color w:val="000000"/>
          <w:sz w:val="24"/>
          <w:szCs w:val="24"/>
        </w:rPr>
        <w:t xml:space="preserve">za </w:t>
      </w:r>
      <w:r w:rsidRPr="0000528A" w:rsidR="00BE10BA">
        <w:rPr>
          <w:rFonts w:ascii="Times New Roman" w:hAnsi="Times New Roman"/>
          <w:b/>
          <w:bCs/>
          <w:color w:val="000000"/>
          <w:sz w:val="24"/>
          <w:szCs w:val="24"/>
        </w:rPr>
        <w:t>služb</w:t>
      </w:r>
      <w:r w:rsidR="00BE10BA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00528A" w:rsidR="00BE10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0528A" w:rsidR="008015EB">
        <w:rPr>
          <w:rFonts w:ascii="Times New Roman" w:hAnsi="Times New Roman"/>
          <w:b/>
          <w:bCs/>
          <w:color w:val="000000"/>
          <w:sz w:val="24"/>
          <w:szCs w:val="24"/>
        </w:rPr>
        <w:t>STN-online</w:t>
      </w:r>
    </w:p>
    <w:p w:rsidR="008015EB" w:rsidRPr="0000528A" w:rsidP="007F195C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528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CE3D7B" w:rsidP="00EF66F3">
      <w:pPr>
        <w:pStyle w:val="ListParagraph"/>
        <w:numPr>
          <w:numId w:val="8"/>
        </w:numPr>
        <w:tabs>
          <w:tab w:val="left" w:pos="284"/>
        </w:tabs>
        <w:bidi w:val="0"/>
        <w:spacing w:after="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F66F3" w:rsidR="00EF66F3">
        <w:rPr>
          <w:rFonts w:ascii="Times New Roman" w:hAnsi="Times New Roman" w:hint="default"/>
          <w:color w:val="000000"/>
          <w:spacing w:val="-3"/>
          <w:sz w:val="24"/>
          <w:szCs w:val="24"/>
        </w:rPr>
        <w:t>Výš</w:t>
      </w:r>
      <w:r w:rsidRPr="00EF66F3" w:rsidR="00EF66F3">
        <w:rPr>
          <w:rFonts w:ascii="Times New Roman" w:hAnsi="Times New Roman" w:hint="default"/>
          <w:color w:val="000000"/>
          <w:spacing w:val="-3"/>
          <w:sz w:val="24"/>
          <w:szCs w:val="24"/>
        </w:rPr>
        <w:t>ka ú</w:t>
      </w:r>
      <w:r w:rsidRPr="00EF66F3" w:rsidR="00EF66F3">
        <w:rPr>
          <w:rFonts w:ascii="Times New Roman" w:hAnsi="Times New Roman" w:hint="default"/>
          <w:color w:val="000000"/>
          <w:spacing w:val="-3"/>
          <w:sz w:val="24"/>
          <w:szCs w:val="24"/>
        </w:rPr>
        <w:t>hrady</w:t>
      </w:r>
      <w:r w:rsidRPr="00CE3D7B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027018">
        <w:rPr>
          <w:rFonts w:ascii="Times New Roman" w:hAnsi="Times New Roman"/>
          <w:color w:val="000000"/>
          <w:spacing w:val="-3"/>
          <w:sz w:val="24"/>
          <w:szCs w:val="24"/>
        </w:rPr>
        <w:t>za</w:t>
      </w:r>
      <w:r w:rsidRPr="00123CE1" w:rsidR="0002701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23CE1" w:rsidR="00123CE1">
        <w:rPr>
          <w:rFonts w:ascii="Times New Roman" w:hAnsi="Times New Roman" w:hint="default"/>
          <w:color w:val="000000"/>
          <w:spacing w:val="-3"/>
          <w:sz w:val="24"/>
          <w:szCs w:val="24"/>
        </w:rPr>
        <w:t>jednu slovenskú</w:t>
      </w:r>
      <w:r w:rsidRPr="00123CE1" w:rsidR="00123CE1">
        <w:rPr>
          <w:rFonts w:ascii="Times New Roman" w:hAnsi="Times New Roman" w:hint="default"/>
          <w:color w:val="000000"/>
          <w:spacing w:val="-3"/>
          <w:sz w:val="24"/>
          <w:szCs w:val="24"/>
        </w:rPr>
        <w:t xml:space="preserve"> technickú</w:t>
      </w:r>
      <w:r w:rsidRPr="00123CE1" w:rsidR="00123CE1">
        <w:rPr>
          <w:rFonts w:ascii="Times New Roman" w:hAnsi="Times New Roman" w:hint="default"/>
          <w:color w:val="000000"/>
          <w:spacing w:val="-3"/>
          <w:sz w:val="24"/>
          <w:szCs w:val="24"/>
        </w:rPr>
        <w:t xml:space="preserve"> normu</w:t>
      </w:r>
      <w:r w:rsidRPr="009C4FD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9C4FDD" w:rsidR="00123CE1">
        <w:rPr>
          <w:rFonts w:ascii="Times New Roman" w:hAnsi="Times New Roman"/>
          <w:color w:val="000000"/>
          <w:spacing w:val="-3"/>
          <w:sz w:val="24"/>
          <w:szCs w:val="24"/>
        </w:rPr>
        <w:t>v </w:t>
      </w:r>
      <w:r w:rsidRPr="009C4FDD" w:rsidR="00123CE1">
        <w:rPr>
          <w:rFonts w:ascii="Times New Roman" w:hAnsi="Times New Roman" w:hint="default"/>
          <w:color w:val="000000"/>
          <w:spacing w:val="-3"/>
          <w:sz w:val="24"/>
          <w:szCs w:val="24"/>
        </w:rPr>
        <w:t>rá</w:t>
      </w:r>
      <w:r w:rsidRPr="009C4FDD" w:rsidR="00123CE1">
        <w:rPr>
          <w:rFonts w:ascii="Times New Roman" w:hAnsi="Times New Roman" w:hint="default"/>
          <w:color w:val="000000"/>
          <w:spacing w:val="-3"/>
          <w:sz w:val="24"/>
          <w:szCs w:val="24"/>
        </w:rPr>
        <w:t>mci služ</w:t>
      </w:r>
      <w:r w:rsidRPr="009C4FDD" w:rsidR="00123CE1">
        <w:rPr>
          <w:rFonts w:ascii="Times New Roman" w:hAnsi="Times New Roman" w:hint="default"/>
          <w:color w:val="000000"/>
          <w:spacing w:val="-3"/>
          <w:sz w:val="24"/>
          <w:szCs w:val="24"/>
        </w:rPr>
        <w:t xml:space="preserve">by </w:t>
      </w:r>
      <w:r w:rsidRPr="009C4FDD">
        <w:rPr>
          <w:rFonts w:ascii="Times New Roman" w:hAnsi="Times New Roman"/>
          <w:color w:val="000000"/>
          <w:spacing w:val="-3"/>
          <w:sz w:val="24"/>
          <w:szCs w:val="24"/>
        </w:rPr>
        <w:t>STN-online</w:t>
      </w:r>
      <w:r w:rsidRPr="00CE3D7B">
        <w:rPr>
          <w:rFonts w:ascii="Times New Roman" w:hAnsi="Times New Roman" w:hint="default"/>
          <w:color w:val="000000"/>
          <w:spacing w:val="-3"/>
          <w:sz w:val="24"/>
          <w:szCs w:val="24"/>
        </w:rPr>
        <w:t xml:space="preserve"> sa vypočí</w:t>
      </w:r>
      <w:r w:rsidRPr="00CE3D7B">
        <w:rPr>
          <w:rFonts w:ascii="Times New Roman" w:hAnsi="Times New Roman" w:hint="default"/>
          <w:color w:val="000000"/>
          <w:spacing w:val="-3"/>
          <w:sz w:val="24"/>
          <w:szCs w:val="24"/>
        </w:rPr>
        <w:t xml:space="preserve">ta </w:t>
      </w:r>
      <w:r w:rsidR="00027018">
        <w:rPr>
          <w:rFonts w:ascii="Times New Roman" w:hAnsi="Times New Roman"/>
          <w:color w:val="000000"/>
          <w:spacing w:val="-3"/>
          <w:sz w:val="24"/>
          <w:szCs w:val="24"/>
        </w:rPr>
        <w:t xml:space="preserve">takto: </w:t>
      </w:r>
    </w:p>
    <w:p w:rsidR="00CE3D7B" w:rsidP="00CE3D7B">
      <w:pPr>
        <w:pStyle w:val="ListParagraph"/>
        <w:tabs>
          <w:tab w:val="left" w:pos="284"/>
        </w:tabs>
        <w:bidi w:val="0"/>
        <w:spacing w:after="60"/>
        <w:ind w:left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CE3D7B" w:rsidRPr="00CE3D7B" w:rsidP="00CE3D7B">
      <w:pPr>
        <w:pStyle w:val="ListParagraph"/>
        <w:tabs>
          <w:tab w:val="left" w:pos="284"/>
        </w:tabs>
        <w:bidi w:val="0"/>
        <w:spacing w:after="60"/>
        <w:ind w:left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Cambria Math"/>
                  <w:i/>
                  <w:sz w:val="24"/>
                </w:rPr>
              </m:ctrlPr>
            </m:sSubSupPr>
            <m:e>
              <m:r w:rsidR="00FE3E54">
                <w:rPr>
                  <w:rFonts w:ascii="Cambria Math" w:hAnsi="Cambria Math"/>
                  <w:i/>
                  <w:sz w:val="24"/>
                  <w:szCs w:val="24"/>
                  <w:rtl w:val="0"/>
                </w:rPr>
                <m:t>P</m:t>
              </m:r>
            </m:e>
            <m:sub>
              <m:r w:rsidR="00FE3E54">
                <w:rPr>
                  <w:rFonts w:ascii="Cambria Math" w:hAnsi="Cambria Math"/>
                  <w:i/>
                  <w:sz w:val="24"/>
                  <w:szCs w:val="24"/>
                  <w:rtl w:val="0"/>
                </w:rPr>
                <m:t>i</m:t>
              </m:r>
            </m:sub>
            <m:sup>
              <m:r w:rsidR="00FE3E54">
                <w:rPr>
                  <w:rFonts w:ascii="Cambria Math" w:hAnsi="Cambria Math"/>
                  <w:i/>
                  <w:sz w:val="24"/>
                  <w:szCs w:val="24"/>
                  <w:rtl w:val="0"/>
                </w:rPr>
                <m:t>online</m:t>
              </m:r>
            </m:sup>
          </m:sSubSup>
          <m:r w:rsidR="00FE3E54">
            <w:rPr>
              <w:rFonts w:ascii="Cambria Math" w:hAnsi="Cambria Math"/>
              <w:i/>
              <w:sz w:val="24"/>
              <w:szCs w:val="24"/>
              <w:rtl w:val="0"/>
            </w:rPr>
            <m:t>=</m:t>
          </m:r>
          <m:sSubSup>
            <m:sSubSupPr>
              <m:ctrlPr>
                <w:rPr>
                  <w:rFonts w:ascii="Cambria Math" w:hAnsi="Cambria Math" w:cs="Cambria Math"/>
                  <w:i/>
                  <w:sz w:val="24"/>
                </w:rPr>
              </m:ctrlPr>
            </m:sSubSupPr>
            <m:e>
              <m:r w:rsidR="00FE3E54">
                <w:rPr>
                  <w:rFonts w:ascii="Cambria Math" w:hAnsi="Cambria Math"/>
                  <w:i/>
                  <w:sz w:val="24"/>
                  <w:szCs w:val="24"/>
                  <w:rtl w:val="0"/>
                </w:rPr>
                <m:t>P</m:t>
              </m:r>
            </m:e>
            <m:sub>
              <m:r w:rsidR="00FE3E54">
                <w:rPr>
                  <w:rFonts w:ascii="Cambria Math" w:hAnsi="Cambria Math"/>
                  <w:i/>
                  <w:sz w:val="24"/>
                  <w:szCs w:val="24"/>
                  <w:rtl w:val="0"/>
                </w:rPr>
                <m:t>i</m:t>
              </m:r>
            </m:sub>
            <m:sup>
              <m:r w:rsidR="00FE3E54">
                <w:rPr>
                  <w:rFonts w:ascii="Cambria Math" w:hAnsi="Cambria Math"/>
                  <w:i/>
                  <w:sz w:val="24"/>
                  <w:szCs w:val="24"/>
                  <w:rtl w:val="0"/>
                </w:rPr>
                <m:t>p</m:t>
              </m:r>
            </m:sup>
          </m:sSubSup>
          <m:r w:rsidR="00FE3E54">
            <w:rPr>
              <w:rFonts w:ascii="Cambria Math" w:hAnsi="Cambria Math" w:hint="default"/>
              <w:i/>
              <w:sz w:val="24"/>
              <w:szCs w:val="24"/>
              <w:rtl w:val="0"/>
            </w:rPr>
            <m:t>×</m:t>
          </m:r>
          <m:sSub>
            <m:sSubPr>
              <m:ctrlPr>
                <w:rPr>
                  <w:rFonts w:ascii="Cambria Math" w:hAnsi="Cambria Math" w:cs="Cambria Math"/>
                  <w:i/>
                  <w:sz w:val="24"/>
                </w:rPr>
              </m:ctrlPr>
            </m:sSubPr>
            <m:e>
              <m:r w:rsidR="00FE3E54">
                <w:rPr>
                  <w:rFonts w:ascii="Cambria Math" w:hAnsi="Cambria Math"/>
                  <w:i/>
                  <w:sz w:val="24"/>
                  <w:szCs w:val="24"/>
                  <w:rtl w:val="0"/>
                </w:rPr>
                <m:t>M</m:t>
              </m:r>
            </m:e>
            <m:sub>
              <m:r w:rsidR="00FE3E54">
                <w:rPr>
                  <w:rFonts w:ascii="Cambria Math" w:hAnsi="Cambria Math"/>
                  <w:i/>
                  <w:sz w:val="24"/>
                  <w:szCs w:val="24"/>
                  <w:rtl w:val="0"/>
                </w:rPr>
                <m:t>i</m:t>
              </m:r>
              <m:r w:rsidR="00FE3E54">
                <w:rPr>
                  <w:rFonts w:ascii="Cambria Math" w:hAnsi="Cambria Math"/>
                  <w:i/>
                  <w:sz w:val="24"/>
                  <w:szCs w:val="24"/>
                </w:rPr>
                <m:t>,</m:t>
              </m:r>
              <m:r w:rsidR="00FE3E54">
                <w:rPr>
                  <w:rFonts w:ascii="Cambria Math" w:hAnsi="Cambria Math"/>
                  <w:i/>
                  <w:sz w:val="24"/>
                  <w:szCs w:val="24"/>
                  <w:rtl w:val="0"/>
                </w:rPr>
                <m:t>j</m:t>
              </m:r>
              <m:r w:rsidR="00FE3E54">
                <w:rPr>
                  <w:rFonts w:ascii="Cambria Math" w:hAnsi="Cambria Math"/>
                  <w:i/>
                  <w:sz w:val="24"/>
                  <w:szCs w:val="24"/>
                </w:rPr>
                <m:t>,</m:t>
              </m:r>
              <m:r w:rsidR="00FE3E54">
                <w:rPr>
                  <w:rFonts w:ascii="Cambria Math" w:hAnsi="Cambria Math"/>
                  <w:i/>
                  <w:sz w:val="24"/>
                  <w:szCs w:val="24"/>
                  <w:rtl w:val="0"/>
                </w:rPr>
                <m:t>k</m:t>
              </m:r>
            </m:sub>
          </m:sSub>
          <m:r w:rsidR="00FE3E54">
            <w:rPr>
              <w:rFonts w:ascii="Cambria Math" w:hAnsi="Cambria Math" w:hint="default"/>
              <w:i/>
              <w:sz w:val="24"/>
              <w:szCs w:val="24"/>
              <w:rtl w:val="0"/>
            </w:rPr>
            <m:t>×</m:t>
          </m:r>
          <m:f>
            <m:fPr>
              <m:ctrlPr>
                <w:rPr>
                  <w:rFonts w:ascii="Cambria Math" w:hAnsi="Cambria Math" w:cs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sSubPr>
                <m:e>
                  <m:r w:rsidR="00FE3E54">
                    <w:rPr>
                      <w:rFonts w:ascii="Cambria Math" w:hAnsi="Cambria Math"/>
                      <w:i/>
                      <w:sz w:val="24"/>
                      <w:szCs w:val="24"/>
                      <w:rtl w:val="0"/>
                    </w:rPr>
                    <m:t>100-</m:t>
                  </m:r>
                  <m:r w:rsidR="00FE3E54">
                    <w:rPr>
                      <w:rFonts w:ascii="Cambria Math" w:hAnsi="Cambria Math"/>
                      <w:i/>
                      <w:sz w:val="24"/>
                      <w:szCs w:val="24"/>
                      <w:rtl w:val="0"/>
                    </w:rPr>
                    <m:t>H</m:t>
                  </m:r>
                </m:e>
                <m:sub>
                  <m:r w:rsidR="00FE3E54">
                    <w:rPr>
                      <w:rFonts w:ascii="Cambria Math" w:hAnsi="Cambria Math"/>
                      <w:i/>
                      <w:sz w:val="24"/>
                      <w:szCs w:val="24"/>
                      <w:rtl w:val="0"/>
                    </w:rPr>
                    <m:t>i</m:t>
                  </m:r>
                  <m:r w:rsidR="00FE3E54">
                    <w:rPr>
                      <w:rFonts w:ascii="Cambria Math" w:hAnsi="Cambria Math"/>
                      <w:i/>
                      <w:sz w:val="24"/>
                      <w:szCs w:val="24"/>
                    </w:rPr>
                    <m:t>,</m:t>
                  </m:r>
                  <m:r w:rsidR="00FE3E54">
                    <w:rPr>
                      <w:rFonts w:ascii="Cambria Math" w:hAnsi="Cambria Math"/>
                      <w:i/>
                      <w:sz w:val="24"/>
                      <w:szCs w:val="24"/>
                      <w:rtl w:val="0"/>
                    </w:rPr>
                    <m:t>l</m:t>
                  </m:r>
                  <m:r w:rsidR="00FE3E54">
                    <w:rPr>
                      <w:rFonts w:ascii="Cambria Math" w:hAnsi="Cambria Math"/>
                      <w:i/>
                      <w:sz w:val="24"/>
                      <w:szCs w:val="24"/>
                    </w:rPr>
                    <m:t>,</m:t>
                  </m:r>
                  <m:r w:rsidR="00FE3E54">
                    <w:rPr>
                      <w:rFonts w:ascii="Cambria Math" w:hAnsi="Cambria Math"/>
                      <w:i/>
                      <w:sz w:val="24"/>
                      <w:szCs w:val="24"/>
                      <w:rtl w:val="0"/>
                    </w:rPr>
                    <m:t>m</m:t>
                  </m:r>
                </m:sub>
              </m:sSub>
            </m:num>
            <m:den>
              <m:r w:rsidR="00FE3E54">
                <w:rPr>
                  <w:rFonts w:ascii="Cambria Math" w:hAnsi="Cambria Math"/>
                  <w:i/>
                  <w:sz w:val="24"/>
                  <w:szCs w:val="24"/>
                  <w:rtl w:val="0"/>
                </w:rPr>
                <m:t>100</m:t>
              </m:r>
            </m:den>
          </m:f>
        </m:oMath>
      </m:oMathPara>
    </w:p>
    <w:p w:rsidR="007A71EB" w:rsidP="00CE3D7B">
      <w:pPr>
        <w:pStyle w:val="ListParagraph"/>
        <w:tabs>
          <w:tab w:val="left" w:pos="284"/>
        </w:tabs>
        <w:bidi w:val="0"/>
        <w:spacing w:after="60"/>
        <w:ind w:left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CE3D7B" w:rsidRPr="00CE3D7B" w:rsidP="00111B29">
      <w:pPr>
        <w:bidi w:val="0"/>
        <w:ind w:left="284"/>
        <w:rPr>
          <w:rFonts w:ascii="Times New Roman" w:hAnsi="Times New Roman"/>
          <w:i/>
          <w:sz w:val="24"/>
          <w:szCs w:val="24"/>
        </w:rPr>
      </w:pPr>
      <w:r w:rsidRPr="00CE3D7B">
        <w:rPr>
          <w:rFonts w:ascii="Times New Roman" w:hAnsi="Times New Roman"/>
          <w:i/>
          <w:sz w:val="24"/>
          <w:szCs w:val="24"/>
        </w:rPr>
        <w:t>Vysvetlivky:</w:t>
      </w:r>
    </w:p>
    <w:p w:rsidR="00CE3D7B" w:rsidRPr="0045090D" w:rsidP="00111B29">
      <w:pPr>
        <w:bidi w:val="0"/>
        <w:ind w:left="284"/>
        <w:jc w:val="both"/>
        <w:rPr>
          <w:rFonts w:ascii="Times New Roman" w:hAnsi="Times New Roman"/>
          <w:lang w:val="hu-HU"/>
        </w:rPr>
      </w:pPr>
      <m:oMath>
        <m:sSubSup>
          <m:sSubSupPr>
            <m:ctrlPr>
              <w:rPr>
                <w:rFonts w:ascii="Cambria Math" w:hAnsi="Cambria Math" w:cs="Cambria Math"/>
                <w:i/>
                <w:sz w:val="24"/>
              </w:rPr>
            </m:ctrlPr>
          </m:sSubSupPr>
          <m:e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P</m:t>
            </m:r>
          </m:e>
          <m:sub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i</m:t>
            </m:r>
          </m:sub>
          <m:sup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online</m:t>
            </m:r>
          </m:sup>
        </m:sSubSup>
      </m:oMath>
      <w:r w:rsidRPr="002C0E6F">
        <w:rPr>
          <w:rFonts w:ascii="Times New Roman" w:hAnsi="Times New Roman"/>
        </w:rPr>
        <w:t xml:space="preserve"> – </w:t>
      </w:r>
      <w:r w:rsidR="00EF66F3">
        <w:rPr>
          <w:rFonts w:ascii="Times New Roman" w:hAnsi="Times New Roman"/>
          <w:sz w:val="24"/>
          <w:szCs w:val="24"/>
        </w:rPr>
        <w:t>v</w:t>
      </w:r>
      <w:r w:rsidRPr="00EF66F3" w:rsidR="00EF66F3">
        <w:rPr>
          <w:rFonts w:ascii="Times New Roman" w:hAnsi="Times New Roman"/>
          <w:sz w:val="24"/>
          <w:szCs w:val="24"/>
        </w:rPr>
        <w:t>ýška úhrady</w:t>
      </w:r>
      <w:r w:rsidRPr="00CE3D7B">
        <w:rPr>
          <w:rFonts w:ascii="Times New Roman" w:hAnsi="Times New Roman"/>
          <w:sz w:val="24"/>
          <w:szCs w:val="24"/>
        </w:rPr>
        <w:t xml:space="preserve"> za službu STN-online </w:t>
      </w:r>
      <w:r w:rsidR="00027018">
        <w:rPr>
          <w:rFonts w:ascii="Times New Roman" w:hAnsi="Times New Roman"/>
          <w:sz w:val="24"/>
          <w:szCs w:val="24"/>
        </w:rPr>
        <w:t>za</w:t>
      </w:r>
      <w:r w:rsidRPr="00CE3D7B" w:rsidR="00027018">
        <w:rPr>
          <w:rFonts w:ascii="Times New Roman" w:hAnsi="Times New Roman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jednu slovenskú technickú normu</w:t>
      </w:r>
      <w:r w:rsidR="00D77561">
        <w:rPr>
          <w:rFonts w:ascii="Times New Roman" w:hAnsi="Times New Roman"/>
          <w:sz w:val="24"/>
          <w:szCs w:val="24"/>
        </w:rPr>
        <w:t xml:space="preserve"> pričom</w:t>
      </w:r>
      <w:r w:rsidR="007A71EB">
        <w:rPr>
          <w:rFonts w:ascii="Times New Roman" w:hAnsi="Times New Roman"/>
          <w:sz w:val="24"/>
          <w:szCs w:val="24"/>
        </w:rPr>
        <w:t xml:space="preserve"> </w:t>
      </w:r>
      <m:oMath>
        <m:r w:rsidR="00FE3E54">
          <w:rPr>
            <w:rFonts w:ascii="Cambria Math" w:hAnsi="Cambria Math"/>
            <w:i/>
            <w:sz w:val="24"/>
            <w:szCs w:val="24"/>
            <w:rtl w:val="0"/>
          </w:rPr>
          <m:t>i</m:t>
        </m:r>
      </m:oMath>
      <w:r w:rsidRPr="00CE3D7B">
        <w:rPr>
          <w:rFonts w:ascii="Times New Roman" w:hAnsi="Times New Roman"/>
          <w:sz w:val="24"/>
          <w:szCs w:val="24"/>
        </w:rPr>
        <w:t xml:space="preserve"> – jedna slovenská technická norma </w:t>
      </w:r>
      <w:r w:rsidRPr="009C4FDD">
        <w:rPr>
          <w:rFonts w:ascii="Times New Roman" w:hAnsi="Times New Roman"/>
          <w:sz w:val="24"/>
          <w:szCs w:val="24"/>
        </w:rPr>
        <w:t>v balíku</w:t>
      </w:r>
      <w:r>
        <w:rPr>
          <w:rFonts w:ascii="Times New Roman" w:hAnsi="Times New Roman"/>
          <w:sz w:val="24"/>
          <w:szCs w:val="24"/>
        </w:rPr>
        <w:t>.</w:t>
      </w:r>
    </w:p>
    <w:p w:rsidR="00CE3D7B" w:rsidRPr="002C0E6F" w:rsidP="00111B29">
      <w:pPr>
        <w:bidi w:val="0"/>
        <w:ind w:left="284"/>
        <w:jc w:val="both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 w:cs="Cambria Math"/>
                <w:i/>
                <w:sz w:val="24"/>
              </w:rPr>
            </m:ctrlPr>
          </m:sSubSupPr>
          <m:e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P</m:t>
            </m:r>
          </m:e>
          <m:sub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i</m:t>
            </m:r>
          </m:sub>
          <m:sup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p</m:t>
            </m:r>
          </m:sup>
        </m:sSubSup>
      </m:oMath>
      <w:r w:rsidRPr="00CE3D7B">
        <w:rPr>
          <w:rFonts w:ascii="Times New Roman" w:hAnsi="Times New Roman"/>
          <w:sz w:val="24"/>
          <w:szCs w:val="24"/>
        </w:rPr>
        <w:t xml:space="preserve"> – </w:t>
      </w:r>
      <w:r w:rsidR="00EF66F3">
        <w:rPr>
          <w:rFonts w:ascii="Times New Roman" w:hAnsi="Times New Roman"/>
          <w:sz w:val="24"/>
          <w:szCs w:val="24"/>
        </w:rPr>
        <w:t>v</w:t>
      </w:r>
      <w:r w:rsidRPr="00EF66F3" w:rsidR="00EF66F3">
        <w:rPr>
          <w:rFonts w:ascii="Times New Roman" w:hAnsi="Times New Roman"/>
          <w:sz w:val="24"/>
          <w:szCs w:val="24"/>
        </w:rPr>
        <w:t>ýška úhrady</w:t>
      </w:r>
      <w:r w:rsidRPr="00CE3D7B">
        <w:rPr>
          <w:rFonts w:ascii="Times New Roman" w:hAnsi="Times New Roman"/>
          <w:sz w:val="24"/>
          <w:szCs w:val="24"/>
        </w:rPr>
        <w:t xml:space="preserve"> za jednu slovenskú technickú normu v listinnej podobe podľa </w:t>
      </w:r>
      <w:r w:rsidR="00CB31C8">
        <w:rPr>
          <w:rFonts w:ascii="Times New Roman" w:hAnsi="Times New Roman"/>
          <w:sz w:val="24"/>
          <w:szCs w:val="24"/>
        </w:rPr>
        <w:t>t</w:t>
      </w:r>
      <w:r w:rsidRPr="00CE3D7B" w:rsidR="00CB31C8">
        <w:rPr>
          <w:rFonts w:ascii="Times New Roman" w:hAnsi="Times New Roman"/>
          <w:sz w:val="24"/>
          <w:szCs w:val="24"/>
        </w:rPr>
        <w:t xml:space="preserve">abuľky </w:t>
      </w:r>
      <w:r w:rsidRPr="00CE3D7B">
        <w:rPr>
          <w:rFonts w:ascii="Times New Roman" w:hAnsi="Times New Roman"/>
          <w:sz w:val="24"/>
          <w:szCs w:val="24"/>
        </w:rPr>
        <w:t>č. 1</w:t>
      </w:r>
      <w:r>
        <w:rPr>
          <w:rFonts w:ascii="Times New Roman" w:hAnsi="Times New Roman"/>
          <w:sz w:val="24"/>
          <w:szCs w:val="24"/>
        </w:rPr>
        <w:t>.</w:t>
      </w:r>
    </w:p>
    <w:p w:rsidR="00CE3D7B" w:rsidRPr="002C0E6F" w:rsidP="00111B29">
      <w:pPr>
        <w:bidi w:val="0"/>
        <w:ind w:left="284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24"/>
              </w:rPr>
            </m:ctrlPr>
          </m:sSubPr>
          <m:e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M</m:t>
            </m:r>
          </m:e>
          <m:sub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i</m:t>
            </m:r>
            <m:r w:rsidR="00FE3E54">
              <w:rPr>
                <w:rFonts w:ascii="Cambria Math" w:hAnsi="Cambria Math"/>
                <w:i/>
                <w:sz w:val="24"/>
                <w:szCs w:val="24"/>
              </w:rPr>
              <m:t>,</m:t>
            </m:r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j</m:t>
            </m:r>
            <m:r w:rsidR="00FE3E54">
              <w:rPr>
                <w:rFonts w:ascii="Cambria Math" w:hAnsi="Cambria Math"/>
                <w:i/>
                <w:sz w:val="24"/>
                <w:szCs w:val="24"/>
              </w:rPr>
              <m:t>,</m:t>
            </m:r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k</m:t>
            </m:r>
          </m:sub>
        </m:sSub>
      </m:oMath>
      <w:r>
        <w:rPr>
          <w:rFonts w:ascii="Times New Roman" w:hAnsi="Times New Roman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– </w:t>
      </w:r>
      <w:r w:rsidR="00CB31C8">
        <w:rPr>
          <w:rFonts w:ascii="Times New Roman" w:hAnsi="Times New Roman"/>
          <w:sz w:val="24"/>
          <w:szCs w:val="24"/>
        </w:rPr>
        <w:t>m</w:t>
      </w:r>
      <w:r w:rsidRPr="00CE3D7B" w:rsidR="00CB31C8">
        <w:rPr>
          <w:rFonts w:ascii="Times New Roman" w:hAnsi="Times New Roman"/>
          <w:sz w:val="24"/>
          <w:szCs w:val="24"/>
        </w:rPr>
        <w:t xml:space="preserve">nožstevný </w:t>
      </w:r>
      <w:r w:rsidRPr="00CE3D7B">
        <w:rPr>
          <w:rFonts w:ascii="Times New Roman" w:hAnsi="Times New Roman"/>
          <w:sz w:val="24"/>
          <w:szCs w:val="24"/>
        </w:rPr>
        <w:t>koeficient podľa počtu a typu prístupov k službe STN-online</w:t>
      </w:r>
      <w:r w:rsidR="00D77561">
        <w:rPr>
          <w:rFonts w:ascii="Times New Roman" w:hAnsi="Times New Roman"/>
          <w:sz w:val="24"/>
          <w:szCs w:val="24"/>
        </w:rPr>
        <w:t xml:space="preserve"> pričom</w:t>
      </w:r>
      <w:r w:rsidRPr="00CE3D7B">
        <w:rPr>
          <w:rFonts w:ascii="Times New Roman" w:hAnsi="Times New Roman"/>
          <w:sz w:val="24"/>
          <w:szCs w:val="24"/>
        </w:rPr>
        <w:t xml:space="preserve"> </w:t>
      </w:r>
      <m:oMath>
        <m:r w:rsidR="00FE3E54">
          <w:rPr>
            <w:rFonts w:ascii="Cambria Math" w:hAnsi="Cambria Math"/>
            <w:i/>
            <w:sz w:val="24"/>
            <w:szCs w:val="24"/>
            <w:rtl w:val="0"/>
          </w:rPr>
          <m:t>j</m:t>
        </m:r>
      </m:oMath>
      <w:r>
        <w:rPr>
          <w:rFonts w:ascii="Times New Roman" w:hAnsi="Times New Roman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- počet prístupov pre </w:t>
      </w:r>
      <m:oMath>
        <m:r w:rsidR="00FE3E54">
          <w:rPr>
            <w:rFonts w:ascii="Cambria Math" w:hAnsi="Cambria Math"/>
            <w:i/>
            <w:sz w:val="24"/>
            <w:szCs w:val="24"/>
            <w:rtl w:val="0"/>
          </w:rPr>
          <m:t>i</m:t>
        </m:r>
      </m:oMath>
      <w:r w:rsidRPr="00CE3D7B">
        <w:rPr>
          <w:rFonts w:ascii="Times New Roman" w:hAnsi="Times New Roman" w:eastAsiaTheme="minorEastAsia"/>
          <w:sz w:val="24"/>
          <w:szCs w:val="24"/>
        </w:rPr>
        <w:t>;</w:t>
      </w:r>
      <w:r w:rsidRPr="00CE3D7B">
        <w:rPr>
          <w:rFonts w:ascii="Times New Roman" w:hAnsi="Times New Roman"/>
          <w:sz w:val="24"/>
          <w:szCs w:val="24"/>
        </w:rPr>
        <w:t>  </w:t>
      </w:r>
      <m:oMath>
        <m:r w:rsidR="00FE3E54">
          <w:rPr>
            <w:rFonts w:ascii="Cambria Math" w:hAnsi="Cambria Math"/>
            <w:i/>
            <w:sz w:val="24"/>
            <w:szCs w:val="24"/>
            <w:rtl w:val="0"/>
          </w:rPr>
          <m:t>k</m:t>
        </m:r>
      </m:oMath>
      <w:r>
        <w:rPr>
          <w:rFonts w:ascii="Times New Roman" w:hAnsi="Times New Roman" w:eastAsiaTheme="minorEastAsia"/>
        </w:rPr>
        <w:t xml:space="preserve"> -</w:t>
      </w:r>
      <w:r>
        <w:rPr>
          <w:rFonts w:ascii="Times New Roman" w:hAnsi="Times New Roman"/>
        </w:rPr>
        <w:t> </w:t>
      </w:r>
      <w:r w:rsidRPr="00CE3D7B">
        <w:rPr>
          <w:rFonts w:ascii="Times New Roman" w:hAnsi="Times New Roman"/>
          <w:sz w:val="24"/>
          <w:szCs w:val="24"/>
        </w:rPr>
        <w:t xml:space="preserve">typ prístupu (iba na čítanie; na čítanie s prenosom textu alebo grafiky; na čítanie s prenosom textu alebo grafiky s možnosťou tlače) podľa </w:t>
      </w:r>
      <w:r w:rsidR="00CB31C8">
        <w:rPr>
          <w:rFonts w:ascii="Times New Roman" w:hAnsi="Times New Roman"/>
          <w:sz w:val="24"/>
          <w:szCs w:val="24"/>
        </w:rPr>
        <w:t>t</w:t>
      </w:r>
      <w:r w:rsidRPr="00CE3D7B">
        <w:rPr>
          <w:rFonts w:ascii="Times New Roman" w:hAnsi="Times New Roman"/>
          <w:sz w:val="24"/>
          <w:szCs w:val="24"/>
        </w:rPr>
        <w:t xml:space="preserve">abuľky č. 3 po zohľadnení </w:t>
      </w:r>
      <w:r w:rsidR="00CB31C8">
        <w:rPr>
          <w:rFonts w:ascii="Times New Roman" w:hAnsi="Times New Roman"/>
          <w:sz w:val="24"/>
          <w:szCs w:val="24"/>
        </w:rPr>
        <w:t>t</w:t>
      </w:r>
      <w:r w:rsidRPr="00CE3D7B" w:rsidR="00CB31C8">
        <w:rPr>
          <w:rFonts w:ascii="Times New Roman" w:hAnsi="Times New Roman"/>
          <w:sz w:val="24"/>
          <w:szCs w:val="24"/>
        </w:rPr>
        <w:t xml:space="preserve">abuľky </w:t>
      </w:r>
      <w:r w:rsidRPr="00CE3D7B">
        <w:rPr>
          <w:rFonts w:ascii="Times New Roman" w:hAnsi="Times New Roman"/>
          <w:sz w:val="24"/>
          <w:szCs w:val="24"/>
        </w:rPr>
        <w:t>č. 4</w:t>
      </w:r>
      <w:r>
        <w:rPr>
          <w:rFonts w:ascii="Times New Roman" w:hAnsi="Times New Roman"/>
          <w:sz w:val="24"/>
          <w:szCs w:val="24"/>
        </w:rPr>
        <w:t>.</w:t>
      </w:r>
    </w:p>
    <w:p w:rsidR="00CE3D7B" w:rsidP="00111B29">
      <w:pPr>
        <w:bidi w:val="0"/>
        <w:ind w:left="284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24"/>
              </w:rPr>
            </m:ctrlPr>
          </m:sSubPr>
          <m:e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H</m:t>
            </m:r>
          </m:e>
          <m:sub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i</m:t>
            </m:r>
            <m:r w:rsidR="00FE3E54">
              <w:rPr>
                <w:rFonts w:ascii="Cambria Math" w:hAnsi="Cambria Math"/>
                <w:i/>
                <w:sz w:val="24"/>
                <w:szCs w:val="24"/>
              </w:rPr>
              <m:t>,</m:t>
            </m:r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l</m:t>
            </m:r>
            <m:r w:rsidR="00FE3E54">
              <w:rPr>
                <w:rFonts w:ascii="Cambria Math" w:hAnsi="Cambria Math"/>
                <w:i/>
                <w:sz w:val="24"/>
                <w:szCs w:val="24"/>
              </w:rPr>
              <m:t>,</m:t>
            </m:r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m</m:t>
            </m:r>
          </m:sub>
        </m:sSub>
      </m:oMath>
      <w:r>
        <w:rPr>
          <w:rFonts w:ascii="Times New Roman" w:hAnsi="Times New Roman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– </w:t>
      </w:r>
      <w:r w:rsidR="00CB31C8">
        <w:rPr>
          <w:rFonts w:ascii="Times New Roman" w:hAnsi="Times New Roman"/>
          <w:sz w:val="24"/>
          <w:szCs w:val="24"/>
        </w:rPr>
        <w:t>h</w:t>
      </w:r>
      <w:r w:rsidRPr="00CE3D7B" w:rsidR="00CB31C8">
        <w:rPr>
          <w:rFonts w:ascii="Times New Roman" w:hAnsi="Times New Roman"/>
          <w:sz w:val="24"/>
          <w:szCs w:val="24"/>
        </w:rPr>
        <w:t xml:space="preserve">odnotový </w:t>
      </w:r>
      <w:r w:rsidRPr="00CE3D7B">
        <w:rPr>
          <w:rFonts w:ascii="Times New Roman" w:hAnsi="Times New Roman"/>
          <w:sz w:val="24"/>
          <w:szCs w:val="24"/>
        </w:rPr>
        <w:t>koeficient</w:t>
      </w:r>
      <w:r w:rsidR="002705BA">
        <w:rPr>
          <w:rFonts w:ascii="Times New Roman" w:hAnsi="Times New Roman"/>
          <w:sz w:val="24"/>
          <w:szCs w:val="24"/>
        </w:rPr>
        <w:t xml:space="preserve"> </w:t>
      </w:r>
      <w:r w:rsidR="00027018">
        <w:rPr>
          <w:rFonts w:ascii="Times New Roman" w:hAnsi="Times New Roman"/>
          <w:sz w:val="24"/>
          <w:szCs w:val="24"/>
        </w:rPr>
        <w:t>pričom</w:t>
      </w:r>
      <w:r w:rsidRPr="00CE3D7B">
        <w:rPr>
          <w:rFonts w:ascii="Times New Roman" w:hAnsi="Times New Roman"/>
          <w:sz w:val="24"/>
          <w:szCs w:val="24"/>
        </w:rPr>
        <w:t xml:space="preserve"> </w:t>
      </w:r>
      <m:oMath>
        <m:r w:rsidR="00FE3E54">
          <w:rPr>
            <w:rFonts w:ascii="Cambria Math" w:hAnsi="Cambria Math"/>
            <w:i/>
            <w:sz w:val="24"/>
            <w:szCs w:val="24"/>
            <w:rtl w:val="0"/>
          </w:rPr>
          <m:t>l</m:t>
        </m:r>
      </m:oMath>
      <w:r w:rsidRPr="00CE3D7B">
        <w:rPr>
          <w:rFonts w:ascii="Times New Roman" w:hAnsi="Times New Roman"/>
          <w:sz w:val="24"/>
          <w:szCs w:val="24"/>
        </w:rPr>
        <w:t xml:space="preserve"> - celkový počet slovenských technických noriem v</w:t>
      </w:r>
      <w:r w:rsidR="002705BA">
        <w:rPr>
          <w:rFonts w:ascii="Times New Roman" w:hAnsi="Times New Roman"/>
          <w:sz w:val="24"/>
          <w:szCs w:val="24"/>
        </w:rPr>
        <w:t> </w:t>
      </w:r>
      <w:r w:rsidRPr="00CE3D7B">
        <w:rPr>
          <w:rFonts w:ascii="Times New Roman" w:hAnsi="Times New Roman"/>
          <w:sz w:val="24"/>
          <w:szCs w:val="24"/>
        </w:rPr>
        <w:t xml:space="preserve">balíku; </w:t>
      </w:r>
      <m:oMath>
        <m:r w:rsidR="00FE3E54">
          <w:rPr>
            <w:rFonts w:ascii="Cambria Math" w:hAnsi="Cambria Math"/>
            <w:i/>
            <w:sz w:val="24"/>
            <w:szCs w:val="24"/>
            <w:rtl w:val="0"/>
          </w:rPr>
          <m:t>m</m:t>
        </m:r>
      </m:oMath>
      <w:r>
        <w:rPr>
          <w:rFonts w:ascii="Times New Roman" w:hAnsi="Times New Roman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- hodnotové zaradenie slovenskej technickej normy, na základe tried slovenských technických noriem podľa </w:t>
      </w:r>
      <w:r w:rsidR="00CB31C8">
        <w:rPr>
          <w:rFonts w:ascii="Times New Roman" w:hAnsi="Times New Roman"/>
          <w:sz w:val="24"/>
          <w:szCs w:val="24"/>
        </w:rPr>
        <w:t>t</w:t>
      </w:r>
      <w:r w:rsidRPr="00CE3D7B" w:rsidR="00CB31C8">
        <w:rPr>
          <w:rFonts w:ascii="Times New Roman" w:hAnsi="Times New Roman"/>
          <w:sz w:val="24"/>
          <w:szCs w:val="24"/>
        </w:rPr>
        <w:t xml:space="preserve">abuľky </w:t>
      </w:r>
      <w:r w:rsidRPr="00CE3D7B">
        <w:rPr>
          <w:rFonts w:ascii="Times New Roman" w:hAnsi="Times New Roman"/>
          <w:sz w:val="24"/>
          <w:szCs w:val="24"/>
        </w:rPr>
        <w:t xml:space="preserve">č. 5 a počtu objednaných slovenských technických noriem podľa </w:t>
      </w:r>
      <w:r w:rsidR="00CB31C8">
        <w:rPr>
          <w:rFonts w:ascii="Times New Roman" w:hAnsi="Times New Roman"/>
          <w:sz w:val="24"/>
          <w:szCs w:val="24"/>
        </w:rPr>
        <w:t>t</w:t>
      </w:r>
      <w:r w:rsidRPr="00CE3D7B" w:rsidR="00CB31C8">
        <w:rPr>
          <w:rFonts w:ascii="Times New Roman" w:hAnsi="Times New Roman"/>
          <w:sz w:val="24"/>
          <w:szCs w:val="24"/>
        </w:rPr>
        <w:t xml:space="preserve">abuľky </w:t>
      </w:r>
      <w:r w:rsidRPr="00CE3D7B">
        <w:rPr>
          <w:rFonts w:ascii="Times New Roman" w:hAnsi="Times New Roman"/>
          <w:sz w:val="24"/>
          <w:szCs w:val="24"/>
        </w:rPr>
        <w:t xml:space="preserve">č. 6 po zohľadnení </w:t>
      </w:r>
      <w:r w:rsidR="00CB31C8">
        <w:rPr>
          <w:rFonts w:ascii="Times New Roman" w:hAnsi="Times New Roman"/>
          <w:sz w:val="24"/>
          <w:szCs w:val="24"/>
        </w:rPr>
        <w:t>t</w:t>
      </w:r>
      <w:r w:rsidRPr="00CE3D7B" w:rsidR="00CB31C8">
        <w:rPr>
          <w:rFonts w:ascii="Times New Roman" w:hAnsi="Times New Roman"/>
          <w:sz w:val="24"/>
          <w:szCs w:val="24"/>
        </w:rPr>
        <w:t xml:space="preserve">abuľky </w:t>
      </w:r>
      <w:r w:rsidRPr="00CE3D7B">
        <w:rPr>
          <w:rFonts w:ascii="Times New Roman" w:hAnsi="Times New Roman"/>
          <w:sz w:val="24"/>
          <w:szCs w:val="24"/>
        </w:rPr>
        <w:t xml:space="preserve">č. 5 a </w:t>
      </w:r>
      <w:r w:rsidR="00CB31C8">
        <w:rPr>
          <w:rFonts w:ascii="Times New Roman" w:hAnsi="Times New Roman"/>
          <w:sz w:val="24"/>
          <w:szCs w:val="24"/>
        </w:rPr>
        <w:t>t</w:t>
      </w:r>
      <w:r w:rsidRPr="00CE3D7B" w:rsidR="00CB31C8">
        <w:rPr>
          <w:rFonts w:ascii="Times New Roman" w:hAnsi="Times New Roman"/>
          <w:sz w:val="24"/>
          <w:szCs w:val="24"/>
        </w:rPr>
        <w:t xml:space="preserve">abuľky </w:t>
      </w:r>
      <w:r w:rsidRPr="00CE3D7B">
        <w:rPr>
          <w:rFonts w:ascii="Times New Roman" w:hAnsi="Times New Roman"/>
          <w:sz w:val="24"/>
          <w:szCs w:val="24"/>
        </w:rPr>
        <w:t>č. 7.</w:t>
      </w:r>
    </w:p>
    <w:p w:rsidR="00CE3D7B" w:rsidP="00111B29">
      <w:pPr>
        <w:pStyle w:val="ListParagraph"/>
        <w:tabs>
          <w:tab w:val="left" w:pos="284"/>
        </w:tabs>
        <w:bidi w:val="0"/>
        <w:spacing w:after="60"/>
        <w:ind w:left="284"/>
        <w:jc w:val="both"/>
      </w:pPr>
    </w:p>
    <w:p w:rsidR="00CE3D7B" w:rsidRPr="00CE3D7B" w:rsidP="00027018">
      <w:pPr>
        <w:pStyle w:val="ListParagraph"/>
        <w:tabs>
          <w:tab w:val="left" w:pos="284"/>
        </w:tabs>
        <w:bidi w:val="0"/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027018">
        <w:rPr>
          <w:rFonts w:ascii="Times New Roman" w:hAnsi="Times New Roman"/>
          <w:sz w:val="24"/>
          <w:szCs w:val="24"/>
        </w:rPr>
        <w:t xml:space="preserve">2. </w:t>
        <w:tab/>
      </w:r>
      <w:r w:rsidRPr="00EF66F3" w:rsidR="00EF66F3">
        <w:rPr>
          <w:rFonts w:ascii="Times New Roman" w:hAnsi="Times New Roman" w:hint="default"/>
          <w:sz w:val="24"/>
          <w:szCs w:val="24"/>
        </w:rPr>
        <w:t>Výš</w:t>
      </w:r>
      <w:r w:rsidRPr="00EF66F3" w:rsidR="00EF66F3">
        <w:rPr>
          <w:rFonts w:ascii="Times New Roman" w:hAnsi="Times New Roman" w:hint="default"/>
          <w:sz w:val="24"/>
          <w:szCs w:val="24"/>
        </w:rPr>
        <w:t>ka ú</w:t>
      </w:r>
      <w:r w:rsidRPr="00EF66F3" w:rsidR="00EF66F3">
        <w:rPr>
          <w:rFonts w:ascii="Times New Roman" w:hAnsi="Times New Roman" w:hint="default"/>
          <w:sz w:val="24"/>
          <w:szCs w:val="24"/>
        </w:rPr>
        <w:t>hrady</w:t>
      </w:r>
      <w:r w:rsidRPr="005B0367" w:rsidR="009C4FDD">
        <w:rPr>
          <w:rFonts w:ascii="Times New Roman" w:hAnsi="Times New Roman" w:hint="default"/>
          <w:sz w:val="24"/>
          <w:szCs w:val="24"/>
        </w:rPr>
        <w:t xml:space="preserve"> za balí</w:t>
      </w:r>
      <w:r w:rsidRPr="005B0367" w:rsidR="009C4FDD">
        <w:rPr>
          <w:rFonts w:ascii="Times New Roman" w:hAnsi="Times New Roman" w:hint="default"/>
          <w:sz w:val="24"/>
          <w:szCs w:val="24"/>
        </w:rPr>
        <w:t>k slovenský</w:t>
      </w:r>
      <w:r w:rsidRPr="005B0367" w:rsidR="009C4FDD">
        <w:rPr>
          <w:rFonts w:ascii="Times New Roman" w:hAnsi="Times New Roman" w:hint="default"/>
          <w:sz w:val="24"/>
          <w:szCs w:val="24"/>
        </w:rPr>
        <w:t>ch technický</w:t>
      </w:r>
      <w:r w:rsidRPr="005B0367" w:rsidR="009C4FDD">
        <w:rPr>
          <w:rFonts w:ascii="Times New Roman" w:hAnsi="Times New Roman" w:hint="default"/>
          <w:sz w:val="24"/>
          <w:szCs w:val="24"/>
        </w:rPr>
        <w:t>ch noriem v </w:t>
      </w:r>
      <w:r w:rsidRPr="005B0367" w:rsidR="009C4FDD">
        <w:rPr>
          <w:rFonts w:ascii="Times New Roman" w:hAnsi="Times New Roman" w:hint="default"/>
          <w:sz w:val="24"/>
          <w:szCs w:val="24"/>
        </w:rPr>
        <w:t>rá</w:t>
      </w:r>
      <w:r w:rsidRPr="005B0367" w:rsidR="009C4FDD">
        <w:rPr>
          <w:rFonts w:ascii="Times New Roman" w:hAnsi="Times New Roman" w:hint="default"/>
          <w:sz w:val="24"/>
          <w:szCs w:val="24"/>
        </w:rPr>
        <w:t>mci služ</w:t>
      </w:r>
      <w:r w:rsidRPr="005B0367" w:rsidR="009C4FDD">
        <w:rPr>
          <w:rFonts w:ascii="Times New Roman" w:hAnsi="Times New Roman" w:hint="default"/>
          <w:sz w:val="24"/>
          <w:szCs w:val="24"/>
        </w:rPr>
        <w:t>by STN-online</w:t>
      </w:r>
      <w:r w:rsidRPr="005B0367">
        <w:rPr>
          <w:rFonts w:ascii="Times New Roman" w:hAnsi="Times New Roman" w:hint="default"/>
          <w:sz w:val="24"/>
          <w:szCs w:val="24"/>
        </w:rPr>
        <w:t xml:space="preserve"> sa vypočí</w:t>
      </w:r>
      <w:r w:rsidRPr="005B0367">
        <w:rPr>
          <w:rFonts w:ascii="Times New Roman" w:hAnsi="Times New Roman" w:hint="default"/>
          <w:sz w:val="24"/>
          <w:szCs w:val="24"/>
        </w:rPr>
        <w:t xml:space="preserve">ta </w:t>
      </w:r>
      <w:r w:rsidRPr="005B0367" w:rsidR="009C4FDD">
        <w:rPr>
          <w:rFonts w:ascii="Times New Roman" w:hAnsi="Times New Roman" w:hint="default"/>
          <w:sz w:val="24"/>
          <w:szCs w:val="24"/>
        </w:rPr>
        <w:t>podľ</w:t>
      </w:r>
      <w:r w:rsidRPr="005B0367" w:rsidR="009C4FDD">
        <w:rPr>
          <w:rFonts w:ascii="Times New Roman" w:hAnsi="Times New Roman" w:hint="default"/>
          <w:sz w:val="24"/>
          <w:szCs w:val="24"/>
        </w:rPr>
        <w:t xml:space="preserve">a </w:t>
      </w:r>
      <w:r w:rsidR="00027018">
        <w:rPr>
          <w:rFonts w:ascii="Times New Roman" w:hAnsi="Times New Roman"/>
          <w:sz w:val="24"/>
          <w:szCs w:val="24"/>
        </w:rPr>
        <w:t>tohto</w:t>
      </w:r>
      <w:r w:rsidRPr="005B0367" w:rsidR="00027018">
        <w:rPr>
          <w:rFonts w:ascii="Times New Roman" w:hAnsi="Times New Roman"/>
          <w:sz w:val="24"/>
          <w:szCs w:val="24"/>
        </w:rPr>
        <w:t xml:space="preserve"> </w:t>
      </w:r>
      <w:r w:rsidRPr="005B0367" w:rsidR="009C4FDD">
        <w:rPr>
          <w:rFonts w:ascii="Times New Roman" w:hAnsi="Times New Roman"/>
          <w:sz w:val="24"/>
          <w:szCs w:val="24"/>
        </w:rPr>
        <w:t>vzorca</w:t>
      </w:r>
      <w:r w:rsidRPr="005B0367">
        <w:rPr>
          <w:rFonts w:ascii="Times New Roman" w:hAnsi="Times New Roman"/>
          <w:sz w:val="24"/>
          <w:szCs w:val="24"/>
        </w:rPr>
        <w:t>:</w:t>
      </w:r>
    </w:p>
    <w:p w:rsidR="00CE3D7B" w:rsidRPr="00CE3D7B" w:rsidP="00111B29">
      <w:pPr>
        <w:pStyle w:val="ListParagraph"/>
        <w:tabs>
          <w:tab w:val="left" w:pos="284"/>
        </w:tabs>
        <w:bidi w:val="0"/>
        <w:spacing w:after="60"/>
        <w:ind w:left="284"/>
        <w:jc w:val="both"/>
        <w:rPr>
          <w:rFonts w:ascii="Times New Roman" w:hAnsi="Times New Roman"/>
        </w:rPr>
      </w:pPr>
      <m:oMathPara>
        <m:oMath>
          <m:r w:rsidR="00EF66F3">
            <w:rPr>
              <w:rFonts w:ascii="Cambria Math" w:hAnsi="Cambria Math"/>
              <w:i/>
              <w:rtl w:val="0"/>
            </w:rPr>
            <m:t>V</m:t>
          </m:r>
          <m:r w:rsidR="00EF66F3">
            <w:rPr>
              <w:rFonts w:ascii="Cambria Math" w:hAnsi="Cambria Math" w:hint="default"/>
              <w:i/>
              <w:rtl w:val="0"/>
            </w:rPr>
            <m:t>ýš</m:t>
          </m:r>
          <m:r w:rsidR="00EF66F3">
            <w:rPr>
              <w:rFonts w:ascii="Cambria Math" w:hAnsi="Cambria Math"/>
              <w:i/>
              <w:rtl w:val="0"/>
            </w:rPr>
            <m:t>ka</m:t>
          </m:r>
          <m:r w:rsidR="00EF66F3">
            <w:rPr>
              <w:rFonts w:ascii="Cambria Math" w:hAnsi="Cambria Math" w:hint="default"/>
              <w:i/>
              <w:rtl w:val="0"/>
            </w:rPr>
            <m:t xml:space="preserve"> ú</m:t>
          </m:r>
          <m:r w:rsidR="00EF66F3">
            <w:rPr>
              <w:rFonts w:ascii="Cambria Math" w:hAnsi="Cambria Math" w:hint="default"/>
              <w:i/>
              <w:rtl w:val="0"/>
            </w:rPr>
            <m:t>h</m:t>
          </m:r>
          <m:r w:rsidR="00EF66F3">
            <w:rPr>
              <w:rFonts w:ascii="Cambria Math" w:hAnsi="Cambria Math"/>
              <w:i/>
              <w:rtl w:val="0"/>
            </w:rPr>
            <m:t>rady</m:t>
          </m:r>
          <m:r w:rsidR="00EF66F3">
            <w:rPr>
              <w:rFonts w:ascii="Cambria Math" w:hAnsi="Cambria Math"/>
              <w:i/>
              <w:rtl w:val="0"/>
            </w:rPr>
            <m:t xml:space="preserve"> </m:t>
          </m:r>
          <m:r w:rsidR="00EF66F3">
            <w:rPr>
              <w:rFonts w:ascii="Cambria Math" w:hAnsi="Cambria Math"/>
              <w:i/>
              <w:rtl w:val="0"/>
            </w:rPr>
            <m:t>za</m:t>
          </m:r>
          <m:r w:rsidR="00EF66F3">
            <w:rPr>
              <w:rFonts w:ascii="Cambria Math" w:hAnsi="Cambria Math"/>
              <w:i/>
              <w:rtl w:val="0"/>
            </w:rPr>
            <m:t xml:space="preserve"> </m:t>
          </m:r>
          <m:r w:rsidR="00EF66F3">
            <w:rPr>
              <w:rFonts w:ascii="Cambria Math" w:hAnsi="Cambria Math"/>
              <w:i/>
              <w:rtl w:val="0"/>
            </w:rPr>
            <m:t>bal</m:t>
          </m:r>
          <m:r w:rsidR="00EF66F3">
            <w:rPr>
              <w:rFonts w:ascii="Cambria Math" w:hAnsi="Cambria Math" w:hint="default"/>
              <w:i/>
              <w:rtl w:val="0"/>
            </w:rPr>
            <m:t>í</m:t>
          </m:r>
          <m:r w:rsidR="00EF66F3">
            <w:rPr>
              <w:rFonts w:ascii="Cambria Math" w:hAnsi="Cambria Math"/>
              <w:i/>
              <w:rtl w:val="0"/>
            </w:rPr>
            <m:t>k</m:t>
          </m:r>
          <m:r w:rsidR="00EF66F3">
            <w:rPr>
              <w:rFonts w:ascii="Cambria Math" w:hAnsi="Cambria Math"/>
              <w:i/>
              <w:rtl w:val="0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Cambria Math"/>
                  <w:i/>
                </w:rPr>
              </m:ctrlPr>
            </m:naryPr>
            <m:sub>
              <m:r w:rsidR="00EF66F3">
                <w:rPr>
                  <w:rFonts w:ascii="Cambria Math" w:hAnsi="Cambria Math"/>
                  <w:i/>
                  <w:rtl w:val="0"/>
                </w:rPr>
                <m:t>i</m:t>
              </m:r>
              <m:r w:rsidR="00EF66F3">
                <w:rPr>
                  <w:rFonts w:ascii="Cambria Math" w:hAnsi="Cambria Math"/>
                  <w:i/>
                  <w:rtl w:val="0"/>
                </w:rPr>
                <m:t>=1</m:t>
              </m:r>
            </m:sub>
            <m:sup>
              <m:r w:rsidR="00EF66F3">
                <w:rPr>
                  <w:rFonts w:ascii="Cambria Math" w:hAnsi="Cambria Math"/>
                  <w:i/>
                  <w:rtl w:val="0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 w:cs="Cambria Math"/>
                      <w:i/>
                    </w:rPr>
                  </m:ctrlPr>
                </m:sSubSupPr>
                <m:e>
                  <m:r w:rsidR="00EF66F3">
                    <w:rPr>
                      <w:rFonts w:ascii="Cambria Math" w:hAnsi="Cambria Math"/>
                      <w:i/>
                      <w:rtl w:val="0"/>
                    </w:rPr>
                    <m:t>P</m:t>
                  </m:r>
                </m:e>
                <m:sub>
                  <m:r w:rsidR="00EF66F3">
                    <w:rPr>
                      <w:rFonts w:ascii="Cambria Math" w:hAnsi="Cambria Math"/>
                      <w:i/>
                      <w:rtl w:val="0"/>
                    </w:rPr>
                    <m:t>i</m:t>
                  </m:r>
                </m:sub>
                <m:sup>
                  <m:r w:rsidR="00EF66F3">
                    <w:rPr>
                      <w:rFonts w:ascii="Cambria Math" w:hAnsi="Cambria Math"/>
                      <w:i/>
                      <w:rtl w:val="0"/>
                    </w:rPr>
                    <m:t>online</m:t>
                  </m:r>
                </m:sup>
              </m:sSubSup>
            </m:e>
          </m:nary>
        </m:oMath>
      </m:oMathPara>
    </w:p>
    <w:p w:rsidR="007A71EB" w:rsidP="00111B29">
      <w:pPr>
        <w:bidi w:val="0"/>
        <w:ind w:left="284"/>
        <w:rPr>
          <w:rFonts w:ascii="Times New Roman" w:hAnsi="Times New Roman"/>
          <w:i/>
          <w:sz w:val="24"/>
          <w:szCs w:val="24"/>
        </w:rPr>
      </w:pPr>
    </w:p>
    <w:p w:rsidR="00CE3D7B" w:rsidRPr="00CE3D7B" w:rsidP="00111B29">
      <w:pPr>
        <w:bidi w:val="0"/>
        <w:ind w:left="284"/>
        <w:rPr>
          <w:rFonts w:ascii="Times New Roman" w:hAnsi="Times New Roman"/>
          <w:i/>
          <w:sz w:val="24"/>
          <w:szCs w:val="24"/>
        </w:rPr>
      </w:pPr>
      <w:r w:rsidRPr="00CE3D7B">
        <w:rPr>
          <w:rFonts w:ascii="Times New Roman" w:hAnsi="Times New Roman"/>
          <w:i/>
          <w:sz w:val="24"/>
          <w:szCs w:val="24"/>
        </w:rPr>
        <w:t>Vysvetlivky:</w:t>
      </w:r>
    </w:p>
    <w:p w:rsidR="00CE3D7B" w:rsidRPr="00CE3D7B" w:rsidP="00111B29">
      <w:pPr>
        <w:pStyle w:val="ListParagraph"/>
        <w:tabs>
          <w:tab w:val="left" w:pos="284"/>
        </w:tabs>
        <w:bidi w:val="0"/>
        <w:spacing w:after="60"/>
        <w:ind w:left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m:oMath>
        <m:r>
          <w:rPr>
            <w:rFonts w:ascii="Cambria Math" w:hAnsi="Cambria Math" w:eastAsiaTheme="minorEastAsia"/>
            <w:i/>
            <w:sz w:val="24"/>
            <w:szCs w:val="24"/>
            <w:rtl w:val="0"/>
          </w:rPr>
          <m:t>n</m:t>
        </m:r>
      </m:oMath>
      <w:r w:rsidRPr="00CE3D7B">
        <w:rPr>
          <w:rFonts w:eastAsiaTheme="minorEastAsia"/>
          <w:sz w:val="24"/>
          <w:szCs w:val="24"/>
        </w:rPr>
        <w:t xml:space="preserve"> </w:t>
      </w:r>
      <w:r>
        <w:rPr>
          <w:rFonts w:ascii="Times New Roman" w:hAnsi="Times New Roman" w:eastAsiaTheme="minorEastAsia"/>
          <w:sz w:val="24"/>
          <w:szCs w:val="24"/>
        </w:rPr>
        <w:t>-</w:t>
      </w:r>
      <w:r w:rsidRPr="00CE3D7B">
        <w:rPr>
          <w:rFonts w:ascii="Times New Roman" w:hAnsi="Times New Roman" w:eastAsiaTheme="minorEastAsia" w:hint="default"/>
          <w:sz w:val="24"/>
          <w:szCs w:val="24"/>
        </w:rPr>
        <w:t xml:space="preserve"> poč</w:t>
      </w:r>
      <w:r w:rsidRPr="00CE3D7B">
        <w:rPr>
          <w:rFonts w:ascii="Times New Roman" w:hAnsi="Times New Roman" w:eastAsiaTheme="minorEastAsia" w:hint="default"/>
          <w:sz w:val="24"/>
          <w:szCs w:val="24"/>
        </w:rPr>
        <w:t>et slovenský</w:t>
      </w:r>
      <w:r w:rsidRPr="00CE3D7B">
        <w:rPr>
          <w:rFonts w:ascii="Times New Roman" w:hAnsi="Times New Roman" w:eastAsiaTheme="minorEastAsia" w:hint="default"/>
          <w:sz w:val="24"/>
          <w:szCs w:val="24"/>
        </w:rPr>
        <w:t>ch technický</w:t>
      </w:r>
      <w:r w:rsidRPr="00CE3D7B">
        <w:rPr>
          <w:rFonts w:ascii="Times New Roman" w:hAnsi="Times New Roman" w:eastAsiaTheme="minorEastAsia" w:hint="default"/>
          <w:sz w:val="24"/>
          <w:szCs w:val="24"/>
        </w:rPr>
        <w:t>ch noriem v </w:t>
      </w:r>
      <w:r w:rsidRPr="00CE3D7B">
        <w:rPr>
          <w:rFonts w:ascii="Times New Roman" w:hAnsi="Times New Roman" w:eastAsiaTheme="minorEastAsia" w:hint="default"/>
          <w:sz w:val="24"/>
          <w:szCs w:val="24"/>
        </w:rPr>
        <w:t>balí</w:t>
      </w:r>
      <w:r w:rsidRPr="00CE3D7B">
        <w:rPr>
          <w:rFonts w:ascii="Times New Roman" w:hAnsi="Times New Roman" w:eastAsiaTheme="minorEastAsia" w:hint="default"/>
          <w:sz w:val="24"/>
          <w:szCs w:val="24"/>
        </w:rPr>
        <w:t>ku.</w:t>
      </w:r>
    </w:p>
    <w:p w:rsidR="00CE3D7B" w:rsidRPr="00CE3D7B" w:rsidP="00CE3D7B">
      <w:pPr>
        <w:pStyle w:val="ListParagraph"/>
        <w:tabs>
          <w:tab w:val="left" w:pos="284"/>
        </w:tabs>
        <w:bidi w:val="0"/>
        <w:spacing w:after="60"/>
        <w:ind w:left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CE3D7B" w:rsidRPr="00E6745D" w:rsidP="00E6745D">
      <w:p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027018">
        <w:rPr>
          <w:rFonts w:ascii="Times New Roman" w:hAnsi="Times New Roman"/>
          <w:sz w:val="24"/>
          <w:szCs w:val="24"/>
        </w:rPr>
        <w:t xml:space="preserve">3. </w:t>
        <w:tab/>
      </w:r>
      <w:r w:rsidRPr="00027018">
        <w:rPr>
          <w:rFonts w:ascii="Times New Roman" w:hAnsi="Times New Roman"/>
          <w:sz w:val="24"/>
          <w:szCs w:val="24"/>
        </w:rPr>
        <w:t>Množstevný</w:t>
      </w:r>
      <w:r w:rsidRPr="00027018" w:rsidR="00CB31C8">
        <w:rPr>
          <w:rFonts w:ascii="Times New Roman" w:hAnsi="Times New Roman"/>
          <w:sz w:val="24"/>
          <w:szCs w:val="24"/>
        </w:rPr>
        <w:t xml:space="preserve"> </w:t>
      </w:r>
      <w:r w:rsidRPr="00027018">
        <w:rPr>
          <w:rFonts w:ascii="Times New Roman" w:hAnsi="Times New Roman"/>
          <w:sz w:val="24"/>
          <w:szCs w:val="24"/>
        </w:rPr>
        <w:t xml:space="preserve">koeficient je určený podľa </w:t>
      </w:r>
      <w:r w:rsidRPr="00027018" w:rsidR="00CB31C8">
        <w:rPr>
          <w:rFonts w:ascii="Times New Roman" w:hAnsi="Times New Roman"/>
          <w:sz w:val="24"/>
          <w:szCs w:val="24"/>
        </w:rPr>
        <w:t xml:space="preserve">tabuľky </w:t>
      </w:r>
      <w:r w:rsidRPr="00027018">
        <w:rPr>
          <w:rFonts w:ascii="Times New Roman" w:hAnsi="Times New Roman"/>
          <w:sz w:val="24"/>
          <w:szCs w:val="24"/>
        </w:rPr>
        <w:t xml:space="preserve">č. 3, pričom </w:t>
      </w:r>
      <w:r w:rsidR="0015075E">
        <w:rPr>
          <w:rFonts w:ascii="Times New Roman" w:hAnsi="Times New Roman"/>
          <w:sz w:val="24"/>
          <w:szCs w:val="24"/>
        </w:rPr>
        <w:t>za</w:t>
      </w:r>
      <w:r w:rsidRPr="00027018" w:rsidR="0015075E">
        <w:rPr>
          <w:rFonts w:ascii="Times New Roman" w:hAnsi="Times New Roman"/>
          <w:sz w:val="24"/>
          <w:szCs w:val="24"/>
        </w:rPr>
        <w:t xml:space="preserve"> </w:t>
      </w:r>
      <w:r w:rsidRPr="00027018">
        <w:rPr>
          <w:rFonts w:ascii="Times New Roman" w:hAnsi="Times New Roman"/>
          <w:sz w:val="24"/>
          <w:szCs w:val="24"/>
        </w:rPr>
        <w:t xml:space="preserve">každý ďalší prístup v rámci intervalov sa množstevný koeficient zvyšuje o množstevný koeficient uvedený v </w:t>
      </w:r>
      <w:r w:rsidRPr="00027018" w:rsidR="00CB31C8">
        <w:rPr>
          <w:rFonts w:ascii="Times New Roman" w:hAnsi="Times New Roman"/>
          <w:sz w:val="24"/>
          <w:szCs w:val="24"/>
        </w:rPr>
        <w:t xml:space="preserve">tabuľke </w:t>
      </w:r>
      <w:r w:rsidR="007A71EB">
        <w:rPr>
          <w:rFonts w:ascii="Times New Roman" w:hAnsi="Times New Roman"/>
          <w:sz w:val="24"/>
          <w:szCs w:val="24"/>
        </w:rPr>
        <w:t xml:space="preserve">  </w:t>
      </w:r>
      <w:r w:rsidRPr="00027018">
        <w:rPr>
          <w:rFonts w:ascii="Times New Roman" w:hAnsi="Times New Roman"/>
          <w:sz w:val="24"/>
          <w:szCs w:val="24"/>
        </w:rPr>
        <w:t>č. 4.</w:t>
      </w:r>
      <w:r w:rsidR="0015075E">
        <w:rPr>
          <w:rFonts w:ascii="Times New Roman" w:hAnsi="Times New Roman"/>
          <w:sz w:val="24"/>
          <w:szCs w:val="24"/>
        </w:rPr>
        <w:t xml:space="preserve"> </w:t>
      </w:r>
      <w:r w:rsidRPr="00E6745D" w:rsidR="00262AF9">
        <w:rPr>
          <w:rFonts w:ascii="Times New Roman" w:hAnsi="Times New Roman"/>
          <w:sz w:val="24"/>
          <w:szCs w:val="24"/>
        </w:rPr>
        <w:t xml:space="preserve">Ak </w:t>
      </w:r>
      <w:r w:rsidRPr="00E6745D" w:rsidR="0015075E">
        <w:rPr>
          <w:rFonts w:ascii="Times New Roman" w:hAnsi="Times New Roman"/>
          <w:sz w:val="24"/>
          <w:szCs w:val="24"/>
        </w:rPr>
        <w:t xml:space="preserve">za </w:t>
      </w:r>
      <w:r w:rsidRPr="00E6745D" w:rsidR="00262AF9">
        <w:rPr>
          <w:rFonts w:ascii="Times New Roman" w:hAnsi="Times New Roman"/>
          <w:sz w:val="24"/>
          <w:szCs w:val="24"/>
        </w:rPr>
        <w:t xml:space="preserve">jednu slovenskú technickú normu je objednaná kombinácia viacerých prístupov, </w:t>
      </w:r>
      <w:r w:rsidRPr="00E6745D" w:rsidR="00CB31C8">
        <w:rPr>
          <w:rFonts w:ascii="Times New Roman" w:hAnsi="Times New Roman"/>
          <w:sz w:val="24"/>
          <w:szCs w:val="24"/>
        </w:rPr>
        <w:t xml:space="preserve">množstevný </w:t>
      </w:r>
      <w:r w:rsidRPr="00E6745D" w:rsidR="00262AF9">
        <w:rPr>
          <w:rFonts w:ascii="Times New Roman" w:hAnsi="Times New Roman"/>
          <w:sz w:val="24"/>
          <w:szCs w:val="24"/>
        </w:rPr>
        <w:t xml:space="preserve">koeficient sa vypočíta ako vážený priemer koeficientov </w:t>
      </w:r>
      <w:r w:rsidRPr="00E6745D" w:rsidR="0015075E">
        <w:rPr>
          <w:rFonts w:ascii="Times New Roman" w:hAnsi="Times New Roman"/>
          <w:sz w:val="24"/>
          <w:szCs w:val="24"/>
        </w:rPr>
        <w:t>takto</w:t>
      </w:r>
      <w:r w:rsidRPr="00E6745D" w:rsidR="00262AF9">
        <w:rPr>
          <w:rFonts w:ascii="Times New Roman" w:hAnsi="Times New Roman"/>
          <w:sz w:val="24"/>
          <w:szCs w:val="24"/>
        </w:rPr>
        <w:t>:</w:t>
      </w:r>
    </w:p>
    <w:p w:rsidR="004F6ACA" w:rsidP="00262AF9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62AF9" w:rsidP="00262AF9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i/>
              <w:rtl w:val="0"/>
            </w:rPr>
            <m:t>Mno</m:t>
          </m:r>
          <m:r>
            <w:rPr>
              <w:rFonts w:ascii="Cambria Math" w:hAnsi="Cambria Math" w:hint="default"/>
              <w:i/>
              <w:rtl w:val="0"/>
            </w:rPr>
            <m:t>ž</m:t>
          </m:r>
          <m:r>
            <w:rPr>
              <w:rFonts w:ascii="Cambria Math" w:hAnsi="Cambria Math"/>
              <w:i/>
              <w:rtl w:val="0"/>
            </w:rPr>
            <m:t>stevn</m:t>
          </m:r>
          <m:r>
            <w:rPr>
              <w:rFonts w:ascii="Cambria Math" w:hAnsi="Cambria Math" w:hint="default"/>
              <w:i/>
              <w:rtl w:val="0"/>
            </w:rPr>
            <m:t>ý</m:t>
          </m:r>
          <m:r>
            <w:rPr>
              <w:rFonts w:ascii="Cambria Math" w:hAnsi="Cambria Math" w:hint="default"/>
              <w:i/>
              <w:rtl w:val="0"/>
            </w:rPr>
            <m:t xml:space="preserve">  </m:t>
          </m:r>
          <m:r>
            <w:rPr>
              <w:rFonts w:ascii="Cambria Math" w:hAnsi="Cambria Math"/>
              <w:i/>
              <w:rtl w:val="0"/>
            </w:rPr>
            <m:t>koeficient</m:t>
          </m:r>
          <m:r>
            <w:rPr>
              <w:rFonts w:ascii="Cambria Math" w:hAnsi="Cambria Math"/>
              <w:i/>
              <w:rtl w:val="0"/>
            </w:rPr>
            <m:t xml:space="preserve"> = </m:t>
          </m:r>
          <m:f>
            <m:fPr>
              <m:ctrlPr>
                <w:rPr>
                  <w:rFonts w:ascii="Cambria Math" w:hAnsi="Cambria Math" w:cs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rtl w:val="0"/>
                    </w:rPr>
                    <m:t>PP</m:t>
                  </m:r>
                </m:e>
                <m:sub>
                  <m:r>
                    <w:rPr>
                      <w:rFonts w:ascii="Cambria Math" w:hAnsi="Cambria Math" w:hint="default"/>
                      <w:i/>
                      <w:rtl w:val="0"/>
                    </w:rPr>
                    <m:t>čí</m:t>
                  </m:r>
                  <m:r>
                    <w:rPr>
                      <w:rFonts w:ascii="Cambria Math" w:hAnsi="Cambria Math"/>
                      <w:i/>
                      <w:rtl w:val="0"/>
                    </w:rPr>
                    <m:t>tanie</m:t>
                  </m:r>
                </m:sub>
              </m:sSub>
              <m:r>
                <w:rPr>
                  <w:rFonts w:ascii="Cambria Math" w:hAnsi="Cambria Math" w:hint="default"/>
                  <w:i/>
                  <w:rtl w:val="0"/>
                </w:rPr>
                <m:t>×</m:t>
              </m:r>
              <m:r>
                <w:rPr>
                  <w:rFonts w:ascii="Cambria Math" w:hAnsi="Cambria Math" w:hint="default"/>
                  <w:i/>
                  <w:rtl w:val="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rtl w:val="0"/>
                    </w:rPr>
                    <m:t>K</m:t>
                  </m:r>
                </m:e>
                <m:sub>
                  <m:r>
                    <w:rPr>
                      <w:rFonts w:ascii="Cambria Math" w:hAnsi="Cambria Math" w:hint="default"/>
                      <w:i/>
                      <w:rtl w:val="0"/>
                    </w:rPr>
                    <m:t>čí</m:t>
                  </m:r>
                  <m:r>
                    <w:rPr>
                      <w:rFonts w:ascii="Cambria Math" w:hAnsi="Cambria Math"/>
                      <w:i/>
                      <w:rtl w:val="0"/>
                    </w:rPr>
                    <m:t>tanie</m:t>
                  </m:r>
                </m:sub>
              </m:sSub>
              <m:r>
                <w:rPr>
                  <w:rFonts w:ascii="Cambria Math" w:hAnsi="Cambria Math"/>
                  <w:i/>
                  <w:rtl w:val="0"/>
                </w:rPr>
                <m:t>+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rtl w:val="0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  <w:i/>
                      <w:rtl w:val="0"/>
                    </w:rPr>
                    <m:t>prenos</m:t>
                  </m:r>
                  <m:r>
                    <w:rPr>
                      <w:rFonts w:ascii="Cambria Math" w:hAnsi="Cambria Math"/>
                      <w:i/>
                      <w:rtl w:val="0"/>
                    </w:rPr>
                    <m:t xml:space="preserve"> </m:t>
                  </m:r>
                  <m:r>
                    <w:rPr>
                      <w:rFonts w:ascii="Cambria Math" w:hAnsi="Cambria Math"/>
                      <w:i/>
                      <w:rtl w:val="0"/>
                    </w:rPr>
                    <m:t>textu</m:t>
                  </m:r>
                </m:sub>
              </m:sSub>
              <m:r>
                <w:rPr>
                  <w:rFonts w:ascii="Cambria Math" w:hAnsi="Cambria Math" w:hint="default"/>
                  <w:i/>
                  <w:rtl w:val="0"/>
                </w:rPr>
                <m:t>×</m:t>
              </m:r>
              <m:r>
                <w:rPr>
                  <w:rFonts w:ascii="Cambria Math" w:hAnsi="Cambria Math" w:hint="default"/>
                  <w:i/>
                  <w:rtl w:val="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rtl w:val="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i/>
                      <w:rtl w:val="0"/>
                    </w:rPr>
                    <m:t>prenos</m:t>
                  </m:r>
                  <m:r>
                    <w:rPr>
                      <w:rFonts w:ascii="Cambria Math" w:hAnsi="Cambria Math"/>
                      <w:i/>
                      <w:rtl w:val="0"/>
                    </w:rPr>
                    <m:t xml:space="preserve"> </m:t>
                  </m:r>
                  <m:r>
                    <w:rPr>
                      <w:rFonts w:ascii="Cambria Math" w:hAnsi="Cambria Math"/>
                      <w:i/>
                      <w:rtl w:val="0"/>
                    </w:rPr>
                    <m:t>textu</m:t>
                  </m:r>
                </m:sub>
              </m:sSub>
              <m:r>
                <w:rPr>
                  <w:rFonts w:ascii="Cambria Math" w:hAnsi="Cambria Math"/>
                  <w:i/>
                  <w:rtl w:val="0"/>
                </w:rPr>
                <m:t>+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rtl w:val="0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  <w:i/>
                      <w:rtl w:val="0"/>
                    </w:rPr>
                    <m:t>tla</m:t>
                  </m:r>
                  <m:r>
                    <w:rPr>
                      <w:rFonts w:ascii="Cambria Math" w:hAnsi="Cambria Math" w:hint="default"/>
                      <w:i/>
                      <w:rtl w:val="0"/>
                    </w:rPr>
                    <m:t>č</m:t>
                  </m:r>
                </m:sub>
              </m:sSub>
              <m:r>
                <w:rPr>
                  <w:rFonts w:ascii="Cambria Math" w:hAnsi="Cambria Math" w:hint="default"/>
                  <w:i/>
                  <w:rtl w:val="0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rtl w:val="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i/>
                      <w:rtl w:val="0"/>
                    </w:rPr>
                    <m:t>tla</m:t>
                  </m:r>
                  <m:r>
                    <w:rPr>
                      <w:rFonts w:ascii="Cambria Math" w:hAnsi="Cambria Math" w:hint="default"/>
                      <w:i/>
                      <w:rtl w:val="0"/>
                    </w:rPr>
                    <m:t>č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rtl w:val="0"/>
                    </w:rPr>
                    <m:t>PP</m:t>
                  </m:r>
                </m:e>
                <m:sub>
                  <m:r>
                    <w:rPr>
                      <w:rFonts w:ascii="Cambria Math" w:hAnsi="Cambria Math" w:hint="default"/>
                      <w:i/>
                      <w:rtl w:val="0"/>
                    </w:rPr>
                    <m:t>čí</m:t>
                  </m:r>
                  <m:r>
                    <w:rPr>
                      <w:rFonts w:ascii="Cambria Math" w:hAnsi="Cambria Math"/>
                      <w:i/>
                      <w:rtl w:val="0"/>
                    </w:rPr>
                    <m:t>tanie</m:t>
                  </m:r>
                </m:sub>
              </m:sSub>
              <m:r>
                <w:rPr>
                  <w:rFonts w:ascii="Cambria Math" w:hAnsi="Cambria Math"/>
                  <w:i/>
                  <w:rtl w:val="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rtl w:val="0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  <w:i/>
                      <w:rtl w:val="0"/>
                    </w:rPr>
                    <m:t>prenos</m:t>
                  </m:r>
                  <m:r>
                    <w:rPr>
                      <w:rFonts w:ascii="Cambria Math" w:hAnsi="Cambria Math"/>
                      <w:i/>
                      <w:rtl w:val="0"/>
                    </w:rPr>
                    <m:t xml:space="preserve"> </m:t>
                  </m:r>
                  <m:r>
                    <w:rPr>
                      <w:rFonts w:ascii="Cambria Math" w:hAnsi="Cambria Math"/>
                      <w:i/>
                      <w:rtl w:val="0"/>
                    </w:rPr>
                    <m:t>textu</m:t>
                  </m:r>
                </m:sub>
              </m:sSub>
              <m:r>
                <w:rPr>
                  <w:rFonts w:ascii="Cambria Math" w:hAnsi="Cambria Math"/>
                  <w:i/>
                  <w:rtl w:val="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rtl w:val="0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  <w:i/>
                      <w:rtl w:val="0"/>
                    </w:rPr>
                    <m:t>tla</m:t>
                  </m:r>
                  <m:r>
                    <w:rPr>
                      <w:rFonts w:ascii="Cambria Math" w:hAnsi="Cambria Math" w:hint="default"/>
                      <w:i/>
                      <w:rtl w:val="0"/>
                    </w:rPr>
                    <m:t>č</m:t>
                  </m:r>
                </m:sub>
              </m:sSub>
            </m:den>
          </m:f>
        </m:oMath>
      </m:oMathPara>
    </w:p>
    <w:p w:rsidR="00CE3D7B" w:rsidP="00CE3D7B">
      <w:pPr>
        <w:bidi w:val="0"/>
        <w:rPr>
          <w:rFonts w:ascii="Times New Roman" w:hAnsi="Times New Roman"/>
          <w:sz w:val="24"/>
          <w:szCs w:val="24"/>
        </w:rPr>
      </w:pPr>
    </w:p>
    <w:p w:rsidR="004F6ACA" w:rsidRPr="004F6ACA" w:rsidP="00DE777A">
      <w:pPr>
        <w:bidi w:val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F6ACA">
        <w:rPr>
          <w:rFonts w:ascii="Times New Roman" w:hAnsi="Times New Roman"/>
          <w:i/>
          <w:sz w:val="24"/>
          <w:szCs w:val="24"/>
        </w:rPr>
        <w:t>Vysvetlivky:</w:t>
      </w:r>
    </w:p>
    <w:p w:rsidR="004F6ACA" w:rsidP="00DE777A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sz w:val="22"/>
              </w:rPr>
            </m:ctrlPr>
          </m:sSubPr>
          <m:e>
            <m:r w:rsidR="00FE3E54">
              <w:rPr>
                <w:rFonts w:ascii="Cambria Math" w:hAnsi="Cambria Math"/>
                <w:i/>
                <w:rtl w:val="0"/>
              </w:rPr>
              <m:t>PP</m:t>
            </m:r>
          </m:e>
          <m:sub>
            <m:r w:rsidR="00FE3E54">
              <w:rPr>
                <w:rFonts w:ascii="Cambria Math" w:hAnsi="Cambria Math"/>
                <w:i/>
                <w:rtl w:val="0"/>
              </w:rPr>
              <m:t>čí</m:t>
            </m:r>
            <m:r w:rsidR="00FE3E54">
              <w:rPr>
                <w:rFonts w:ascii="Cambria Math" w:hAnsi="Cambria Math"/>
                <w:i/>
                <w:rtl w:val="0"/>
              </w:rPr>
              <m:t>t</m:t>
            </m:r>
            <m:r w:rsidR="00FE3E54">
              <w:rPr>
                <w:rFonts w:ascii="Cambria Math" w:hAnsi="Cambria Math"/>
                <w:i/>
                <w:rtl w:val="0"/>
              </w:rPr>
              <m:t>anie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</w:t>
      </w:r>
      <w:r w:rsidR="00DE777A">
        <w:rPr>
          <w:rFonts w:ascii="Times New Roman" w:hAnsi="Times New Roman"/>
          <w:sz w:val="24"/>
          <w:szCs w:val="24"/>
        </w:rPr>
        <w:t>počet prístupov iba na čítanie</w:t>
      </w:r>
      <w:r w:rsidR="00E51C75">
        <w:rPr>
          <w:rFonts w:ascii="Times New Roman" w:hAnsi="Times New Roman"/>
          <w:sz w:val="24"/>
          <w:szCs w:val="24"/>
        </w:rPr>
        <w:t>.</w:t>
      </w:r>
    </w:p>
    <w:p w:rsidR="00DE777A" w:rsidP="00DE777A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sz w:val="22"/>
              </w:rPr>
            </m:ctrlPr>
          </m:sSubPr>
          <m:e>
            <m:r w:rsidR="00FE3E54">
              <w:rPr>
                <w:rFonts w:ascii="Cambria Math" w:hAnsi="Cambria Math"/>
                <w:i/>
                <w:rtl w:val="0"/>
              </w:rPr>
              <m:t>PP</m:t>
            </m:r>
          </m:e>
          <m:sub>
            <m:r w:rsidR="00FE3E54">
              <w:rPr>
                <w:rFonts w:ascii="Cambria Math" w:hAnsi="Cambria Math"/>
                <w:i/>
                <w:rtl w:val="0"/>
              </w:rPr>
              <m:t>prenos</m:t>
            </m:r>
            <m:r w:rsidR="00FE3E54">
              <w:rPr>
                <w:rFonts w:ascii="Cambria Math" w:hAnsi="Cambria Math"/>
                <w:i/>
                <w:rtl w:val="0"/>
              </w:rPr>
              <m:t xml:space="preserve"> </m:t>
            </m:r>
            <m:r w:rsidR="00FE3E54">
              <w:rPr>
                <w:rFonts w:ascii="Cambria Math" w:hAnsi="Cambria Math"/>
                <w:i/>
                <w:rtl w:val="0"/>
              </w:rPr>
              <m:t>textu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počet prístupov n</w:t>
      </w:r>
      <w:r w:rsidRPr="008B38FD">
        <w:rPr>
          <w:rFonts w:ascii="Times New Roman" w:hAnsi="Times New Roman"/>
          <w:sz w:val="24"/>
          <w:szCs w:val="24"/>
        </w:rPr>
        <w:t>a čítanie s prenosom textu alebo grafiky</w:t>
      </w:r>
      <w:r w:rsidR="00E51C75">
        <w:rPr>
          <w:rFonts w:ascii="Times New Roman" w:hAnsi="Times New Roman"/>
          <w:sz w:val="24"/>
          <w:szCs w:val="24"/>
        </w:rPr>
        <w:t>.</w:t>
      </w:r>
    </w:p>
    <w:p w:rsidR="00DE777A" w:rsidP="00DE777A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sz w:val="22"/>
              </w:rPr>
            </m:ctrlPr>
          </m:sSubPr>
          <m:e>
            <m:r w:rsidR="00FE3E54">
              <w:rPr>
                <w:rFonts w:ascii="Cambria Math" w:hAnsi="Cambria Math"/>
                <w:i/>
                <w:rtl w:val="0"/>
              </w:rPr>
              <m:t>PP</m:t>
            </m:r>
          </m:e>
          <m:sub>
            <m:r w:rsidR="00FE3E54">
              <w:rPr>
                <w:rFonts w:ascii="Cambria Math" w:hAnsi="Cambria Math"/>
                <w:i/>
                <w:rtl w:val="0"/>
              </w:rPr>
              <m:t>tla</m:t>
            </m:r>
            <m:r w:rsidR="00FE3E54">
              <w:rPr>
                <w:rFonts w:ascii="Cambria Math" w:hAnsi="Cambria Math"/>
                <w:i/>
                <w:rtl w:val="0"/>
              </w:rPr>
              <m:t>č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počet prístupov n</w:t>
      </w:r>
      <w:r w:rsidRPr="008B38FD">
        <w:rPr>
          <w:rFonts w:ascii="Times New Roman" w:hAnsi="Times New Roman"/>
          <w:sz w:val="24"/>
          <w:szCs w:val="24"/>
        </w:rPr>
        <w:t>a čítanie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8FD">
        <w:rPr>
          <w:rFonts w:ascii="Times New Roman" w:hAnsi="Times New Roman"/>
          <w:sz w:val="24"/>
          <w:szCs w:val="24"/>
        </w:rPr>
        <w:t>s prenosom textu alebo grafiky s možnosťou tlače</w:t>
      </w:r>
      <w:r w:rsidR="00E51C75">
        <w:rPr>
          <w:rFonts w:ascii="Times New Roman" w:hAnsi="Times New Roman"/>
          <w:sz w:val="24"/>
          <w:szCs w:val="24"/>
        </w:rPr>
        <w:t>.</w:t>
      </w:r>
    </w:p>
    <w:p w:rsidR="004F6ACA" w:rsidRPr="004F6ACA" w:rsidP="00DE777A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sz w:val="24"/>
              </w:rPr>
            </m:ctrlPr>
          </m:sSubPr>
          <m:e>
            <m:r w:rsidR="00FE3E54">
              <w:rPr>
                <w:rFonts w:ascii="Cambria Math" w:eastAsia="Batang" w:hAnsi="Cambria Math"/>
                <w:i/>
                <w:sz w:val="24"/>
                <w:szCs w:val="24"/>
                <w:rtl w:val="0"/>
              </w:rPr>
              <m:t>K</m:t>
            </m:r>
          </m:e>
          <m:sub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čí</m:t>
            </m:r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tanie</m:t>
            </m:r>
          </m:sub>
        </m:sSub>
      </m:oMath>
      <w:r w:rsidRPr="004F6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E777A">
        <w:rPr>
          <w:rFonts w:ascii="Times New Roman" w:hAnsi="Times New Roman"/>
          <w:sz w:val="24"/>
          <w:szCs w:val="24"/>
        </w:rPr>
        <w:t xml:space="preserve">príslušný </w:t>
      </w:r>
      <w:r>
        <w:rPr>
          <w:rFonts w:ascii="Times New Roman" w:hAnsi="Times New Roman"/>
          <w:sz w:val="24"/>
          <w:szCs w:val="24"/>
        </w:rPr>
        <w:t xml:space="preserve">koeficient podľa </w:t>
      </w:r>
      <w:r w:rsidR="00CB31C8">
        <w:rPr>
          <w:rFonts w:ascii="Times New Roman" w:hAnsi="Times New Roman"/>
          <w:sz w:val="24"/>
          <w:szCs w:val="24"/>
        </w:rPr>
        <w:t xml:space="preserve">tabuľky </w:t>
      </w:r>
      <w:r w:rsidR="00DE777A">
        <w:rPr>
          <w:rFonts w:ascii="Times New Roman" w:hAnsi="Times New Roman"/>
          <w:sz w:val="24"/>
          <w:szCs w:val="24"/>
        </w:rPr>
        <w:t>č. 3</w:t>
      </w:r>
      <w:r w:rsidR="009F6EA7">
        <w:rPr>
          <w:rFonts w:ascii="Times New Roman" w:hAnsi="Times New Roman"/>
          <w:sz w:val="24"/>
          <w:szCs w:val="24"/>
        </w:rPr>
        <w:t xml:space="preserve"> </w:t>
      </w:r>
      <w:r w:rsidR="001C58FF">
        <w:rPr>
          <w:rFonts w:ascii="Times New Roman" w:hAnsi="Times New Roman"/>
          <w:sz w:val="24"/>
          <w:szCs w:val="24"/>
        </w:rPr>
        <w:t xml:space="preserve">po zohľadnení </w:t>
      </w:r>
      <w:r w:rsidR="00CB31C8">
        <w:rPr>
          <w:rFonts w:ascii="Times New Roman" w:hAnsi="Times New Roman"/>
          <w:sz w:val="24"/>
          <w:szCs w:val="24"/>
        </w:rPr>
        <w:t xml:space="preserve">tabuľky </w:t>
      </w:r>
      <w:r w:rsidR="009F6EA7">
        <w:rPr>
          <w:rFonts w:ascii="Times New Roman" w:hAnsi="Times New Roman"/>
          <w:sz w:val="24"/>
          <w:szCs w:val="24"/>
        </w:rPr>
        <w:t>č. 4</w:t>
      </w:r>
      <w:r w:rsidR="00DE7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iba na čítanie</w:t>
      </w:r>
      <w:r w:rsidR="00E51C75">
        <w:rPr>
          <w:rFonts w:ascii="Times New Roman" w:hAnsi="Times New Roman"/>
          <w:sz w:val="24"/>
          <w:szCs w:val="24"/>
        </w:rPr>
        <w:t>.</w:t>
      </w:r>
    </w:p>
    <w:p w:rsidR="004F6ACA" w:rsidRPr="004F6ACA" w:rsidP="00DE777A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sz w:val="24"/>
              </w:rPr>
            </m:ctrlPr>
          </m:sSubPr>
          <m:e>
            <m:r w:rsidR="00FE3E54">
              <w:rPr>
                <w:rFonts w:ascii="Cambria Math" w:eastAsia="Batang" w:hAnsi="Cambria Math"/>
                <w:i/>
                <w:sz w:val="24"/>
                <w:szCs w:val="24"/>
                <w:rtl w:val="0"/>
              </w:rPr>
              <m:t>K</m:t>
            </m:r>
          </m:e>
          <m:sub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prenos</m:t>
            </m:r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 xml:space="preserve"> </m:t>
            </m:r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textu</m:t>
            </m:r>
          </m:sub>
        </m:sSub>
      </m:oMath>
      <w:r w:rsidRPr="004F6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E777A">
        <w:rPr>
          <w:rFonts w:ascii="Times New Roman" w:hAnsi="Times New Roman"/>
          <w:sz w:val="24"/>
          <w:szCs w:val="24"/>
        </w:rPr>
        <w:t xml:space="preserve">príslušný koeficient podľa </w:t>
      </w:r>
      <w:r w:rsidR="00CB31C8">
        <w:rPr>
          <w:rFonts w:ascii="Times New Roman" w:hAnsi="Times New Roman"/>
          <w:sz w:val="24"/>
          <w:szCs w:val="24"/>
        </w:rPr>
        <w:t xml:space="preserve">tabuľky </w:t>
      </w:r>
      <w:r w:rsidR="009F6EA7">
        <w:rPr>
          <w:rFonts w:ascii="Times New Roman" w:hAnsi="Times New Roman"/>
          <w:sz w:val="24"/>
          <w:szCs w:val="24"/>
        </w:rPr>
        <w:t xml:space="preserve">č. 3 </w:t>
      </w:r>
      <w:r w:rsidR="001C58FF">
        <w:rPr>
          <w:rFonts w:ascii="Times New Roman" w:hAnsi="Times New Roman"/>
          <w:sz w:val="24"/>
          <w:szCs w:val="24"/>
        </w:rPr>
        <w:t xml:space="preserve">po zohľadnení </w:t>
      </w:r>
      <w:r w:rsidR="00CB31C8">
        <w:rPr>
          <w:rFonts w:ascii="Times New Roman" w:hAnsi="Times New Roman"/>
          <w:sz w:val="24"/>
          <w:szCs w:val="24"/>
        </w:rPr>
        <w:t xml:space="preserve">tabuľky </w:t>
      </w:r>
      <w:r w:rsidR="009F6EA7">
        <w:rPr>
          <w:rFonts w:ascii="Times New Roman" w:hAnsi="Times New Roman"/>
          <w:sz w:val="24"/>
          <w:szCs w:val="24"/>
        </w:rPr>
        <w:t>č. 4</w:t>
      </w:r>
      <w:r>
        <w:rPr>
          <w:rFonts w:ascii="Times New Roman" w:hAnsi="Times New Roman"/>
          <w:sz w:val="24"/>
          <w:szCs w:val="24"/>
        </w:rPr>
        <w:t xml:space="preserve"> </w:t>
      </w:r>
      <w:r w:rsidR="007A71E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n</w:t>
      </w:r>
      <w:r w:rsidRPr="008B38FD">
        <w:rPr>
          <w:rFonts w:ascii="Times New Roman" w:hAnsi="Times New Roman"/>
          <w:sz w:val="24"/>
          <w:szCs w:val="24"/>
        </w:rPr>
        <w:t>a čítanie s prenosom textu alebo grafiky</w:t>
      </w:r>
      <w:r w:rsidR="00E51C75">
        <w:rPr>
          <w:rFonts w:ascii="Times New Roman" w:hAnsi="Times New Roman"/>
          <w:sz w:val="24"/>
          <w:szCs w:val="24"/>
        </w:rPr>
        <w:t>.</w:t>
      </w:r>
    </w:p>
    <w:p w:rsidR="004F6ACA" w:rsidRPr="004F6ACA" w:rsidP="00DE777A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sz w:val="24"/>
              </w:rPr>
            </m:ctrlPr>
          </m:sSubPr>
          <m:e>
            <m:r w:rsidR="00FE3E54">
              <w:rPr>
                <w:rFonts w:ascii="Cambria Math" w:eastAsia="Batang" w:hAnsi="Cambria Math"/>
                <w:i/>
                <w:sz w:val="24"/>
                <w:szCs w:val="24"/>
                <w:rtl w:val="0"/>
              </w:rPr>
              <m:t>K</m:t>
            </m:r>
          </m:e>
          <m:sub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tla</m:t>
            </m:r>
            <m:r w:rsidR="00FE3E54">
              <w:rPr>
                <w:rFonts w:ascii="Cambria Math" w:hAnsi="Cambria Math"/>
                <w:i/>
                <w:sz w:val="24"/>
                <w:szCs w:val="24"/>
                <w:rtl w:val="0"/>
              </w:rPr>
              <m:t>č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</w:t>
      </w:r>
      <w:r w:rsidR="00DE777A">
        <w:rPr>
          <w:rFonts w:ascii="Times New Roman" w:hAnsi="Times New Roman"/>
          <w:sz w:val="24"/>
          <w:szCs w:val="24"/>
        </w:rPr>
        <w:t xml:space="preserve">príslušný koeficient podľa </w:t>
      </w:r>
      <w:r w:rsidR="00CB31C8">
        <w:rPr>
          <w:rFonts w:ascii="Times New Roman" w:hAnsi="Times New Roman"/>
          <w:sz w:val="24"/>
          <w:szCs w:val="24"/>
        </w:rPr>
        <w:t xml:space="preserve">tabuľky </w:t>
      </w:r>
      <w:r w:rsidR="009F6EA7">
        <w:rPr>
          <w:rFonts w:ascii="Times New Roman" w:hAnsi="Times New Roman"/>
          <w:sz w:val="24"/>
          <w:szCs w:val="24"/>
        </w:rPr>
        <w:t xml:space="preserve">č. 3 </w:t>
      </w:r>
      <w:r w:rsidR="001C58FF">
        <w:rPr>
          <w:rFonts w:ascii="Times New Roman" w:hAnsi="Times New Roman"/>
          <w:sz w:val="24"/>
          <w:szCs w:val="24"/>
        </w:rPr>
        <w:t xml:space="preserve">po zohľadnení </w:t>
      </w:r>
      <w:r w:rsidR="00CB31C8">
        <w:rPr>
          <w:rFonts w:ascii="Times New Roman" w:hAnsi="Times New Roman"/>
          <w:sz w:val="24"/>
          <w:szCs w:val="24"/>
        </w:rPr>
        <w:t xml:space="preserve">tabuľky </w:t>
      </w:r>
      <w:r w:rsidR="009F6EA7">
        <w:rPr>
          <w:rFonts w:ascii="Times New Roman" w:hAnsi="Times New Roman"/>
          <w:sz w:val="24"/>
          <w:szCs w:val="24"/>
        </w:rPr>
        <w:t>č. 4</w:t>
      </w:r>
      <w:r>
        <w:rPr>
          <w:rFonts w:ascii="Times New Roman" w:hAnsi="Times New Roman"/>
          <w:sz w:val="24"/>
          <w:szCs w:val="24"/>
        </w:rPr>
        <w:t xml:space="preserve"> n</w:t>
      </w:r>
      <w:r w:rsidRPr="008B38FD">
        <w:rPr>
          <w:rFonts w:ascii="Times New Roman" w:hAnsi="Times New Roman"/>
          <w:sz w:val="24"/>
          <w:szCs w:val="24"/>
        </w:rPr>
        <w:t>a čítanie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7A71EB">
        <w:rPr>
          <w:rFonts w:ascii="Times New Roman" w:hAnsi="Times New Roman"/>
          <w:sz w:val="24"/>
          <w:szCs w:val="24"/>
        </w:rPr>
        <w:t xml:space="preserve">                    </w:t>
      </w:r>
      <w:r w:rsidRPr="008B38FD">
        <w:rPr>
          <w:rFonts w:ascii="Times New Roman" w:hAnsi="Times New Roman"/>
          <w:sz w:val="24"/>
          <w:szCs w:val="24"/>
        </w:rPr>
        <w:t>s prenosom textu alebo grafiky s možnosťou tlače</w:t>
      </w:r>
      <w:r w:rsidR="00E51C75">
        <w:rPr>
          <w:rFonts w:ascii="Times New Roman" w:hAnsi="Times New Roman"/>
          <w:sz w:val="24"/>
          <w:szCs w:val="24"/>
        </w:rPr>
        <w:t>.</w:t>
      </w:r>
    </w:p>
    <w:p w:rsidR="001C58FF" w:rsidP="00CE3D7B">
      <w:pPr>
        <w:bidi w:val="0"/>
        <w:rPr>
          <w:rFonts w:ascii="Times New Roman" w:hAnsi="Times New Roman"/>
          <w:sz w:val="24"/>
          <w:szCs w:val="24"/>
        </w:rPr>
      </w:pPr>
    </w:p>
    <w:p w:rsidR="00CE3D7B" w:rsidP="00CE3D7B">
      <w:pPr>
        <w:bidi w:val="0"/>
        <w:rPr>
          <w:rFonts w:ascii="Times New Roman" w:hAnsi="Times New Roman"/>
          <w:sz w:val="24"/>
          <w:szCs w:val="24"/>
        </w:rPr>
      </w:pPr>
      <w:r w:rsidRPr="008B38FD">
        <w:rPr>
          <w:rFonts w:ascii="Times New Roman" w:hAnsi="Times New Roman"/>
          <w:sz w:val="24"/>
          <w:szCs w:val="24"/>
        </w:rPr>
        <w:t xml:space="preserve">Tabuľka č. 3 – </w:t>
      </w:r>
      <w:r w:rsidR="00CB31C8">
        <w:rPr>
          <w:rFonts w:ascii="Times New Roman" w:hAnsi="Times New Roman"/>
          <w:sz w:val="24"/>
          <w:szCs w:val="24"/>
        </w:rPr>
        <w:t>m</w:t>
      </w:r>
      <w:r w:rsidRPr="008B38FD" w:rsidR="00CB31C8">
        <w:rPr>
          <w:rFonts w:ascii="Times New Roman" w:hAnsi="Times New Roman"/>
          <w:sz w:val="24"/>
          <w:szCs w:val="24"/>
        </w:rPr>
        <w:t xml:space="preserve">nožstevný </w:t>
      </w:r>
      <w:r w:rsidRPr="008B38FD">
        <w:rPr>
          <w:rFonts w:ascii="Times New Roman" w:hAnsi="Times New Roman"/>
          <w:sz w:val="24"/>
          <w:szCs w:val="24"/>
        </w:rPr>
        <w:t>koeficient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992"/>
        <w:gridCol w:w="992"/>
        <w:gridCol w:w="1134"/>
        <w:gridCol w:w="1134"/>
        <w:gridCol w:w="1122"/>
        <w:gridCol w:w="1074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245F8" w:rsidRPr="003D79CC" w:rsidP="00CE3D7B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9CC">
              <w:rPr>
                <w:rFonts w:ascii="Times New Roman" w:hAnsi="Times New Roman"/>
                <w:b/>
                <w:sz w:val="24"/>
                <w:szCs w:val="24"/>
              </w:rPr>
              <w:t>Typ objednaného prístupu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5245F8" w:rsidRPr="003D79CC" w:rsidP="005245F8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9CC">
              <w:rPr>
                <w:rFonts w:ascii="Times New Roman" w:hAnsi="Times New Roman"/>
                <w:b/>
                <w:sz w:val="24"/>
                <w:szCs w:val="24"/>
              </w:rPr>
              <w:t>Počet prístupov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764" w:type="dxa"/>
            <w:vMerge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3000 a viac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CE3D7B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1A6280">
              <w:rPr>
                <w:rFonts w:ascii="Times New Roman" w:hAnsi="Times New Roman"/>
                <w:sz w:val="24"/>
                <w:szCs w:val="24"/>
              </w:rPr>
              <w:t>i</w:t>
            </w:r>
            <w:r w:rsidRPr="008B38FD" w:rsidR="001A6280">
              <w:rPr>
                <w:rFonts w:ascii="Times New Roman" w:hAnsi="Times New Roman"/>
                <w:sz w:val="24"/>
                <w:szCs w:val="24"/>
              </w:rPr>
              <w:t xml:space="preserve">ba </w:t>
            </w:r>
            <w:r w:rsidRPr="008B38FD">
              <w:rPr>
                <w:rFonts w:ascii="Times New Roman" w:hAnsi="Times New Roman"/>
                <w:sz w:val="24"/>
                <w:szCs w:val="24"/>
              </w:rPr>
              <w:t>na čítanie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0,730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2,040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2,450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4,080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8,970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12,230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CE3D7B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1A6280">
              <w:rPr>
                <w:rFonts w:ascii="Times New Roman" w:hAnsi="Times New Roman"/>
                <w:sz w:val="24"/>
                <w:szCs w:val="24"/>
              </w:rPr>
              <w:t>n</w:t>
            </w:r>
            <w:r w:rsidRPr="008B38FD" w:rsidR="001A628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B38FD">
              <w:rPr>
                <w:rFonts w:ascii="Times New Roman" w:hAnsi="Times New Roman"/>
                <w:sz w:val="24"/>
                <w:szCs w:val="24"/>
              </w:rPr>
              <w:t>čítanie s prenosom textu alebo grafiky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5,710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10,600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13,860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7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CE3D7B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1A6280">
              <w:rPr>
                <w:rFonts w:ascii="Times New Roman" w:hAnsi="Times New Roman"/>
                <w:sz w:val="24"/>
                <w:szCs w:val="24"/>
              </w:rPr>
              <w:t>n</w:t>
            </w:r>
            <w:r w:rsidRPr="008B38FD" w:rsidR="001A628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B38FD">
              <w:rPr>
                <w:rFonts w:ascii="Times New Roman" w:hAnsi="Times New Roman"/>
                <w:sz w:val="24"/>
                <w:szCs w:val="24"/>
              </w:rPr>
              <w:t>čítanie s prenosom textu alebo grafiky s možnosťou tlače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7,340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12,230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CE3D7B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15,490</w:t>
            </w:r>
          </w:p>
        </w:tc>
      </w:tr>
    </w:tbl>
    <w:p w:rsidR="005245F8" w:rsidP="00CE3D7B">
      <w:pPr>
        <w:bidi w:val="0"/>
        <w:rPr>
          <w:rFonts w:ascii="Times New Roman" w:hAnsi="Times New Roman"/>
          <w:sz w:val="24"/>
          <w:szCs w:val="24"/>
        </w:rPr>
      </w:pPr>
    </w:p>
    <w:p w:rsidR="00CE3D7B" w:rsidP="00CE3D7B">
      <w:pPr>
        <w:bidi w:val="0"/>
        <w:rPr>
          <w:rFonts w:ascii="Times New Roman" w:hAnsi="Times New Roman"/>
          <w:sz w:val="24"/>
          <w:szCs w:val="24"/>
        </w:rPr>
      </w:pPr>
      <w:r w:rsidRPr="008B38FD" w:rsidR="005245F8">
        <w:rPr>
          <w:rFonts w:ascii="Times New Roman" w:hAnsi="Times New Roman"/>
          <w:sz w:val="24"/>
          <w:szCs w:val="24"/>
        </w:rPr>
        <w:t xml:space="preserve">Tabuľka č. 4 - </w:t>
      </w:r>
      <w:r w:rsidR="00CB31C8">
        <w:rPr>
          <w:rFonts w:ascii="Times New Roman" w:hAnsi="Times New Roman"/>
          <w:sz w:val="24"/>
          <w:szCs w:val="24"/>
        </w:rPr>
        <w:t>m</w:t>
      </w:r>
      <w:r w:rsidRPr="008B38FD" w:rsidR="00CB31C8">
        <w:rPr>
          <w:rFonts w:ascii="Times New Roman" w:hAnsi="Times New Roman"/>
          <w:sz w:val="24"/>
          <w:szCs w:val="24"/>
        </w:rPr>
        <w:t xml:space="preserve">nožstevný </w:t>
      </w:r>
      <w:r w:rsidRPr="008B38FD" w:rsidR="005245F8">
        <w:rPr>
          <w:rFonts w:ascii="Times New Roman" w:hAnsi="Times New Roman"/>
          <w:sz w:val="24"/>
          <w:szCs w:val="24"/>
        </w:rPr>
        <w:t>koeficient pre ďalšie prístupy</w:t>
      </w:r>
    </w:p>
    <w:tbl>
      <w:tblPr>
        <w:tblStyle w:val="TableNormal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1"/>
        <w:gridCol w:w="919"/>
        <w:gridCol w:w="1282"/>
        <w:gridCol w:w="1134"/>
        <w:gridCol w:w="1346"/>
        <w:gridCol w:w="1560"/>
      </w:tblGrid>
      <w:tr>
        <w:tblPrEx>
          <w:tblW w:w="4962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5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245F8" w:rsidRPr="003D79CC" w:rsidP="00123CE1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9CC">
              <w:rPr>
                <w:rFonts w:ascii="Times New Roman" w:hAnsi="Times New Roman"/>
                <w:b/>
                <w:sz w:val="24"/>
                <w:szCs w:val="24"/>
              </w:rPr>
              <w:t>Typ objednaného prístupu</w:t>
            </w:r>
          </w:p>
        </w:tc>
        <w:tc>
          <w:tcPr>
            <w:tcW w:w="341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5245F8" w:rsidRPr="003D79CC" w:rsidP="005245F8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9CC">
              <w:rPr>
                <w:rFonts w:ascii="Times New Roman" w:hAnsi="Times New Roman"/>
                <w:b/>
                <w:sz w:val="24"/>
                <w:szCs w:val="24"/>
              </w:rPr>
              <w:t>Počet prístupov</w:t>
            </w:r>
          </w:p>
        </w:tc>
      </w:tr>
      <w:tr>
        <w:tblPrEx>
          <w:tblW w:w="4962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5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15075E">
              <w:rPr>
                <w:rFonts w:ascii="Times New Roman" w:hAnsi="Times New Roman"/>
                <w:sz w:val="24"/>
                <w:szCs w:val="24"/>
              </w:rPr>
              <w:t>d</w:t>
            </w:r>
            <w:r w:rsidRPr="008B38FD" w:rsidR="0015075E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B38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15075E">
              <w:rPr>
                <w:rFonts w:ascii="Times New Roman" w:hAnsi="Times New Roman"/>
                <w:sz w:val="24"/>
                <w:szCs w:val="24"/>
              </w:rPr>
              <w:t>d</w:t>
            </w:r>
            <w:r w:rsidRPr="008B38FD" w:rsidR="0015075E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B38F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15075E">
              <w:rPr>
                <w:rFonts w:ascii="Times New Roman" w:hAnsi="Times New Roman"/>
                <w:sz w:val="24"/>
                <w:szCs w:val="24"/>
              </w:rPr>
              <w:t>d</w:t>
            </w:r>
            <w:r w:rsidRPr="008B38FD" w:rsidR="0015075E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B38F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15075E">
              <w:rPr>
                <w:rFonts w:ascii="Times New Roman" w:hAnsi="Times New Roman"/>
                <w:sz w:val="24"/>
                <w:szCs w:val="24"/>
              </w:rPr>
              <w:t>d</w:t>
            </w:r>
            <w:r w:rsidRPr="008B38FD" w:rsidR="0015075E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B38FD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15075E">
              <w:rPr>
                <w:rFonts w:ascii="Times New Roman" w:hAnsi="Times New Roman"/>
                <w:sz w:val="24"/>
                <w:szCs w:val="24"/>
              </w:rPr>
              <w:t>d</w:t>
            </w:r>
            <w:r w:rsidRPr="008B38FD" w:rsidR="0015075E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B38FD">
              <w:rPr>
                <w:rFonts w:ascii="Times New Roman" w:hAnsi="Times New Roman"/>
                <w:sz w:val="24"/>
                <w:szCs w:val="24"/>
              </w:rPr>
              <w:t>2999</w:t>
            </w:r>
          </w:p>
        </w:tc>
      </w:tr>
      <w:tr>
        <w:tblPrEx>
          <w:tblW w:w="4962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5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1A6280">
              <w:rPr>
                <w:rFonts w:ascii="Times New Roman" w:hAnsi="Times New Roman"/>
                <w:sz w:val="24"/>
                <w:szCs w:val="24"/>
              </w:rPr>
              <w:t>i</w:t>
            </w:r>
            <w:r w:rsidRPr="008B38FD" w:rsidR="001A6280">
              <w:rPr>
                <w:rFonts w:ascii="Times New Roman" w:hAnsi="Times New Roman"/>
                <w:sz w:val="24"/>
                <w:szCs w:val="24"/>
              </w:rPr>
              <w:t xml:space="preserve">ba </w:t>
            </w:r>
            <w:r w:rsidRPr="008B38FD">
              <w:rPr>
                <w:rFonts w:ascii="Times New Roman" w:hAnsi="Times New Roman"/>
                <w:sz w:val="24"/>
                <w:szCs w:val="24"/>
              </w:rPr>
              <w:t>na čítanie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FDD" w:rsidR="009C4FDD">
              <w:rPr>
                <w:rFonts w:ascii="Times New Roman" w:hAnsi="Times New Roman"/>
                <w:sz w:val="24"/>
                <w:szCs w:val="24"/>
              </w:rPr>
              <w:t>0,0689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67" w:rsidR="005B0367">
              <w:rPr>
                <w:rFonts w:ascii="Times New Roman" w:hAnsi="Times New Roman"/>
                <w:sz w:val="24"/>
                <w:szCs w:val="24"/>
              </w:rPr>
              <w:t>0,0136667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67" w:rsidR="005B0367">
              <w:rPr>
                <w:rFonts w:ascii="Times New Roman" w:hAnsi="Times New Roman"/>
                <w:sz w:val="24"/>
                <w:szCs w:val="24"/>
              </w:rPr>
              <w:t>0,0326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67" w:rsidR="005B0367">
              <w:rPr>
                <w:rFonts w:ascii="Times New Roman" w:hAnsi="Times New Roman"/>
                <w:sz w:val="24"/>
                <w:szCs w:val="24"/>
              </w:rPr>
              <w:t>0,0054333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67" w:rsidR="005B0367">
              <w:rPr>
                <w:rFonts w:ascii="Times New Roman" w:hAnsi="Times New Roman"/>
                <w:sz w:val="24"/>
                <w:szCs w:val="24"/>
              </w:rPr>
              <w:t>0,000815</w:t>
            </w:r>
          </w:p>
        </w:tc>
      </w:tr>
      <w:tr>
        <w:tblPrEx>
          <w:tblW w:w="4962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1A6280">
              <w:rPr>
                <w:rFonts w:ascii="Times New Roman" w:hAnsi="Times New Roman"/>
                <w:sz w:val="24"/>
                <w:szCs w:val="24"/>
              </w:rPr>
              <w:t>n</w:t>
            </w:r>
            <w:r w:rsidRPr="008B38FD" w:rsidR="001A628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B38FD">
              <w:rPr>
                <w:rFonts w:ascii="Times New Roman" w:hAnsi="Times New Roman"/>
                <w:sz w:val="24"/>
                <w:szCs w:val="24"/>
              </w:rPr>
              <w:t>čítanie s prenosom textu alebo grafiky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67" w:rsidR="005B0367">
              <w:rPr>
                <w:rFonts w:ascii="Times New Roman" w:hAnsi="Times New Roman"/>
                <w:sz w:val="24"/>
                <w:szCs w:val="24"/>
              </w:rPr>
              <w:t>0,0858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67" w:rsidR="005B0367">
              <w:rPr>
                <w:rFonts w:ascii="Times New Roman" w:hAnsi="Times New Roman"/>
                <w:sz w:val="24"/>
                <w:szCs w:val="24"/>
              </w:rPr>
              <w:t>0,0543333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67" w:rsidR="005B0367">
              <w:rPr>
                <w:rFonts w:ascii="Times New Roman" w:hAnsi="Times New Roman"/>
                <w:sz w:val="24"/>
                <w:szCs w:val="24"/>
              </w:rPr>
              <w:t>0,0326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67" w:rsidR="005B0367">
              <w:rPr>
                <w:rFonts w:ascii="Times New Roman" w:hAnsi="Times New Roman"/>
                <w:sz w:val="24"/>
                <w:szCs w:val="24"/>
              </w:rPr>
              <w:t>0,0054333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67" w:rsidR="005B0367">
              <w:rPr>
                <w:rFonts w:ascii="Times New Roman" w:hAnsi="Times New Roman"/>
                <w:sz w:val="24"/>
                <w:szCs w:val="24"/>
              </w:rPr>
              <w:t>0,000815</w:t>
            </w:r>
          </w:p>
        </w:tc>
      </w:tr>
      <w:tr>
        <w:tblPrEx>
          <w:tblW w:w="4962" w:type="pc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1A6280">
              <w:rPr>
                <w:rFonts w:ascii="Times New Roman" w:hAnsi="Times New Roman"/>
                <w:sz w:val="24"/>
                <w:szCs w:val="24"/>
              </w:rPr>
              <w:t>n</w:t>
            </w:r>
            <w:r w:rsidRPr="008B38FD" w:rsidR="001A628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B38FD">
              <w:rPr>
                <w:rFonts w:ascii="Times New Roman" w:hAnsi="Times New Roman"/>
                <w:sz w:val="24"/>
                <w:szCs w:val="24"/>
              </w:rPr>
              <w:t>čítanie s prenosom textu alebo grafiky s možnosťou tlače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67" w:rsidR="005B0367">
              <w:rPr>
                <w:rFonts w:ascii="Times New Roman" w:hAnsi="Times New Roman"/>
                <w:sz w:val="24"/>
                <w:szCs w:val="24"/>
              </w:rPr>
              <w:t>0,1589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67" w:rsidR="005B0367">
              <w:rPr>
                <w:rFonts w:ascii="Times New Roman" w:hAnsi="Times New Roman"/>
                <w:sz w:val="24"/>
                <w:szCs w:val="24"/>
              </w:rPr>
              <w:t>0,0543333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67" w:rsidR="005B0367">
              <w:rPr>
                <w:rFonts w:ascii="Times New Roman" w:hAnsi="Times New Roman"/>
                <w:sz w:val="24"/>
                <w:szCs w:val="24"/>
              </w:rPr>
              <w:t>0,0326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67" w:rsidR="005B0367">
              <w:rPr>
                <w:rFonts w:ascii="Times New Roman" w:hAnsi="Times New Roman"/>
                <w:sz w:val="24"/>
                <w:szCs w:val="24"/>
              </w:rPr>
              <w:t>0,0054333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5245F8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67" w:rsidR="005B0367">
              <w:rPr>
                <w:rFonts w:ascii="Times New Roman" w:hAnsi="Times New Roman"/>
                <w:sz w:val="24"/>
                <w:szCs w:val="24"/>
              </w:rPr>
              <w:t>0,000815</w:t>
            </w:r>
          </w:p>
        </w:tc>
      </w:tr>
    </w:tbl>
    <w:p w:rsidR="005245F8" w:rsidP="00CE3D7B">
      <w:pPr>
        <w:bidi w:val="0"/>
        <w:rPr>
          <w:rFonts w:ascii="Times New Roman" w:hAnsi="Times New Roman"/>
          <w:sz w:val="24"/>
          <w:szCs w:val="24"/>
        </w:rPr>
      </w:pPr>
    </w:p>
    <w:p w:rsidR="00CE3D7B" w:rsidRPr="00E6745D" w:rsidP="00E6745D">
      <w:pPr>
        <w:tabs>
          <w:tab w:val="left" w:pos="284"/>
        </w:tabs>
        <w:bidi w:val="0"/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15075E">
        <w:rPr>
          <w:rFonts w:ascii="Times New Roman" w:hAnsi="Times New Roman"/>
          <w:sz w:val="24"/>
          <w:szCs w:val="24"/>
        </w:rPr>
        <w:t xml:space="preserve">4. </w:t>
        <w:tab/>
      </w:r>
      <w:r w:rsidRPr="00E6745D" w:rsidR="005245F8">
        <w:rPr>
          <w:rFonts w:ascii="Times New Roman" w:hAnsi="Times New Roman"/>
          <w:sz w:val="24"/>
          <w:szCs w:val="24"/>
        </w:rPr>
        <w:t>Triedy slovenských technických noriem zoradené do skupín podľa hodnotového koeficientu sú uvedené v </w:t>
      </w:r>
      <w:r w:rsidRPr="00E6745D" w:rsidR="00CB31C8">
        <w:rPr>
          <w:rFonts w:ascii="Times New Roman" w:hAnsi="Times New Roman"/>
          <w:sz w:val="24"/>
          <w:szCs w:val="24"/>
        </w:rPr>
        <w:t xml:space="preserve">tabuľke </w:t>
      </w:r>
      <w:r w:rsidRPr="00E6745D" w:rsidR="005245F8">
        <w:rPr>
          <w:rFonts w:ascii="Times New Roman" w:hAnsi="Times New Roman"/>
          <w:sz w:val="24"/>
          <w:szCs w:val="24"/>
        </w:rPr>
        <w:t>č. 5.</w:t>
      </w:r>
    </w:p>
    <w:p w:rsidR="005B0367" w:rsidP="005B0367">
      <w:pPr>
        <w:tabs>
          <w:tab w:val="left" w:pos="284"/>
        </w:tabs>
        <w:bidi w:val="0"/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30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668"/>
        <w:gridCol w:w="7620"/>
      </w:tblGrid>
      <w:tr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Look w:val="04A0"/>
        </w:tblPrEx>
        <w:trPr>
          <w:trHeight w:val="315"/>
        </w:trPr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C0470" w:rsidRPr="003D79CC" w:rsidP="006C0470">
            <w:pPr>
              <w:bidi w:val="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9CC">
              <w:rPr>
                <w:rFonts w:ascii="Times New Roman" w:hAnsi="Times New Roman"/>
                <w:b/>
                <w:sz w:val="24"/>
                <w:szCs w:val="24"/>
              </w:rPr>
              <w:t>Skupina hodnotového koeficientu</w:t>
            </w:r>
          </w:p>
        </w:tc>
        <w:tc>
          <w:tcPr>
            <w:tcW w:w="41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6C0470" w:rsidRPr="003D79CC" w:rsidP="006C047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9CC">
              <w:rPr>
                <w:rFonts w:ascii="Times New Roman" w:hAnsi="Times New Roman"/>
                <w:b/>
                <w:sz w:val="24"/>
                <w:szCs w:val="24"/>
              </w:rPr>
              <w:t>Triedy slovenských technických noriem</w:t>
            </w:r>
          </w:p>
        </w:tc>
      </w:tr>
      <w:tr>
        <w:tblPrEx>
          <w:tblW w:w="5000" w:type="pct"/>
          <w:tblLayout w:type="fixed"/>
          <w:tblLook w:val="04A0"/>
        </w:tblPrEx>
        <w:trPr>
          <w:trHeight w:val="300"/>
        </w:trPr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C0470" w:rsidRPr="008B38FD" w:rsidP="006C047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6C0470" w:rsidRPr="008B38FD" w:rsidP="006C0470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1, 33, 75</w:t>
            </w:r>
          </w:p>
        </w:tc>
      </w:tr>
      <w:tr>
        <w:tblPrEx>
          <w:tblW w:w="5000" w:type="pct"/>
          <w:tblLayout w:type="fixed"/>
          <w:tblLook w:val="04A0"/>
        </w:tblPrEx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C0470" w:rsidRPr="008B38FD" w:rsidP="006C047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6C0470" w:rsidRPr="008B38FD" w:rsidP="006C0470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5, 27, 34 až 36, 42, 72,75, 83</w:t>
            </w:r>
          </w:p>
        </w:tc>
      </w:tr>
      <w:tr>
        <w:tblPrEx>
          <w:tblW w:w="5000" w:type="pct"/>
          <w:tblLayout w:type="fixed"/>
          <w:tblLook w:val="04A0"/>
        </w:tblPrEx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C0470" w:rsidRPr="008B38FD" w:rsidP="006C047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6C0470" w:rsidRPr="008B38FD" w:rsidP="006C0470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6, 7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38FD">
              <w:rPr>
                <w:rFonts w:ascii="Times New Roman" w:hAnsi="Times New Roman"/>
                <w:sz w:val="24"/>
                <w:szCs w:val="24"/>
              </w:rPr>
              <w:t xml:space="preserve"> 13, 38, 69, 92</w:t>
            </w:r>
          </w:p>
        </w:tc>
      </w:tr>
      <w:tr>
        <w:tblPrEx>
          <w:tblW w:w="5000" w:type="pct"/>
          <w:tblLayout w:type="fixed"/>
          <w:tblLook w:val="04A0"/>
        </w:tblPrEx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C0470" w:rsidRPr="008B38FD" w:rsidP="006C047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6C0470" w:rsidRPr="008B38FD" w:rsidP="006C0470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2, 3, 25, 25, 49, 56, 64, 65, 74, 94</w:t>
            </w:r>
          </w:p>
        </w:tc>
      </w:tr>
      <w:tr>
        <w:tblPrEx>
          <w:tblW w:w="5000" w:type="pct"/>
          <w:tblLayout w:type="fixed"/>
          <w:tblLook w:val="04A0"/>
        </w:tblPrEx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C0470" w:rsidRPr="008B38FD" w:rsidP="006C047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6C0470" w:rsidRPr="008B38FD" w:rsidP="006C0470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11, 12, 18, 30, 37, 46, 48, 67, 70, 80, 85, 98</w:t>
            </w:r>
          </w:p>
        </w:tc>
      </w:tr>
      <w:tr>
        <w:tblPrEx>
          <w:tblW w:w="5000" w:type="pct"/>
          <w:tblLayout w:type="fixed"/>
          <w:tblLook w:val="04A0"/>
        </w:tblPrEx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C0470" w:rsidRPr="008B38FD" w:rsidP="006C047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6C0470" w:rsidRPr="008B38FD" w:rsidP="006C0470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8, 14, 20, 21, 28, 50, 66, 77, 82, 91, 95</w:t>
            </w:r>
          </w:p>
        </w:tc>
      </w:tr>
      <w:tr>
        <w:tblPrEx>
          <w:tblW w:w="5000" w:type="pct"/>
          <w:tblLayout w:type="fixed"/>
          <w:tblLook w:val="04A0"/>
        </w:tblPrEx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C0470" w:rsidRPr="008B38FD" w:rsidP="006C047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6C0470" w:rsidRPr="008B38FD" w:rsidP="006C0470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16, 32, 44, 45, 47, 51, 57, 58, 84, 88, 99</w:t>
            </w:r>
          </w:p>
        </w:tc>
      </w:tr>
      <w:tr>
        <w:tblPrEx>
          <w:tblW w:w="5000" w:type="pct"/>
          <w:tblLayout w:type="fixed"/>
          <w:tblLook w:val="04A0"/>
        </w:tblPrEx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C0470" w:rsidRPr="008B38FD" w:rsidP="006C047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6C0470" w:rsidRPr="008B38FD" w:rsidP="006C0470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4, 9,10, 15, 17, 19, 22 až 24, 29, 31, 39 až 41, 43, 52 až 55, 59 až 63, 68,71, 76, 78, 79, 81, 86, 87, 89, 90, 93, 96, 97</w:t>
            </w:r>
          </w:p>
        </w:tc>
      </w:tr>
    </w:tbl>
    <w:p w:rsidR="005B0367" w:rsidRPr="005B0367" w:rsidP="00E6745D">
      <w:pPr>
        <w:tabs>
          <w:tab w:val="left" w:pos="284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5B0367">
        <w:rPr>
          <w:rFonts w:ascii="Times New Roman" w:hAnsi="Times New Roman"/>
          <w:sz w:val="24"/>
          <w:szCs w:val="24"/>
        </w:rPr>
        <w:t xml:space="preserve">Tabuľka č. 5 </w:t>
      </w:r>
    </w:p>
    <w:p w:rsidR="005524C7" w:rsidP="00E6745D">
      <w:pPr>
        <w:tabs>
          <w:tab w:val="left" w:pos="284"/>
        </w:tabs>
        <w:bidi w:val="0"/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245F8" w:rsidRPr="00E6745D" w:rsidP="00E6745D">
      <w:pPr>
        <w:tabs>
          <w:tab w:val="left" w:pos="284"/>
        </w:tabs>
        <w:bidi w:val="0"/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15075E">
        <w:rPr>
          <w:rFonts w:ascii="Times New Roman" w:hAnsi="Times New Roman"/>
          <w:sz w:val="24"/>
          <w:szCs w:val="24"/>
        </w:rPr>
        <w:t xml:space="preserve">5. </w:t>
        <w:tab/>
      </w:r>
      <w:r w:rsidRPr="00E6745D">
        <w:rPr>
          <w:rFonts w:ascii="Times New Roman" w:hAnsi="Times New Roman"/>
          <w:sz w:val="24"/>
          <w:szCs w:val="24"/>
        </w:rPr>
        <w:t xml:space="preserve">Hodnotový koeficient slovenskej technickej normy je uvedený v </w:t>
      </w:r>
      <w:r w:rsidRPr="00E6745D" w:rsidR="00CB31C8">
        <w:rPr>
          <w:rFonts w:ascii="Times New Roman" w:hAnsi="Times New Roman"/>
          <w:sz w:val="24"/>
          <w:szCs w:val="24"/>
        </w:rPr>
        <w:t xml:space="preserve">tabuľke </w:t>
      </w:r>
      <w:r w:rsidRPr="00E6745D">
        <w:rPr>
          <w:rFonts w:ascii="Times New Roman" w:hAnsi="Times New Roman"/>
          <w:sz w:val="24"/>
          <w:szCs w:val="24"/>
        </w:rPr>
        <w:t xml:space="preserve">č. 6 a </w:t>
      </w:r>
      <w:r w:rsidR="0015075E">
        <w:rPr>
          <w:rFonts w:ascii="Times New Roman" w:hAnsi="Times New Roman"/>
          <w:sz w:val="24"/>
          <w:szCs w:val="24"/>
        </w:rPr>
        <w:t>za</w:t>
      </w:r>
      <w:r w:rsidRPr="00E6745D" w:rsidR="0015075E">
        <w:rPr>
          <w:rFonts w:ascii="Times New Roman" w:hAnsi="Times New Roman"/>
          <w:sz w:val="24"/>
          <w:szCs w:val="24"/>
        </w:rPr>
        <w:t xml:space="preserve"> </w:t>
      </w:r>
      <w:r w:rsidRPr="00E6745D">
        <w:rPr>
          <w:rFonts w:ascii="Times New Roman" w:hAnsi="Times New Roman"/>
          <w:sz w:val="24"/>
          <w:szCs w:val="24"/>
        </w:rPr>
        <w:t xml:space="preserve">každú ďalšiu slovenskú technickú normu sa zvýši o hodnotový koeficient podľa </w:t>
      </w:r>
      <w:r w:rsidRPr="00E6745D" w:rsidR="00CB31C8">
        <w:rPr>
          <w:rFonts w:ascii="Times New Roman" w:hAnsi="Times New Roman"/>
          <w:sz w:val="24"/>
          <w:szCs w:val="24"/>
        </w:rPr>
        <w:t xml:space="preserve">tabuľky </w:t>
      </w:r>
      <w:r w:rsidRPr="00E6745D">
        <w:rPr>
          <w:rFonts w:ascii="Times New Roman" w:hAnsi="Times New Roman"/>
          <w:sz w:val="24"/>
          <w:szCs w:val="24"/>
        </w:rPr>
        <w:t>č. 7.</w:t>
      </w:r>
    </w:p>
    <w:p w:rsidR="005245F8" w:rsidP="005245F8">
      <w:pPr>
        <w:tabs>
          <w:tab w:val="left" w:pos="284"/>
        </w:tabs>
        <w:bidi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8B38FD">
        <w:rPr>
          <w:rFonts w:ascii="Times New Roman" w:hAnsi="Times New Roman"/>
          <w:sz w:val="24"/>
          <w:szCs w:val="24"/>
        </w:rPr>
        <w:t xml:space="preserve">Tabuľka č. 6 – </w:t>
      </w:r>
      <w:r w:rsidR="007410E3">
        <w:rPr>
          <w:rFonts w:ascii="Times New Roman" w:hAnsi="Times New Roman"/>
          <w:sz w:val="24"/>
          <w:szCs w:val="24"/>
        </w:rPr>
        <w:t>h</w:t>
      </w:r>
      <w:r w:rsidRPr="008B38FD" w:rsidR="007410E3">
        <w:rPr>
          <w:rFonts w:ascii="Times New Roman" w:hAnsi="Times New Roman"/>
          <w:sz w:val="24"/>
          <w:szCs w:val="24"/>
        </w:rPr>
        <w:t xml:space="preserve">odnotový </w:t>
      </w:r>
      <w:r w:rsidRPr="008B38FD">
        <w:rPr>
          <w:rFonts w:ascii="Times New Roman" w:hAnsi="Times New Roman"/>
          <w:sz w:val="24"/>
          <w:szCs w:val="24"/>
        </w:rPr>
        <w:t>koeficient</w:t>
      </w:r>
      <w:r w:rsidR="002705BA">
        <w:rPr>
          <w:rFonts w:ascii="Times New Roman" w:hAnsi="Times New Roman"/>
          <w:sz w:val="24"/>
          <w:szCs w:val="24"/>
        </w:rPr>
        <w:t xml:space="preserve"> v percentách</w:t>
      </w:r>
    </w:p>
    <w:tbl>
      <w:tblPr>
        <w:tblStyle w:val="TableNormal"/>
        <w:tblW w:w="5648" w:type="pct"/>
        <w:tblInd w:w="-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05"/>
        <w:gridCol w:w="1120"/>
        <w:gridCol w:w="1159"/>
        <w:gridCol w:w="1153"/>
        <w:gridCol w:w="1086"/>
        <w:gridCol w:w="1066"/>
        <w:gridCol w:w="1061"/>
        <w:gridCol w:w="1128"/>
        <w:gridCol w:w="1128"/>
      </w:tblGrid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23" w:type="pct"/>
            <w:vMerge w:val="restart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5245F8" w:rsidRPr="00564989" w:rsidP="00564989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989">
              <w:rPr>
                <w:rFonts w:ascii="Times New Roman" w:hAnsi="Times New Roman"/>
                <w:b/>
                <w:sz w:val="24"/>
                <w:szCs w:val="24"/>
              </w:rPr>
              <w:t>Počet slovenských technických noriem</w:t>
            </w:r>
            <w:r w:rsidR="005B0367">
              <w:rPr>
                <w:rFonts w:ascii="Times New Roman" w:hAnsi="Times New Roman"/>
                <w:b/>
                <w:sz w:val="24"/>
                <w:szCs w:val="24"/>
              </w:rPr>
              <w:t xml:space="preserve"> v balíku</w:t>
            </w:r>
          </w:p>
        </w:tc>
        <w:tc>
          <w:tcPr>
            <w:tcW w:w="4277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5245F8" w:rsidRPr="00564989" w:rsidP="00564989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989">
              <w:rPr>
                <w:rFonts w:ascii="Times New Roman" w:hAnsi="Times New Roman"/>
                <w:b/>
                <w:sz w:val="24"/>
                <w:szCs w:val="24"/>
              </w:rPr>
              <w:t>Zaradenie pre Hodnotový koeficient</w:t>
            </w:r>
          </w:p>
        </w:tc>
      </w:tr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23" w:type="pct"/>
            <w:vMerge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3E3EC8">
            <w:pPr>
              <w:bidi w:val="0"/>
              <w:ind w:left="22" w:hanging="22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51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2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2,51991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3,41955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4,32011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4,32011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5,22005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5,22005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5,22005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5,22005</w:t>
            </w:r>
          </w:p>
        </w:tc>
      </w:tr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5,87979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7,97895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10,08025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10,08025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12,18013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12,18013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12,18013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12,18013</w:t>
            </w:r>
          </w:p>
        </w:tc>
      </w:tr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14,27949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19,37745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24,48061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24,48061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29,58031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29,58031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29,58031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29,58031</w:t>
            </w:r>
          </w:p>
        </w:tc>
      </w:tr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21,08289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26,18085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31,28401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31,28401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36,38371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36,38371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36,38371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36,38371</w:t>
            </w:r>
          </w:p>
        </w:tc>
      </w:tr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27,88629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32,98425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38,08741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38,08741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43,18711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43,18711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43,18711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43,18711</w:t>
            </w:r>
          </w:p>
        </w:tc>
      </w:tr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38,76969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43,86765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48,97081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48,97081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54,07051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54,07051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54,07051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54,07051</w:t>
            </w:r>
          </w:p>
        </w:tc>
      </w:tr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55,08969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60,18765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65,29081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65,29081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70,39051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70,39051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70,39051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70,39051</w:t>
            </w:r>
          </w:p>
        </w:tc>
      </w:tr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65,28969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70,38765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75,49081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75,49081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80,59051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80,59051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80,59051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80,59051</w:t>
            </w:r>
          </w:p>
        </w:tc>
      </w:tr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70,89969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75,99765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81,10081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81,10081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86,20051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86,20051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86,20051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86,20051</w:t>
            </w:r>
          </w:p>
        </w:tc>
      </w:tr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76,50969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81,60765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86,71081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86,71081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91,81051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91,81051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91,81051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91,81051</w:t>
            </w:r>
          </w:p>
        </w:tc>
      </w:tr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2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84,15000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88,23000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91,80000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91,80000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91,81051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91,81051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91,81051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91,81051</w:t>
            </w:r>
          </w:p>
        </w:tc>
      </w:tr>
      <w:tr>
        <w:tblPrEx>
          <w:tblW w:w="5648" w:type="pct"/>
          <w:tblInd w:w="-671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2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3001 a viac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84,15764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88,23662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91,80509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91,80509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91,81051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91,81051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91,81051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5245F8" w:rsidRPr="008B38FD" w:rsidP="00123CE1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91,81051</w:t>
            </w:r>
          </w:p>
        </w:tc>
      </w:tr>
    </w:tbl>
    <w:p w:rsidR="005245F8" w:rsidP="006C0470">
      <w:pPr>
        <w:tabs>
          <w:tab w:val="left" w:pos="284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5245F8" w:rsidP="005245F8">
      <w:pPr>
        <w:tabs>
          <w:tab w:val="left" w:pos="284"/>
        </w:tabs>
        <w:bidi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8B38FD" w:rsidR="003D79CC">
        <w:rPr>
          <w:rFonts w:ascii="Times New Roman" w:hAnsi="Times New Roman"/>
          <w:sz w:val="24"/>
          <w:szCs w:val="24"/>
        </w:rPr>
        <w:t>Tabuľka</w:t>
      </w:r>
      <w:r w:rsidRPr="008B38FD" w:rsidR="00CB31C8">
        <w:rPr>
          <w:rFonts w:ascii="Times New Roman" w:hAnsi="Times New Roman"/>
          <w:sz w:val="24"/>
          <w:szCs w:val="24"/>
        </w:rPr>
        <w:t xml:space="preserve"> </w:t>
      </w:r>
      <w:r w:rsidRPr="008B38FD" w:rsidR="003D79CC">
        <w:rPr>
          <w:rFonts w:ascii="Times New Roman" w:hAnsi="Times New Roman"/>
          <w:sz w:val="24"/>
          <w:szCs w:val="24"/>
        </w:rPr>
        <w:t>č. 7</w:t>
      </w:r>
      <w:r w:rsidR="003D79CC">
        <w:rPr>
          <w:rFonts w:ascii="Times New Roman" w:hAnsi="Times New Roman"/>
          <w:sz w:val="24"/>
          <w:szCs w:val="24"/>
        </w:rPr>
        <w:t xml:space="preserve"> </w:t>
      </w:r>
      <w:r w:rsidRPr="008B38FD" w:rsidR="003D79CC">
        <w:rPr>
          <w:rFonts w:ascii="Times New Roman" w:hAnsi="Times New Roman"/>
          <w:sz w:val="24"/>
          <w:szCs w:val="24"/>
        </w:rPr>
        <w:t xml:space="preserve">- </w:t>
      </w:r>
      <w:r w:rsidR="007410E3">
        <w:rPr>
          <w:rFonts w:ascii="Times New Roman" w:hAnsi="Times New Roman"/>
          <w:sz w:val="24"/>
          <w:szCs w:val="24"/>
        </w:rPr>
        <w:t>z</w:t>
      </w:r>
      <w:r w:rsidRPr="008B38FD" w:rsidR="007410E3">
        <w:rPr>
          <w:rFonts w:ascii="Times New Roman" w:hAnsi="Times New Roman"/>
          <w:sz w:val="24"/>
          <w:szCs w:val="24"/>
        </w:rPr>
        <w:t xml:space="preserve">mena </w:t>
      </w:r>
      <w:r w:rsidRPr="008B38FD" w:rsidR="003D79CC">
        <w:rPr>
          <w:rFonts w:ascii="Times New Roman" w:hAnsi="Times New Roman"/>
          <w:sz w:val="24"/>
          <w:szCs w:val="24"/>
        </w:rPr>
        <w:t xml:space="preserve">hodnotového koeficientu </w:t>
      </w:r>
      <w:r w:rsidR="002705BA">
        <w:rPr>
          <w:rFonts w:ascii="Times New Roman" w:hAnsi="Times New Roman"/>
          <w:sz w:val="24"/>
          <w:szCs w:val="24"/>
        </w:rPr>
        <w:t xml:space="preserve">v percentách </w:t>
      </w:r>
      <w:r w:rsidRPr="008B38FD" w:rsidR="003D79CC">
        <w:rPr>
          <w:rFonts w:ascii="Times New Roman" w:hAnsi="Times New Roman"/>
          <w:sz w:val="24"/>
          <w:szCs w:val="24"/>
        </w:rPr>
        <w:t xml:space="preserve">pre výpočet hodnotového koeficientu </w:t>
      </w:r>
      <w:r w:rsidR="0015075E">
        <w:rPr>
          <w:rFonts w:ascii="Times New Roman" w:hAnsi="Times New Roman"/>
          <w:sz w:val="24"/>
          <w:szCs w:val="24"/>
        </w:rPr>
        <w:t>za</w:t>
      </w:r>
      <w:r w:rsidRPr="008B38FD" w:rsidR="0015075E">
        <w:rPr>
          <w:rFonts w:ascii="Times New Roman" w:hAnsi="Times New Roman"/>
          <w:sz w:val="24"/>
          <w:szCs w:val="24"/>
        </w:rPr>
        <w:t xml:space="preserve"> </w:t>
      </w:r>
      <w:r w:rsidRPr="008B38FD" w:rsidR="003D79CC">
        <w:rPr>
          <w:rFonts w:ascii="Times New Roman" w:hAnsi="Times New Roman"/>
          <w:sz w:val="24"/>
          <w:szCs w:val="24"/>
        </w:rPr>
        <w:t xml:space="preserve">počet </w:t>
      </w:r>
      <w:r w:rsidR="005B0367">
        <w:rPr>
          <w:rFonts w:ascii="Times New Roman" w:hAnsi="Times New Roman"/>
          <w:sz w:val="24"/>
          <w:szCs w:val="24"/>
        </w:rPr>
        <w:t xml:space="preserve">slovenských technických </w:t>
      </w:r>
      <w:r w:rsidRPr="008B38FD" w:rsidR="003D79CC">
        <w:rPr>
          <w:rFonts w:ascii="Times New Roman" w:hAnsi="Times New Roman"/>
          <w:sz w:val="24"/>
          <w:szCs w:val="24"/>
        </w:rPr>
        <w:t xml:space="preserve">noriem explicitne </w:t>
      </w:r>
      <w:r w:rsidR="001C58FF">
        <w:rPr>
          <w:rFonts w:ascii="Times New Roman" w:hAnsi="Times New Roman"/>
          <w:sz w:val="24"/>
          <w:szCs w:val="24"/>
        </w:rPr>
        <w:t>neuvedených</w:t>
      </w:r>
      <w:r w:rsidRPr="008B38FD" w:rsidR="001C58FF">
        <w:rPr>
          <w:rFonts w:ascii="Times New Roman" w:hAnsi="Times New Roman"/>
          <w:sz w:val="24"/>
          <w:szCs w:val="24"/>
        </w:rPr>
        <w:t xml:space="preserve"> </w:t>
      </w:r>
      <w:r w:rsidRPr="008B38FD" w:rsidR="003D79CC">
        <w:rPr>
          <w:rFonts w:ascii="Times New Roman" w:hAnsi="Times New Roman"/>
          <w:sz w:val="24"/>
          <w:szCs w:val="24"/>
        </w:rPr>
        <w:t>v </w:t>
      </w:r>
      <w:r w:rsidR="00CB31C8">
        <w:rPr>
          <w:rFonts w:ascii="Times New Roman" w:hAnsi="Times New Roman"/>
          <w:sz w:val="24"/>
          <w:szCs w:val="24"/>
        </w:rPr>
        <w:t>t</w:t>
      </w:r>
      <w:r w:rsidRPr="008B38FD" w:rsidR="00CB31C8">
        <w:rPr>
          <w:rFonts w:ascii="Times New Roman" w:hAnsi="Times New Roman"/>
          <w:sz w:val="24"/>
          <w:szCs w:val="24"/>
        </w:rPr>
        <w:t xml:space="preserve">abuľke </w:t>
      </w:r>
      <w:r w:rsidR="00CB31C8">
        <w:rPr>
          <w:rFonts w:ascii="Times New Roman" w:hAnsi="Times New Roman"/>
          <w:sz w:val="24"/>
          <w:szCs w:val="24"/>
        </w:rPr>
        <w:t xml:space="preserve">              </w:t>
      </w:r>
      <w:r w:rsidRPr="008B38FD" w:rsidR="003D79CC">
        <w:rPr>
          <w:rFonts w:ascii="Times New Roman" w:hAnsi="Times New Roman"/>
          <w:sz w:val="24"/>
          <w:szCs w:val="24"/>
        </w:rPr>
        <w:t>č. 6</w:t>
      </w:r>
      <w:r w:rsidR="005B0367">
        <w:rPr>
          <w:rFonts w:ascii="Times New Roman" w:hAnsi="Times New Roman"/>
          <w:sz w:val="24"/>
          <w:szCs w:val="24"/>
        </w:rPr>
        <w:t>,</w:t>
      </w:r>
      <w:r w:rsidRPr="008B38FD" w:rsidR="003D79CC">
        <w:rPr>
          <w:rFonts w:ascii="Times New Roman" w:hAnsi="Times New Roman"/>
          <w:sz w:val="24"/>
          <w:szCs w:val="24"/>
        </w:rPr>
        <w:t xml:space="preserve"> ale nachádzajúcich sa v niektorom </w:t>
      </w:r>
      <w:r w:rsidR="0015075E">
        <w:rPr>
          <w:rFonts w:ascii="Times New Roman" w:hAnsi="Times New Roman"/>
          <w:sz w:val="24"/>
          <w:szCs w:val="24"/>
        </w:rPr>
        <w:t xml:space="preserve">z týchto </w:t>
      </w:r>
      <w:r w:rsidRPr="008B38FD" w:rsidR="003D79CC">
        <w:rPr>
          <w:rFonts w:ascii="Times New Roman" w:hAnsi="Times New Roman"/>
          <w:sz w:val="24"/>
          <w:szCs w:val="24"/>
        </w:rPr>
        <w:t>interval</w:t>
      </w:r>
      <w:r w:rsidR="0015075E">
        <w:rPr>
          <w:rFonts w:ascii="Times New Roman" w:hAnsi="Times New Roman"/>
          <w:sz w:val="24"/>
          <w:szCs w:val="24"/>
        </w:rPr>
        <w:t>ov:</w:t>
      </w:r>
    </w:p>
    <w:tbl>
      <w:tblPr>
        <w:tblStyle w:val="TableGrid"/>
        <w:tblW w:w="5698" w:type="pct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93"/>
        <w:gridCol w:w="1150"/>
        <w:gridCol w:w="1111"/>
        <w:gridCol w:w="36"/>
        <w:gridCol w:w="1152"/>
        <w:gridCol w:w="1150"/>
        <w:gridCol w:w="1147"/>
        <w:gridCol w:w="1147"/>
        <w:gridCol w:w="1152"/>
        <w:gridCol w:w="1147"/>
      </w:tblGrid>
      <w:tr>
        <w:tblPrEx>
          <w:tblW w:w="5698" w:type="pct"/>
          <w:tblInd w:w="-69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Look w:val="04A0"/>
        </w:tblPrEx>
        <w:trPr>
          <w:trHeight w:val="315"/>
        </w:trPr>
        <w:tc>
          <w:tcPr>
            <w:tcW w:w="6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9CC" w:rsidRPr="00E6745D" w:rsidP="00564989">
            <w:pPr>
              <w:bidi w:val="0"/>
              <w:spacing w:before="100"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6745D">
              <w:rPr>
                <w:rFonts w:ascii="Times New Roman" w:hAnsi="Times New Roman"/>
                <w:b/>
                <w:sz w:val="22"/>
                <w:szCs w:val="22"/>
              </w:rPr>
              <w:t>Počet slovenských technických noriem</w:t>
            </w:r>
            <w:r w:rsidRPr="00E6745D" w:rsidR="005B0367">
              <w:rPr>
                <w:rFonts w:ascii="Times New Roman" w:hAnsi="Times New Roman"/>
                <w:b/>
                <w:sz w:val="22"/>
                <w:szCs w:val="22"/>
              </w:rPr>
              <w:t xml:space="preserve"> v balíku</w:t>
            </w:r>
          </w:p>
        </w:tc>
        <w:tc>
          <w:tcPr>
            <w:tcW w:w="434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3D79CC" w:rsidRPr="00564989" w:rsidP="00564989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989">
              <w:rPr>
                <w:rFonts w:ascii="Times New Roman" w:hAnsi="Times New Roman"/>
                <w:b/>
                <w:sz w:val="24"/>
                <w:szCs w:val="24"/>
              </w:rPr>
              <w:t>Zaradenie pre Hodnotový koeficient</w:t>
            </w:r>
          </w:p>
        </w:tc>
      </w:tr>
      <w:tr>
        <w:tblPrEx>
          <w:tblW w:w="5698" w:type="pct"/>
          <w:tblInd w:w="-692" w:type="dxa"/>
          <w:tblLayout w:type="fixed"/>
          <w:tblLook w:val="04A0"/>
        </w:tblPrEx>
        <w:trPr>
          <w:trHeight w:val="1109"/>
        </w:trPr>
        <w:tc>
          <w:tcPr>
            <w:tcW w:w="6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D79CC" w:rsidRPr="008B38FD" w:rsidP="003D79CC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D79CC" w:rsidRPr="008B38FD" w:rsidP="003D79CC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D79CC" w:rsidRPr="008B38FD" w:rsidP="003D79CC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D79CC" w:rsidRPr="008B38FD" w:rsidP="003D79CC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D79CC" w:rsidRPr="008B38FD" w:rsidP="003D79CC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D79CC" w:rsidRPr="008B38FD" w:rsidP="003D79CC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D79CC" w:rsidRPr="008B38FD" w:rsidP="003D79CC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3D79CC" w:rsidRPr="008B38FD" w:rsidP="003D79CC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blPrEx>
          <w:tblW w:w="5698" w:type="pct"/>
          <w:tblInd w:w="-692" w:type="dxa"/>
          <w:tblLayout w:type="fixed"/>
          <w:tblLook w:val="04A0"/>
        </w:tblPrEx>
        <w:trPr>
          <w:trHeight w:val="300"/>
        </w:trPr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 xml:space="preserve">2 - 15 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0,167994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0,22797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0,288007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0,288007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0,348004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0,348004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0,348004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0,348004</w:t>
            </w:r>
          </w:p>
        </w:tc>
      </w:tr>
      <w:tr>
        <w:tblPrEx>
          <w:tblW w:w="5698" w:type="pct"/>
          <w:tblInd w:w="-692" w:type="dxa"/>
          <w:tblLayout w:type="fixed"/>
          <w:tblLook w:val="04A0"/>
        </w:tblPrEx>
        <w:trPr>
          <w:trHeight w:val="315"/>
        </w:trPr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17 - 29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0,23999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0,32567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0,41144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0,41144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0,49715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0,49715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0,49715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0,49715</w:t>
            </w:r>
          </w:p>
        </w:tc>
      </w:tr>
      <w:tr>
        <w:tblPrEx>
          <w:tblW w:w="5698" w:type="pct"/>
          <w:tblInd w:w="-692" w:type="dxa"/>
          <w:tblLayout w:type="fixed"/>
          <w:tblLook w:val="04A0"/>
        </w:tblPrEx>
        <w:trPr>
          <w:trHeight w:val="315"/>
        </w:trPr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31 - 49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0,41999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0,56993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0,72002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0,72002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0,87001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0,87001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0,87001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0,87001</w:t>
            </w:r>
          </w:p>
        </w:tc>
      </w:tr>
      <w:tr>
        <w:tblPrEx>
          <w:tblW w:w="5698" w:type="pct"/>
          <w:tblInd w:w="-692" w:type="dxa"/>
          <w:tblLayout w:type="fixed"/>
          <w:tblLook w:val="04A0"/>
        </w:tblPrEx>
        <w:trPr>
          <w:trHeight w:val="315"/>
        </w:trPr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51 - 99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</w:tr>
      <w:tr>
        <w:tblPrEx>
          <w:tblW w:w="5698" w:type="pct"/>
          <w:tblInd w:w="-692" w:type="dxa"/>
          <w:tblLayout w:type="fixed"/>
          <w:tblLook w:val="04A0"/>
        </w:tblPrEx>
        <w:trPr>
          <w:trHeight w:val="315"/>
        </w:trPr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101 - 149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</w:tr>
      <w:tr>
        <w:tblPrEx>
          <w:tblW w:w="5698" w:type="pct"/>
          <w:tblInd w:w="-692" w:type="dxa"/>
          <w:tblLayout w:type="fixed"/>
          <w:tblLook w:val="04A0"/>
        </w:tblPrEx>
        <w:trPr>
          <w:trHeight w:val="315"/>
        </w:trPr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151 - 199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0,13607</w:t>
            </w:r>
          </w:p>
        </w:tc>
      </w:tr>
      <w:tr>
        <w:tblPrEx>
          <w:tblW w:w="5698" w:type="pct"/>
          <w:tblInd w:w="-692" w:type="dxa"/>
          <w:tblLayout w:type="fixed"/>
          <w:tblLook w:val="04A0"/>
        </w:tblPrEx>
        <w:trPr>
          <w:trHeight w:val="315"/>
        </w:trPr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201 - 399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0,08160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0,08160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0,08160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0,08160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0,08160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0,08160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0,08160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0,08160</w:t>
            </w:r>
          </w:p>
        </w:tc>
      </w:tr>
      <w:tr>
        <w:tblPrEx>
          <w:tblW w:w="5698" w:type="pct"/>
          <w:tblInd w:w="-692" w:type="dxa"/>
          <w:tblLayout w:type="fixed"/>
          <w:tblLook w:val="04A0"/>
        </w:tblPrEx>
        <w:trPr>
          <w:trHeight w:val="315"/>
        </w:trPr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401 - 899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0,02040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0,02040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0,02040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0,02040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0,02040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0,02040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0,02040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0,02040</w:t>
            </w:r>
          </w:p>
        </w:tc>
      </w:tr>
      <w:tr>
        <w:tblPrEx>
          <w:tblW w:w="5698" w:type="pct"/>
          <w:tblInd w:w="-692" w:type="dxa"/>
          <w:tblLayout w:type="fixed"/>
          <w:tblLook w:val="04A0"/>
        </w:tblPrEx>
        <w:trPr>
          <w:trHeight w:val="315"/>
        </w:trPr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901 - 999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0,05610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0,05610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0,05610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0,05610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0,05610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0,05610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0,05610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0,05610</w:t>
            </w:r>
          </w:p>
        </w:tc>
      </w:tr>
      <w:tr>
        <w:tblPrEx>
          <w:tblW w:w="5698" w:type="pct"/>
          <w:tblInd w:w="-692" w:type="dxa"/>
          <w:tblLayout w:type="fixed"/>
          <w:tblLook w:val="04A0"/>
        </w:tblPrEx>
        <w:trPr>
          <w:trHeight w:val="315"/>
        </w:trPr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1001 - 1999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0,00561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0,00561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0,00561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0,00561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0,00561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0,00561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0,00561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0,00561</w:t>
            </w:r>
          </w:p>
        </w:tc>
      </w:tr>
      <w:tr>
        <w:tblPrEx>
          <w:tblW w:w="5698" w:type="pct"/>
          <w:tblInd w:w="-692" w:type="dxa"/>
          <w:tblLayout w:type="fixed"/>
          <w:tblLook w:val="04A0"/>
        </w:tblPrEx>
        <w:trPr>
          <w:trHeight w:val="300"/>
        </w:trPr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2001 - 2999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0,00764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0,00662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0,00509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0,00509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top"/>
            <w:hideMark/>
          </w:tcPr>
          <w:p w:rsidR="003D79CC" w:rsidRPr="008B38FD" w:rsidP="00123CE1">
            <w:pPr>
              <w:bidi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8FD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</w:tbl>
    <w:p w:rsidR="003D79CC" w:rsidP="006C0470">
      <w:pPr>
        <w:tabs>
          <w:tab w:val="left" w:pos="284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8015EB" w:rsidP="00E6745D">
      <w:pPr>
        <w:tabs>
          <w:tab w:val="left" w:pos="284"/>
        </w:tabs>
        <w:bidi w:val="0"/>
        <w:spacing w:after="60"/>
        <w:ind w:left="284" w:hanging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="0015075E">
        <w:rPr>
          <w:rFonts w:ascii="Times New Roman" w:hAnsi="Times New Roman"/>
          <w:color w:val="000000"/>
          <w:spacing w:val="-3"/>
          <w:sz w:val="24"/>
          <w:szCs w:val="24"/>
        </w:rPr>
        <w:t xml:space="preserve">6. </w:t>
        <w:tab/>
      </w:r>
      <w:r w:rsidRPr="00E6745D">
        <w:rPr>
          <w:rFonts w:ascii="Times New Roman" w:hAnsi="Times New Roman"/>
          <w:color w:val="000000"/>
          <w:spacing w:val="-3"/>
          <w:sz w:val="24"/>
          <w:szCs w:val="24"/>
        </w:rPr>
        <w:t>Služba STN-online sa sprístupňuje na základe objednávky služby STN-online alebo zmluvy o poskytovaní služby STN-online</w:t>
      </w:r>
      <w:r w:rsidRPr="00E6745D" w:rsidR="00EB3951">
        <w:rPr>
          <w:rFonts w:ascii="Times New Roman" w:hAnsi="Times New Roman"/>
          <w:color w:val="000000"/>
          <w:spacing w:val="-3"/>
          <w:sz w:val="24"/>
          <w:szCs w:val="24"/>
        </w:rPr>
        <w:t xml:space="preserve"> na obdob</w:t>
      </w:r>
      <w:r w:rsidRPr="00E6745D" w:rsidR="00546102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E6745D" w:rsidR="00EB3951">
        <w:rPr>
          <w:rFonts w:ascii="Times New Roman" w:hAnsi="Times New Roman"/>
          <w:color w:val="000000"/>
          <w:spacing w:val="-3"/>
          <w:sz w:val="24"/>
          <w:szCs w:val="24"/>
        </w:rPr>
        <w:t xml:space="preserve">e </w:t>
      </w:r>
      <w:r w:rsidRPr="00E6745D">
        <w:rPr>
          <w:rFonts w:ascii="Times New Roman" w:hAnsi="Times New Roman"/>
          <w:color w:val="000000"/>
          <w:spacing w:val="-3"/>
          <w:sz w:val="24"/>
          <w:szCs w:val="24"/>
        </w:rPr>
        <w:t>jedného roka</w:t>
      </w:r>
      <w:r w:rsidRPr="00E6745D" w:rsidR="0049621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15075E">
        <w:rPr>
          <w:rFonts w:ascii="Times New Roman" w:hAnsi="Times New Roman"/>
          <w:color w:val="000000"/>
          <w:spacing w:val="-3"/>
          <w:sz w:val="24"/>
          <w:szCs w:val="24"/>
        </w:rPr>
        <w:t xml:space="preserve">najmenej </w:t>
      </w:r>
      <w:r w:rsidRPr="00E6745D" w:rsidR="00496217">
        <w:rPr>
          <w:rFonts w:ascii="Times New Roman" w:hAnsi="Times New Roman"/>
          <w:color w:val="000000"/>
          <w:spacing w:val="-3"/>
          <w:sz w:val="24"/>
          <w:szCs w:val="24"/>
        </w:rPr>
        <w:t>v hodnote 332 eur.</w:t>
      </w:r>
    </w:p>
    <w:p w:rsidR="007A71EB" w:rsidRPr="00E6745D" w:rsidP="006C0470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31B14" w:rsidRPr="00E6745D" w:rsidP="00E6745D">
      <w:pPr>
        <w:tabs>
          <w:tab w:val="left" w:pos="284"/>
        </w:tabs>
        <w:bidi w:val="0"/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15075E">
        <w:rPr>
          <w:rFonts w:ascii="Times New Roman" w:hAnsi="Times New Roman"/>
          <w:sz w:val="24"/>
          <w:szCs w:val="24"/>
        </w:rPr>
        <w:t xml:space="preserve">7. </w:t>
        <w:tab/>
      </w:r>
      <w:r w:rsidRPr="00E6745D">
        <w:rPr>
          <w:rFonts w:ascii="Times New Roman" w:hAnsi="Times New Roman"/>
          <w:sz w:val="24"/>
          <w:szCs w:val="24"/>
        </w:rPr>
        <w:t>Vypočítan</w:t>
      </w:r>
      <w:r w:rsidR="00EF66F3">
        <w:rPr>
          <w:rFonts w:ascii="Times New Roman" w:hAnsi="Times New Roman"/>
          <w:sz w:val="24"/>
          <w:szCs w:val="24"/>
        </w:rPr>
        <w:t>á</w:t>
      </w:r>
      <w:r w:rsidRPr="00E6745D">
        <w:rPr>
          <w:rFonts w:ascii="Times New Roman" w:hAnsi="Times New Roman"/>
          <w:sz w:val="24"/>
          <w:szCs w:val="24"/>
        </w:rPr>
        <w:t xml:space="preserve"> </w:t>
      </w:r>
      <w:r w:rsidR="00EF66F3">
        <w:rPr>
          <w:rFonts w:ascii="Times New Roman" w:hAnsi="Times New Roman"/>
          <w:sz w:val="24"/>
          <w:szCs w:val="24"/>
        </w:rPr>
        <w:t>v</w:t>
      </w:r>
      <w:r w:rsidRPr="00EF66F3" w:rsidR="00EF66F3">
        <w:rPr>
          <w:rFonts w:ascii="Times New Roman" w:hAnsi="Times New Roman"/>
          <w:sz w:val="24"/>
          <w:szCs w:val="24"/>
        </w:rPr>
        <w:t>ýška úhrady</w:t>
      </w:r>
      <w:r w:rsidRPr="00E6745D">
        <w:rPr>
          <w:rFonts w:ascii="Times New Roman" w:hAnsi="Times New Roman"/>
          <w:sz w:val="24"/>
          <w:szCs w:val="24"/>
        </w:rPr>
        <w:t xml:space="preserve"> sa zaokrúh</w:t>
      </w:r>
      <w:r w:rsidR="0015075E">
        <w:rPr>
          <w:rFonts w:ascii="Times New Roman" w:hAnsi="Times New Roman"/>
          <w:sz w:val="24"/>
          <w:szCs w:val="24"/>
        </w:rPr>
        <w:t xml:space="preserve">ľuje matematicky </w:t>
      </w:r>
      <w:r w:rsidRPr="00E6745D" w:rsidR="006F6D04">
        <w:rPr>
          <w:rFonts w:ascii="Times New Roman" w:hAnsi="Times New Roman"/>
          <w:sz w:val="24"/>
          <w:szCs w:val="24"/>
        </w:rPr>
        <w:t xml:space="preserve">na </w:t>
      </w:r>
      <w:r w:rsidRPr="00E6745D" w:rsidR="00D52AF4">
        <w:rPr>
          <w:rFonts w:ascii="Times New Roman" w:hAnsi="Times New Roman"/>
          <w:sz w:val="24"/>
          <w:szCs w:val="24"/>
        </w:rPr>
        <w:t xml:space="preserve">celé </w:t>
      </w:r>
      <w:r w:rsidRPr="00E6745D" w:rsidR="0015075E">
        <w:rPr>
          <w:rFonts w:ascii="Times New Roman" w:hAnsi="Times New Roman"/>
          <w:sz w:val="24"/>
          <w:szCs w:val="24"/>
        </w:rPr>
        <w:t>eur</w:t>
      </w:r>
      <w:r w:rsidR="0015075E">
        <w:rPr>
          <w:rFonts w:ascii="Times New Roman" w:hAnsi="Times New Roman"/>
          <w:sz w:val="24"/>
          <w:szCs w:val="24"/>
        </w:rPr>
        <w:t>á.</w:t>
      </w:r>
    </w:p>
    <w:p w:rsidR="007B73E2" w:rsidRPr="007F66E9" w:rsidP="006C0470">
      <w:pPr>
        <w:pStyle w:val="ListParagraph"/>
        <w:tabs>
          <w:tab w:val="left" w:pos="284"/>
        </w:tabs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F674F" w:rsidRPr="00E6745D" w:rsidP="00E6745D">
      <w:pPr>
        <w:shd w:val="clear" w:color="auto" w:fill="FFFFFF"/>
        <w:bidi w:val="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45D" w:rsidR="0015075E">
        <w:rPr>
          <w:rFonts w:ascii="Times New Roman" w:hAnsi="Times New Roman"/>
          <w:bCs/>
          <w:color w:val="000000"/>
          <w:sz w:val="24"/>
          <w:szCs w:val="24"/>
        </w:rPr>
        <w:t>8.</w:t>
      </w:r>
      <w:r w:rsidR="0015075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F66F3" w:rsidR="00EF66F3">
        <w:rPr>
          <w:rFonts w:ascii="Times New Roman" w:hAnsi="Times New Roman"/>
          <w:bCs/>
          <w:color w:val="000000"/>
          <w:sz w:val="24"/>
          <w:szCs w:val="24"/>
        </w:rPr>
        <w:t>Výška úhrady</w:t>
      </w:r>
      <w:r w:rsidRPr="00E6745D">
        <w:rPr>
          <w:rFonts w:ascii="Times New Roman" w:hAnsi="Times New Roman"/>
          <w:bCs/>
          <w:color w:val="000000"/>
          <w:sz w:val="24"/>
          <w:szCs w:val="24"/>
        </w:rPr>
        <w:t xml:space="preserve"> za službu STN-online</w:t>
      </w:r>
      <w:r w:rsidRPr="00E6745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6745D">
        <w:rPr>
          <w:rFonts w:ascii="Times New Roman" w:hAnsi="Times New Roman"/>
          <w:bCs/>
          <w:color w:val="000000"/>
          <w:sz w:val="24"/>
          <w:szCs w:val="24"/>
        </w:rPr>
        <w:t>pre knižnice a informačné centrá škôl a univerzít v Slovenskej republike</w:t>
      </w:r>
      <w:r w:rsidRPr="00E6745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6745D" w:rsidR="0015075E">
        <w:rPr>
          <w:rFonts w:ascii="Times New Roman" w:hAnsi="Times New Roman"/>
          <w:color w:val="000000"/>
          <w:spacing w:val="-2"/>
          <w:sz w:val="24"/>
          <w:szCs w:val="24"/>
        </w:rPr>
        <w:t>poskytn</w:t>
      </w:r>
      <w:r w:rsidR="00EA4881">
        <w:rPr>
          <w:rFonts w:ascii="Times New Roman" w:hAnsi="Times New Roman"/>
          <w:color w:val="000000"/>
          <w:spacing w:val="-2"/>
          <w:sz w:val="24"/>
          <w:szCs w:val="24"/>
        </w:rPr>
        <w:t>ut</w:t>
      </w:r>
      <w:r w:rsidRPr="00E6745D" w:rsidR="0015075E">
        <w:rPr>
          <w:rFonts w:ascii="Times New Roman" w:hAnsi="Times New Roman"/>
          <w:color w:val="000000"/>
          <w:spacing w:val="-2"/>
          <w:sz w:val="24"/>
          <w:szCs w:val="24"/>
        </w:rPr>
        <w:t xml:space="preserve">ú </w:t>
      </w:r>
      <w:r w:rsidRPr="00E035AE" w:rsidR="0015075E">
        <w:rPr>
          <w:rFonts w:ascii="Times New Roman" w:hAnsi="Times New Roman"/>
          <w:bCs/>
          <w:color w:val="000000"/>
          <w:sz w:val="24"/>
          <w:szCs w:val="24"/>
        </w:rPr>
        <w:t xml:space="preserve">na jeden rok s možnosťou čítania </w:t>
      </w:r>
      <w:r w:rsidRPr="0015075E" w:rsidR="0015075E">
        <w:rPr>
          <w:rFonts w:ascii="Times New Roman" w:hAnsi="Times New Roman"/>
          <w:color w:val="000000"/>
          <w:spacing w:val="-3"/>
          <w:sz w:val="24"/>
          <w:szCs w:val="24"/>
        </w:rPr>
        <w:t xml:space="preserve">slovenských technických noriem za </w:t>
      </w:r>
      <w:r w:rsidRPr="0015075E" w:rsidR="0015075E">
        <w:rPr>
          <w:rFonts w:ascii="Times New Roman" w:hAnsi="Times New Roman"/>
          <w:bCs/>
          <w:color w:val="000000"/>
          <w:sz w:val="24"/>
          <w:szCs w:val="24"/>
        </w:rPr>
        <w:t xml:space="preserve">všetky platné </w:t>
      </w:r>
      <w:r w:rsidRPr="0015075E" w:rsidR="0015075E">
        <w:rPr>
          <w:rFonts w:ascii="Times New Roman" w:hAnsi="Times New Roman"/>
          <w:color w:val="000000"/>
          <w:spacing w:val="-3"/>
          <w:sz w:val="24"/>
          <w:szCs w:val="24"/>
        </w:rPr>
        <w:t>slovenské technické normy</w:t>
      </w:r>
      <w:r w:rsidRPr="0015075E" w:rsidR="0015075E">
        <w:rPr>
          <w:rFonts w:ascii="Times New Roman" w:hAnsi="Times New Roman"/>
          <w:bCs/>
          <w:color w:val="000000"/>
          <w:sz w:val="24"/>
          <w:szCs w:val="24"/>
        </w:rPr>
        <w:t xml:space="preserve"> v sústave </w:t>
      </w:r>
      <w:r w:rsidRPr="0015075E" w:rsidR="0015075E">
        <w:rPr>
          <w:rFonts w:ascii="Times New Roman" w:hAnsi="Times New Roman"/>
          <w:color w:val="000000"/>
          <w:spacing w:val="-3"/>
          <w:sz w:val="24"/>
          <w:szCs w:val="24"/>
        </w:rPr>
        <w:t>slovenských technických noriem sa určuje takto:</w:t>
      </w:r>
    </w:p>
    <w:p w:rsidR="005F674F" w:rsidP="005F674F">
      <w:pPr>
        <w:bidi w:val="0"/>
        <w:rPr>
          <w:rFonts w:ascii="Times New Roman" w:hAnsi="Times New Roman"/>
          <w:sz w:val="24"/>
          <w:szCs w:val="24"/>
        </w:rPr>
      </w:pPr>
    </w:p>
    <w:p w:rsidR="005F674F" w:rsidRPr="00791DE6" w:rsidP="005F674F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</w:t>
      </w:r>
      <w:r w:rsidR="003D79CC">
        <w:rPr>
          <w:rFonts w:ascii="Times New Roman" w:hAnsi="Times New Roman"/>
          <w:sz w:val="24"/>
          <w:szCs w:val="24"/>
        </w:rPr>
        <w:t>8</w:t>
      </w:r>
    </w:p>
    <w:tbl>
      <w:tblPr>
        <w:tblStyle w:val="TableNormal"/>
        <w:tblW w:w="906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51"/>
        <w:gridCol w:w="4209"/>
      </w:tblGrid>
      <w:tr>
        <w:tblPrEx>
          <w:tblW w:w="9060" w:type="dxa"/>
          <w:tblInd w:w="4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566"/>
        </w:trPr>
        <w:tc>
          <w:tcPr>
            <w:tcW w:w="4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F674F" w:rsidRPr="009A05E0" w:rsidP="005F674F">
            <w:pPr>
              <w:shd w:val="clear" w:color="auto" w:fill="FFFFFF"/>
              <w:bidi w:val="0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Počet prístupov</w:t>
            </w:r>
          </w:p>
        </w:tc>
        <w:tc>
          <w:tcPr>
            <w:tcW w:w="42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5F674F" w:rsidRPr="009A05E0" w:rsidP="00EF66F3">
            <w:pPr>
              <w:shd w:val="clear" w:color="auto" w:fill="FFFFFF"/>
              <w:tabs>
                <w:tab w:val="left" w:pos="7555"/>
              </w:tabs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Ročn</w:t>
            </w:r>
            <w:r w:rsidR="00EF66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á</w:t>
            </w: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66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EF66F3" w:rsidR="00EF66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ýška úhrady</w:t>
            </w:r>
          </w:p>
        </w:tc>
      </w:tr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12"/>
        </w:trPr>
        <w:tc>
          <w:tcPr>
            <w:tcW w:w="4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5F674F" w:rsidRPr="00791DE6" w:rsidP="005F674F">
            <w:pPr>
              <w:shd w:val="clear" w:color="auto" w:fill="FFFFFF"/>
              <w:tabs>
                <w:tab w:val="right" w:pos="2795"/>
              </w:tabs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1 </w:t>
            </w:r>
          </w:p>
        </w:tc>
        <w:tc>
          <w:tcPr>
            <w:tcW w:w="4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top"/>
          </w:tcPr>
          <w:p w:rsidR="005F674F" w:rsidRPr="00791DE6" w:rsidP="009471BE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649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02"/>
        </w:trPr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5F674F" w:rsidRPr="00791DE6" w:rsidP="005F674F">
            <w:pPr>
              <w:shd w:val="clear" w:color="auto" w:fill="FFFFFF"/>
              <w:tabs>
                <w:tab w:val="right" w:pos="2795"/>
              </w:tabs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až</w:t>
            </w: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top"/>
          </w:tcPr>
          <w:p w:rsidR="005F674F" w:rsidRPr="00791DE6" w:rsidP="009471BE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1 149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297"/>
        </w:trPr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5F674F" w:rsidRPr="00791DE6" w:rsidP="005F674F">
            <w:pPr>
              <w:shd w:val="clear" w:color="auto" w:fill="FFFFFF"/>
              <w:tabs>
                <w:tab w:val="right" w:pos="2795"/>
              </w:tabs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až</w:t>
            </w: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top"/>
          </w:tcPr>
          <w:p w:rsidR="005F674F" w:rsidRPr="00791DE6" w:rsidP="009471BE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2 149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18"/>
        </w:trPr>
        <w:tc>
          <w:tcPr>
            <w:tcW w:w="4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5F674F" w:rsidRPr="00791DE6" w:rsidP="005F674F">
            <w:pPr>
              <w:shd w:val="clear" w:color="auto" w:fill="FFFFFF"/>
              <w:tabs>
                <w:tab w:val="right" w:pos="2795"/>
              </w:tabs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11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až</w:t>
            </w: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top"/>
          </w:tcPr>
          <w:p w:rsidR="005F674F" w:rsidRPr="00791DE6" w:rsidP="009471BE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2 949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</w:tbl>
    <w:p w:rsidR="00111B29" w:rsidP="00E77F79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F79" w:rsidRPr="00E035AE" w:rsidP="00E6745D">
      <w:pPr>
        <w:shd w:val="clear" w:color="auto" w:fill="FFFFFF"/>
        <w:bidi w:val="0"/>
        <w:ind w:left="284" w:hanging="284"/>
        <w:jc w:val="both"/>
        <w:rPr>
          <w:rFonts w:ascii="Times New Roman" w:eastAsia="Batang" w:hAnsi="Times New Roman"/>
          <w:sz w:val="24"/>
          <w:szCs w:val="24"/>
        </w:rPr>
      </w:pPr>
      <w:r w:rsidRPr="00E6745D" w:rsidR="00E035AE">
        <w:rPr>
          <w:rFonts w:ascii="Times New Roman" w:hAnsi="Times New Roman"/>
          <w:bCs/>
          <w:color w:val="000000"/>
          <w:sz w:val="24"/>
          <w:szCs w:val="24"/>
        </w:rPr>
        <w:t>9.</w:t>
      </w:r>
      <w:r w:rsidRPr="00E6745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35A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F66F3" w:rsidR="00EF66F3">
        <w:rPr>
          <w:rFonts w:ascii="Times New Roman" w:hAnsi="Times New Roman"/>
          <w:bCs/>
          <w:color w:val="000000"/>
          <w:sz w:val="24"/>
          <w:szCs w:val="24"/>
        </w:rPr>
        <w:t>Výška úhrady</w:t>
      </w:r>
      <w:r w:rsidRPr="00E6745D">
        <w:rPr>
          <w:rFonts w:ascii="Times New Roman" w:hAnsi="Times New Roman"/>
          <w:bCs/>
          <w:color w:val="000000"/>
          <w:sz w:val="24"/>
          <w:szCs w:val="24"/>
        </w:rPr>
        <w:t xml:space="preserve"> za súbory slovenských technických noriem v rámci služby STN-online pre malé podniky</w:t>
      </w:r>
      <w:r w:rsidRPr="00E6745D" w:rsidR="00E035AE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E035AE">
        <w:rPr>
          <w:rFonts w:ascii="Times New Roman" w:hAnsi="Times New Roman"/>
          <w:sz w:val="24"/>
          <w:szCs w:val="24"/>
        </w:rPr>
        <w:t>)</w:t>
      </w:r>
      <w:r w:rsidRPr="00E035AE">
        <w:rPr>
          <w:rFonts w:ascii="Times New Roman" w:eastAsia="Batang" w:hAnsi="Times New Roman"/>
          <w:sz w:val="24"/>
          <w:szCs w:val="24"/>
        </w:rPr>
        <w:t xml:space="preserve"> </w:t>
      </w:r>
      <w:r w:rsidRPr="00E035AE" w:rsidR="00E035AE">
        <w:rPr>
          <w:rFonts w:ascii="Times New Roman" w:eastAsia="Batang" w:hAnsi="Times New Roman" w:hint="default"/>
          <w:sz w:val="24"/>
          <w:szCs w:val="24"/>
        </w:rPr>
        <w:t>stredné</w:t>
      </w:r>
      <w:r w:rsidRPr="00E035AE" w:rsidR="00E035AE">
        <w:rPr>
          <w:rFonts w:ascii="Times New Roman" w:eastAsia="Batang" w:hAnsi="Times New Roman" w:hint="default"/>
          <w:sz w:val="24"/>
          <w:szCs w:val="24"/>
        </w:rPr>
        <w:t xml:space="preserve"> </w:t>
      </w:r>
      <w:r w:rsidRPr="00E035AE">
        <w:rPr>
          <w:rFonts w:ascii="Times New Roman" w:eastAsia="Batang" w:hAnsi="Times New Roman"/>
          <w:sz w:val="24"/>
          <w:szCs w:val="24"/>
        </w:rPr>
        <w:t>podnik</w:t>
      </w:r>
      <w:r w:rsidRPr="00E035AE" w:rsidR="00E035AE">
        <w:rPr>
          <w:rFonts w:ascii="Times New Roman" w:eastAsia="Batang" w:hAnsi="Times New Roman"/>
          <w:sz w:val="24"/>
          <w:szCs w:val="24"/>
        </w:rPr>
        <w:t>y</w:t>
      </w:r>
      <w:r w:rsidRPr="00E035AE">
        <w:rPr>
          <w:rFonts w:ascii="Times New Roman" w:eastAsia="Batang" w:hAnsi="Times New Roman"/>
          <w:sz w:val="24"/>
          <w:szCs w:val="24"/>
        </w:rPr>
        <w:t>,</w:t>
      </w:r>
      <w:r>
        <w:rPr>
          <w:rFonts w:ascii="Times New Roman" w:eastAsia="Batang" w:hAnsi="Times New Roman"/>
          <w:sz w:val="24"/>
          <w:szCs w:val="24"/>
          <w:vertAlign w:val="superscript"/>
          <w:rtl w:val="0"/>
        </w:rPr>
        <w:footnoteReference w:id="3"/>
      </w:r>
      <w:r w:rsidRPr="00E035AE">
        <w:rPr>
          <w:rFonts w:ascii="Times New Roman" w:eastAsia="Batang" w:hAnsi="Times New Roman"/>
          <w:sz w:val="24"/>
          <w:szCs w:val="24"/>
        </w:rPr>
        <w:t xml:space="preserve">) </w:t>
      </w:r>
      <w:r w:rsidRPr="00E035AE" w:rsidR="00E035AE">
        <w:rPr>
          <w:rFonts w:ascii="Times New Roman" w:eastAsia="Batang" w:hAnsi="Times New Roman"/>
          <w:sz w:val="24"/>
          <w:szCs w:val="24"/>
        </w:rPr>
        <w:t>komory</w:t>
      </w:r>
      <w:r>
        <w:rPr>
          <w:rFonts w:ascii="Times New Roman" w:eastAsia="Batang" w:hAnsi="Times New Roman"/>
          <w:sz w:val="24"/>
          <w:szCs w:val="24"/>
          <w:vertAlign w:val="superscript"/>
          <w:rtl w:val="0"/>
        </w:rPr>
        <w:footnoteReference w:id="4"/>
      </w:r>
      <w:r w:rsidRPr="00E035AE">
        <w:rPr>
          <w:rFonts w:ascii="Times New Roman" w:eastAsia="Batang" w:hAnsi="Times New Roman"/>
          <w:sz w:val="24"/>
          <w:szCs w:val="24"/>
        </w:rPr>
        <w:t>) a</w:t>
      </w:r>
      <w:r w:rsidRPr="00E035AE" w:rsidR="00E035AE">
        <w:rPr>
          <w:rFonts w:ascii="Times New Roman" w:eastAsia="Batang" w:hAnsi="Times New Roman"/>
          <w:sz w:val="24"/>
          <w:szCs w:val="24"/>
        </w:rPr>
        <w:t> </w:t>
      </w:r>
      <w:r w:rsidRPr="00E035AE">
        <w:rPr>
          <w:rFonts w:ascii="Times New Roman" w:eastAsia="Batang" w:hAnsi="Times New Roman" w:hint="default"/>
          <w:sz w:val="24"/>
          <w:szCs w:val="24"/>
        </w:rPr>
        <w:t>združ</w:t>
      </w:r>
      <w:r w:rsidRPr="00E035AE">
        <w:rPr>
          <w:rFonts w:ascii="Times New Roman" w:eastAsia="Batang" w:hAnsi="Times New Roman" w:hint="default"/>
          <w:sz w:val="24"/>
          <w:szCs w:val="24"/>
        </w:rPr>
        <w:t>enia</w:t>
      </w:r>
      <w:r w:rsidRPr="00E035AE" w:rsidR="00E035AE">
        <w:rPr>
          <w:rFonts w:ascii="Times New Roman" w:eastAsia="Batang" w:hAnsi="Times New Roman"/>
          <w:sz w:val="24"/>
          <w:szCs w:val="24"/>
        </w:rPr>
        <w:t>.</w:t>
      </w:r>
      <w:r>
        <w:rPr>
          <w:rFonts w:ascii="Times New Roman" w:eastAsia="Batang" w:hAnsi="Times New Roman"/>
          <w:sz w:val="24"/>
          <w:szCs w:val="24"/>
          <w:vertAlign w:val="superscript"/>
          <w:rtl w:val="0"/>
        </w:rPr>
        <w:footnoteReference w:id="5"/>
      </w:r>
      <w:r w:rsidRPr="00E035AE">
        <w:rPr>
          <w:rFonts w:ascii="Times New Roman" w:eastAsia="Batang" w:hAnsi="Times New Roman"/>
          <w:sz w:val="24"/>
          <w:szCs w:val="24"/>
        </w:rPr>
        <w:t xml:space="preserve">) </w:t>
      </w:r>
    </w:p>
    <w:p w:rsidR="00E77F79" w:rsidP="00E77F79">
      <w:pPr>
        <w:bidi w:val="0"/>
        <w:rPr>
          <w:rFonts w:ascii="Times New Roman" w:hAnsi="Times New Roman"/>
          <w:sz w:val="24"/>
          <w:szCs w:val="24"/>
        </w:rPr>
      </w:pPr>
    </w:p>
    <w:p w:rsidR="00E77F79" w:rsidRPr="00791DE6" w:rsidP="00E77F79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</w:t>
      </w:r>
      <w:r w:rsidR="003D79CC">
        <w:rPr>
          <w:rFonts w:ascii="Times New Roman" w:hAnsi="Times New Roman"/>
          <w:sz w:val="24"/>
          <w:szCs w:val="24"/>
        </w:rPr>
        <w:t>9</w:t>
      </w:r>
    </w:p>
    <w:tbl>
      <w:tblPr>
        <w:tblStyle w:val="TableNormal"/>
        <w:tblW w:w="9060" w:type="dxa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31"/>
        <w:gridCol w:w="1336"/>
        <w:gridCol w:w="1335"/>
        <w:gridCol w:w="1458"/>
      </w:tblGrid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/>
        </w:trPr>
        <w:tc>
          <w:tcPr>
            <w:tcW w:w="4931" w:type="dxa"/>
            <w:vMerge w:val="restart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E77F79" w:rsidRPr="009A05E0" w:rsidP="00F51A52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Súbory slovenských technických noriem </w:t>
              <w:br/>
            </w:r>
            <w:r w:rsidRPr="009A05E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v rámci </w:t>
            </w: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služby STN-online</w:t>
            </w:r>
          </w:p>
        </w:tc>
        <w:tc>
          <w:tcPr>
            <w:tcW w:w="41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E77F79" w:rsidRPr="009A05E0" w:rsidP="00F51A52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6F3" w:rsidR="00EF66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Výška úhrady</w:t>
            </w: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za jeden prístup</w:t>
            </w:r>
          </w:p>
        </w:tc>
      </w:tr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/>
        </w:trPr>
        <w:tc>
          <w:tcPr>
            <w:tcW w:w="4931" w:type="dxa"/>
            <w:vMerge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E77F79" w:rsidRPr="0000528A" w:rsidP="00F51A52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E77F79" w:rsidRPr="0000528A" w:rsidP="00F51A52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1A62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 w:rsidRPr="0000528A" w:rsidR="001A62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ba </w:t>
            </w: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čítanie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E77F79" w:rsidRPr="0000528A" w:rsidP="00F51A52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1A62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</w:t>
            </w:r>
            <w:r w:rsidRPr="0000528A" w:rsidR="001A62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 </w:t>
            </w: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čítanie s prenosom textu alebo grafiky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E77F79" w:rsidRPr="0000528A" w:rsidP="00F51A52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1A62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</w:t>
            </w:r>
            <w:r w:rsidRPr="0000528A" w:rsidR="001A62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 </w:t>
            </w: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čítanie s prenosom textu alebo grafiky s možnosťou tlače</w:t>
            </w:r>
          </w:p>
        </w:tc>
      </w:tr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/>
        </w:trPr>
        <w:tc>
          <w:tcPr>
            <w:tcW w:w="4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E77F79" w:rsidRPr="00791DE6" w:rsidP="00F51A52">
            <w:pPr>
              <w:shd w:val="clear" w:color="auto" w:fill="FFFFFF"/>
              <w:tabs>
                <w:tab w:val="left" w:pos="-466"/>
              </w:tabs>
              <w:bidi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="001A6280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791DE6" w:rsidR="001A6280">
              <w:rPr>
                <w:rFonts w:ascii="Times New Roman" w:hAnsi="Times New Roman"/>
                <w:color w:val="000000"/>
                <w:sz w:val="24"/>
                <w:szCs w:val="24"/>
              </w:rPr>
              <w:t>ýber</w:t>
            </w:r>
            <w:r w:rsidR="001A6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technických </w:t>
            </w: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noriem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 oblasti e</w:t>
            </w: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>nergetick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ej</w:t>
            </w: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hospodárnos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 budov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E77F79" w:rsidRPr="00791DE6" w:rsidP="00F51A52">
            <w:pPr>
              <w:shd w:val="clear" w:color="auto" w:fill="FFFFFF"/>
              <w:tabs>
                <w:tab w:val="decimal" w:pos="681"/>
              </w:tabs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E77F79" w:rsidRPr="00791DE6" w:rsidP="00F51A52">
            <w:pPr>
              <w:shd w:val="clear" w:color="auto" w:fill="FFFFFF"/>
              <w:tabs>
                <w:tab w:val="decimal" w:pos="629"/>
              </w:tabs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top"/>
          </w:tcPr>
          <w:p w:rsidR="00E77F79" w:rsidRPr="00791DE6" w:rsidP="009471BE">
            <w:pPr>
              <w:shd w:val="clear" w:color="auto" w:fill="FFFFFF"/>
              <w:tabs>
                <w:tab w:val="decimal" w:pos="792"/>
              </w:tabs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/>
        </w:trPr>
        <w:tc>
          <w:tcPr>
            <w:tcW w:w="4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E77F79" w:rsidRPr="00791DE6" w:rsidP="00F51A52">
            <w:pPr>
              <w:shd w:val="clear" w:color="auto" w:fill="FFFFFF"/>
              <w:tabs>
                <w:tab w:val="left" w:pos="-466"/>
              </w:tabs>
              <w:bidi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až </w:t>
            </w: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súbor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technických </w:t>
            </w: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>noriem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 oblasti elektrotechniky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E77F79" w:rsidRPr="00791DE6" w:rsidP="009471BE">
            <w:pPr>
              <w:shd w:val="clear" w:color="auto" w:fill="FFFFFF"/>
              <w:tabs>
                <w:tab w:val="decimal" w:pos="681"/>
              </w:tabs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1 518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E77F79" w:rsidRPr="00791DE6" w:rsidP="009471BE">
            <w:pPr>
              <w:shd w:val="clear" w:color="auto" w:fill="FFFFFF"/>
              <w:tabs>
                <w:tab w:val="decimal" w:pos="629"/>
              </w:tabs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1 705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top"/>
          </w:tcPr>
          <w:p w:rsidR="00E77F79" w:rsidRPr="00791DE6" w:rsidP="009471BE">
            <w:pPr>
              <w:shd w:val="clear" w:color="auto" w:fill="FFFFFF"/>
              <w:tabs>
                <w:tab w:val="decimal" w:pos="792"/>
              </w:tabs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2 211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/>
        </w:trPr>
        <w:tc>
          <w:tcPr>
            <w:tcW w:w="4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E77F79" w:rsidRPr="00791DE6" w:rsidP="00F51A52">
            <w:pPr>
              <w:shd w:val="clear" w:color="auto" w:fill="FFFFFF"/>
              <w:tabs>
                <w:tab w:val="left" w:pos="-182"/>
              </w:tabs>
              <w:bidi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až </w:t>
            </w: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 súbor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technických </w:t>
            </w: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>noriem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 oblasti  stavebníctva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E77F79" w:rsidRPr="00791DE6" w:rsidP="009471BE">
            <w:pPr>
              <w:shd w:val="clear" w:color="auto" w:fill="FFFFFF"/>
              <w:tabs>
                <w:tab w:val="decimal" w:pos="681"/>
              </w:tabs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589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E77F79" w:rsidRPr="00791DE6" w:rsidP="009471BE">
            <w:pPr>
              <w:shd w:val="clear" w:color="auto" w:fill="FFFFFF"/>
              <w:tabs>
                <w:tab w:val="decimal" w:pos="629"/>
              </w:tabs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649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top"/>
          </w:tcPr>
          <w:p w:rsidR="00E77F79" w:rsidRPr="00791DE6" w:rsidP="009471BE">
            <w:pPr>
              <w:shd w:val="clear" w:color="auto" w:fill="FFFFFF"/>
              <w:tabs>
                <w:tab w:val="decimal" w:pos="792"/>
              </w:tabs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849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/>
        </w:trPr>
        <w:tc>
          <w:tcPr>
            <w:tcW w:w="49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E77F79" w:rsidRPr="00505CC0" w:rsidP="00F51A52">
            <w:pPr>
              <w:shd w:val="clear" w:color="auto" w:fill="FFFFFF"/>
              <w:tabs>
                <w:tab w:val="left" w:pos="-182"/>
              </w:tabs>
              <w:bidi w:val="0"/>
              <w:ind w:left="102"/>
              <w:rPr>
                <w:rFonts w:ascii="Arial" w:hAnsi="Arial" w:cs="Arial"/>
                <w:highlight w:val="yellow"/>
              </w:rPr>
            </w:pPr>
            <w:r w:rsidRPr="00035917">
              <w:rPr>
                <w:rFonts w:ascii="Arial" w:hAnsi="Arial" w:cs="Arial"/>
              </w:rPr>
              <w:t xml:space="preserve"> </w:t>
            </w:r>
            <w:r w:rsidRPr="00035917">
              <w:rPr>
                <w:rFonts w:ascii="Times New Roman" w:hAnsi="Times New Roman"/>
                <w:color w:val="000000"/>
                <w:sz w:val="24"/>
                <w:szCs w:val="24"/>
              </w:rPr>
              <w:t>46, 47, 51 ,53, 54, 56, 57, 58 súbor technických noriem 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5917">
              <w:rPr>
                <w:rFonts w:ascii="Times New Roman" w:hAnsi="Times New Roman"/>
                <w:color w:val="000000"/>
                <w:sz w:val="24"/>
                <w:szCs w:val="24"/>
              </w:rPr>
              <w:t>oblasti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917">
              <w:rPr>
                <w:rFonts w:ascii="Times New Roman" w:hAnsi="Times New Roman"/>
                <w:color w:val="000000"/>
                <w:sz w:val="24"/>
                <w:szCs w:val="24"/>
              </w:rPr>
              <w:t>poľnohospodárstva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917">
              <w:rPr>
                <w:rFonts w:ascii="Times New Roman" w:hAnsi="Times New Roman"/>
                <w:color w:val="000000"/>
                <w:sz w:val="24"/>
                <w:szCs w:val="24"/>
              </w:rPr>
              <w:t>potravinárstva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E77F79" w:rsidRPr="00035917" w:rsidP="009471BE">
            <w:pPr>
              <w:shd w:val="clear" w:color="auto" w:fill="FFFFFF"/>
              <w:tabs>
                <w:tab w:val="decimal" w:pos="681"/>
              </w:tabs>
              <w:bidi w:val="0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0359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257 eur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E77F79" w:rsidRPr="00035917" w:rsidP="009471BE">
            <w:pPr>
              <w:shd w:val="clear" w:color="auto" w:fill="FFFFFF"/>
              <w:tabs>
                <w:tab w:val="decimal" w:pos="681"/>
              </w:tabs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59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289 eur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E77F79" w:rsidRPr="00035917" w:rsidP="009471BE">
            <w:pPr>
              <w:shd w:val="clear" w:color="auto" w:fill="FFFFFF"/>
              <w:tabs>
                <w:tab w:val="decimal" w:pos="681"/>
              </w:tabs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59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373 eur</w:t>
            </w:r>
          </w:p>
        </w:tc>
      </w:tr>
    </w:tbl>
    <w:p w:rsidR="00E77F79" w:rsidP="00E6745D">
      <w:pPr>
        <w:shd w:val="clear" w:color="auto" w:fill="FFFFFF"/>
        <w:bidi w:val="0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74F" w:rsidRPr="00E035AE" w:rsidP="00E6745D">
      <w:pPr>
        <w:shd w:val="clear" w:color="auto" w:fill="FFFFFF"/>
        <w:bidi w:val="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45D" w:rsidR="00E035AE"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E6745D">
        <w:rPr>
          <w:rFonts w:ascii="Times New Roman" w:hAnsi="Times New Roman"/>
          <w:bCs/>
          <w:color w:val="000000"/>
          <w:sz w:val="24"/>
          <w:szCs w:val="24"/>
        </w:rPr>
        <w:t>. Zľava z </w:t>
      </w:r>
      <w:r w:rsidRPr="00EF66F3" w:rsidR="00EF66F3">
        <w:rPr>
          <w:rFonts w:ascii="Times New Roman" w:hAnsi="Times New Roman"/>
          <w:bCs/>
          <w:color w:val="000000"/>
          <w:sz w:val="24"/>
          <w:szCs w:val="24"/>
        </w:rPr>
        <w:t>úhrady</w:t>
      </w:r>
      <w:r w:rsidRPr="00E6745D">
        <w:rPr>
          <w:rFonts w:ascii="Times New Roman" w:hAnsi="Times New Roman"/>
          <w:bCs/>
          <w:color w:val="000000"/>
          <w:sz w:val="24"/>
          <w:szCs w:val="24"/>
        </w:rPr>
        <w:t xml:space="preserve"> za službu STN-online pre malé podniky</w:t>
      </w:r>
      <w:r w:rsidRPr="00E6745D" w:rsidR="00E035AE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035AE">
        <w:rPr>
          <w:rFonts w:ascii="Times New Roman" w:hAnsi="Times New Roman"/>
          <w:bCs/>
          <w:color w:val="000000"/>
          <w:vertAlign w:val="superscript"/>
        </w:rPr>
        <w:t>1</w:t>
      </w:r>
      <w:r w:rsidRPr="00E035AE">
        <w:rPr>
          <w:rFonts w:ascii="Times New Roman" w:hAnsi="Times New Roman"/>
          <w:bCs/>
          <w:color w:val="000000"/>
          <w:sz w:val="24"/>
          <w:szCs w:val="24"/>
        </w:rPr>
        <w:t>) stredné podniky,</w:t>
      </w:r>
      <w:r w:rsidRPr="00E035AE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Pr="00E035AE">
        <w:rPr>
          <w:rFonts w:ascii="Times New Roman" w:hAnsi="Times New Roman"/>
          <w:bCs/>
          <w:color w:val="000000"/>
          <w:sz w:val="24"/>
          <w:szCs w:val="24"/>
        </w:rPr>
        <w:t>) komory</w:t>
      </w:r>
      <w:r w:rsidRPr="00E035AE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E035AE">
        <w:rPr>
          <w:rFonts w:ascii="Times New Roman" w:hAnsi="Times New Roman"/>
          <w:bCs/>
          <w:color w:val="000000"/>
          <w:sz w:val="24"/>
          <w:szCs w:val="24"/>
        </w:rPr>
        <w:t>) a združenia</w:t>
      </w:r>
      <w:r w:rsidRPr="00E035AE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4</w:t>
      </w:r>
      <w:r w:rsidRPr="00E035AE">
        <w:rPr>
          <w:rFonts w:ascii="Times New Roman" w:hAnsi="Times New Roman"/>
          <w:bCs/>
          <w:color w:val="000000"/>
          <w:sz w:val="24"/>
          <w:szCs w:val="24"/>
        </w:rPr>
        <w:t>) k </w:t>
      </w:r>
      <w:r w:rsidRPr="00EF66F3" w:rsidR="00EF66F3">
        <w:rPr>
          <w:rFonts w:ascii="Times New Roman" w:hAnsi="Times New Roman"/>
          <w:bCs/>
          <w:color w:val="000000"/>
          <w:sz w:val="24"/>
          <w:szCs w:val="24"/>
        </w:rPr>
        <w:t>úhrad</w:t>
      </w:r>
      <w:r w:rsidR="00EF66F3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E035AE">
        <w:rPr>
          <w:rFonts w:ascii="Times New Roman" w:hAnsi="Times New Roman"/>
          <w:bCs/>
          <w:color w:val="000000"/>
          <w:sz w:val="24"/>
          <w:szCs w:val="24"/>
        </w:rPr>
        <w:t xml:space="preserve"> za službu STN-online určen</w:t>
      </w:r>
      <w:r w:rsidR="00EF66F3">
        <w:rPr>
          <w:rFonts w:ascii="Times New Roman" w:hAnsi="Times New Roman"/>
          <w:bCs/>
          <w:color w:val="000000"/>
          <w:sz w:val="24"/>
          <w:szCs w:val="24"/>
        </w:rPr>
        <w:t>ej</w:t>
      </w:r>
      <w:r w:rsidRPr="00E035AE">
        <w:rPr>
          <w:rFonts w:ascii="Times New Roman" w:hAnsi="Times New Roman"/>
          <w:bCs/>
          <w:color w:val="000000"/>
          <w:sz w:val="24"/>
          <w:szCs w:val="24"/>
        </w:rPr>
        <w:t xml:space="preserve"> podľa bodu 1.</w:t>
        <w:tab/>
      </w:r>
    </w:p>
    <w:p w:rsidR="005F674F" w:rsidP="005F674F">
      <w:pPr>
        <w:shd w:val="clear" w:color="auto" w:fill="FFFFFF"/>
        <w:bidi w:val="0"/>
        <w:spacing w:after="6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F674F" w:rsidP="005F674F">
      <w:pPr>
        <w:shd w:val="clear" w:color="auto" w:fill="FFFFFF"/>
        <w:bidi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Tabuľka č. </w:t>
      </w:r>
      <w:r w:rsidR="003D79CC">
        <w:rPr>
          <w:rFonts w:ascii="Times New Roman" w:hAnsi="Times New Roman"/>
          <w:bCs/>
          <w:color w:val="000000"/>
          <w:sz w:val="24"/>
          <w:szCs w:val="24"/>
        </w:rPr>
        <w:t>10</w:t>
      </w: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606"/>
        <w:gridCol w:w="4606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598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F674F" w:rsidRPr="009A05E0" w:rsidP="005F674F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="00EF66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Výška úhrady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F674F" w:rsidRPr="009A05E0" w:rsidP="005F674F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Zľava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5F674F" w:rsidRPr="00D5178C" w:rsidP="005F674F">
            <w:pPr>
              <w:tabs>
                <w:tab w:val="left" w:pos="3195"/>
              </w:tabs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332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- 1 000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F674F" w:rsidRPr="00D5178C" w:rsidP="005F674F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0 %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5F674F" w:rsidRPr="00D5178C" w:rsidP="005F674F">
            <w:pPr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1 001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- 3 000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F674F" w:rsidRPr="00D5178C" w:rsidP="005F674F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5 %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5F674F" w:rsidRPr="00D5178C" w:rsidP="005F674F">
            <w:pPr>
              <w:tabs>
                <w:tab w:val="left" w:pos="1665"/>
              </w:tabs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3 001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- 5 000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F674F" w:rsidRPr="00D5178C" w:rsidP="005F674F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10 %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5F674F" w:rsidRPr="00D5178C" w:rsidP="005F674F">
            <w:pPr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5 001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- 10 000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F674F" w:rsidRPr="00D5178C" w:rsidP="005F674F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15 %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5F674F" w:rsidRPr="00D5178C" w:rsidP="005F674F">
            <w:pPr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10 001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- 20 000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F674F" w:rsidRPr="00D5178C" w:rsidP="005F674F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20 %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5F674F" w:rsidRPr="00D5178C" w:rsidP="005F674F">
            <w:pPr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20 001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- 35 000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F674F" w:rsidRPr="00D5178C" w:rsidP="005F674F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30 %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5F674F" w:rsidRPr="00D5178C" w:rsidP="005F674F">
            <w:pPr>
              <w:tabs>
                <w:tab w:val="left" w:pos="1710"/>
              </w:tabs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35 001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- 50 000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F674F" w:rsidRPr="00D5178C" w:rsidP="005F674F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40 %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F674F" w:rsidRPr="00D5178C" w:rsidP="005F674F">
            <w:pPr>
              <w:tabs>
                <w:tab w:val="left" w:pos="975"/>
              </w:tabs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od 50 001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F674F" w:rsidRPr="00D5178C" w:rsidP="005F674F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50 %</w:t>
            </w:r>
          </w:p>
        </w:tc>
      </w:tr>
    </w:tbl>
    <w:p w:rsidR="007B73E2" w:rsidP="005F674F">
      <w:pPr>
        <w:shd w:val="clear" w:color="auto" w:fill="FFFFFF"/>
        <w:bidi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C34A9A" w:rsidP="00DE3286">
      <w:pPr>
        <w:shd w:val="clear" w:color="auto" w:fill="FFFFFF"/>
        <w:bidi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45D" w:rsidR="00E035AE">
        <w:rPr>
          <w:rFonts w:ascii="Times New Roman" w:hAnsi="Times New Roman"/>
          <w:bCs/>
          <w:color w:val="000000"/>
          <w:sz w:val="24"/>
          <w:szCs w:val="24"/>
        </w:rPr>
        <w:t>11</w:t>
      </w:r>
      <w:r w:rsidRPr="00E6745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B50F5" w:rsidR="002403D0">
        <w:rPr>
          <w:rFonts w:ascii="Times New Roman" w:hAnsi="Times New Roman"/>
          <w:bCs/>
          <w:color w:val="000000"/>
          <w:sz w:val="24"/>
          <w:szCs w:val="24"/>
        </w:rPr>
        <w:t xml:space="preserve">Zľava </w:t>
      </w:r>
      <w:r w:rsidRPr="00EC6B3A" w:rsidR="002403D0">
        <w:rPr>
          <w:rFonts w:ascii="Times New Roman" w:hAnsi="Times New Roman"/>
          <w:bCs/>
          <w:color w:val="000000"/>
          <w:sz w:val="24"/>
          <w:szCs w:val="24"/>
        </w:rPr>
        <w:t xml:space="preserve">z </w:t>
      </w:r>
      <w:r w:rsidR="00EF66F3">
        <w:rPr>
          <w:rFonts w:ascii="Times New Roman" w:hAnsi="Times New Roman"/>
          <w:bCs/>
          <w:color w:val="000000"/>
          <w:sz w:val="24"/>
          <w:szCs w:val="24"/>
        </w:rPr>
        <w:t>úhrady</w:t>
      </w:r>
      <w:r w:rsidRPr="00EC6B3A" w:rsidR="002403D0">
        <w:rPr>
          <w:rFonts w:ascii="Times New Roman" w:hAnsi="Times New Roman"/>
          <w:bCs/>
          <w:color w:val="000000"/>
          <w:sz w:val="24"/>
          <w:szCs w:val="24"/>
        </w:rPr>
        <w:t xml:space="preserve"> za službu</w:t>
      </w:r>
      <w:r w:rsidRPr="009B50F5" w:rsidR="002403D0">
        <w:rPr>
          <w:rFonts w:ascii="Times New Roman" w:hAnsi="Times New Roman"/>
          <w:bCs/>
          <w:color w:val="000000"/>
          <w:sz w:val="24"/>
          <w:szCs w:val="24"/>
        </w:rPr>
        <w:t xml:space="preserve"> STN-online pre</w:t>
      </w:r>
      <w:r w:rsidR="00E035AE">
        <w:rPr>
          <w:rFonts w:ascii="Times New Roman" w:hAnsi="Times New Roman"/>
          <w:bCs/>
          <w:color w:val="000000"/>
          <w:sz w:val="24"/>
          <w:szCs w:val="24"/>
        </w:rPr>
        <w:t xml:space="preserve"> iných</w:t>
      </w:r>
      <w:r w:rsidR="002403D0">
        <w:rPr>
          <w:rFonts w:ascii="Times New Roman" w:hAnsi="Times New Roman"/>
          <w:bCs/>
          <w:color w:val="000000"/>
          <w:sz w:val="24"/>
          <w:szCs w:val="24"/>
        </w:rPr>
        <w:t xml:space="preserve"> užívateľov</w:t>
      </w:r>
      <w:r w:rsidR="00E035AE">
        <w:rPr>
          <w:rFonts w:ascii="Times New Roman" w:hAnsi="Times New Roman"/>
          <w:bCs/>
          <w:color w:val="000000"/>
          <w:sz w:val="24"/>
          <w:szCs w:val="24"/>
        </w:rPr>
        <w:t xml:space="preserve"> ako </w:t>
      </w:r>
      <w:r w:rsidR="002403D0">
        <w:rPr>
          <w:rFonts w:ascii="Times New Roman" w:hAnsi="Times New Roman"/>
          <w:bCs/>
          <w:color w:val="000000"/>
          <w:sz w:val="24"/>
          <w:szCs w:val="24"/>
        </w:rPr>
        <w:t xml:space="preserve">užívateľov </w:t>
      </w:r>
      <w:r w:rsidRPr="004B48A1" w:rsidR="002403D0">
        <w:rPr>
          <w:rFonts w:ascii="Times New Roman" w:hAnsi="Times New Roman"/>
          <w:bCs/>
          <w:color w:val="000000"/>
          <w:sz w:val="24"/>
          <w:szCs w:val="24"/>
        </w:rPr>
        <w:t xml:space="preserve">podľa bodu </w:t>
      </w:r>
      <w:r w:rsidR="00E035AE"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4B48A1" w:rsidR="002403D0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F67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03D0">
        <w:rPr>
          <w:rFonts w:ascii="Times New Roman" w:hAnsi="Times New Roman"/>
          <w:bCs/>
          <w:color w:val="000000"/>
          <w:sz w:val="24"/>
          <w:szCs w:val="24"/>
        </w:rPr>
        <w:t>k </w:t>
      </w:r>
      <w:r w:rsidR="00EF66F3">
        <w:rPr>
          <w:rFonts w:ascii="Times New Roman" w:hAnsi="Times New Roman"/>
          <w:bCs/>
          <w:color w:val="000000"/>
          <w:sz w:val="24"/>
          <w:szCs w:val="24"/>
        </w:rPr>
        <w:t>úhrade</w:t>
      </w:r>
      <w:r w:rsidR="002403D0">
        <w:rPr>
          <w:rFonts w:ascii="Times New Roman" w:hAnsi="Times New Roman"/>
          <w:bCs/>
          <w:color w:val="000000"/>
          <w:sz w:val="24"/>
          <w:szCs w:val="24"/>
        </w:rPr>
        <w:t xml:space="preserve"> za službu STN-online </w:t>
      </w:r>
      <w:r w:rsidR="00323FFE">
        <w:rPr>
          <w:rFonts w:ascii="Times New Roman" w:hAnsi="Times New Roman"/>
          <w:bCs/>
          <w:color w:val="000000"/>
          <w:sz w:val="24"/>
          <w:szCs w:val="24"/>
        </w:rPr>
        <w:t>určen</w:t>
      </w:r>
      <w:r w:rsidR="00EF66F3">
        <w:rPr>
          <w:rFonts w:ascii="Times New Roman" w:hAnsi="Times New Roman"/>
          <w:bCs/>
          <w:color w:val="000000"/>
          <w:sz w:val="24"/>
          <w:szCs w:val="24"/>
        </w:rPr>
        <w:t>ej</w:t>
      </w:r>
      <w:r w:rsidR="00323F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31B14" w:rsidR="00323FFE">
        <w:rPr>
          <w:rFonts w:ascii="Times New Roman" w:hAnsi="Times New Roman"/>
          <w:bCs/>
          <w:color w:val="000000"/>
          <w:sz w:val="24"/>
          <w:szCs w:val="24"/>
        </w:rPr>
        <w:t xml:space="preserve">podľa </w:t>
      </w:r>
      <w:r w:rsidR="00323FFE">
        <w:rPr>
          <w:rFonts w:ascii="Times New Roman" w:hAnsi="Times New Roman"/>
          <w:bCs/>
          <w:color w:val="000000"/>
          <w:sz w:val="24"/>
          <w:szCs w:val="24"/>
        </w:rPr>
        <w:t>bodu 1.</w:t>
      </w:r>
    </w:p>
    <w:p w:rsidR="007B73E2" w:rsidP="00DE3286">
      <w:pPr>
        <w:shd w:val="clear" w:color="auto" w:fill="FFFFFF"/>
        <w:bidi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34A9A" w:rsidRPr="005F7462" w:rsidP="00C34A9A">
      <w:pPr>
        <w:shd w:val="clear" w:color="auto" w:fill="FFFFFF"/>
        <w:bidi w:val="0"/>
        <w:rPr>
          <w:rFonts w:ascii="Times New Roman" w:hAnsi="Times New Roman"/>
          <w:bCs/>
          <w:color w:val="000000"/>
          <w:sz w:val="24"/>
          <w:szCs w:val="24"/>
        </w:rPr>
      </w:pPr>
      <w:r w:rsidRPr="005F7462">
        <w:rPr>
          <w:rFonts w:ascii="Times New Roman" w:hAnsi="Times New Roman"/>
          <w:bCs/>
          <w:color w:val="000000"/>
          <w:sz w:val="24"/>
          <w:szCs w:val="24"/>
        </w:rPr>
        <w:t xml:space="preserve">Tabuľka č. </w:t>
      </w:r>
      <w:r w:rsidR="003D79CC">
        <w:rPr>
          <w:rFonts w:ascii="Times New Roman" w:hAnsi="Times New Roman"/>
          <w:bCs/>
          <w:color w:val="000000"/>
          <w:sz w:val="24"/>
          <w:szCs w:val="24"/>
        </w:rPr>
        <w:t>11</w:t>
      </w: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606"/>
        <w:gridCol w:w="4606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A0"/>
        </w:tblPrEx>
        <w:trPr>
          <w:trHeight w:val="598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C34A9A" w:rsidRPr="009A05E0" w:rsidP="00C34A9A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="00EF66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Výška úhrady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C34A9A" w:rsidRPr="009A05E0" w:rsidP="00C34A9A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Zľava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34A9A" w:rsidRPr="00D5178C" w:rsidP="00C34A9A">
            <w:pPr>
              <w:tabs>
                <w:tab w:val="left" w:pos="3195"/>
              </w:tabs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332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- 5 000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C34A9A" w:rsidRPr="00D5178C" w:rsidP="00C34A9A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0 %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34A9A" w:rsidRPr="00D5178C" w:rsidP="00C34A9A">
            <w:pPr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5 001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- 10 000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C34A9A" w:rsidRPr="00D5178C" w:rsidP="00C34A9A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5 %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34A9A" w:rsidRPr="00D5178C" w:rsidP="00C34A9A">
            <w:pPr>
              <w:tabs>
                <w:tab w:val="left" w:pos="1665"/>
              </w:tabs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10 001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- 20 000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C34A9A" w:rsidRPr="00D5178C" w:rsidP="00C34A9A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10 %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34A9A" w:rsidRPr="00D5178C" w:rsidP="00C34A9A">
            <w:pPr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20 001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- 30 000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C34A9A" w:rsidRPr="00D5178C" w:rsidP="00C34A9A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20 %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34A9A" w:rsidRPr="00D5178C" w:rsidP="00C34A9A">
            <w:pPr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30 001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- 40 000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C34A9A" w:rsidRPr="00D5178C" w:rsidP="00C34A9A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30 %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C34A9A" w:rsidRPr="00D5178C" w:rsidP="00C34A9A">
            <w:pPr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40 001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- 50 000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C34A9A" w:rsidRPr="00D5178C" w:rsidP="00C34A9A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40 %</w:t>
            </w:r>
          </w:p>
        </w:tc>
      </w:tr>
      <w:tr>
        <w:tblPrEx>
          <w:tblW w:w="0" w:type="auto"/>
          <w:tblLook w:val="00A0"/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34A9A" w:rsidRPr="00D5178C" w:rsidP="00C34A9A">
            <w:pPr>
              <w:tabs>
                <w:tab w:val="left" w:pos="1710"/>
              </w:tabs>
              <w:bidi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od 50 001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34A9A" w:rsidRPr="00D5178C" w:rsidP="00C34A9A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50 %</w:t>
            </w:r>
          </w:p>
        </w:tc>
      </w:tr>
    </w:tbl>
    <w:p w:rsidR="008015EB" w:rsidP="007F195C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5EB" w:rsidRPr="003674DF" w:rsidP="007F195C">
      <w:pPr>
        <w:shd w:val="clear" w:color="auto" w:fill="FFFFFF"/>
        <w:bidi w:val="0"/>
        <w:jc w:val="both"/>
        <w:rPr>
          <w:rFonts w:ascii="Times New Roman" w:hAnsi="Times New Roman"/>
          <w:b/>
          <w:sz w:val="24"/>
          <w:szCs w:val="24"/>
        </w:rPr>
      </w:pPr>
      <w:r w:rsidR="00E035AE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3674DF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EF66F3" w:rsidR="00EF66F3">
        <w:rPr>
          <w:rFonts w:ascii="Times New Roman" w:hAnsi="Times New Roman"/>
          <w:b/>
          <w:bCs/>
          <w:color w:val="000000"/>
          <w:sz w:val="24"/>
          <w:szCs w:val="24"/>
        </w:rPr>
        <w:t>Výška úhrady</w:t>
      </w:r>
      <w:r w:rsidR="00BE10BA">
        <w:rPr>
          <w:rFonts w:ascii="Times New Roman" w:hAnsi="Times New Roman"/>
          <w:b/>
          <w:bCs/>
          <w:color w:val="000000"/>
          <w:sz w:val="24"/>
          <w:szCs w:val="24"/>
        </w:rPr>
        <w:t xml:space="preserve"> za</w:t>
      </w:r>
      <w:r w:rsidRPr="003674DF" w:rsidR="00BE10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10BA">
        <w:rPr>
          <w:rFonts w:ascii="Times New Roman" w:hAnsi="Times New Roman"/>
          <w:b/>
          <w:bCs/>
          <w:color w:val="000000"/>
          <w:sz w:val="24"/>
          <w:szCs w:val="24"/>
        </w:rPr>
        <w:t xml:space="preserve">poskytovanie </w:t>
      </w:r>
      <w:r w:rsidRPr="003674DF">
        <w:rPr>
          <w:rFonts w:ascii="Times New Roman" w:hAnsi="Times New Roman"/>
          <w:b/>
          <w:bCs/>
          <w:color w:val="000000"/>
          <w:sz w:val="24"/>
          <w:szCs w:val="24"/>
        </w:rPr>
        <w:t>slovenských technických noriem pre študent</w:t>
      </w:r>
      <w:r w:rsidR="00A7388C">
        <w:rPr>
          <w:rFonts w:ascii="Times New Roman" w:hAnsi="Times New Roman"/>
          <w:b/>
          <w:bCs/>
          <w:color w:val="000000"/>
          <w:sz w:val="24"/>
          <w:szCs w:val="24"/>
        </w:rPr>
        <w:t xml:space="preserve">a denného štúdia </w:t>
      </w:r>
      <w:r w:rsidRPr="003674DF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A7388C">
        <w:rPr>
          <w:rFonts w:ascii="Times New Roman" w:hAnsi="Times New Roman"/>
          <w:b/>
          <w:bCs/>
          <w:color w:val="000000"/>
          <w:sz w:val="24"/>
          <w:szCs w:val="24"/>
        </w:rPr>
        <w:t xml:space="preserve">lebo interného </w:t>
      </w:r>
      <w:r w:rsidRPr="003674DF" w:rsidR="00A7388C">
        <w:rPr>
          <w:rFonts w:ascii="Times New Roman" w:hAnsi="Times New Roman"/>
          <w:b/>
          <w:bCs/>
          <w:color w:val="000000"/>
          <w:sz w:val="24"/>
          <w:szCs w:val="24"/>
        </w:rPr>
        <w:t>doktoran</w:t>
      </w:r>
      <w:r w:rsidR="00A7388C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</w:p>
    <w:p w:rsidR="008015EB" w:rsidRPr="00791DE6" w:rsidP="00533146">
      <w:pPr>
        <w:shd w:val="clear" w:color="auto" w:fill="FFFFFF"/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5EB" w:rsidRPr="00791DE6" w:rsidP="003674DF">
      <w:pPr>
        <w:shd w:val="clear" w:color="auto" w:fill="FFFFFF"/>
        <w:bidi w:val="0"/>
        <w:jc w:val="both"/>
        <w:rPr>
          <w:rFonts w:ascii="Times New Roman" w:hAnsi="Times New Roman"/>
          <w:sz w:val="24"/>
          <w:szCs w:val="24"/>
        </w:rPr>
      </w:pPr>
      <w:r w:rsidR="00A7388C">
        <w:rPr>
          <w:rFonts w:ascii="Times New Roman" w:hAnsi="Times New Roman"/>
          <w:color w:val="000000"/>
          <w:sz w:val="24"/>
          <w:szCs w:val="24"/>
        </w:rPr>
        <w:t>Študentovi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denného štúdia a</w:t>
      </w:r>
      <w:r w:rsidR="00A7388C">
        <w:rPr>
          <w:rFonts w:ascii="Times New Roman" w:hAnsi="Times New Roman"/>
          <w:color w:val="000000"/>
          <w:sz w:val="24"/>
          <w:szCs w:val="24"/>
        </w:rPr>
        <w:t>lebo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intern</w:t>
      </w:r>
      <w:r w:rsidR="00A7388C">
        <w:rPr>
          <w:rFonts w:ascii="Times New Roman" w:hAnsi="Times New Roman"/>
          <w:color w:val="000000"/>
          <w:sz w:val="24"/>
          <w:szCs w:val="24"/>
        </w:rPr>
        <w:t>ému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DE6" w:rsidR="00A7388C">
        <w:rPr>
          <w:rFonts w:ascii="Times New Roman" w:hAnsi="Times New Roman"/>
          <w:color w:val="000000"/>
          <w:sz w:val="24"/>
          <w:szCs w:val="24"/>
        </w:rPr>
        <w:t>doktoran</w:t>
      </w:r>
      <w:r w:rsidR="00A7388C">
        <w:rPr>
          <w:rFonts w:ascii="Times New Roman" w:hAnsi="Times New Roman"/>
          <w:color w:val="000000"/>
          <w:sz w:val="24"/>
          <w:szCs w:val="24"/>
        </w:rPr>
        <w:t>dovi, ktorý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pre svoju </w:t>
      </w:r>
      <w:r w:rsidRPr="00D31B14" w:rsidR="00D31B14">
        <w:rPr>
          <w:rFonts w:ascii="Times New Roman" w:hAnsi="Times New Roman"/>
          <w:color w:val="000000"/>
          <w:sz w:val="24"/>
          <w:szCs w:val="24"/>
        </w:rPr>
        <w:t>bakalársku</w:t>
      </w:r>
      <w:r w:rsidR="00A606E3">
        <w:rPr>
          <w:rFonts w:ascii="Times New Roman" w:hAnsi="Times New Roman"/>
          <w:color w:val="000000"/>
          <w:sz w:val="24"/>
          <w:szCs w:val="24"/>
        </w:rPr>
        <w:t xml:space="preserve"> prácu</w:t>
      </w:r>
      <w:r w:rsidR="00D31B1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91DE6">
        <w:rPr>
          <w:rFonts w:ascii="Times New Roman" w:hAnsi="Times New Roman"/>
          <w:color w:val="000000"/>
          <w:sz w:val="24"/>
          <w:szCs w:val="24"/>
        </w:rPr>
        <w:t>diplomovú</w:t>
      </w:r>
      <w:r w:rsidR="00A606E3">
        <w:rPr>
          <w:rFonts w:ascii="Times New Roman" w:hAnsi="Times New Roman"/>
          <w:color w:val="000000"/>
          <w:sz w:val="24"/>
          <w:szCs w:val="24"/>
        </w:rPr>
        <w:t xml:space="preserve"> prácu</w:t>
      </w:r>
      <w:r>
        <w:rPr>
          <w:rFonts w:ascii="Times New Roman" w:hAnsi="Times New Roman"/>
          <w:color w:val="000000"/>
          <w:sz w:val="24"/>
          <w:szCs w:val="24"/>
        </w:rPr>
        <w:t xml:space="preserve"> alebo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dizertačnú prácu potrebuj</w:t>
      </w:r>
      <w:r w:rsidR="00A7388C">
        <w:rPr>
          <w:rFonts w:ascii="Times New Roman" w:hAnsi="Times New Roman"/>
          <w:color w:val="000000"/>
          <w:sz w:val="24"/>
          <w:szCs w:val="24"/>
        </w:rPr>
        <w:t>e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slovenské technické normy</w:t>
      </w:r>
      <w:r>
        <w:rPr>
          <w:rFonts w:ascii="Times New Roman" w:hAnsi="Times New Roman"/>
          <w:color w:val="000000"/>
          <w:sz w:val="24"/>
          <w:szCs w:val="24"/>
        </w:rPr>
        <w:t xml:space="preserve"> sa poskytne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pri </w:t>
      </w:r>
      <w:r>
        <w:rPr>
          <w:rFonts w:ascii="Times New Roman" w:hAnsi="Times New Roman"/>
          <w:color w:val="000000"/>
          <w:sz w:val="24"/>
          <w:szCs w:val="24"/>
        </w:rPr>
        <w:t>sprístupnení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zľav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2403D0">
        <w:rPr>
          <w:rFonts w:ascii="Times New Roman" w:hAnsi="Times New Roman"/>
          <w:color w:val="000000"/>
          <w:sz w:val="24"/>
          <w:szCs w:val="24"/>
        </w:rPr>
        <w:t>z </w:t>
      </w:r>
      <w:r w:rsidR="00EF66F3">
        <w:rPr>
          <w:rFonts w:ascii="Times New Roman" w:hAnsi="Times New Roman"/>
          <w:color w:val="000000"/>
          <w:sz w:val="24"/>
          <w:szCs w:val="24"/>
        </w:rPr>
        <w:t>úhrady</w:t>
      </w:r>
      <w:r w:rsidRPr="00791DE6" w:rsidR="002403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3983">
        <w:rPr>
          <w:rFonts w:ascii="Times New Roman" w:hAnsi="Times New Roman"/>
          <w:color w:val="000000"/>
          <w:sz w:val="24"/>
          <w:szCs w:val="24"/>
        </w:rPr>
        <w:t>vypočítan</w:t>
      </w:r>
      <w:r w:rsidR="00EF66F3">
        <w:rPr>
          <w:rFonts w:ascii="Times New Roman" w:hAnsi="Times New Roman"/>
          <w:color w:val="000000"/>
          <w:sz w:val="24"/>
          <w:szCs w:val="24"/>
        </w:rPr>
        <w:t>ej</w:t>
      </w:r>
      <w:r w:rsidR="00F43983">
        <w:rPr>
          <w:rFonts w:ascii="Times New Roman" w:hAnsi="Times New Roman"/>
          <w:color w:val="000000"/>
          <w:sz w:val="24"/>
          <w:szCs w:val="24"/>
        </w:rPr>
        <w:t xml:space="preserve"> podľa </w:t>
      </w:r>
      <w:r w:rsidR="00E035AE">
        <w:rPr>
          <w:rFonts w:ascii="Times New Roman" w:hAnsi="Times New Roman"/>
          <w:color w:val="000000"/>
          <w:sz w:val="24"/>
          <w:szCs w:val="24"/>
        </w:rPr>
        <w:t>časti B</w:t>
      </w:r>
      <w:r w:rsidR="00F43983">
        <w:rPr>
          <w:rFonts w:ascii="Times New Roman" w:hAnsi="Times New Roman"/>
          <w:color w:val="000000"/>
          <w:sz w:val="24"/>
          <w:szCs w:val="24"/>
        </w:rPr>
        <w:t>.</w:t>
      </w:r>
      <w:r w:rsidR="002403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pre </w:t>
      </w:r>
      <w:r w:rsidR="00D31B14">
        <w:rPr>
          <w:rFonts w:ascii="Times New Roman" w:hAnsi="Times New Roman"/>
          <w:color w:val="000000"/>
          <w:sz w:val="24"/>
          <w:szCs w:val="24"/>
        </w:rPr>
        <w:t>bakalár</w:t>
      </w:r>
      <w:r w:rsidR="00A7388C">
        <w:rPr>
          <w:rFonts w:ascii="Times New Roman" w:hAnsi="Times New Roman"/>
          <w:color w:val="000000"/>
          <w:sz w:val="24"/>
          <w:szCs w:val="24"/>
        </w:rPr>
        <w:t>a</w:t>
      </w:r>
      <w:r w:rsidR="00D31B14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791DE6">
        <w:rPr>
          <w:rFonts w:ascii="Times New Roman" w:hAnsi="Times New Roman"/>
          <w:color w:val="000000"/>
          <w:sz w:val="24"/>
          <w:szCs w:val="24"/>
        </w:rPr>
        <w:t>diplomant</w:t>
      </w:r>
      <w:r w:rsidR="00A7388C">
        <w:rPr>
          <w:rFonts w:ascii="Times New Roman" w:hAnsi="Times New Roman"/>
          <w:color w:val="000000"/>
          <w:sz w:val="24"/>
          <w:szCs w:val="24"/>
        </w:rPr>
        <w:t>a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91DE6">
        <w:rPr>
          <w:rFonts w:ascii="Times New Roman" w:hAnsi="Times New Roman"/>
          <w:color w:val="000000"/>
          <w:sz w:val="24"/>
          <w:szCs w:val="24"/>
        </w:rPr>
        <w:t>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2403D0">
        <w:rPr>
          <w:rFonts w:ascii="Times New Roman" w:hAnsi="Times New Roman"/>
          <w:color w:val="000000"/>
          <w:sz w:val="24"/>
          <w:szCs w:val="24"/>
        </w:rPr>
        <w:t>z</w:t>
      </w:r>
      <w:r w:rsidR="00F43983">
        <w:rPr>
          <w:rFonts w:ascii="Times New Roman" w:hAnsi="Times New Roman"/>
          <w:color w:val="000000"/>
          <w:sz w:val="24"/>
          <w:szCs w:val="24"/>
        </w:rPr>
        <w:t> </w:t>
      </w:r>
      <w:r w:rsidR="00EF66F3">
        <w:rPr>
          <w:rFonts w:ascii="Times New Roman" w:hAnsi="Times New Roman"/>
          <w:color w:val="000000"/>
          <w:sz w:val="24"/>
          <w:szCs w:val="24"/>
        </w:rPr>
        <w:t>úhrady</w:t>
      </w:r>
      <w:r w:rsidR="00F43983">
        <w:rPr>
          <w:rFonts w:ascii="Times New Roman" w:hAnsi="Times New Roman"/>
          <w:color w:val="000000"/>
          <w:sz w:val="24"/>
          <w:szCs w:val="24"/>
        </w:rPr>
        <w:t xml:space="preserve"> vypočítan</w:t>
      </w:r>
      <w:r w:rsidR="00EF66F3">
        <w:rPr>
          <w:rFonts w:ascii="Times New Roman" w:hAnsi="Times New Roman"/>
          <w:color w:val="000000"/>
          <w:sz w:val="24"/>
          <w:szCs w:val="24"/>
        </w:rPr>
        <w:t>ej</w:t>
      </w:r>
      <w:r w:rsidR="00F43983">
        <w:rPr>
          <w:rFonts w:ascii="Times New Roman" w:hAnsi="Times New Roman"/>
          <w:color w:val="000000"/>
          <w:sz w:val="24"/>
          <w:szCs w:val="24"/>
        </w:rPr>
        <w:t xml:space="preserve"> podľa </w:t>
      </w:r>
      <w:r w:rsidR="00E035AE">
        <w:rPr>
          <w:rFonts w:ascii="Times New Roman" w:hAnsi="Times New Roman"/>
          <w:color w:val="000000"/>
          <w:sz w:val="24"/>
          <w:szCs w:val="24"/>
        </w:rPr>
        <w:t>časti B</w:t>
      </w:r>
      <w:r w:rsidR="00F43983">
        <w:rPr>
          <w:rFonts w:ascii="Times New Roman" w:hAnsi="Times New Roman"/>
          <w:color w:val="000000"/>
          <w:sz w:val="24"/>
          <w:szCs w:val="24"/>
        </w:rPr>
        <w:t>.</w:t>
      </w:r>
      <w:r w:rsidRPr="00791DE6" w:rsidR="002403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pre </w:t>
      </w:r>
      <w:r w:rsidR="00A7388C">
        <w:rPr>
          <w:rFonts w:ascii="Times New Roman" w:hAnsi="Times New Roman"/>
          <w:color w:val="000000"/>
          <w:sz w:val="24"/>
          <w:szCs w:val="24"/>
        </w:rPr>
        <w:t xml:space="preserve">interného </w:t>
      </w:r>
      <w:r w:rsidRPr="00791DE6">
        <w:rPr>
          <w:rFonts w:ascii="Times New Roman" w:hAnsi="Times New Roman"/>
          <w:color w:val="000000"/>
          <w:sz w:val="24"/>
          <w:szCs w:val="24"/>
        </w:rPr>
        <w:t>doktorand</w:t>
      </w:r>
      <w:r w:rsidR="00A7388C">
        <w:rPr>
          <w:rFonts w:ascii="Times New Roman" w:hAnsi="Times New Roman"/>
          <w:color w:val="000000"/>
          <w:sz w:val="24"/>
          <w:szCs w:val="24"/>
        </w:rPr>
        <w:t>a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na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slovenské technické normy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Pr="00791DE6" w:rsidR="00822DAC">
        <w:rPr>
          <w:rFonts w:ascii="Times New Roman" w:hAnsi="Times New Roman"/>
          <w:color w:val="000000"/>
          <w:sz w:val="24"/>
          <w:szCs w:val="24"/>
        </w:rPr>
        <w:t>elektronick</w:t>
      </w:r>
      <w:r w:rsidR="00822DAC">
        <w:rPr>
          <w:rFonts w:ascii="Times New Roman" w:hAnsi="Times New Roman"/>
          <w:color w:val="000000"/>
          <w:sz w:val="24"/>
          <w:szCs w:val="24"/>
        </w:rPr>
        <w:t>ej</w:t>
      </w:r>
      <w:r w:rsidRPr="00791DE6" w:rsidR="00822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DAC">
        <w:rPr>
          <w:rFonts w:ascii="Times New Roman" w:hAnsi="Times New Roman"/>
          <w:color w:val="000000"/>
          <w:sz w:val="24"/>
          <w:szCs w:val="24"/>
        </w:rPr>
        <w:t xml:space="preserve">podobe </w:t>
      </w:r>
      <w:r w:rsidRPr="00791DE6">
        <w:rPr>
          <w:rFonts w:ascii="Times New Roman" w:hAnsi="Times New Roman"/>
          <w:color w:val="000000"/>
          <w:sz w:val="24"/>
          <w:szCs w:val="24"/>
        </w:rPr>
        <w:t>(verzia iba na čítanie)</w:t>
      </w:r>
      <w:r w:rsidR="00F43983">
        <w:rPr>
          <w:rFonts w:ascii="Times New Roman" w:hAnsi="Times New Roman"/>
          <w:color w:val="000000"/>
          <w:sz w:val="24"/>
          <w:szCs w:val="24"/>
        </w:rPr>
        <w:t xml:space="preserve"> na základe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DE6">
        <w:rPr>
          <w:rFonts w:ascii="Times New Roman" w:hAnsi="Times New Roman"/>
          <w:color w:val="000000"/>
          <w:sz w:val="24"/>
          <w:szCs w:val="24"/>
        </w:rPr>
        <w:t>potvrdeni</w:t>
      </w:r>
      <w:r w:rsidR="00F43983">
        <w:rPr>
          <w:rFonts w:ascii="Times New Roman" w:hAnsi="Times New Roman"/>
          <w:color w:val="000000"/>
          <w:sz w:val="24"/>
          <w:szCs w:val="24"/>
        </w:rPr>
        <w:t>a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školy </w:t>
      </w:r>
      <w:r w:rsidR="00A7388C">
        <w:rPr>
          <w:rFonts w:ascii="Times New Roman" w:hAnsi="Times New Roman"/>
          <w:color w:val="000000"/>
          <w:sz w:val="24"/>
          <w:szCs w:val="24"/>
        </w:rPr>
        <w:t>alebo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školiteľa, že požadované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slovenské technické normy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388C" w:rsidR="00A7388C">
        <w:rPr>
          <w:rFonts w:ascii="Times New Roman" w:hAnsi="Times New Roman"/>
          <w:color w:val="000000"/>
          <w:sz w:val="24"/>
          <w:szCs w:val="24"/>
        </w:rPr>
        <w:t>študent denného štúdia alebo intern</w:t>
      </w:r>
      <w:r w:rsidR="00A7388C">
        <w:rPr>
          <w:rFonts w:ascii="Times New Roman" w:hAnsi="Times New Roman"/>
          <w:color w:val="000000"/>
          <w:sz w:val="24"/>
          <w:szCs w:val="24"/>
        </w:rPr>
        <w:t>ý doktorand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potrebuje na vypracovanie </w:t>
      </w:r>
      <w:r w:rsidR="00D31B14">
        <w:rPr>
          <w:rFonts w:ascii="Times New Roman" w:hAnsi="Times New Roman"/>
          <w:color w:val="000000"/>
          <w:sz w:val="24"/>
          <w:szCs w:val="24"/>
        </w:rPr>
        <w:t>bakalárskej</w:t>
      </w:r>
      <w:r w:rsidR="00A606E3">
        <w:rPr>
          <w:rFonts w:ascii="Times New Roman" w:hAnsi="Times New Roman"/>
          <w:color w:val="000000"/>
          <w:sz w:val="24"/>
          <w:szCs w:val="24"/>
        </w:rPr>
        <w:t xml:space="preserve"> práce</w:t>
      </w:r>
      <w:r w:rsidR="00D31B1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91DE6">
        <w:rPr>
          <w:rFonts w:ascii="Times New Roman" w:hAnsi="Times New Roman"/>
          <w:color w:val="000000"/>
          <w:sz w:val="24"/>
          <w:szCs w:val="24"/>
        </w:rPr>
        <w:t>diplomovej</w:t>
      </w:r>
      <w:r w:rsidR="00A606E3">
        <w:rPr>
          <w:rFonts w:ascii="Times New Roman" w:hAnsi="Times New Roman"/>
          <w:color w:val="000000"/>
          <w:sz w:val="24"/>
          <w:szCs w:val="24"/>
        </w:rPr>
        <w:t xml:space="preserve"> práce</w:t>
      </w:r>
      <w:r w:rsidR="00A738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6E3">
        <w:rPr>
          <w:rFonts w:ascii="Times New Roman" w:hAnsi="Times New Roman"/>
          <w:color w:val="000000"/>
          <w:sz w:val="24"/>
          <w:szCs w:val="24"/>
        </w:rPr>
        <w:t>alebo</w:t>
      </w:r>
      <w:r w:rsidRPr="00791DE6">
        <w:rPr>
          <w:rFonts w:ascii="Times New Roman" w:hAnsi="Times New Roman"/>
          <w:color w:val="000000"/>
          <w:sz w:val="24"/>
          <w:szCs w:val="24"/>
        </w:rPr>
        <w:t xml:space="preserve"> dizertačnej práce.</w:t>
      </w:r>
    </w:p>
    <w:p w:rsidR="00D6582D" w:rsidP="00DE3286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="00E035AE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Pr="00EF66F3" w:rsidR="00EF66F3">
        <w:rPr>
          <w:rFonts w:ascii="Times New Roman" w:hAnsi="Times New Roman"/>
          <w:b/>
          <w:bCs/>
          <w:color w:val="000000"/>
          <w:sz w:val="24"/>
          <w:szCs w:val="24"/>
        </w:rPr>
        <w:t>Výška úhrady</w:t>
      </w:r>
      <w:r w:rsidR="00BE10BA">
        <w:rPr>
          <w:rFonts w:ascii="Times New Roman" w:hAnsi="Times New Roman"/>
          <w:b/>
          <w:bCs/>
          <w:color w:val="000000"/>
          <w:sz w:val="24"/>
          <w:szCs w:val="24"/>
        </w:rPr>
        <w:t xml:space="preserve"> za u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delenie súhlasu na </w:t>
      </w:r>
      <w:r w:rsidR="00116B50">
        <w:rPr>
          <w:rFonts w:ascii="Times New Roman" w:hAnsi="Times New Roman"/>
          <w:b/>
          <w:bCs/>
          <w:color w:val="000000"/>
          <w:sz w:val="24"/>
          <w:szCs w:val="24"/>
        </w:rPr>
        <w:t>citovanie časti</w:t>
      </w:r>
      <w:r w:rsidRPr="0000528A" w:rsidR="00FF56B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>slovensk</w:t>
      </w:r>
      <w:r w:rsidR="00116B50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 technick</w:t>
      </w:r>
      <w:r w:rsidR="00116B50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 nor</w:t>
      </w:r>
      <w:r w:rsidR="00116B50">
        <w:rPr>
          <w:rFonts w:ascii="Times New Roman" w:hAnsi="Times New Roman"/>
          <w:b/>
          <w:bCs/>
          <w:color w:val="000000"/>
          <w:sz w:val="24"/>
          <w:szCs w:val="24"/>
        </w:rPr>
        <w:t>my</w:t>
      </w:r>
    </w:p>
    <w:p w:rsidR="007A71EB" w:rsidP="00DE3286">
      <w:pPr>
        <w:shd w:val="clear" w:color="auto" w:fill="FFFFFF"/>
        <w:bidi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81E4E" w:rsidP="007B73E2">
      <w:pPr>
        <w:shd w:val="clear" w:color="auto" w:fill="FFFFFF"/>
        <w:bidi w:val="0"/>
        <w:spacing w:after="6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="00D6582D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="00F51A5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F66F3" w:rsidR="00EF66F3">
        <w:rPr>
          <w:rFonts w:ascii="Times New Roman" w:hAnsi="Times New Roman"/>
          <w:bCs/>
          <w:color w:val="000000"/>
          <w:sz w:val="24"/>
          <w:szCs w:val="24"/>
        </w:rPr>
        <w:t>Výška úhrady</w:t>
      </w:r>
      <w:r w:rsidRPr="00791DE6" w:rsidR="00D6582D">
        <w:rPr>
          <w:rFonts w:ascii="Times New Roman" w:hAnsi="Times New Roman"/>
          <w:bCs/>
          <w:color w:val="000000"/>
          <w:sz w:val="24"/>
          <w:szCs w:val="24"/>
        </w:rPr>
        <w:t xml:space="preserve"> za udelenie súhlasu na </w:t>
      </w:r>
      <w:r w:rsidRPr="00116B50" w:rsidR="00116B50">
        <w:rPr>
          <w:rFonts w:ascii="Times New Roman" w:hAnsi="Times New Roman"/>
          <w:bCs/>
          <w:color w:val="000000"/>
          <w:sz w:val="24"/>
          <w:szCs w:val="24"/>
        </w:rPr>
        <w:t>citovanie časti slovenskej technickej</w:t>
      </w:r>
      <w:r w:rsidR="00116B50">
        <w:rPr>
          <w:rFonts w:ascii="Times New Roman" w:hAnsi="Times New Roman"/>
          <w:bCs/>
          <w:color w:val="000000"/>
          <w:sz w:val="24"/>
          <w:szCs w:val="24"/>
        </w:rPr>
        <w:t xml:space="preserve"> normy</w:t>
      </w:r>
      <w:r w:rsidR="005076E4">
        <w:rPr>
          <w:rFonts w:ascii="Times New Roman" w:hAnsi="Times New Roman"/>
          <w:bCs/>
          <w:color w:val="000000"/>
          <w:sz w:val="24"/>
          <w:szCs w:val="24"/>
        </w:rPr>
        <w:t xml:space="preserve"> sa vypočíta podľa tabuľky č. </w:t>
      </w:r>
      <w:r w:rsidR="00FE1860">
        <w:rPr>
          <w:rFonts w:ascii="Times New Roman" w:hAnsi="Times New Roman"/>
          <w:bCs/>
          <w:color w:val="000000"/>
          <w:sz w:val="24"/>
          <w:szCs w:val="24"/>
        </w:rPr>
        <w:t>12</w:t>
      </w:r>
      <w:r w:rsidR="00F51A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076E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A71EB" w:rsidP="007B73E2">
      <w:pPr>
        <w:shd w:val="clear" w:color="auto" w:fill="FFFFFF"/>
        <w:bidi w:val="0"/>
        <w:spacing w:after="6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E389E" w:rsidP="007B73E2">
      <w:pPr>
        <w:bidi w:val="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="00F51A5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F66F3" w:rsidR="00EF66F3">
        <w:rPr>
          <w:rFonts w:ascii="Times New Roman" w:hAnsi="Times New Roman"/>
          <w:bCs/>
          <w:color w:val="000000"/>
          <w:sz w:val="24"/>
          <w:szCs w:val="24"/>
        </w:rPr>
        <w:t>Výška úhrady</w:t>
      </w:r>
      <w:r w:rsidRPr="00791DE6">
        <w:rPr>
          <w:rFonts w:ascii="Times New Roman" w:hAnsi="Times New Roman"/>
          <w:bCs/>
          <w:color w:val="000000"/>
          <w:sz w:val="24"/>
          <w:szCs w:val="24"/>
        </w:rPr>
        <w:t xml:space="preserve"> za </w:t>
      </w:r>
      <w:r>
        <w:rPr>
          <w:rFonts w:ascii="Times New Roman" w:hAnsi="Times New Roman"/>
          <w:bCs/>
          <w:color w:val="000000"/>
          <w:sz w:val="24"/>
          <w:szCs w:val="24"/>
        </w:rPr>
        <w:t>jednu</w:t>
      </w:r>
      <w:r w:rsidRPr="00791DE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35AE">
        <w:rPr>
          <w:rFonts w:ascii="Times New Roman" w:hAnsi="Times New Roman"/>
          <w:bCs/>
          <w:color w:val="000000"/>
          <w:sz w:val="24"/>
          <w:szCs w:val="24"/>
        </w:rPr>
        <w:t xml:space="preserve">aj začatú </w:t>
      </w:r>
      <w:r w:rsidRPr="00791DE6">
        <w:rPr>
          <w:rFonts w:ascii="Times New Roman" w:hAnsi="Times New Roman"/>
          <w:bCs/>
          <w:color w:val="000000"/>
          <w:sz w:val="24"/>
          <w:szCs w:val="24"/>
        </w:rPr>
        <w:t xml:space="preserve">stranu </w:t>
      </w:r>
      <w:r>
        <w:rPr>
          <w:rFonts w:ascii="Times New Roman" w:hAnsi="Times New Roman"/>
          <w:bCs/>
          <w:color w:val="000000"/>
          <w:sz w:val="24"/>
          <w:szCs w:val="24"/>
        </w:rPr>
        <w:t>slovenskej technickej normy</w:t>
      </w:r>
      <w:r w:rsidR="00F51A52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 ktorej sa </w:t>
      </w:r>
      <w:r w:rsidR="00116B50">
        <w:rPr>
          <w:rFonts w:ascii="Times New Roman" w:hAnsi="Times New Roman"/>
          <w:bCs/>
          <w:color w:val="000000"/>
          <w:sz w:val="24"/>
          <w:szCs w:val="24"/>
        </w:rPr>
        <w:t>cituje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je</w:t>
      </w:r>
      <w:r w:rsidRPr="00281E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0,10 eur</w:t>
      </w:r>
      <w:r w:rsidR="009471BE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64989" w:rsidP="00281E4E">
      <w:pPr>
        <w:shd w:val="clear" w:color="auto" w:fill="FFFFFF"/>
        <w:bidi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281E4E" w:rsidRPr="007F195C" w:rsidP="00281E4E">
      <w:pPr>
        <w:shd w:val="clear" w:color="auto" w:fill="FFFFFF"/>
        <w:bidi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Tabuľka č. </w:t>
      </w:r>
      <w:r w:rsidR="003D79CC">
        <w:rPr>
          <w:rFonts w:ascii="Times New Roman" w:hAnsi="Times New Roman"/>
          <w:bCs/>
          <w:color w:val="000000"/>
          <w:sz w:val="24"/>
          <w:szCs w:val="24"/>
        </w:rPr>
        <w:t>12</w:t>
      </w:r>
    </w:p>
    <w:tbl>
      <w:tblPr>
        <w:tblStyle w:val="TableNormal"/>
        <w:tblpPr w:leftFromText="141" w:rightFromText="141" w:vertAnchor="text" w:horzAnchor="margin" w:tblpY="98"/>
        <w:tblW w:w="9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446"/>
        <w:gridCol w:w="432"/>
        <w:gridCol w:w="2403"/>
        <w:gridCol w:w="567"/>
        <w:gridCol w:w="1417"/>
        <w:gridCol w:w="567"/>
        <w:gridCol w:w="2290"/>
      </w:tblGrid>
      <w:tr>
        <w:tblPrEx>
          <w:tblW w:w="912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trHeight w:val="58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7B73E2" w:rsidRPr="00D5178C" w:rsidP="007B73E2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="00EF66F3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v</w:t>
            </w:r>
            <w:r w:rsidRPr="00EF66F3" w:rsidR="00EF66F3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ýška úhrady </w:t>
            </w:r>
            <w:r w:rsidRPr="00D5178C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za udelenie súhlasu</w:t>
            </w: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7B73E2" w:rsidRPr="00D5178C" w:rsidP="007B73E2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7B73E2" w:rsidRPr="00D5178C" w:rsidP="007B73E2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počet strán slovenskej technickej normy, z ktorej sa doslovne uvádza obsah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7B73E2" w:rsidRPr="00D5178C" w:rsidP="007B73E2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7B73E2" w:rsidRPr="00D5178C" w:rsidP="007B73E2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0,10 eur</w:t>
            </w:r>
            <w:r w:rsidR="009471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7B73E2" w:rsidRPr="00D5178C" w:rsidP="007B73E2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7B73E2" w:rsidRPr="00D5178C" w:rsidP="007B73E2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počet výtlačkov, v ktorých sa doslovne uvádza obsah slovenskej technickej normy </w:t>
            </w:r>
            <w:r w:rsidRPr="00D51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(ks)</w:t>
            </w:r>
          </w:p>
        </w:tc>
      </w:tr>
    </w:tbl>
    <w:p w:rsidR="00D6582D" w:rsidP="00D6582D">
      <w:pPr>
        <w:bidi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F96583" w:rsidP="007B73E2">
      <w:p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6582D" w:rsidRPr="0053576B" w:rsidP="00D6582D">
      <w:pPr>
        <w:shd w:val="clear" w:color="auto" w:fill="FFFFFF"/>
        <w:bidi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="00E035AE"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Pr="0053576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EF66F3" w:rsidR="00EF66F3">
        <w:rPr>
          <w:rFonts w:ascii="Times New Roman" w:hAnsi="Times New Roman"/>
          <w:b/>
          <w:bCs/>
          <w:color w:val="000000"/>
          <w:sz w:val="24"/>
          <w:szCs w:val="24"/>
        </w:rPr>
        <w:t>Výška úhrady</w:t>
      </w:r>
      <w:r w:rsidR="00BE10BA">
        <w:rPr>
          <w:rFonts w:ascii="Times New Roman" w:hAnsi="Times New Roman"/>
          <w:b/>
          <w:bCs/>
          <w:color w:val="000000"/>
          <w:sz w:val="24"/>
          <w:szCs w:val="24"/>
        </w:rPr>
        <w:t xml:space="preserve"> za poskytovanie </w:t>
      </w:r>
      <w:r w:rsidRPr="0053576B"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 w:rsidR="00BE10BA">
        <w:rPr>
          <w:rFonts w:ascii="Times New Roman" w:hAnsi="Times New Roman"/>
          <w:b/>
          <w:bCs/>
          <w:color w:val="000000"/>
          <w:sz w:val="24"/>
          <w:szCs w:val="24"/>
        </w:rPr>
        <w:t>ých</w:t>
      </w:r>
      <w:r w:rsidRPr="0053576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3576B" w:rsidR="00BE10BA">
        <w:rPr>
          <w:rFonts w:ascii="Times New Roman" w:hAnsi="Times New Roman"/>
          <w:b/>
          <w:bCs/>
          <w:color w:val="000000"/>
          <w:sz w:val="24"/>
          <w:szCs w:val="24"/>
        </w:rPr>
        <w:t>technick</w:t>
      </w:r>
      <w:r w:rsidR="00BE10BA">
        <w:rPr>
          <w:rFonts w:ascii="Times New Roman" w:hAnsi="Times New Roman"/>
          <w:b/>
          <w:bCs/>
          <w:color w:val="000000"/>
          <w:sz w:val="24"/>
          <w:szCs w:val="24"/>
        </w:rPr>
        <w:t>ých</w:t>
      </w:r>
      <w:r w:rsidRPr="0053576B" w:rsidR="00BE10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3576B">
        <w:rPr>
          <w:rFonts w:ascii="Times New Roman" w:hAnsi="Times New Roman"/>
          <w:b/>
          <w:bCs/>
          <w:color w:val="000000"/>
          <w:sz w:val="24"/>
          <w:szCs w:val="24"/>
        </w:rPr>
        <w:t>nor</w:t>
      </w:r>
      <w:r w:rsidR="00BE10BA">
        <w:rPr>
          <w:rFonts w:ascii="Times New Roman" w:hAnsi="Times New Roman"/>
          <w:b/>
          <w:bCs/>
          <w:color w:val="000000"/>
          <w:sz w:val="24"/>
          <w:szCs w:val="24"/>
        </w:rPr>
        <w:t>ie</w:t>
      </w:r>
      <w:r w:rsidRPr="0053576B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</w:p>
    <w:p w:rsidR="00D6582D" w:rsidP="00D6582D">
      <w:pPr>
        <w:shd w:val="clear" w:color="auto" w:fill="FFFFFF"/>
        <w:bidi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035AE" w:rsidP="00D31B14">
      <w:pPr>
        <w:shd w:val="clear" w:color="auto" w:fill="FFFFFF"/>
        <w:bidi w:val="0"/>
        <w:spacing w:after="6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="00D31B14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="007B73E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F66F3" w:rsidR="00EF66F3">
        <w:rPr>
          <w:rFonts w:ascii="Times New Roman" w:hAnsi="Times New Roman"/>
          <w:bCs/>
          <w:color w:val="000000"/>
          <w:sz w:val="24"/>
          <w:szCs w:val="24"/>
        </w:rPr>
        <w:t>Výška úhrady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za ktorú úrad poskytuje inú technickú normu v listinnej podobe, sa rovná výške </w:t>
      </w:r>
      <w:r w:rsidR="00EF66F3">
        <w:rPr>
          <w:rFonts w:ascii="Times New Roman" w:hAnsi="Times New Roman"/>
          <w:bCs/>
          <w:color w:val="000000"/>
          <w:sz w:val="24"/>
          <w:szCs w:val="24"/>
        </w:rPr>
        <w:t>úhrady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za ktorý bola iná technická norma poskytnutá úradu príslušnou normalizačnou organizáciou, prepočítaného </w:t>
      </w:r>
      <w:r w:rsidRPr="007F195C">
        <w:rPr>
          <w:rFonts w:ascii="Times New Roman" w:hAnsi="Times New Roman"/>
          <w:bCs/>
          <w:color w:val="000000"/>
          <w:sz w:val="24"/>
          <w:szCs w:val="24"/>
        </w:rPr>
        <w:t xml:space="preserve">na </w:t>
      </w:r>
      <w:r>
        <w:rPr>
          <w:rFonts w:ascii="Times" w:hAnsi="Times" w:cs="Times"/>
          <w:sz w:val="25"/>
          <w:szCs w:val="25"/>
        </w:rPr>
        <w:t>euro</w:t>
      </w:r>
      <w:r w:rsidRPr="007F19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podľa menového kurzu vyhláseného Európskou centrálnou bankou alebo Národnou bankou Slovenska</w:t>
      </w:r>
      <w:r w:rsidRPr="00E035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platného ku dňu podania žiadosti o poskytnutie inej technickej normy.</w:t>
      </w:r>
    </w:p>
    <w:p w:rsidR="00F51A52" w:rsidP="00D31B14">
      <w:pPr>
        <w:shd w:val="clear" w:color="auto" w:fill="FFFFFF"/>
        <w:bidi w:val="0"/>
        <w:spacing w:after="6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77365" w:rsidP="00D31B14">
      <w:pPr>
        <w:shd w:val="clear" w:color="auto" w:fill="FFFFFF"/>
        <w:bidi w:val="0"/>
        <w:spacing w:after="60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="00F51A52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="007B73E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Za inú technickú normu sa považuje </w:t>
      </w:r>
      <w:r w:rsidRPr="00B32ED6">
        <w:rPr>
          <w:rFonts w:ascii="Times New Roman" w:hAnsi="Times New Roman"/>
          <w:bCs/>
          <w:color w:val="000000"/>
          <w:sz w:val="24"/>
          <w:szCs w:val="24"/>
        </w:rPr>
        <w:t>česk</w:t>
      </w:r>
      <w:r>
        <w:rPr>
          <w:rFonts w:ascii="Times New Roman" w:hAnsi="Times New Roman"/>
          <w:bCs/>
          <w:color w:val="000000"/>
          <w:sz w:val="24"/>
          <w:szCs w:val="24"/>
        </w:rPr>
        <w:t>á</w:t>
      </w:r>
      <w:r w:rsidRPr="00B32ED6">
        <w:rPr>
          <w:rFonts w:ascii="Times New Roman" w:hAnsi="Times New Roman"/>
          <w:bCs/>
          <w:color w:val="000000"/>
          <w:sz w:val="24"/>
          <w:szCs w:val="24"/>
        </w:rPr>
        <w:t xml:space="preserve"> technick</w:t>
      </w:r>
      <w:r>
        <w:rPr>
          <w:rFonts w:ascii="Times New Roman" w:hAnsi="Times New Roman"/>
          <w:bCs/>
          <w:color w:val="000000"/>
          <w:sz w:val="24"/>
          <w:szCs w:val="24"/>
        </w:rPr>
        <w:t>á norma</w:t>
      </w:r>
      <w:r w:rsidRPr="007F195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F922A4">
        <w:rPr>
          <w:rFonts w:ascii="Times New Roman" w:hAnsi="Times New Roman"/>
          <w:bCs/>
          <w:color w:val="000000"/>
          <w:sz w:val="24"/>
          <w:szCs w:val="24"/>
        </w:rPr>
        <w:t>nemeck</w:t>
      </w:r>
      <w:r>
        <w:rPr>
          <w:rFonts w:ascii="Times New Roman" w:hAnsi="Times New Roman"/>
          <w:bCs/>
          <w:color w:val="000000"/>
          <w:sz w:val="24"/>
          <w:szCs w:val="24"/>
        </w:rPr>
        <w:t>á</w:t>
      </w:r>
      <w:r w:rsidRPr="00F922A4">
        <w:rPr>
          <w:rFonts w:ascii="Times New Roman" w:hAnsi="Times New Roman"/>
          <w:bCs/>
          <w:color w:val="000000"/>
          <w:sz w:val="24"/>
          <w:szCs w:val="24"/>
        </w:rPr>
        <w:t xml:space="preserve"> technick</w:t>
      </w:r>
      <w:r>
        <w:rPr>
          <w:rFonts w:ascii="Times New Roman" w:hAnsi="Times New Roman"/>
          <w:bCs/>
          <w:color w:val="000000"/>
          <w:sz w:val="24"/>
          <w:szCs w:val="24"/>
        </w:rPr>
        <w:t>á</w:t>
      </w:r>
      <w:r w:rsidRPr="00F922A4">
        <w:rPr>
          <w:rFonts w:ascii="Times New Roman" w:hAnsi="Times New Roman"/>
          <w:bCs/>
          <w:color w:val="000000"/>
          <w:sz w:val="24"/>
          <w:szCs w:val="24"/>
        </w:rPr>
        <w:t xml:space="preserve"> norm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7F195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F922A4">
        <w:rPr>
          <w:rFonts w:ascii="Times New Roman" w:hAnsi="Times New Roman"/>
          <w:bCs/>
          <w:color w:val="000000"/>
          <w:sz w:val="24"/>
          <w:szCs w:val="24"/>
        </w:rPr>
        <w:t>technick</w:t>
      </w:r>
      <w:r>
        <w:rPr>
          <w:rFonts w:ascii="Times New Roman" w:hAnsi="Times New Roman"/>
          <w:bCs/>
          <w:color w:val="000000"/>
          <w:sz w:val="24"/>
          <w:szCs w:val="24"/>
        </w:rPr>
        <w:t>á</w:t>
      </w:r>
      <w:r w:rsidRPr="00F922A4">
        <w:rPr>
          <w:rFonts w:ascii="Times New Roman" w:hAnsi="Times New Roman"/>
          <w:bCs/>
          <w:color w:val="000000"/>
          <w:sz w:val="24"/>
          <w:szCs w:val="24"/>
        </w:rPr>
        <w:t xml:space="preserve"> norm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F922A4">
        <w:rPr>
          <w:rFonts w:ascii="Times New Roman" w:hAnsi="Times New Roman"/>
          <w:bCs/>
          <w:color w:val="000000"/>
          <w:sz w:val="24"/>
          <w:szCs w:val="24"/>
        </w:rPr>
        <w:t xml:space="preserve"> Medzinárodnej organizácie pre normalizáci</w:t>
      </w:r>
      <w:r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7F195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F922A4">
        <w:rPr>
          <w:rFonts w:ascii="Times New Roman" w:hAnsi="Times New Roman"/>
          <w:bCs/>
          <w:color w:val="000000"/>
          <w:sz w:val="24"/>
          <w:szCs w:val="24"/>
        </w:rPr>
        <w:t>technick</w:t>
      </w:r>
      <w:r>
        <w:rPr>
          <w:rFonts w:ascii="Times New Roman" w:hAnsi="Times New Roman"/>
          <w:bCs/>
          <w:color w:val="000000"/>
          <w:sz w:val="24"/>
          <w:szCs w:val="24"/>
        </w:rPr>
        <w:t>á</w:t>
      </w:r>
      <w:r w:rsidRPr="00F922A4">
        <w:rPr>
          <w:rFonts w:ascii="Times New Roman" w:hAnsi="Times New Roman"/>
          <w:bCs/>
          <w:color w:val="000000"/>
          <w:sz w:val="24"/>
          <w:szCs w:val="24"/>
        </w:rPr>
        <w:t xml:space="preserve"> norm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F922A4">
        <w:rPr>
          <w:rFonts w:ascii="Times New Roman" w:hAnsi="Times New Roman"/>
          <w:bCs/>
          <w:color w:val="000000"/>
          <w:sz w:val="24"/>
          <w:szCs w:val="24"/>
        </w:rPr>
        <w:t xml:space="preserve"> Medzinárodnej organizácie pre normalizáciu v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F922A4">
        <w:rPr>
          <w:rFonts w:ascii="Times New Roman" w:hAnsi="Times New Roman"/>
          <w:bCs/>
          <w:color w:val="000000"/>
          <w:sz w:val="24"/>
          <w:szCs w:val="24"/>
        </w:rPr>
        <w:t>elektrotechnike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alebo</w:t>
      </w:r>
      <w:r w:rsidRPr="007F19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22A4">
        <w:rPr>
          <w:rFonts w:ascii="Times New Roman" w:hAnsi="Times New Roman"/>
          <w:bCs/>
          <w:color w:val="000000"/>
          <w:sz w:val="24"/>
          <w:szCs w:val="24"/>
        </w:rPr>
        <w:t>technick</w:t>
      </w:r>
      <w:r>
        <w:rPr>
          <w:rFonts w:ascii="Times New Roman" w:hAnsi="Times New Roman"/>
          <w:bCs/>
          <w:color w:val="000000"/>
          <w:sz w:val="24"/>
          <w:szCs w:val="24"/>
        </w:rPr>
        <w:t>á</w:t>
      </w:r>
      <w:r w:rsidRPr="00F922A4">
        <w:rPr>
          <w:rFonts w:ascii="Times New Roman" w:hAnsi="Times New Roman"/>
          <w:bCs/>
          <w:color w:val="000000"/>
          <w:sz w:val="24"/>
          <w:szCs w:val="24"/>
        </w:rPr>
        <w:t xml:space="preserve"> norm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F922A4">
        <w:rPr>
          <w:rFonts w:ascii="Times New Roman" w:hAnsi="Times New Roman"/>
          <w:bCs/>
          <w:color w:val="000000"/>
          <w:sz w:val="24"/>
          <w:szCs w:val="24"/>
        </w:rPr>
        <w:t xml:space="preserve"> medzinárodnej organizácie ASTM International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7A71EB" w:rsidP="00533146">
      <w:pPr>
        <w:shd w:val="clear" w:color="auto" w:fill="FFFFFF"/>
        <w:bidi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8015EB" w:rsidRPr="0000528A" w:rsidP="008C2029">
      <w:pPr>
        <w:bidi w:val="0"/>
        <w:rPr>
          <w:rFonts w:ascii="Times New Roman" w:hAnsi="Times New Roman"/>
          <w:b/>
          <w:sz w:val="24"/>
          <w:szCs w:val="24"/>
        </w:rPr>
      </w:pPr>
      <w:r w:rsidR="001A6280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EF66F3" w:rsidR="00EF66F3">
        <w:rPr>
          <w:rFonts w:ascii="Times New Roman" w:hAnsi="Times New Roman"/>
          <w:b/>
          <w:bCs/>
          <w:color w:val="000000"/>
          <w:sz w:val="24"/>
          <w:szCs w:val="24"/>
        </w:rPr>
        <w:t>Výška úhrady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 za činnosti súvisiace s</w:t>
      </w:r>
      <w:r w:rsidRPr="0000528A">
        <w:rPr>
          <w:rFonts w:ascii="Times New Roman" w:hAnsi="Times New Roman"/>
          <w:b/>
          <w:sz w:val="24"/>
          <w:szCs w:val="24"/>
        </w:rPr>
        <w:t xml:space="preserve"> poskytovaním slovenskej technickej normy</w:t>
      </w:r>
    </w:p>
    <w:p w:rsidR="008015EB" w:rsidP="00533146">
      <w:pPr>
        <w:shd w:val="clear" w:color="auto" w:fill="FFFFFF"/>
        <w:bidi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5EB" w:rsidP="00533146">
      <w:pPr>
        <w:shd w:val="clear" w:color="auto" w:fill="FFFFFF"/>
        <w:bidi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="00677365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>. Poštovné a</w:t>
      </w:r>
      <w:r w:rsidR="0067736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>balné</w:t>
      </w:r>
    </w:p>
    <w:p w:rsidR="00677365" w:rsidP="00533146">
      <w:pPr>
        <w:shd w:val="clear" w:color="auto" w:fill="FFFFFF"/>
        <w:bidi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7365" w:rsidRPr="00E6745D" w:rsidP="00E6745D">
      <w:pPr>
        <w:shd w:val="clear" w:color="auto" w:fill="FFFFFF"/>
        <w:bidi w:val="0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E6745D">
        <w:rPr>
          <w:rFonts w:ascii="Times New Roman" w:hAnsi="Times New Roman"/>
          <w:bCs/>
          <w:color w:val="000000"/>
          <w:sz w:val="24"/>
          <w:szCs w:val="24"/>
        </w:rPr>
        <w:t>1. Poštovné a balné v rámci Slovenskej republiky sa určuje takto:</w:t>
      </w:r>
    </w:p>
    <w:p w:rsidR="008015EB" w:rsidP="00533146">
      <w:pPr>
        <w:shd w:val="clear" w:color="auto" w:fill="FFFFFF"/>
        <w:bidi w:val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8015EB" w:rsidRPr="00791DE6" w:rsidP="00533146">
      <w:pPr>
        <w:shd w:val="clear" w:color="auto" w:fill="FFFFFF"/>
        <w:bidi w:val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Tabuľka č. </w:t>
      </w:r>
      <w:r w:rsidR="003D79CC">
        <w:rPr>
          <w:rFonts w:ascii="Times New Roman" w:hAnsi="Times New Roman"/>
          <w:bCs/>
          <w:color w:val="000000"/>
          <w:spacing w:val="-3"/>
          <w:sz w:val="24"/>
          <w:szCs w:val="24"/>
        </w:rPr>
        <w:t>13</w:t>
      </w:r>
    </w:p>
    <w:tbl>
      <w:tblPr>
        <w:tblStyle w:val="TableNormal"/>
        <w:tblW w:w="910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91"/>
        <w:gridCol w:w="2279"/>
        <w:gridCol w:w="2279"/>
        <w:gridCol w:w="2451"/>
      </w:tblGrid>
      <w:tr>
        <w:tblPrEx>
          <w:tblW w:w="9100" w:type="dxa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2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8015EB" w:rsidRPr="0000528A" w:rsidP="007410E3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="007410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00528A" w:rsidR="001A62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oštovné </w:t>
            </w: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 balné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8015EB" w:rsidRPr="00791DE6" w:rsidP="00533146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 1,0 kg = 3,40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8015EB" w:rsidRPr="00791DE6" w:rsidP="00533146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 5,0 kg = 5,20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8015EB" w:rsidRPr="00791DE6" w:rsidP="009471BE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nad 5,0 kg = 7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</w:tbl>
    <w:p w:rsidR="00677365" w:rsidP="00C641BE">
      <w:pPr>
        <w:shd w:val="clear" w:color="auto" w:fill="FFFFFF"/>
        <w:bidi w:val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C641BE" w:rsidRPr="00791DE6" w:rsidP="00E6745D">
      <w:pPr>
        <w:shd w:val="clear" w:color="auto" w:fill="FFFFFF"/>
        <w:bidi w:val="0"/>
        <w:ind w:left="284" w:hanging="284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="00677365">
        <w:rPr>
          <w:rFonts w:ascii="Times New Roman" w:hAnsi="Times New Roman"/>
          <w:bCs/>
          <w:color w:val="000000"/>
          <w:spacing w:val="-3"/>
          <w:sz w:val="24"/>
          <w:szCs w:val="24"/>
        </w:rPr>
        <w:t>2.</w:t>
        <w:tab/>
      </w:r>
      <w:r w:rsidRPr="00F27F27" w:rsidR="00677365">
        <w:rPr>
          <w:rFonts w:ascii="Times New Roman" w:hAnsi="Times New Roman"/>
          <w:bCs/>
          <w:color w:val="000000"/>
          <w:sz w:val="24"/>
          <w:szCs w:val="24"/>
        </w:rPr>
        <w:t>Poštovné a balné</w:t>
      </w:r>
      <w:r w:rsidR="0067736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791DE6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do zahraničia sa </w:t>
      </w:r>
      <w:r w:rsidR="00E56D31">
        <w:rPr>
          <w:rFonts w:ascii="Times New Roman" w:hAnsi="Times New Roman"/>
          <w:bCs/>
          <w:color w:val="000000"/>
          <w:spacing w:val="-3"/>
          <w:sz w:val="24"/>
          <w:szCs w:val="24"/>
        </w:rPr>
        <w:t>určuje</w:t>
      </w:r>
      <w:r w:rsidRPr="00791DE6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na základe individuálnej kalkulácie.</w:t>
      </w:r>
    </w:p>
    <w:p w:rsidR="00106622" w:rsidP="00DE2AB6">
      <w:pPr>
        <w:bidi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6622" w:rsidP="00106622">
      <w:pPr>
        <w:shd w:val="clear" w:color="auto" w:fill="FFFFFF"/>
        <w:bidi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="00677365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EF66F3" w:rsidR="00EF66F3">
        <w:rPr>
          <w:rFonts w:ascii="Times New Roman" w:hAnsi="Times New Roman"/>
          <w:b/>
          <w:bCs/>
          <w:color w:val="000000"/>
          <w:sz w:val="24"/>
          <w:szCs w:val="24"/>
        </w:rPr>
        <w:t>Výška úhrady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87DB2">
        <w:rPr>
          <w:rFonts w:ascii="Times New Roman" w:hAnsi="Times New Roman"/>
          <w:b/>
          <w:bCs/>
          <w:color w:val="000000"/>
          <w:sz w:val="24"/>
          <w:szCs w:val="24"/>
        </w:rPr>
        <w:t xml:space="preserve">za poskytnutie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zoznam</w:t>
      </w:r>
      <w:r w:rsidR="00887DB2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slovenských technických noriem</w:t>
      </w:r>
      <w:r w:rsidRPr="00677365" w:rsidR="006773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6745D" w:rsidR="00677365">
        <w:rPr>
          <w:rFonts w:ascii="Times New Roman" w:hAnsi="Times New Roman"/>
          <w:b/>
          <w:bCs/>
          <w:color w:val="000000"/>
          <w:sz w:val="24"/>
          <w:szCs w:val="24"/>
        </w:rPr>
        <w:t>na dátovom nosiči CD s aktualizáciou vo formáte PDF</w:t>
      </w:r>
    </w:p>
    <w:p w:rsidR="00106622" w:rsidP="00106622">
      <w:pPr>
        <w:shd w:val="clear" w:color="auto" w:fill="FFFFFF"/>
        <w:bidi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6622" w:rsidRPr="009A05E0" w:rsidP="00106622">
      <w:pPr>
        <w:shd w:val="clear" w:color="auto" w:fill="FFFFFF"/>
        <w:bidi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05E0">
        <w:rPr>
          <w:rFonts w:ascii="Times New Roman" w:hAnsi="Times New Roman"/>
          <w:bCs/>
          <w:color w:val="000000"/>
          <w:sz w:val="24"/>
          <w:szCs w:val="24"/>
        </w:rPr>
        <w:t xml:space="preserve">Tabuľka č. </w:t>
      </w:r>
      <w:r w:rsidR="00677365">
        <w:rPr>
          <w:rFonts w:ascii="Times New Roman" w:hAnsi="Times New Roman"/>
          <w:bCs/>
          <w:color w:val="000000"/>
          <w:sz w:val="24"/>
          <w:szCs w:val="24"/>
        </w:rPr>
        <w:t>14</w:t>
      </w:r>
    </w:p>
    <w:tbl>
      <w:tblPr>
        <w:tblStyle w:val="TableNormal"/>
        <w:tblpPr w:leftFromText="141" w:rightFromText="141" w:vertAnchor="text" w:horzAnchor="margin" w:tblpY="55"/>
        <w:tblW w:w="9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666"/>
        <w:gridCol w:w="4419"/>
      </w:tblGrid>
      <w:tr>
        <w:tblPrEx>
          <w:tblW w:w="908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59"/>
        </w:trPr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  <w:hideMark/>
          </w:tcPr>
          <w:p w:rsidR="00106622" w:rsidRPr="009A05E0" w:rsidP="00106622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EA12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ktualizácia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  <w:hideMark/>
          </w:tcPr>
          <w:p w:rsidR="00106622" w:rsidRPr="009A05E0" w:rsidP="00EF66F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EF6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Ročná v</w:t>
            </w:r>
            <w:r w:rsidRPr="00EF66F3" w:rsidR="00EF6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ýška úhrady</w:t>
            </w:r>
          </w:p>
        </w:tc>
      </w:tr>
      <w:tr>
        <w:tblPrEx>
          <w:tblW w:w="9085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59"/>
        </w:trPr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  <w:hideMark/>
          </w:tcPr>
          <w:p w:rsidR="00106622" w:rsidRPr="00EA128F" w:rsidP="00106622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EA128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mesačná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  <w:hideMark/>
          </w:tcPr>
          <w:p w:rsidR="00106622" w:rsidRPr="009A05E0" w:rsidP="00106622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274,40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W w:w="9085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59"/>
        </w:trPr>
        <w:tc>
          <w:tcPr>
            <w:tcW w:w="4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06622" w:rsidRPr="00EA128F" w:rsidP="00106622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EA128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štvrťročná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106622" w:rsidRPr="009A05E0" w:rsidP="00106622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166,30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W w:w="9085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59"/>
        </w:trPr>
        <w:tc>
          <w:tcPr>
            <w:tcW w:w="4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9A05E0" w:rsidP="00106622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polročná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106622" w:rsidRPr="009A05E0" w:rsidP="00106622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109,50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W w:w="9085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59"/>
        </w:trPr>
        <w:tc>
          <w:tcPr>
            <w:tcW w:w="46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9A05E0" w:rsidP="00106622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ročná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106622" w:rsidRPr="009A05E0" w:rsidP="00106622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80,30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:rsidR="00106622" w:rsidP="00106622">
      <w:pPr>
        <w:shd w:val="clear" w:color="auto" w:fill="FFFFFF"/>
        <w:bidi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5EB" w:rsidRPr="0000528A" w:rsidP="00E6745D">
      <w:pPr>
        <w:bidi w:val="0"/>
        <w:rPr>
          <w:rFonts w:ascii="Times New Roman" w:hAnsi="Times New Roman"/>
          <w:b/>
          <w:sz w:val="24"/>
          <w:szCs w:val="24"/>
        </w:rPr>
      </w:pPr>
      <w:r w:rsidR="00677365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EF66F3" w:rsidR="00EF66F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Výška úhrady</w:t>
      </w:r>
      <w:r w:rsidRPr="0000528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za trvalé sledovanie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503F7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zmien </w:t>
      </w:r>
      <w:r w:rsidRPr="000052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slovenských technických noriem </w:t>
      </w:r>
      <w:r w:rsidR="00503F7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 rešeršné služby</w:t>
      </w:r>
    </w:p>
    <w:p w:rsidR="000D289A" w:rsidP="00533146">
      <w:pPr>
        <w:bidi w:val="0"/>
        <w:rPr>
          <w:rFonts w:ascii="Times New Roman" w:hAnsi="Times New Roman"/>
          <w:sz w:val="24"/>
          <w:szCs w:val="24"/>
        </w:rPr>
      </w:pPr>
    </w:p>
    <w:p w:rsidR="008015EB" w:rsidRPr="00791DE6" w:rsidP="00533146">
      <w:pPr>
        <w:bidi w:val="0"/>
        <w:rPr>
          <w:rFonts w:ascii="Times New Roman" w:hAnsi="Times New Roman"/>
          <w:sz w:val="24"/>
          <w:szCs w:val="24"/>
        </w:rPr>
      </w:pPr>
      <w:r w:rsidR="0067736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Tabuľka č. </w:t>
      </w:r>
      <w:r w:rsidR="00FE1860">
        <w:rPr>
          <w:rFonts w:ascii="Times New Roman" w:hAnsi="Times New Roman"/>
          <w:sz w:val="24"/>
          <w:szCs w:val="24"/>
        </w:rPr>
        <w:t xml:space="preserve">15 </w:t>
      </w:r>
    </w:p>
    <w:tbl>
      <w:tblPr>
        <w:tblStyle w:val="TableNormal"/>
        <w:tblW w:w="9135" w:type="dxa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41"/>
        <w:gridCol w:w="2153"/>
        <w:gridCol w:w="2009"/>
        <w:gridCol w:w="2232"/>
      </w:tblGrid>
      <w:tr>
        <w:tblPrEx>
          <w:tblW w:w="9135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0"/>
        </w:trPr>
        <w:tc>
          <w:tcPr>
            <w:tcW w:w="4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8015EB" w:rsidRPr="009A05E0" w:rsidP="00503F7C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8015EB" w:rsidRPr="009A05E0" w:rsidP="00533146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Podľa vlastnej špecifikácie</w:t>
            </w:r>
            <w:r w:rsidR="0050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tried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8015EB" w:rsidRPr="009A05E0" w:rsidP="00533146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Bez uvedenia špecifikácie</w:t>
            </w:r>
            <w:r w:rsidR="0050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tried</w:t>
            </w:r>
          </w:p>
        </w:tc>
      </w:tr>
      <w:tr>
        <w:tblPrEx>
          <w:tblW w:w="9135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/>
        </w:trPr>
        <w:tc>
          <w:tcPr>
            <w:tcW w:w="2741" w:type="dxa"/>
            <w:vMerge w:val="restart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03F7C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1A6280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791DE6" w:rsidR="001A6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aslanie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zoznamu </w:t>
            </w: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>nových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91EE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slovensk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ých</w:t>
            </w:r>
            <w:r w:rsidRPr="00F91EE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technick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ých</w:t>
            </w:r>
            <w:r w:rsidRPr="00F91EE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nor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iem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EF66F3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listinnej podobe (ročn</w:t>
            </w:r>
            <w:r w:rsidR="00EF66F3">
              <w:rPr>
                <w:rFonts w:ascii="Times New Roman" w:hAnsi="Times New Roman"/>
                <w:color w:val="000000"/>
                <w:sz w:val="24"/>
                <w:szCs w:val="24"/>
              </w:rPr>
              <w:t>á výška úhrady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mesačné </w:t>
            </w:r>
            <w:r w:rsidR="00EF66F3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asielanie zoznamu)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93,60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62,40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135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/>
        </w:trPr>
        <w:tc>
          <w:tcPr>
            <w:tcW w:w="274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elektronickej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podobe                    (</w:t>
            </w:r>
            <w:r w:rsidR="00EF66F3">
              <w:rPr>
                <w:rFonts w:ascii="Times New Roman" w:hAnsi="Times New Roman"/>
                <w:color w:val="000000"/>
                <w:sz w:val="24"/>
                <w:szCs w:val="24"/>
              </w:rPr>
              <w:t>ročná výška úhrady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mesačné zasielanie zoznamu)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76,60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51,10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135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34"/>
        </w:trPr>
        <w:tc>
          <w:tcPr>
            <w:tcW w:w="2741" w:type="dxa"/>
            <w:vMerge/>
            <w:tcBorders>
              <w:top w:val="none" w:sz="0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F7C">
              <w:rPr>
                <w:rFonts w:ascii="Times New Roman" w:hAnsi="Times New Roman"/>
                <w:color w:val="000000"/>
                <w:sz w:val="24"/>
                <w:szCs w:val="24"/>
              </w:rPr>
              <w:t>v elektronickej podobe v tvare vestníkovej zostavy (jednorázové rešerše)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102,20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135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/>
        </w:trPr>
        <w:tc>
          <w:tcPr>
            <w:tcW w:w="2741" w:type="dxa"/>
            <w:vMerge w:val="restart"/>
            <w:tcBorders>
              <w:top w:val="single" w:sz="6" w:space="0" w:color="auto"/>
              <w:left w:val="single" w:sz="12" w:space="0" w:color="auto"/>
              <w:bottom w:val="none" w:sz="0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03F7C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1A6280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791DE6" w:rsidR="001A6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aslanie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zoznamu </w:t>
            </w: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>nových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</w:t>
            </w: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EE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slovensk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ých</w:t>
            </w:r>
            <w:r w:rsidRPr="00F91EE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technick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ých</w:t>
            </w:r>
            <w:r w:rsidRPr="00F91EE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nor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ie</w:t>
            </w:r>
            <w:r w:rsidRPr="00F91EE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m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listinnej podobe (</w:t>
            </w:r>
            <w:r w:rsidR="00CD7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ročná výška úhrady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 mesačné zasielanie zoznamu)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20,20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20,20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135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9"/>
        </w:trPr>
        <w:tc>
          <w:tcPr>
            <w:tcW w:w="274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elektronickej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podobe                    (</w:t>
            </w:r>
            <w:r w:rsidR="00CD7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ročná výška úhrady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 mesačné zasielanie zoznamu)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16,50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16,50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135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/>
        </w:trPr>
        <w:tc>
          <w:tcPr>
            <w:tcW w:w="2741" w:type="dxa"/>
            <w:vMerge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 elektronickej podobe v tvare vestníkovej zostavy (</w:t>
            </w:r>
            <w:r w:rsidR="003657B0">
              <w:rPr>
                <w:rFonts w:ascii="Times New Roman" w:hAnsi="Times New Roman"/>
                <w:color w:val="000000"/>
                <w:sz w:val="24"/>
                <w:szCs w:val="24"/>
              </w:rPr>
              <w:t>jednorazové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rešerše)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503F7C" w:rsidRPr="00791DE6" w:rsidP="00533146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21,90</w:t>
            </w:r>
            <w:r w:rsidR="00A606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</w:tbl>
    <w:p w:rsidR="00111B29" w:rsidP="00A752D0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677365" w:rsidRPr="00F038A9" w:rsidP="00E6745D">
      <w:p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45D">
        <w:rPr>
          <w:rFonts w:ascii="Times New Roman" w:hAnsi="Times New Roman"/>
          <w:bCs/>
          <w:color w:val="000000"/>
          <w:spacing w:val="-5"/>
          <w:sz w:val="24"/>
          <w:szCs w:val="24"/>
        </w:rPr>
        <w:t>2.</w:t>
      </w:r>
      <w:r w:rsidRPr="00E6745D" w:rsidR="008015EB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="00F038A9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</w:r>
      <w:r w:rsidRPr="00CD74E2" w:rsidR="00CD74E2">
        <w:rPr>
          <w:rFonts w:ascii="Times New Roman" w:hAnsi="Times New Roman"/>
          <w:bCs/>
          <w:color w:val="000000"/>
          <w:spacing w:val="-5"/>
          <w:sz w:val="24"/>
          <w:szCs w:val="24"/>
        </w:rPr>
        <w:t>Výška úhrady</w:t>
      </w:r>
      <w:r w:rsidRPr="00E6745D" w:rsidR="008015EB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za trvalé sledovanie </w:t>
      </w:r>
      <w:r w:rsidRPr="00E6745D" w:rsidR="00822DA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zmien </w:t>
      </w:r>
      <w:r w:rsidRPr="00E6745D" w:rsidR="00503F7C">
        <w:rPr>
          <w:rFonts w:ascii="Times New Roman" w:hAnsi="Times New Roman"/>
          <w:bCs/>
          <w:color w:val="000000"/>
          <w:spacing w:val="-5"/>
          <w:sz w:val="24"/>
          <w:szCs w:val="24"/>
        </w:rPr>
        <w:t>iných</w:t>
      </w:r>
      <w:r w:rsidRPr="00E6745D" w:rsidR="007B73E2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E6745D" w:rsidR="00503F7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technických </w:t>
      </w:r>
      <w:r w:rsidRPr="00E6745D" w:rsidR="008015EB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noriem </w:t>
      </w:r>
      <w:r w:rsidRPr="00F038A9">
        <w:rPr>
          <w:rFonts w:ascii="Times New Roman" w:hAnsi="Times New Roman"/>
          <w:sz w:val="24"/>
          <w:szCs w:val="24"/>
        </w:rPr>
        <w:t xml:space="preserve">poskytovaných na jeden rok s mesačným zasielaním informácií </w:t>
      </w:r>
      <w:r w:rsidRPr="00F038A9">
        <w:rPr>
          <w:rFonts w:ascii="Times New Roman" w:hAnsi="Times New Roman"/>
          <w:color w:val="000000"/>
          <w:spacing w:val="-1"/>
          <w:sz w:val="24"/>
          <w:szCs w:val="24"/>
        </w:rPr>
        <w:t xml:space="preserve">o zmenách iných </w:t>
      </w:r>
      <w:r w:rsidRPr="00F038A9">
        <w:rPr>
          <w:rFonts w:ascii="Times New Roman" w:hAnsi="Times New Roman"/>
          <w:bCs/>
          <w:color w:val="000000"/>
          <w:spacing w:val="-1"/>
          <w:sz w:val="24"/>
          <w:szCs w:val="24"/>
        </w:rPr>
        <w:t>technických noriem</w:t>
      </w:r>
      <w:r w:rsidRPr="00F038A9">
        <w:rPr>
          <w:rFonts w:ascii="Times New Roman" w:hAnsi="Times New Roman"/>
          <w:sz w:val="24"/>
          <w:szCs w:val="24"/>
        </w:rPr>
        <w:t xml:space="preserve"> </w:t>
      </w:r>
      <w:r w:rsidRPr="00F038A9">
        <w:rPr>
          <w:rFonts w:ascii="Times New Roman" w:hAnsi="Times New Roman"/>
          <w:color w:val="000000"/>
          <w:spacing w:val="-1"/>
          <w:sz w:val="24"/>
          <w:szCs w:val="24"/>
        </w:rPr>
        <w:t>v elektronickej podobe</w:t>
      </w:r>
      <w:r w:rsidRPr="00F038A9">
        <w:rPr>
          <w:rFonts w:ascii="Times New Roman" w:hAnsi="Times New Roman"/>
          <w:color w:val="000000"/>
          <w:sz w:val="24"/>
          <w:szCs w:val="24"/>
        </w:rPr>
        <w:t xml:space="preserve"> alebo </w:t>
      </w:r>
      <w:r w:rsidRPr="00F038A9">
        <w:rPr>
          <w:rFonts w:ascii="Times New Roman" w:hAnsi="Times New Roman"/>
          <w:color w:val="000000"/>
          <w:spacing w:val="-1"/>
          <w:sz w:val="24"/>
          <w:szCs w:val="24"/>
        </w:rPr>
        <w:t>v </w:t>
      </w:r>
      <w:r w:rsidRPr="00F038A9">
        <w:rPr>
          <w:rFonts w:ascii="Times New Roman" w:hAnsi="Times New Roman"/>
          <w:color w:val="000000"/>
          <w:sz w:val="24"/>
          <w:szCs w:val="24"/>
        </w:rPr>
        <w:t>listinnej podobe.</w:t>
      </w:r>
    </w:p>
    <w:p w:rsidR="000D289A" w:rsidP="00C641B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87DB2" w:rsidP="00C641BE">
      <w:pPr>
        <w:bidi w:val="0"/>
        <w:jc w:val="both"/>
        <w:rPr>
          <w:rFonts w:ascii="Times New Roman" w:hAnsi="Times New Roman"/>
          <w:sz w:val="24"/>
          <w:szCs w:val="24"/>
        </w:rPr>
      </w:pPr>
      <w:r w:rsidR="008015EB">
        <w:rPr>
          <w:rFonts w:ascii="Times New Roman" w:hAnsi="Times New Roman"/>
          <w:sz w:val="24"/>
          <w:szCs w:val="24"/>
        </w:rPr>
        <w:t xml:space="preserve">Tabuľka č. </w:t>
      </w:r>
      <w:r w:rsidR="00106622">
        <w:rPr>
          <w:rFonts w:ascii="Times New Roman" w:hAnsi="Times New Roman"/>
          <w:sz w:val="24"/>
          <w:szCs w:val="24"/>
        </w:rPr>
        <w:t>1</w:t>
      </w:r>
      <w:r w:rsidR="00FE1860">
        <w:rPr>
          <w:rFonts w:ascii="Times New Roman" w:hAnsi="Times New Roman"/>
          <w:sz w:val="24"/>
          <w:szCs w:val="24"/>
        </w:rPr>
        <w:t>6</w:t>
      </w:r>
    </w:p>
    <w:tbl>
      <w:tblPr>
        <w:tblStyle w:val="TableNormal"/>
        <w:tblW w:w="9122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17"/>
        <w:gridCol w:w="3605"/>
      </w:tblGrid>
      <w:tr>
        <w:tblPrEx>
          <w:tblW w:w="9122" w:type="dxa"/>
          <w:tblInd w:w="4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94"/>
        </w:trPr>
        <w:tc>
          <w:tcPr>
            <w:tcW w:w="5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C641BE" w:rsidRPr="009A05E0" w:rsidP="007A370B">
            <w:pPr>
              <w:shd w:val="clear" w:color="auto" w:fill="FFFFFF"/>
              <w:bidi w:val="0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Počet kľúčových slov podľa </w:t>
            </w: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Medzinárodného normalizačného triedenia</w:t>
            </w:r>
            <w:r w:rsidRPr="009A05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technických noriem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641BE" w:rsidRPr="009A05E0" w:rsidP="00CD74E2">
            <w:pPr>
              <w:shd w:val="clear" w:color="auto" w:fill="FFFFFF"/>
              <w:bidi w:val="0"/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="00887DB2">
              <w:rPr>
                <w:rFonts w:ascii="Times New Roman" w:hAnsi="Times New Roman"/>
                <w:b/>
                <w:sz w:val="24"/>
                <w:szCs w:val="24"/>
              </w:rPr>
              <w:t>Ročn</w:t>
            </w:r>
            <w:r w:rsidR="00CD74E2">
              <w:rPr>
                <w:rFonts w:ascii="Times New Roman" w:hAnsi="Times New Roman"/>
                <w:b/>
                <w:sz w:val="24"/>
                <w:szCs w:val="24"/>
              </w:rPr>
              <w:t>á v</w:t>
            </w:r>
            <w:r w:rsidRPr="00CD74E2" w:rsidR="00CD74E2">
              <w:rPr>
                <w:rFonts w:ascii="Times New Roman" w:hAnsi="Times New Roman"/>
                <w:b/>
                <w:sz w:val="24"/>
                <w:szCs w:val="24"/>
              </w:rPr>
              <w:t>ýška úhrady</w:t>
            </w:r>
          </w:p>
        </w:tc>
      </w:tr>
      <w:tr>
        <w:tblPrEx>
          <w:tblW w:w="9122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/>
        </w:trPr>
        <w:tc>
          <w:tcPr>
            <w:tcW w:w="5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C641BE" w:rsidRPr="0000528A" w:rsidP="007A370B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 10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kľúčových slov</w:t>
            </w:r>
            <w:r w:rsidR="0067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vrátane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641BE" w:rsidRPr="0000528A" w:rsidP="007A370B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131,40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  <w:p w:rsidR="00C641BE" w:rsidRPr="0000528A" w:rsidP="007A370B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22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C641BE" w:rsidRPr="00460B99" w:rsidP="007A370B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 50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kľúčových slov</w:t>
            </w:r>
            <w:r w:rsidR="0067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vrátane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641BE" w:rsidRPr="00791DE6" w:rsidP="007A370B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167,90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  <w:p w:rsidR="00C641BE" w:rsidRPr="00791DE6" w:rsidP="007A370B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22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9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C641BE" w:rsidRPr="0000528A" w:rsidP="00E6745D">
            <w:pPr>
              <w:shd w:val="clear" w:color="auto" w:fill="FFFFFF"/>
              <w:bidi w:val="0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="001A628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z</w:t>
            </w:r>
            <w:r w:rsidRPr="0000528A" w:rsidR="001A628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a </w:t>
            </w:r>
            <w:r w:rsidRPr="000052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každ</w:t>
            </w:r>
            <w:r w:rsidR="00677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ú ďalšiu aj začatú päťdesiatku kľúčových slov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641BE" w:rsidRPr="00791DE6" w:rsidP="00C641BE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18,60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:rsidR="008015EB" w:rsidP="008341CB">
      <w:pPr>
        <w:shd w:val="clear" w:color="auto" w:fill="FFFFFF"/>
        <w:bidi w:val="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8015EB" w:rsidRPr="0000528A" w:rsidP="005E5A00">
      <w:pPr>
        <w:shd w:val="clear" w:color="auto" w:fill="FFFFFF"/>
        <w:bidi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="00677365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D74E2" w:rsidR="00CD74E2">
        <w:rPr>
          <w:rFonts w:ascii="Times New Roman" w:hAnsi="Times New Roman"/>
          <w:b/>
          <w:bCs/>
          <w:color w:val="000000"/>
          <w:sz w:val="24"/>
          <w:szCs w:val="24"/>
        </w:rPr>
        <w:t>Výška úhrady</w:t>
      </w:r>
      <w:r w:rsidRPr="0000528A">
        <w:rPr>
          <w:rFonts w:ascii="Times New Roman" w:hAnsi="Times New Roman"/>
          <w:b/>
          <w:bCs/>
          <w:color w:val="000000"/>
          <w:sz w:val="24"/>
          <w:szCs w:val="24"/>
        </w:rPr>
        <w:t xml:space="preserve"> v Infocentre úradu</w:t>
      </w:r>
    </w:p>
    <w:p w:rsidR="00F038A9" w:rsidP="008341CB">
      <w:pPr>
        <w:shd w:val="clear" w:color="auto" w:fill="FFFFFF"/>
        <w:bidi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5EB" w:rsidRPr="00E6745D" w:rsidP="00E6745D">
      <w:pPr>
        <w:shd w:val="clear" w:color="auto" w:fill="FFFFFF"/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45D" w:rsidR="00677365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E6745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D74E2" w:rsidR="00CD74E2">
        <w:rPr>
          <w:rFonts w:ascii="Times New Roman" w:hAnsi="Times New Roman"/>
          <w:bCs/>
          <w:color w:val="000000"/>
          <w:sz w:val="24"/>
          <w:szCs w:val="24"/>
        </w:rPr>
        <w:t>Výška úhrady</w:t>
      </w:r>
      <w:r w:rsidRPr="00E6745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6745D" w:rsidR="00106622"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E6745D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E6745D" w:rsidR="00106622">
        <w:rPr>
          <w:rFonts w:ascii="Times New Roman" w:hAnsi="Times New Roman"/>
          <w:bCs/>
          <w:color w:val="000000"/>
          <w:sz w:val="24"/>
          <w:szCs w:val="24"/>
        </w:rPr>
        <w:t xml:space="preserve"> poskytovanie slovenských technických noriem v Infocentre úradu na základe ročného čitateľského preukazu</w:t>
      </w:r>
    </w:p>
    <w:p w:rsidR="008015EB" w:rsidRPr="00791DE6" w:rsidP="0053314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</w:t>
      </w:r>
      <w:r w:rsidR="00106622">
        <w:rPr>
          <w:rFonts w:ascii="Times New Roman" w:hAnsi="Times New Roman"/>
          <w:sz w:val="24"/>
          <w:szCs w:val="24"/>
        </w:rPr>
        <w:t>1</w:t>
      </w:r>
      <w:r w:rsidR="00FE1860">
        <w:rPr>
          <w:rFonts w:ascii="Times New Roman" w:hAnsi="Times New Roman"/>
          <w:sz w:val="24"/>
          <w:szCs w:val="24"/>
        </w:rPr>
        <w:t>7</w:t>
      </w:r>
    </w:p>
    <w:tbl>
      <w:tblPr>
        <w:tblStyle w:val="TableNormal"/>
        <w:tblW w:w="9060" w:type="dxa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52"/>
        <w:gridCol w:w="1533"/>
        <w:gridCol w:w="1816"/>
        <w:gridCol w:w="1559"/>
      </w:tblGrid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"/>
        </w:trPr>
        <w:tc>
          <w:tcPr>
            <w:tcW w:w="4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9A05E0" w:rsidP="00F922A4">
            <w:pPr>
              <w:shd w:val="clear" w:color="auto" w:fill="FFFFFF"/>
              <w:bidi w:val="0"/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Čitateľský preukaz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06622" w:rsidRPr="009A05E0" w:rsidP="00E56D31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právnick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á</w:t>
            </w: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9A05E0" w:rsidP="00E56D31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študent alebo </w:t>
            </w:r>
            <w:r w:rsidRPr="009A05E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dôchodc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9A05E0" w:rsidP="00E56D31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="0067736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iná </w:t>
            </w:r>
            <w:r w:rsidRPr="009A05E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fyzick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á</w:t>
            </w:r>
            <w:r w:rsidRPr="009A05E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</w:p>
        </w:tc>
      </w:tr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"/>
        </w:trPr>
        <w:tc>
          <w:tcPr>
            <w:tcW w:w="41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06622" w:rsidRPr="0000528A" w:rsidP="00533146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CD74E2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CD74E2" w:rsidR="00CD74E2">
              <w:rPr>
                <w:rFonts w:ascii="Times New Roman" w:hAnsi="Times New Roman"/>
                <w:color w:val="000000"/>
                <w:sz w:val="24"/>
                <w:szCs w:val="24"/>
              </w:rPr>
              <w:t>ýška úhrady</w:t>
            </w:r>
            <w:r w:rsidRPr="00005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zápis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00528A" w:rsidP="00151F98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19,90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00528A" w:rsidP="00151F98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00528A" w:rsidP="00151F98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"/>
        </w:trPr>
        <w:tc>
          <w:tcPr>
            <w:tcW w:w="4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06622" w:rsidRPr="0000528A" w:rsidP="00533146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CD74E2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CD74E2" w:rsidR="00CD74E2">
              <w:rPr>
                <w:rFonts w:ascii="Times New Roman" w:hAnsi="Times New Roman"/>
                <w:color w:val="000000"/>
                <w:sz w:val="24"/>
                <w:szCs w:val="24"/>
              </w:rPr>
              <w:t>ýška úhrady</w:t>
            </w:r>
            <w:r w:rsidRPr="00005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obnovenie </w:t>
            </w:r>
            <w:r w:rsidRPr="00546102">
              <w:rPr>
                <w:rFonts w:ascii="Times New Roman" w:hAnsi="Times New Roman"/>
                <w:color w:val="000000"/>
                <w:sz w:val="24"/>
                <w:szCs w:val="24"/>
              </w:rPr>
              <w:t>po roku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00528A" w:rsidP="00151F98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00528A" w:rsidP="00151F98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00528A" w:rsidP="00151F98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"/>
        </w:trPr>
        <w:tc>
          <w:tcPr>
            <w:tcW w:w="41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06622" w:rsidRPr="0000528A" w:rsidP="00533146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CD74E2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CD74E2" w:rsidR="00CD74E2">
              <w:rPr>
                <w:rFonts w:ascii="Times New Roman" w:hAnsi="Times New Roman"/>
                <w:color w:val="000000"/>
                <w:sz w:val="24"/>
                <w:szCs w:val="24"/>
              </w:rPr>
              <w:t>ýška úhrady</w:t>
            </w:r>
            <w:r w:rsidRPr="0000528A" w:rsidR="00CD7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528A">
              <w:rPr>
                <w:rFonts w:ascii="Times New Roman" w:hAnsi="Times New Roman"/>
                <w:color w:val="000000"/>
                <w:sz w:val="24"/>
                <w:szCs w:val="24"/>
              </w:rPr>
              <w:t>za vystavenie nového preukazu v prípade straty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00528A" w:rsidP="00151F98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00528A" w:rsidP="00151F98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00528A" w:rsidP="00151F98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</w:tbl>
    <w:p w:rsidR="008015EB" w:rsidRPr="0000528A" w:rsidP="00533146">
      <w:pPr>
        <w:bidi w:val="0"/>
        <w:rPr>
          <w:rFonts w:ascii="Times New Roman" w:hAnsi="Times New Roman"/>
          <w:sz w:val="24"/>
          <w:szCs w:val="24"/>
        </w:rPr>
      </w:pPr>
    </w:p>
    <w:p w:rsidR="008015EB" w:rsidRPr="00E6745D" w:rsidP="00E6745D">
      <w:pPr>
        <w:bidi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45D" w:rsidR="00677365">
        <w:rPr>
          <w:rFonts w:ascii="Times New Roman" w:hAnsi="Times New Roman"/>
          <w:sz w:val="24"/>
          <w:szCs w:val="24"/>
        </w:rPr>
        <w:t>2.</w:t>
      </w:r>
      <w:r w:rsidR="00F038A9">
        <w:rPr>
          <w:rFonts w:ascii="Times New Roman" w:hAnsi="Times New Roman"/>
          <w:sz w:val="24"/>
          <w:szCs w:val="24"/>
        </w:rPr>
        <w:tab/>
      </w:r>
      <w:r w:rsidR="00CD74E2">
        <w:rPr>
          <w:rFonts w:ascii="Times New Roman" w:hAnsi="Times New Roman"/>
          <w:color w:val="000000"/>
          <w:sz w:val="24"/>
          <w:szCs w:val="24"/>
        </w:rPr>
        <w:t>V</w:t>
      </w:r>
      <w:r w:rsidRPr="00CD74E2" w:rsidR="00CD74E2">
        <w:rPr>
          <w:rFonts w:ascii="Times New Roman" w:hAnsi="Times New Roman"/>
          <w:color w:val="000000"/>
          <w:sz w:val="24"/>
          <w:szCs w:val="24"/>
        </w:rPr>
        <w:t>ýška úhrady</w:t>
      </w:r>
      <w:r w:rsidRPr="00E6745D" w:rsidR="00106622">
        <w:rPr>
          <w:rFonts w:ascii="Times New Roman" w:hAnsi="Times New Roman"/>
          <w:bCs/>
          <w:color w:val="000000"/>
          <w:sz w:val="24"/>
          <w:szCs w:val="24"/>
        </w:rPr>
        <w:t xml:space="preserve"> za poskytovanie slovenských technických noriem v Infocentre úradu</w:t>
      </w:r>
      <w:r w:rsidRPr="00E6745D">
        <w:rPr>
          <w:rFonts w:ascii="Times New Roman" w:hAnsi="Times New Roman"/>
          <w:sz w:val="24"/>
          <w:szCs w:val="24"/>
        </w:rPr>
        <w:t xml:space="preserve"> bez čitateľského preukazu</w:t>
      </w:r>
    </w:p>
    <w:p w:rsidR="008015EB" w:rsidRPr="00791DE6" w:rsidP="0053314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</w:t>
      </w:r>
      <w:r w:rsidR="00FE1860">
        <w:rPr>
          <w:rFonts w:ascii="Times New Roman" w:hAnsi="Times New Roman"/>
          <w:sz w:val="24"/>
          <w:szCs w:val="24"/>
        </w:rPr>
        <w:t>18</w:t>
      </w:r>
    </w:p>
    <w:tbl>
      <w:tblPr>
        <w:tblStyle w:val="TableNormal"/>
        <w:tblW w:w="906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099"/>
        <w:gridCol w:w="1559"/>
        <w:gridCol w:w="1843"/>
        <w:gridCol w:w="1559"/>
      </w:tblGrid>
      <w:tr>
        <w:tblPrEx>
          <w:tblW w:w="9060" w:type="dxa"/>
          <w:tblInd w:w="4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"/>
        </w:trPr>
        <w:tc>
          <w:tcPr>
            <w:tcW w:w="4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06622" w:rsidRPr="002E7B4B" w:rsidP="00CD74E2">
            <w:pPr>
              <w:shd w:val="clear" w:color="auto" w:fill="FFFFFF"/>
              <w:bidi w:val="0"/>
              <w:spacing w:before="100"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</w:t>
            </w:r>
            <w:r w:rsidR="00CD74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ednorazová</w:t>
            </w: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74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úhrada</w:t>
            </w: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bez čitateľského preukazu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9A05E0" w:rsidP="00E56D31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právnická</w:t>
            </w:r>
            <w:r w:rsidRPr="009A0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9A05E0" w:rsidP="00E56D31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študent alebo </w:t>
            </w:r>
            <w:r w:rsidRPr="009A05E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dôchodc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106622" w:rsidRPr="009A05E0" w:rsidP="00E56D31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="0067736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iná </w:t>
            </w:r>
            <w:r w:rsidRPr="009A05E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fyzick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á</w:t>
            </w:r>
            <w:r w:rsidRPr="009A05E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</w:p>
        </w:tc>
      </w:tr>
      <w:tr>
        <w:tblPrEx>
          <w:tblW w:w="9060" w:type="dxa"/>
          <w:tblInd w:w="40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"/>
        </w:trPr>
        <w:tc>
          <w:tcPr>
            <w:tcW w:w="4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106622" w:rsidRPr="00791DE6" w:rsidP="00C641BE">
            <w:pPr>
              <w:shd w:val="clear" w:color="auto" w:fill="FFFFFF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prezenčná výpožička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jedného</w:t>
            </w: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dokumentu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listinnej podobe</w:t>
            </w: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alebo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</w:t>
            </w:r>
            <w:r w:rsidRPr="00791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elektronickej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podobe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791DE6" w:rsidP="00C641BE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0,30 eur</w:t>
            </w:r>
            <w:r w:rsidR="009471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106622" w:rsidRPr="00791DE6" w:rsidP="00C641BE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106622" w:rsidRPr="00791DE6" w:rsidP="00C641BE">
            <w:pPr>
              <w:shd w:val="clear" w:color="auto" w:fill="FFFFFF"/>
              <w:bidi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D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0,30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:rsidR="008015EB" w:rsidP="00564989">
      <w:pPr>
        <w:bidi w:val="0"/>
        <w:rPr>
          <w:rFonts w:ascii="Times New Roman" w:hAnsi="Times New Roman"/>
          <w:sz w:val="2"/>
          <w:szCs w:val="2"/>
        </w:rPr>
      </w:pPr>
    </w:p>
    <w:p w:rsidR="00116B50" w:rsidP="00564989">
      <w:pPr>
        <w:bidi w:val="0"/>
        <w:rPr>
          <w:rFonts w:ascii="Times New Roman" w:hAnsi="Times New Roman"/>
          <w:sz w:val="2"/>
          <w:szCs w:val="2"/>
        </w:rPr>
      </w:pPr>
    </w:p>
    <w:p w:rsidR="00116B50" w:rsidP="00564989">
      <w:pPr>
        <w:bidi w:val="0"/>
        <w:rPr>
          <w:rFonts w:ascii="Times New Roman" w:hAnsi="Times New Roman"/>
          <w:sz w:val="2"/>
          <w:szCs w:val="2"/>
        </w:rPr>
      </w:pPr>
    </w:p>
    <w:p w:rsidR="00116B50" w:rsidP="00564989">
      <w:pPr>
        <w:bidi w:val="0"/>
        <w:rPr>
          <w:rFonts w:ascii="Times New Roman" w:hAnsi="Times New Roman"/>
          <w:sz w:val="2"/>
          <w:szCs w:val="2"/>
        </w:rPr>
      </w:pPr>
    </w:p>
    <w:p w:rsidR="00116B50" w:rsidP="00564989">
      <w:pPr>
        <w:bidi w:val="0"/>
        <w:rPr>
          <w:rFonts w:ascii="Times New Roman" w:hAnsi="Times New Roman"/>
          <w:sz w:val="2"/>
          <w:szCs w:val="2"/>
        </w:rPr>
      </w:pPr>
    </w:p>
    <w:p w:rsidR="00116B50" w:rsidP="00564989">
      <w:pPr>
        <w:bidi w:val="0"/>
        <w:rPr>
          <w:rFonts w:ascii="Times New Roman" w:hAnsi="Times New Roman"/>
          <w:sz w:val="2"/>
          <w:szCs w:val="2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C2029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16B50" w:rsidP="00116B50">
      <w:pPr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 k vyhláške č. .../2018 Z. z.</w:t>
      </w:r>
    </w:p>
    <w:p w:rsidR="00116B50" w:rsidP="00116B5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16B50" w:rsidP="00116B5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16B50" w:rsidRPr="007B507E" w:rsidP="00116B50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7B507E">
        <w:rPr>
          <w:rFonts w:ascii="Times New Roman" w:hAnsi="Times New Roman"/>
          <w:b/>
          <w:sz w:val="24"/>
          <w:szCs w:val="24"/>
        </w:rPr>
        <w:t>1. Vzor žiadosti o udelenie súhlasu na citovanie časti slovenskej technickej normy alebo technickej normalizačnej informácie:</w:t>
      </w:r>
    </w:p>
    <w:p w:rsidR="00116B50" w:rsidP="00116B50">
      <w:pPr>
        <w:bidi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96" w:type="pct"/>
        <w:tblLook w:val="04A0"/>
      </w:tblPr>
      <w:tblGrid>
        <w:gridCol w:w="4733"/>
        <w:gridCol w:w="4733"/>
      </w:tblGrid>
      <w:tr>
        <w:tblPrEx>
          <w:tblW w:w="5096" w:type="pct"/>
          <w:tblLook w:val="04A0"/>
        </w:tblPrEx>
        <w:trPr>
          <w:trHeight w:val="1084"/>
        </w:trPr>
        <w:tc>
          <w:tcPr>
            <w:tcW w:w="4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6B50" w:rsidP="00116B50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 w:rsidR="00A95BC0">
              <w:rPr>
                <w:rFonts w:ascii="Times New Roman" w:hAnsi="Times New Roman"/>
                <w:sz w:val="24"/>
                <w:szCs w:val="24"/>
              </w:rPr>
              <w:t xml:space="preserve">iadosť </w:t>
            </w:r>
            <w:r w:rsidRPr="004A27CA">
              <w:rPr>
                <w:rFonts w:ascii="Times New Roman" w:hAnsi="Times New Roman"/>
                <w:sz w:val="24"/>
                <w:szCs w:val="24"/>
              </w:rPr>
              <w:t xml:space="preserve">o udelenie súhlasu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citovanie </w:t>
            </w:r>
            <w:r w:rsidRPr="004A27CA">
              <w:rPr>
                <w:rFonts w:ascii="Times New Roman" w:hAnsi="Times New Roman"/>
                <w:sz w:val="24"/>
                <w:szCs w:val="24"/>
              </w:rPr>
              <w:t>časti slovenskej technickej normy alebo technickej normalizačnej informácie</w:t>
            </w:r>
          </w:p>
        </w:tc>
      </w:tr>
      <w:tr>
        <w:tblPrEx>
          <w:tblW w:w="5096" w:type="pct"/>
          <w:tblLook w:val="04A0"/>
        </w:tblPrEx>
        <w:trPr>
          <w:trHeight w:val="5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6B50" w:rsidP="00A95BC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95BC0">
              <w:rPr>
                <w:rFonts w:ascii="Times New Roman" w:hAnsi="Times New Roman"/>
                <w:sz w:val="24"/>
                <w:szCs w:val="24"/>
              </w:rPr>
              <w:t>Meno a priezvisko</w:t>
            </w:r>
            <w:r w:rsidRPr="00116B50">
              <w:rPr>
                <w:rFonts w:ascii="Times New Roman" w:hAnsi="Times New Roman"/>
                <w:sz w:val="24"/>
                <w:szCs w:val="24"/>
              </w:rPr>
              <w:t xml:space="preserve"> fyzickej osoby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6B50" w:rsidP="00116B5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96" w:type="pct"/>
          <w:tblLook w:val="04A0"/>
        </w:tblPrEx>
        <w:trPr>
          <w:trHeight w:val="105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6B50" w:rsidP="00A95BC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95BC0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značenie </w:t>
            </w:r>
            <w:r w:rsidRPr="004A27CA">
              <w:rPr>
                <w:rFonts w:ascii="Times New Roman" w:hAnsi="Times New Roman"/>
                <w:sz w:val="24"/>
                <w:szCs w:val="24"/>
              </w:rPr>
              <w:t>slovenskej technickej normy alebo technickej normalizačnej informácie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6B50" w:rsidP="00116B5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96" w:type="pct"/>
          <w:tblLook w:val="04A0"/>
        </w:tblPrEx>
        <w:trPr>
          <w:trHeight w:val="105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6B50" w:rsidP="00A95BC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95BC0">
              <w:rPr>
                <w:rFonts w:ascii="Times New Roman" w:hAnsi="Times New Roman"/>
                <w:sz w:val="24"/>
                <w:szCs w:val="24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čel použitia </w:t>
            </w:r>
            <w:r w:rsidRPr="004A27CA">
              <w:rPr>
                <w:rFonts w:ascii="Times New Roman" w:hAnsi="Times New Roman"/>
                <w:sz w:val="24"/>
                <w:szCs w:val="24"/>
              </w:rPr>
              <w:t>slovenskej technickej normy alebo technickej normalizačnej informácie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6B50" w:rsidP="00116B5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96" w:type="pct"/>
          <w:tblLook w:val="04A0"/>
        </w:tblPrEx>
        <w:trPr>
          <w:trHeight w:val="105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507E" w:rsidP="007B507E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Počet strán citovanej </w:t>
            </w:r>
            <w:r w:rsidRPr="004A27CA">
              <w:rPr>
                <w:rFonts w:ascii="Times New Roman" w:hAnsi="Times New Roman"/>
                <w:sz w:val="24"/>
                <w:szCs w:val="24"/>
              </w:rPr>
              <w:t>slovenskej technickej normy alebo technickej normalizačnej informácie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507E" w:rsidP="00116B5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96" w:type="pct"/>
          <w:tblLook w:val="04A0"/>
        </w:tblPrEx>
        <w:trPr>
          <w:trHeight w:val="105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507E" w:rsidP="007B507E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Počet výtlačkov, v ktorých bude citovaná časť </w:t>
            </w:r>
            <w:r w:rsidRPr="004A27CA">
              <w:rPr>
                <w:rFonts w:ascii="Times New Roman" w:hAnsi="Times New Roman"/>
                <w:sz w:val="24"/>
                <w:szCs w:val="24"/>
              </w:rPr>
              <w:t>slovenskej technickej normy alebo technickej normalizačnej informácie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507E" w:rsidP="00116B5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96" w:type="pct"/>
          <w:tblLook w:val="04A0"/>
        </w:tblPrEx>
        <w:trPr>
          <w:trHeight w:val="10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6B50" w:rsidP="00A95BC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7B50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5BC0">
              <w:rPr>
                <w:rFonts w:ascii="Times New Roman" w:hAnsi="Times New Roman"/>
                <w:sz w:val="24"/>
                <w:szCs w:val="24"/>
              </w:rPr>
              <w:t>Potvrdenie od kompetentnej osoby* v prípade, ak ide o žiadosť o bezodplatný súhlas podľa § 16 ods. 5 zákona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6B50" w:rsidP="00116B5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B50" w:rsidRPr="00017B29" w:rsidP="00116B5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017B29" w:rsidR="00A95BC0">
        <w:rPr>
          <w:rFonts w:ascii="Times New Roman" w:hAnsi="Times New Roman"/>
          <w:sz w:val="24"/>
          <w:szCs w:val="24"/>
        </w:rPr>
        <w:t>*Vysvetlivky:</w:t>
      </w:r>
    </w:p>
    <w:p w:rsidR="00116B50" w:rsidRPr="00017B29" w:rsidP="00A95BC0">
      <w:pPr>
        <w:pStyle w:val="ListParagraph"/>
        <w:numPr>
          <w:ilvl w:val="1"/>
          <w:numId w:val="13"/>
        </w:numPr>
        <w:bidi w:val="0"/>
        <w:spacing w:line="276" w:lineRule="auto"/>
        <w:ind w:left="567"/>
        <w:contextualSpacing/>
        <w:jc w:val="both"/>
        <w:rPr>
          <w:rFonts w:ascii="Times New Roman" w:hAnsi="Times New Roman" w:cs="Calibri"/>
          <w:iCs/>
          <w:sz w:val="24"/>
          <w:szCs w:val="24"/>
        </w:rPr>
      </w:pPr>
      <w:r w:rsidRPr="00017B29">
        <w:rPr>
          <w:rFonts w:ascii="Times New Roman" w:hAnsi="Times New Roman" w:cs="Calibri"/>
          <w:iCs/>
          <w:sz w:val="24"/>
          <w:szCs w:val="24"/>
        </w:rPr>
        <w:t>potvrdenie od školy, vysokej školy, poskytovateľa kontinuálneho vzdelávania pedagogických zamestnancov a odborných zamestnancov (ďalej len „poskytovateľ“), že príslušný pedagogický zam</w:t>
      </w:r>
      <w:r w:rsidRPr="00017B29" w:rsidR="00017B29">
        <w:rPr>
          <w:rFonts w:ascii="Times New Roman" w:hAnsi="Times New Roman" w:cs="Calibri"/>
          <w:iCs/>
          <w:sz w:val="24"/>
          <w:szCs w:val="24"/>
        </w:rPr>
        <w:t xml:space="preserve">estnanec, vysokoškolský učiteľ </w:t>
      </w:r>
      <w:r w:rsidRPr="00017B29">
        <w:rPr>
          <w:rFonts w:ascii="Times New Roman" w:hAnsi="Times New Roman" w:cs="Calibri"/>
          <w:iCs/>
          <w:sz w:val="24"/>
          <w:szCs w:val="24"/>
        </w:rPr>
        <w:t>v rámci kontinuálneho vzdelávania</w:t>
      </w:r>
    </w:p>
    <w:p w:rsidR="00116B50" w:rsidRPr="00017B29" w:rsidP="00116B50">
      <w:pPr>
        <w:pStyle w:val="ListParagraph"/>
        <w:numPr>
          <w:ilvl w:val="1"/>
          <w:numId w:val="13"/>
        </w:numPr>
        <w:bidi w:val="0"/>
        <w:spacing w:line="276" w:lineRule="auto"/>
        <w:contextualSpacing/>
        <w:jc w:val="both"/>
        <w:rPr>
          <w:rFonts w:ascii="Times New Roman" w:hAnsi="Times New Roman" w:cs="Calibri"/>
          <w:iCs/>
          <w:sz w:val="24"/>
          <w:szCs w:val="24"/>
        </w:rPr>
      </w:pPr>
      <w:r w:rsidRPr="00017B29">
        <w:rPr>
          <w:rFonts w:ascii="Times New Roman" w:hAnsi="Times New Roman" w:cs="Calibri"/>
          <w:iCs/>
          <w:sz w:val="24"/>
          <w:szCs w:val="24"/>
        </w:rPr>
        <w:t>potrebuje STN na účely poskytovania vzdelávania a</w:t>
      </w:r>
    </w:p>
    <w:p w:rsidR="00116B50" w:rsidRPr="00017B29" w:rsidP="00116B50">
      <w:pPr>
        <w:pStyle w:val="ListParagraph"/>
        <w:numPr>
          <w:ilvl w:val="1"/>
          <w:numId w:val="13"/>
        </w:numPr>
        <w:bidi w:val="0"/>
        <w:spacing w:line="276" w:lineRule="auto"/>
        <w:contextualSpacing/>
        <w:jc w:val="both"/>
        <w:rPr>
          <w:rFonts w:ascii="Times New Roman" w:hAnsi="Times New Roman" w:cs="Calibri"/>
          <w:iCs/>
          <w:sz w:val="24"/>
          <w:szCs w:val="24"/>
        </w:rPr>
      </w:pPr>
      <w:r w:rsidRPr="00017B29">
        <w:rPr>
          <w:rFonts w:ascii="Times New Roman" w:hAnsi="Times New Roman" w:cs="Calibri"/>
          <w:iCs/>
          <w:sz w:val="24"/>
          <w:szCs w:val="24"/>
        </w:rPr>
        <w:t xml:space="preserve">je zamestnancom školy, vysokej školy alebo poskytovateľa kontinuálneho vzdelávania, </w:t>
      </w:r>
    </w:p>
    <w:p w:rsidR="00116B50" w:rsidRPr="00017B29" w:rsidP="00A95BC0">
      <w:pPr>
        <w:pStyle w:val="ListParagraph"/>
        <w:numPr>
          <w:ilvl w:val="1"/>
          <w:numId w:val="13"/>
        </w:numPr>
        <w:bidi w:val="0"/>
        <w:spacing w:line="276" w:lineRule="auto"/>
        <w:ind w:left="567"/>
        <w:contextualSpacing/>
        <w:jc w:val="both"/>
        <w:rPr>
          <w:rFonts w:ascii="Times New Roman" w:hAnsi="Times New Roman" w:cs="Calibri"/>
          <w:iCs/>
          <w:sz w:val="24"/>
          <w:szCs w:val="24"/>
        </w:rPr>
      </w:pPr>
      <w:r w:rsidRPr="00017B29" w:rsidR="00A95BC0">
        <w:rPr>
          <w:rFonts w:ascii="Times New Roman" w:hAnsi="Times New Roman" w:cs="Calibri"/>
          <w:iCs/>
          <w:sz w:val="24"/>
          <w:szCs w:val="24"/>
        </w:rPr>
        <w:t>potvrdenie</w:t>
      </w:r>
      <w:r w:rsidRPr="00017B29">
        <w:rPr>
          <w:rFonts w:ascii="Times New Roman" w:hAnsi="Times New Roman" w:cs="Calibri"/>
          <w:iCs/>
          <w:sz w:val="24"/>
          <w:szCs w:val="24"/>
        </w:rPr>
        <w:t xml:space="preserve"> od školy, vysokej školy alebo školiteľa, poskytovateľa alebo organizácie oprávnenej uskutočňovať atestáciu pedagogických zamestnancov a odborných zamestnancov, že požadované slovenské technické normy žiak, študent vysokej školy, pedagogický zamestnanec alebo odborný zamestnanec potrebuje na účel vypracovania a obhajoby</w:t>
      </w:r>
    </w:p>
    <w:p w:rsidR="00116B50" w:rsidRPr="00017B29" w:rsidP="00116B50">
      <w:pPr>
        <w:pStyle w:val="ListParagraph"/>
        <w:numPr>
          <w:ilvl w:val="1"/>
          <w:numId w:val="13"/>
        </w:numPr>
        <w:bidi w:val="0"/>
        <w:spacing w:line="276" w:lineRule="auto"/>
        <w:contextualSpacing/>
        <w:jc w:val="both"/>
        <w:rPr>
          <w:rFonts w:ascii="Times New Roman" w:hAnsi="Times New Roman" w:cs="Calibri"/>
          <w:iCs/>
          <w:sz w:val="24"/>
          <w:szCs w:val="24"/>
        </w:rPr>
      </w:pPr>
      <w:r w:rsidRPr="00017B29">
        <w:rPr>
          <w:rFonts w:ascii="Times New Roman" w:hAnsi="Times New Roman" w:cs="Calibri"/>
          <w:iCs/>
          <w:sz w:val="24"/>
          <w:szCs w:val="24"/>
        </w:rPr>
        <w:t>komplexnej odbornej práce, projektu alebo súťažnej práce, absolventskej písomnej práce, písomnej absolventskej práce v rámci ukončovania výchovy a vzdelávania v stredných školách,</w:t>
      </w:r>
    </w:p>
    <w:p w:rsidR="00116B50" w:rsidRPr="00A95BC0" w:rsidP="00116B50">
      <w:pPr>
        <w:pStyle w:val="ListParagraph"/>
        <w:numPr>
          <w:ilvl w:val="1"/>
          <w:numId w:val="13"/>
        </w:numPr>
        <w:bidi w:val="0"/>
        <w:spacing w:line="276" w:lineRule="auto"/>
        <w:contextualSpacing/>
        <w:jc w:val="both"/>
        <w:rPr>
          <w:rFonts w:ascii="Times New Roman" w:hAnsi="Times New Roman" w:cs="Calibri"/>
          <w:iCs/>
          <w:sz w:val="24"/>
          <w:szCs w:val="24"/>
        </w:rPr>
      </w:pPr>
      <w:r w:rsidRPr="00A95BC0">
        <w:rPr>
          <w:rFonts w:ascii="Times New Roman" w:hAnsi="Times New Roman" w:cs="Calibri"/>
          <w:iCs/>
          <w:sz w:val="24"/>
          <w:szCs w:val="24"/>
        </w:rPr>
        <w:t>bakalárskej práce, diplomovej práce, dizertačnej práce v rámci vysokoškolského vzdelávania,</w:t>
      </w:r>
    </w:p>
    <w:p w:rsidR="00116B50" w:rsidRPr="00A95BC0" w:rsidP="00017B29">
      <w:pPr>
        <w:pStyle w:val="ListParagraph"/>
        <w:numPr>
          <w:ilvl w:val="1"/>
          <w:numId w:val="13"/>
        </w:numPr>
        <w:bidi w:val="0"/>
        <w:spacing w:line="276" w:lineRule="auto"/>
        <w:contextualSpacing/>
        <w:jc w:val="both"/>
        <w:rPr>
          <w:rFonts w:ascii="Times New Roman" w:hAnsi="Times New Roman" w:cs="Calibri"/>
          <w:iCs/>
          <w:sz w:val="24"/>
          <w:szCs w:val="24"/>
        </w:rPr>
      </w:pPr>
      <w:r w:rsidRPr="00A95BC0">
        <w:rPr>
          <w:rFonts w:ascii="Times New Roman" w:hAnsi="Times New Roman" w:cs="Calibri"/>
          <w:iCs/>
          <w:sz w:val="24"/>
          <w:szCs w:val="24"/>
        </w:rPr>
        <w:t>záverečnej práce v rámci kontinuálneho vzdelávania alebo atestačnej práce</w:t>
      </w:r>
      <w:r w:rsidR="00017B29">
        <w:rPr>
          <w:rFonts w:ascii="Times New Roman" w:hAnsi="Times New Roman" w:cs="Calibri"/>
          <w:iCs/>
          <w:sz w:val="24"/>
          <w:szCs w:val="24"/>
        </w:rPr>
        <w:t xml:space="preserve"> </w:t>
      </w:r>
      <w:r w:rsidRPr="00017B29" w:rsidR="00017B29">
        <w:rPr>
          <w:rFonts w:ascii="Times New Roman" w:hAnsi="Times New Roman" w:cs="Calibri"/>
          <w:iCs/>
          <w:sz w:val="24"/>
          <w:szCs w:val="24"/>
        </w:rPr>
        <w:t>pedagogického zamestnanca a odborného zamestnanca.</w:t>
      </w:r>
      <w:r w:rsidRPr="00A95BC0">
        <w:rPr>
          <w:rFonts w:ascii="Times New Roman" w:hAnsi="Times New Roman" w:cs="Calibri"/>
          <w:iCs/>
          <w:sz w:val="24"/>
          <w:szCs w:val="24"/>
        </w:rPr>
        <w:t xml:space="preserve"> </w:t>
      </w:r>
    </w:p>
    <w:p w:rsidR="00116B50" w:rsidP="00116B5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95BC0" w:rsidP="00116B5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116B50" w:rsidRPr="007B507E" w:rsidP="00116B50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7B507E">
        <w:rPr>
          <w:rFonts w:ascii="Times New Roman" w:hAnsi="Times New Roman"/>
          <w:b/>
          <w:sz w:val="24"/>
          <w:szCs w:val="24"/>
        </w:rPr>
        <w:t xml:space="preserve">2. </w:t>
      </w:r>
      <w:r w:rsidRPr="007B507E" w:rsidR="00A95BC0">
        <w:rPr>
          <w:rFonts w:ascii="Times New Roman" w:hAnsi="Times New Roman"/>
          <w:b/>
          <w:sz w:val="24"/>
          <w:szCs w:val="24"/>
        </w:rPr>
        <w:t>Vzor s</w:t>
      </w:r>
      <w:r w:rsidRPr="007B507E">
        <w:rPr>
          <w:rFonts w:ascii="Times New Roman" w:hAnsi="Times New Roman"/>
          <w:b/>
          <w:sz w:val="24"/>
          <w:szCs w:val="24"/>
        </w:rPr>
        <w:t>úhlas</w:t>
      </w:r>
      <w:r w:rsidRPr="007B507E" w:rsidR="00A95BC0">
        <w:rPr>
          <w:rFonts w:ascii="Times New Roman" w:hAnsi="Times New Roman"/>
          <w:b/>
          <w:sz w:val="24"/>
          <w:szCs w:val="24"/>
        </w:rPr>
        <w:t>u</w:t>
      </w:r>
      <w:r w:rsidRPr="007B507E">
        <w:rPr>
          <w:rFonts w:ascii="Times New Roman" w:hAnsi="Times New Roman"/>
          <w:b/>
          <w:sz w:val="24"/>
          <w:szCs w:val="24"/>
        </w:rPr>
        <w:t xml:space="preserve"> na citovanie časti slovenskej technickej normy alebo technickej normalizačnej informácie:</w:t>
      </w:r>
    </w:p>
    <w:p w:rsidR="00116B50" w:rsidP="00116B5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16B50" w:rsidRPr="00A95BC0" w:rsidP="00116B5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16B50" w:rsidRPr="00A95BC0" w:rsidP="007B507E">
      <w:pPr>
        <w:bidi w:val="0"/>
        <w:jc w:val="both"/>
        <w:rPr>
          <w:rFonts w:ascii="Times New Roman" w:hAnsi="Times New Roman"/>
          <w:sz w:val="24"/>
          <w:szCs w:val="24"/>
        </w:rPr>
      </w:pPr>
      <w:r w:rsidR="00A95BC0">
        <w:rPr>
          <w:rFonts w:ascii="Times New Roman" w:hAnsi="Times New Roman"/>
          <w:sz w:val="24"/>
          <w:szCs w:val="24"/>
        </w:rPr>
        <w:t>„</w:t>
      </w:r>
      <w:r w:rsidR="007B507E">
        <w:rPr>
          <w:rFonts w:ascii="Times New Roman" w:hAnsi="Times New Roman"/>
          <w:sz w:val="24"/>
          <w:szCs w:val="24"/>
        </w:rPr>
        <w:t xml:space="preserve">Slovenský národný normalizačný orgán udeľuje súhlas ..................................(meno a priezvisko) na citovanie časti slovenskej technickej normy/technickej normalizačnej informácie ...................................... (označenie slovenskej technickej normy/technickej normalizačnej informácie) na účel ...................................... (účel citovania) </w:t>
      </w:r>
      <w:r w:rsidR="00017B29">
        <w:rPr>
          <w:rFonts w:ascii="Times New Roman" w:hAnsi="Times New Roman"/>
          <w:sz w:val="24"/>
          <w:szCs w:val="24"/>
        </w:rPr>
        <w:t xml:space="preserve">v rozsahu ........................... </w:t>
      </w:r>
      <w:r w:rsidR="007B507E">
        <w:rPr>
          <w:rFonts w:ascii="Times New Roman" w:hAnsi="Times New Roman"/>
          <w:sz w:val="24"/>
          <w:szCs w:val="24"/>
        </w:rPr>
        <w:t xml:space="preserve">na čas do .....................(dátum) v počte výtlačkov ...............................(ks).“. </w:t>
      </w:r>
    </w:p>
    <w:sectPr w:rsidSect="00E6745D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276" w:left="1417" w:header="284" w:footer="221" w:gutter="0"/>
      <w:lnNumType w:distance="0"/>
      <w:cols w:space="708"/>
      <w:noEndnote w:val="0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Batang">
    <w:altName w:val="ąŮĹÁ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G Times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CE">
    <w:charset w:val="CC"/>
    <w:family w:val="swiss"/>
    <w:pitch w:val="variable"/>
    <w:sig w:usb0="00000000" w:usb1="00000000" w:usb2="00000000" w:usb3="00000000" w:csb0="000001FC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6E" w:rsidP="0053314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9486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6E" w:rsidRPr="00DE2AB6" w:rsidP="00DE2AB6">
    <w:pPr>
      <w:pStyle w:val="Footer"/>
      <w:framePr w:wrap="around" w:vAnchor="text" w:hAnchor="page" w:x="5977" w:y="7"/>
      <w:bidi w:val="0"/>
      <w:rPr>
        <w:rStyle w:val="PageNumber"/>
        <w:rFonts w:ascii="Times New Roman" w:hAnsi="Times New Roman"/>
      </w:rPr>
    </w:pPr>
    <w:r w:rsidRPr="00DE2AB6">
      <w:rPr>
        <w:rStyle w:val="PageNumber"/>
        <w:rFonts w:ascii="Times New Roman" w:hAnsi="Times New Roman"/>
      </w:rPr>
      <w:fldChar w:fldCharType="begin"/>
    </w:r>
    <w:r w:rsidRPr="00DE2AB6">
      <w:rPr>
        <w:rStyle w:val="PageNumber"/>
        <w:rFonts w:ascii="Times New Roman" w:hAnsi="Times New Roman"/>
      </w:rPr>
      <w:instrText xml:space="preserve">PAGE  </w:instrText>
    </w:r>
    <w:r w:rsidRPr="00DE2AB6">
      <w:rPr>
        <w:rStyle w:val="PageNumber"/>
        <w:rFonts w:ascii="Times New Roman" w:hAnsi="Times New Roman"/>
      </w:rPr>
      <w:fldChar w:fldCharType="separate"/>
    </w:r>
    <w:r w:rsidR="009B2B28">
      <w:rPr>
        <w:rStyle w:val="PageNumber"/>
        <w:rFonts w:ascii="Times New Roman" w:hAnsi="Times New Roman"/>
        <w:noProof/>
      </w:rPr>
      <w:t>1</w:t>
    </w:r>
    <w:r w:rsidRPr="00DE2AB6">
      <w:rPr>
        <w:rStyle w:val="PageNumber"/>
        <w:rFonts w:ascii="Times New Roman" w:hAnsi="Times New Roman"/>
      </w:rPr>
      <w:fldChar w:fldCharType="end"/>
    </w:r>
  </w:p>
  <w:p w:rsidR="0099486E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6E">
    <w:pPr>
      <w:pStyle w:val="Footer"/>
      <w:bidi w:val="0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6E" w:rsidRPr="007F195C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7F195C">
      <w:rPr>
        <w:rFonts w:ascii="Times New Roman" w:hAnsi="Times New Roman"/>
        <w:sz w:val="24"/>
        <w:szCs w:val="24"/>
      </w:rPr>
      <w:fldChar w:fldCharType="begin"/>
    </w:r>
    <w:r w:rsidRPr="007F195C">
      <w:rPr>
        <w:rFonts w:ascii="Times New Roman" w:hAnsi="Times New Roman"/>
        <w:sz w:val="24"/>
        <w:szCs w:val="24"/>
      </w:rPr>
      <w:instrText>PAGE   \* MERGEFORMAT</w:instrText>
    </w:r>
    <w:r w:rsidRPr="007F195C">
      <w:rPr>
        <w:rFonts w:ascii="Times New Roman" w:hAnsi="Times New Roman"/>
        <w:sz w:val="24"/>
        <w:szCs w:val="24"/>
      </w:rPr>
      <w:fldChar w:fldCharType="separate"/>
    </w:r>
    <w:r w:rsidR="009B2B28">
      <w:rPr>
        <w:rFonts w:ascii="Times New Roman" w:hAnsi="Times New Roman"/>
        <w:noProof/>
        <w:sz w:val="24"/>
        <w:szCs w:val="24"/>
      </w:rPr>
      <w:t>13</w:t>
    </w:r>
    <w:r w:rsidRPr="007F195C">
      <w:rPr>
        <w:rFonts w:ascii="Times New Roman" w:hAnsi="Times New Roman"/>
        <w:sz w:val="24"/>
        <w:szCs w:val="24"/>
      </w:rPr>
      <w:fldChar w:fldCharType="end"/>
    </w:r>
  </w:p>
  <w:p w:rsidR="0099486E">
    <w:pPr>
      <w:pStyle w:val="Footer"/>
      <w:bidi w:val="0"/>
      <w:rPr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6E">
    <w:pPr>
      <w:pStyle w:val="Footer"/>
      <w:bidi w:val="0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4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FE7C4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E77F79">
      <w:pPr>
        <w:pStyle w:val="FootnoteText"/>
        <w:bidi w:val="0"/>
        <w:jc w:val="both"/>
        <w:rPr>
          <w:rFonts w:ascii="Times New Roman" w:hAnsi="Times New Roman"/>
        </w:rPr>
      </w:pPr>
      <w:r w:rsidR="0099486E">
        <w:rPr>
          <w:rStyle w:val="FootnoteReference"/>
          <w:rFonts w:ascii="Times New Roman" w:hAnsi="Times New Roman"/>
        </w:rPr>
        <w:footnoteRef/>
      </w:r>
      <w:r w:rsidR="0099486E">
        <w:rPr>
          <w:rFonts w:ascii="Times New Roman" w:hAnsi="Times New Roman"/>
        </w:rPr>
        <w:t xml:space="preserve">) </w:t>
      </w:r>
      <w:r w:rsidRPr="0069022B" w:rsidR="0099486E">
        <w:rPr>
          <w:rFonts w:ascii="Times New Roman" w:hAnsi="Times New Roman"/>
        </w:rPr>
        <w:t xml:space="preserve">Čl. 2 ods. 2 </w:t>
      </w:r>
      <w:r w:rsidR="0099486E">
        <w:rPr>
          <w:rFonts w:ascii="Times New Roman" w:hAnsi="Times New Roman"/>
        </w:rPr>
        <w:t>p</w:t>
      </w:r>
      <w:r w:rsidRPr="0069022B" w:rsidR="0099486E">
        <w:rPr>
          <w:rFonts w:ascii="Times New Roman" w:hAnsi="Times New Roman"/>
        </w:rPr>
        <w:t>rílohy I nariadenia (EÚ) č. 651/2014 zo 17. júna 2014 o vyhlásení určitých kategórií pomoci za zlučiteľné s vnútorným trhom podľa článkov 107 a 108 zmluvy.</w:t>
      </w:r>
    </w:p>
  </w:footnote>
  <w:footnote w:id="3">
    <w:p w:rsidP="00E77F79">
      <w:pPr>
        <w:pStyle w:val="FootnoteText"/>
        <w:bidi w:val="0"/>
        <w:jc w:val="both"/>
        <w:rPr>
          <w:rFonts w:ascii="Times New Roman" w:hAnsi="Times New Roman"/>
        </w:rPr>
      </w:pPr>
      <w:r w:rsidR="0099486E">
        <w:rPr>
          <w:rStyle w:val="FootnoteReference"/>
          <w:rFonts w:ascii="Times New Roman" w:hAnsi="Times New Roman"/>
        </w:rPr>
        <w:footnoteRef/>
      </w:r>
      <w:r w:rsidR="0099486E">
        <w:rPr>
          <w:rFonts w:ascii="Times New Roman" w:hAnsi="Times New Roman"/>
        </w:rPr>
        <w:t xml:space="preserve">) </w:t>
      </w:r>
      <w:r w:rsidRPr="008138DE" w:rsidR="0099486E">
        <w:rPr>
          <w:rFonts w:ascii="Times New Roman" w:hAnsi="Times New Roman"/>
          <w:szCs w:val="20"/>
          <w:shd w:val="clear" w:color="auto" w:fill="FFFFFF"/>
        </w:rPr>
        <w:t xml:space="preserve">Čl. 2 </w:t>
      </w:r>
      <w:r w:rsidR="0099486E">
        <w:rPr>
          <w:rFonts w:ascii="Times New Roman" w:hAnsi="Times New Roman"/>
          <w:szCs w:val="20"/>
          <w:shd w:val="clear" w:color="auto" w:fill="FFFFFF"/>
        </w:rPr>
        <w:t>p</w:t>
      </w:r>
      <w:r w:rsidRPr="008138DE" w:rsidR="0099486E">
        <w:rPr>
          <w:rFonts w:ascii="Times New Roman" w:hAnsi="Times New Roman"/>
          <w:szCs w:val="20"/>
          <w:shd w:val="clear" w:color="auto" w:fill="FFFFFF"/>
        </w:rPr>
        <w:t>rílohy I nariadenia (EÚ) č. 651/2014.</w:t>
      </w:r>
    </w:p>
  </w:footnote>
  <w:footnote w:id="4">
    <w:p w:rsidP="00E77F79">
      <w:pPr>
        <w:pStyle w:val="FootnoteText"/>
        <w:bidi w:val="0"/>
        <w:jc w:val="both"/>
        <w:rPr>
          <w:rFonts w:ascii="Times New Roman" w:hAnsi="Times New Roman"/>
        </w:rPr>
      </w:pPr>
      <w:r w:rsidR="0099486E">
        <w:rPr>
          <w:rStyle w:val="FootnoteReference"/>
          <w:rFonts w:ascii="Times New Roman" w:hAnsi="Times New Roman"/>
        </w:rPr>
        <w:footnoteRef/>
      </w:r>
      <w:r w:rsidR="0099486E">
        <w:rPr>
          <w:rFonts w:ascii="Times New Roman" w:hAnsi="Times New Roman"/>
        </w:rPr>
        <w:t>) Napríklad z</w:t>
      </w:r>
      <w:r w:rsidRPr="00EB1B8F" w:rsidR="0099486E">
        <w:rPr>
          <w:rFonts w:ascii="Times New Roman" w:hAnsi="Times New Roman"/>
        </w:rPr>
        <w:t>ákon Slovenskej národnej rady č. 30/1992 Zb. o Slovenskej poľnohospodárskej a potravinárskej komore v znení neskorších predpisov</w:t>
      </w:r>
      <w:r w:rsidR="0099486E">
        <w:rPr>
          <w:rFonts w:ascii="Times New Roman" w:hAnsi="Times New Roman"/>
        </w:rPr>
        <w:t xml:space="preserve">, zákon </w:t>
      </w:r>
      <w:r w:rsidRPr="002802F6" w:rsidR="0099486E">
        <w:rPr>
          <w:rFonts w:ascii="Times New Roman" w:hAnsi="Times New Roman"/>
        </w:rPr>
        <w:t xml:space="preserve">Národnej rady Slovenskej republiky </w:t>
      </w:r>
      <w:r w:rsidR="0099486E">
        <w:rPr>
          <w:rFonts w:ascii="Times New Roman" w:hAnsi="Times New Roman"/>
        </w:rPr>
        <w:t xml:space="preserve">č. 216/1995 Z. z. </w:t>
      </w:r>
      <w:r w:rsidRPr="001D5CA6" w:rsidR="0099486E">
        <w:rPr>
          <w:rFonts w:ascii="Times New Roman" w:hAnsi="Times New Roman"/>
        </w:rPr>
        <w:t>o Komore geodetov a</w:t>
      </w:r>
      <w:r w:rsidR="0099486E">
        <w:rPr>
          <w:rFonts w:ascii="Times New Roman" w:hAnsi="Times New Roman"/>
        </w:rPr>
        <w:t> </w:t>
      </w:r>
      <w:r w:rsidRPr="001D5CA6" w:rsidR="0099486E">
        <w:rPr>
          <w:rFonts w:ascii="Times New Roman" w:hAnsi="Times New Roman"/>
        </w:rPr>
        <w:t>kartografov</w:t>
      </w:r>
      <w:r w:rsidR="0099486E">
        <w:rPr>
          <w:rFonts w:ascii="Times New Roman" w:hAnsi="Times New Roman"/>
        </w:rPr>
        <w:t xml:space="preserve"> v znení neskorších predpisov, zákon č. 586/2003 Z. z. </w:t>
      </w:r>
      <w:r w:rsidRPr="00DE5E22" w:rsidR="0099486E">
        <w:rPr>
          <w:rFonts w:ascii="Times New Roman" w:hAnsi="Times New Roman"/>
        </w:rPr>
        <w:t>o advokácii a o zmene a doplnení zákona č. 455/1991 Zb. o živnostenskom podnikaní (živnostenský zákon) v znení neskorších predpisov</w:t>
      </w:r>
      <w:r w:rsidR="0099486E">
        <w:rPr>
          <w:rFonts w:ascii="Times New Roman" w:hAnsi="Times New Roman"/>
        </w:rPr>
        <w:t xml:space="preserve"> v znení neskorších predpisov.</w:t>
      </w:r>
    </w:p>
  </w:footnote>
  <w:footnote w:id="5">
    <w:p w:rsidP="00E77F79">
      <w:pPr>
        <w:pStyle w:val="FootnoteText"/>
        <w:bidi w:val="0"/>
        <w:jc w:val="both"/>
        <w:rPr>
          <w:rFonts w:ascii="Times New Roman" w:hAnsi="Times New Roman"/>
        </w:rPr>
      </w:pPr>
      <w:r w:rsidR="0099486E">
        <w:rPr>
          <w:rStyle w:val="FootnoteReference"/>
          <w:rFonts w:ascii="Times New Roman" w:hAnsi="Times New Roman"/>
        </w:rPr>
        <w:footnoteRef/>
      </w:r>
      <w:r w:rsidR="0099486E">
        <w:rPr>
          <w:rFonts w:ascii="Times New Roman" w:hAnsi="Times New Roman"/>
        </w:rPr>
        <w:t>) Zákon č. 83/1990 Zb. o združovaní občanov v 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6E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99486E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C64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169D4"/>
    <w:multiLevelType w:val="hybridMultilevel"/>
    <w:tmpl w:val="75FCB6D8"/>
    <w:lvl w:ilvl="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14B08"/>
    <w:multiLevelType w:val="hybridMultilevel"/>
    <w:tmpl w:val="F4DC325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0A010882"/>
    <w:multiLevelType w:val="hybridMultilevel"/>
    <w:tmpl w:val="43D2504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6E7411"/>
    <w:multiLevelType w:val="hybridMultilevel"/>
    <w:tmpl w:val="DDD61F3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47C06AB"/>
    <w:multiLevelType w:val="singleLevel"/>
    <w:tmpl w:val="7C6EF194"/>
    <w:lvl w:ilvl="0">
      <w:start w:val="1"/>
      <w:numFmt w:val="bullet"/>
      <w:pStyle w:val="odrkruh"/>
      <w:lvlText w:val="○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6">
    <w:nsid w:val="16A31AE8"/>
    <w:multiLevelType w:val="hybridMultilevel"/>
    <w:tmpl w:val="C226C170"/>
    <w:lvl w:ilvl="0">
      <w:start w:val="1"/>
      <w:numFmt w:val="bullet"/>
      <w:pStyle w:val="Odrazka0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90F01"/>
    <w:multiLevelType w:val="multilevel"/>
    <w:tmpl w:val="B428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  <w:rtl w:val="0"/>
        <w:cs w:val="0"/>
      </w:rPr>
    </w:lvl>
  </w:abstractNum>
  <w:abstractNum w:abstractNumId="8">
    <w:nsid w:val="440067F9"/>
    <w:multiLevelType w:val="hybridMultilevel"/>
    <w:tmpl w:val="2174B9D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45FD338A"/>
    <w:multiLevelType w:val="hybridMultilevel"/>
    <w:tmpl w:val="CBF27D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2C1040F"/>
    <w:multiLevelType w:val="hybridMultilevel"/>
    <w:tmpl w:val="E272B6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C195CAA"/>
    <w:multiLevelType w:val="hybridMultilevel"/>
    <w:tmpl w:val="61CC5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B5754"/>
    <w:multiLevelType w:val="hybridMultilevel"/>
    <w:tmpl w:val="1A2C70B4"/>
    <w:lvl w:ilvl="0">
      <w:start w:val="72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sz w:val="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footnotePr>
    <w:footnote w:id="0"/>
    <w:footnote w:id="1"/>
  </w:footnotePr>
  <w:compat/>
  <w:rsids>
    <w:rsidRoot w:val="00924BD5"/>
    <w:rsid w:val="00000120"/>
    <w:rsid w:val="00000379"/>
    <w:rsid w:val="00000CF8"/>
    <w:rsid w:val="000012FB"/>
    <w:rsid w:val="000025C0"/>
    <w:rsid w:val="00002ECD"/>
    <w:rsid w:val="000034FC"/>
    <w:rsid w:val="000035B7"/>
    <w:rsid w:val="000044E3"/>
    <w:rsid w:val="00004539"/>
    <w:rsid w:val="0000528A"/>
    <w:rsid w:val="000052F3"/>
    <w:rsid w:val="00005ECD"/>
    <w:rsid w:val="00006CE6"/>
    <w:rsid w:val="000075C2"/>
    <w:rsid w:val="00007680"/>
    <w:rsid w:val="00007AF3"/>
    <w:rsid w:val="0001156B"/>
    <w:rsid w:val="00011800"/>
    <w:rsid w:val="0001240E"/>
    <w:rsid w:val="00012FB4"/>
    <w:rsid w:val="000138B8"/>
    <w:rsid w:val="0001549F"/>
    <w:rsid w:val="00015B4B"/>
    <w:rsid w:val="00016015"/>
    <w:rsid w:val="0001666D"/>
    <w:rsid w:val="00017467"/>
    <w:rsid w:val="00017965"/>
    <w:rsid w:val="00017B29"/>
    <w:rsid w:val="00020C8B"/>
    <w:rsid w:val="000215F9"/>
    <w:rsid w:val="00021ACF"/>
    <w:rsid w:val="00021C8A"/>
    <w:rsid w:val="00021DC2"/>
    <w:rsid w:val="00022FAF"/>
    <w:rsid w:val="00023118"/>
    <w:rsid w:val="00024AB6"/>
    <w:rsid w:val="00025150"/>
    <w:rsid w:val="000256EB"/>
    <w:rsid w:val="00025B1A"/>
    <w:rsid w:val="00025C81"/>
    <w:rsid w:val="00026ECC"/>
    <w:rsid w:val="00027018"/>
    <w:rsid w:val="0002734F"/>
    <w:rsid w:val="000276F1"/>
    <w:rsid w:val="0003059A"/>
    <w:rsid w:val="00030699"/>
    <w:rsid w:val="00030775"/>
    <w:rsid w:val="00031436"/>
    <w:rsid w:val="00031BD6"/>
    <w:rsid w:val="0003400A"/>
    <w:rsid w:val="0003498F"/>
    <w:rsid w:val="00035642"/>
    <w:rsid w:val="00035917"/>
    <w:rsid w:val="000360B9"/>
    <w:rsid w:val="00036317"/>
    <w:rsid w:val="0003764D"/>
    <w:rsid w:val="00037BAF"/>
    <w:rsid w:val="00037E45"/>
    <w:rsid w:val="000404B6"/>
    <w:rsid w:val="00041522"/>
    <w:rsid w:val="00041B36"/>
    <w:rsid w:val="00042812"/>
    <w:rsid w:val="0004286B"/>
    <w:rsid w:val="00043487"/>
    <w:rsid w:val="0004664B"/>
    <w:rsid w:val="00046C13"/>
    <w:rsid w:val="0004709A"/>
    <w:rsid w:val="000475C7"/>
    <w:rsid w:val="00047EF9"/>
    <w:rsid w:val="0005068C"/>
    <w:rsid w:val="00051A3B"/>
    <w:rsid w:val="00051BA2"/>
    <w:rsid w:val="00052058"/>
    <w:rsid w:val="00053553"/>
    <w:rsid w:val="00054949"/>
    <w:rsid w:val="000555BF"/>
    <w:rsid w:val="00055E83"/>
    <w:rsid w:val="00056100"/>
    <w:rsid w:val="000561E9"/>
    <w:rsid w:val="000561EF"/>
    <w:rsid w:val="000567D8"/>
    <w:rsid w:val="00056864"/>
    <w:rsid w:val="00056A2A"/>
    <w:rsid w:val="000579EE"/>
    <w:rsid w:val="00057BCF"/>
    <w:rsid w:val="00062081"/>
    <w:rsid w:val="00062512"/>
    <w:rsid w:val="00062EA8"/>
    <w:rsid w:val="00063FDA"/>
    <w:rsid w:val="0006409E"/>
    <w:rsid w:val="000640FC"/>
    <w:rsid w:val="00064DF2"/>
    <w:rsid w:val="00065997"/>
    <w:rsid w:val="000662AF"/>
    <w:rsid w:val="000663C6"/>
    <w:rsid w:val="000666FC"/>
    <w:rsid w:val="000702C5"/>
    <w:rsid w:val="0007031A"/>
    <w:rsid w:val="00070E9A"/>
    <w:rsid w:val="00071528"/>
    <w:rsid w:val="00071536"/>
    <w:rsid w:val="0007155A"/>
    <w:rsid w:val="0007193C"/>
    <w:rsid w:val="00071B22"/>
    <w:rsid w:val="00072877"/>
    <w:rsid w:val="000733A2"/>
    <w:rsid w:val="00073B5F"/>
    <w:rsid w:val="0007462B"/>
    <w:rsid w:val="000749E8"/>
    <w:rsid w:val="00074BF8"/>
    <w:rsid w:val="00074D2B"/>
    <w:rsid w:val="00075BDC"/>
    <w:rsid w:val="000768EE"/>
    <w:rsid w:val="00076D34"/>
    <w:rsid w:val="0007726E"/>
    <w:rsid w:val="00077297"/>
    <w:rsid w:val="00077F28"/>
    <w:rsid w:val="00082833"/>
    <w:rsid w:val="000837EE"/>
    <w:rsid w:val="00083AAC"/>
    <w:rsid w:val="00085ACE"/>
    <w:rsid w:val="00085DA6"/>
    <w:rsid w:val="00085E06"/>
    <w:rsid w:val="000862B6"/>
    <w:rsid w:val="000862CB"/>
    <w:rsid w:val="00086CBA"/>
    <w:rsid w:val="00090BB5"/>
    <w:rsid w:val="00090DAC"/>
    <w:rsid w:val="00090FF6"/>
    <w:rsid w:val="000916F5"/>
    <w:rsid w:val="000919D8"/>
    <w:rsid w:val="00092260"/>
    <w:rsid w:val="00092C86"/>
    <w:rsid w:val="0009411B"/>
    <w:rsid w:val="00095A7A"/>
    <w:rsid w:val="00096608"/>
    <w:rsid w:val="000972F4"/>
    <w:rsid w:val="0009736F"/>
    <w:rsid w:val="000979EC"/>
    <w:rsid w:val="000A0EFD"/>
    <w:rsid w:val="000A1226"/>
    <w:rsid w:val="000A1856"/>
    <w:rsid w:val="000A254C"/>
    <w:rsid w:val="000A3372"/>
    <w:rsid w:val="000A3BDC"/>
    <w:rsid w:val="000A45B5"/>
    <w:rsid w:val="000A4F3E"/>
    <w:rsid w:val="000B02CE"/>
    <w:rsid w:val="000B286F"/>
    <w:rsid w:val="000B332D"/>
    <w:rsid w:val="000B4EA5"/>
    <w:rsid w:val="000B5484"/>
    <w:rsid w:val="000B5930"/>
    <w:rsid w:val="000B5A0C"/>
    <w:rsid w:val="000B65AA"/>
    <w:rsid w:val="000B6C8F"/>
    <w:rsid w:val="000C0660"/>
    <w:rsid w:val="000C3295"/>
    <w:rsid w:val="000C556F"/>
    <w:rsid w:val="000D289A"/>
    <w:rsid w:val="000D29ED"/>
    <w:rsid w:val="000D4581"/>
    <w:rsid w:val="000D4911"/>
    <w:rsid w:val="000D4B6F"/>
    <w:rsid w:val="000D4C2F"/>
    <w:rsid w:val="000D6503"/>
    <w:rsid w:val="000D7ED0"/>
    <w:rsid w:val="000E07D3"/>
    <w:rsid w:val="000E1E58"/>
    <w:rsid w:val="000E23A0"/>
    <w:rsid w:val="000E27C6"/>
    <w:rsid w:val="000E4244"/>
    <w:rsid w:val="000E4651"/>
    <w:rsid w:val="000E4854"/>
    <w:rsid w:val="000E5B74"/>
    <w:rsid w:val="000E5BC2"/>
    <w:rsid w:val="000E5EA3"/>
    <w:rsid w:val="000E609B"/>
    <w:rsid w:val="000E64B9"/>
    <w:rsid w:val="000E7F30"/>
    <w:rsid w:val="000F0AB9"/>
    <w:rsid w:val="000F0E3D"/>
    <w:rsid w:val="000F0F93"/>
    <w:rsid w:val="000F18E5"/>
    <w:rsid w:val="000F19FF"/>
    <w:rsid w:val="000F25E9"/>
    <w:rsid w:val="000F5A6D"/>
    <w:rsid w:val="000F5ABD"/>
    <w:rsid w:val="000F6BEA"/>
    <w:rsid w:val="000F6D7C"/>
    <w:rsid w:val="000F7332"/>
    <w:rsid w:val="00100416"/>
    <w:rsid w:val="0010052A"/>
    <w:rsid w:val="001019D3"/>
    <w:rsid w:val="00101DBD"/>
    <w:rsid w:val="001026C1"/>
    <w:rsid w:val="00103ED2"/>
    <w:rsid w:val="001050F2"/>
    <w:rsid w:val="00105555"/>
    <w:rsid w:val="00105BA8"/>
    <w:rsid w:val="00106622"/>
    <w:rsid w:val="00107373"/>
    <w:rsid w:val="00107702"/>
    <w:rsid w:val="00107F6D"/>
    <w:rsid w:val="0011081A"/>
    <w:rsid w:val="00111815"/>
    <w:rsid w:val="00111B29"/>
    <w:rsid w:val="00111D1B"/>
    <w:rsid w:val="00111F9A"/>
    <w:rsid w:val="00112335"/>
    <w:rsid w:val="001126C0"/>
    <w:rsid w:val="00113840"/>
    <w:rsid w:val="001146B3"/>
    <w:rsid w:val="0011605C"/>
    <w:rsid w:val="0011671A"/>
    <w:rsid w:val="00116B50"/>
    <w:rsid w:val="00117E39"/>
    <w:rsid w:val="00117F02"/>
    <w:rsid w:val="00117F0F"/>
    <w:rsid w:val="00120B9A"/>
    <w:rsid w:val="00120CD8"/>
    <w:rsid w:val="00120D28"/>
    <w:rsid w:val="00121C02"/>
    <w:rsid w:val="00121EBD"/>
    <w:rsid w:val="001238A8"/>
    <w:rsid w:val="00123A60"/>
    <w:rsid w:val="00123CE1"/>
    <w:rsid w:val="00123D42"/>
    <w:rsid w:val="00124012"/>
    <w:rsid w:val="0012620C"/>
    <w:rsid w:val="001269B7"/>
    <w:rsid w:val="00126F32"/>
    <w:rsid w:val="0013040B"/>
    <w:rsid w:val="00131722"/>
    <w:rsid w:val="00131B5D"/>
    <w:rsid w:val="00133596"/>
    <w:rsid w:val="00133CAE"/>
    <w:rsid w:val="00134686"/>
    <w:rsid w:val="00135FD0"/>
    <w:rsid w:val="00137128"/>
    <w:rsid w:val="00137870"/>
    <w:rsid w:val="00137F2B"/>
    <w:rsid w:val="00141056"/>
    <w:rsid w:val="0014151A"/>
    <w:rsid w:val="001424DF"/>
    <w:rsid w:val="001439C6"/>
    <w:rsid w:val="00144D5C"/>
    <w:rsid w:val="00144D7A"/>
    <w:rsid w:val="00144F27"/>
    <w:rsid w:val="00145168"/>
    <w:rsid w:val="001452BD"/>
    <w:rsid w:val="001453F6"/>
    <w:rsid w:val="00145A53"/>
    <w:rsid w:val="00145B55"/>
    <w:rsid w:val="00145F39"/>
    <w:rsid w:val="0014633D"/>
    <w:rsid w:val="001476F6"/>
    <w:rsid w:val="00147AA3"/>
    <w:rsid w:val="00147E40"/>
    <w:rsid w:val="00150352"/>
    <w:rsid w:val="0015075E"/>
    <w:rsid w:val="0015084F"/>
    <w:rsid w:val="00151F98"/>
    <w:rsid w:val="00152142"/>
    <w:rsid w:val="001533F2"/>
    <w:rsid w:val="0015359F"/>
    <w:rsid w:val="001542E6"/>
    <w:rsid w:val="001544C0"/>
    <w:rsid w:val="00156075"/>
    <w:rsid w:val="0015612D"/>
    <w:rsid w:val="00156C9C"/>
    <w:rsid w:val="001601A8"/>
    <w:rsid w:val="0016070E"/>
    <w:rsid w:val="001630F2"/>
    <w:rsid w:val="00164095"/>
    <w:rsid w:val="001662A3"/>
    <w:rsid w:val="00166930"/>
    <w:rsid w:val="001672BC"/>
    <w:rsid w:val="00167404"/>
    <w:rsid w:val="00171856"/>
    <w:rsid w:val="00171C38"/>
    <w:rsid w:val="001720EA"/>
    <w:rsid w:val="00173535"/>
    <w:rsid w:val="00173B6C"/>
    <w:rsid w:val="00173D38"/>
    <w:rsid w:val="00174D5B"/>
    <w:rsid w:val="0017507D"/>
    <w:rsid w:val="0017578E"/>
    <w:rsid w:val="0017617A"/>
    <w:rsid w:val="0017683D"/>
    <w:rsid w:val="00176C60"/>
    <w:rsid w:val="00176FE1"/>
    <w:rsid w:val="0017770B"/>
    <w:rsid w:val="001802F7"/>
    <w:rsid w:val="001808D8"/>
    <w:rsid w:val="00182C14"/>
    <w:rsid w:val="0018478C"/>
    <w:rsid w:val="00184D34"/>
    <w:rsid w:val="00185DF4"/>
    <w:rsid w:val="001873A6"/>
    <w:rsid w:val="00191280"/>
    <w:rsid w:val="00192D17"/>
    <w:rsid w:val="0019484A"/>
    <w:rsid w:val="0019643A"/>
    <w:rsid w:val="00197921"/>
    <w:rsid w:val="001A091E"/>
    <w:rsid w:val="001A2242"/>
    <w:rsid w:val="001A26E1"/>
    <w:rsid w:val="001A3DCA"/>
    <w:rsid w:val="001A505F"/>
    <w:rsid w:val="001A6029"/>
    <w:rsid w:val="001A6280"/>
    <w:rsid w:val="001A6331"/>
    <w:rsid w:val="001A64EB"/>
    <w:rsid w:val="001A6DC2"/>
    <w:rsid w:val="001A6EAD"/>
    <w:rsid w:val="001A74B2"/>
    <w:rsid w:val="001A7696"/>
    <w:rsid w:val="001A788C"/>
    <w:rsid w:val="001B068F"/>
    <w:rsid w:val="001B07A6"/>
    <w:rsid w:val="001B0A85"/>
    <w:rsid w:val="001B17AB"/>
    <w:rsid w:val="001B32A2"/>
    <w:rsid w:val="001B377F"/>
    <w:rsid w:val="001B3E06"/>
    <w:rsid w:val="001B5461"/>
    <w:rsid w:val="001B577B"/>
    <w:rsid w:val="001B63ED"/>
    <w:rsid w:val="001B7E30"/>
    <w:rsid w:val="001C0D5B"/>
    <w:rsid w:val="001C0F10"/>
    <w:rsid w:val="001C3ACE"/>
    <w:rsid w:val="001C4804"/>
    <w:rsid w:val="001C58FF"/>
    <w:rsid w:val="001C61C1"/>
    <w:rsid w:val="001D017B"/>
    <w:rsid w:val="001D0406"/>
    <w:rsid w:val="001D0B97"/>
    <w:rsid w:val="001D13C3"/>
    <w:rsid w:val="001D15A9"/>
    <w:rsid w:val="001D1BC0"/>
    <w:rsid w:val="001D2978"/>
    <w:rsid w:val="001D30B3"/>
    <w:rsid w:val="001D4105"/>
    <w:rsid w:val="001D5C9E"/>
    <w:rsid w:val="001D5CA6"/>
    <w:rsid w:val="001D5FEC"/>
    <w:rsid w:val="001D6F36"/>
    <w:rsid w:val="001D74C6"/>
    <w:rsid w:val="001D7556"/>
    <w:rsid w:val="001E0D9D"/>
    <w:rsid w:val="001E13FD"/>
    <w:rsid w:val="001E1BF1"/>
    <w:rsid w:val="001E2B71"/>
    <w:rsid w:val="001E2C56"/>
    <w:rsid w:val="001E300E"/>
    <w:rsid w:val="001E30D5"/>
    <w:rsid w:val="001E472A"/>
    <w:rsid w:val="001E5187"/>
    <w:rsid w:val="001E57A4"/>
    <w:rsid w:val="001E5E35"/>
    <w:rsid w:val="001E69E2"/>
    <w:rsid w:val="001E76E8"/>
    <w:rsid w:val="001F0813"/>
    <w:rsid w:val="001F0915"/>
    <w:rsid w:val="001F108B"/>
    <w:rsid w:val="001F12B8"/>
    <w:rsid w:val="001F3373"/>
    <w:rsid w:val="001F3894"/>
    <w:rsid w:val="001F38B9"/>
    <w:rsid w:val="001F3B88"/>
    <w:rsid w:val="001F3EDB"/>
    <w:rsid w:val="001F4EA8"/>
    <w:rsid w:val="001F4FF6"/>
    <w:rsid w:val="001F5AC2"/>
    <w:rsid w:val="001F5D7C"/>
    <w:rsid w:val="001F6938"/>
    <w:rsid w:val="001F699B"/>
    <w:rsid w:val="00200C76"/>
    <w:rsid w:val="002018AA"/>
    <w:rsid w:val="00201AE2"/>
    <w:rsid w:val="002031A9"/>
    <w:rsid w:val="002046E2"/>
    <w:rsid w:val="0020498A"/>
    <w:rsid w:val="002064F3"/>
    <w:rsid w:val="0021000D"/>
    <w:rsid w:val="00211E3D"/>
    <w:rsid w:val="00212DB6"/>
    <w:rsid w:val="00212E37"/>
    <w:rsid w:val="00212EDD"/>
    <w:rsid w:val="002149C9"/>
    <w:rsid w:val="00214C68"/>
    <w:rsid w:val="00215CA7"/>
    <w:rsid w:val="00216161"/>
    <w:rsid w:val="00217E1B"/>
    <w:rsid w:val="002201BA"/>
    <w:rsid w:val="002201F9"/>
    <w:rsid w:val="0022042F"/>
    <w:rsid w:val="0022122A"/>
    <w:rsid w:val="00222A48"/>
    <w:rsid w:val="002263F1"/>
    <w:rsid w:val="0022698F"/>
    <w:rsid w:val="00226A6A"/>
    <w:rsid w:val="00226DE9"/>
    <w:rsid w:val="00227250"/>
    <w:rsid w:val="00227384"/>
    <w:rsid w:val="00227CA6"/>
    <w:rsid w:val="00231365"/>
    <w:rsid w:val="002333BE"/>
    <w:rsid w:val="00233BC7"/>
    <w:rsid w:val="00233F06"/>
    <w:rsid w:val="00235102"/>
    <w:rsid w:val="00235A3B"/>
    <w:rsid w:val="0023783F"/>
    <w:rsid w:val="0023793B"/>
    <w:rsid w:val="002400F9"/>
    <w:rsid w:val="002402AE"/>
    <w:rsid w:val="002403D0"/>
    <w:rsid w:val="00240791"/>
    <w:rsid w:val="00241D71"/>
    <w:rsid w:val="00241D9D"/>
    <w:rsid w:val="00242E7A"/>
    <w:rsid w:val="0024304B"/>
    <w:rsid w:val="002437F1"/>
    <w:rsid w:val="00244987"/>
    <w:rsid w:val="00244BBC"/>
    <w:rsid w:val="00244F4C"/>
    <w:rsid w:val="002453E1"/>
    <w:rsid w:val="00245BFC"/>
    <w:rsid w:val="0024656C"/>
    <w:rsid w:val="00246944"/>
    <w:rsid w:val="00246CBA"/>
    <w:rsid w:val="0024733D"/>
    <w:rsid w:val="00247B17"/>
    <w:rsid w:val="00247D00"/>
    <w:rsid w:val="00250B44"/>
    <w:rsid w:val="0025174D"/>
    <w:rsid w:val="0025312D"/>
    <w:rsid w:val="0025368A"/>
    <w:rsid w:val="00253BDB"/>
    <w:rsid w:val="002542E7"/>
    <w:rsid w:val="002542F5"/>
    <w:rsid w:val="0025430E"/>
    <w:rsid w:val="0025515B"/>
    <w:rsid w:val="00255920"/>
    <w:rsid w:val="00255975"/>
    <w:rsid w:val="00256D72"/>
    <w:rsid w:val="00257FDD"/>
    <w:rsid w:val="00260E70"/>
    <w:rsid w:val="002616FE"/>
    <w:rsid w:val="00262AF9"/>
    <w:rsid w:val="00262EB9"/>
    <w:rsid w:val="00264376"/>
    <w:rsid w:val="002648AF"/>
    <w:rsid w:val="00264C3B"/>
    <w:rsid w:val="00265436"/>
    <w:rsid w:val="00265956"/>
    <w:rsid w:val="00265ED3"/>
    <w:rsid w:val="002662CD"/>
    <w:rsid w:val="002664AA"/>
    <w:rsid w:val="0026673E"/>
    <w:rsid w:val="00266DD0"/>
    <w:rsid w:val="002672BA"/>
    <w:rsid w:val="00270198"/>
    <w:rsid w:val="002705BA"/>
    <w:rsid w:val="0027080F"/>
    <w:rsid w:val="002718E3"/>
    <w:rsid w:val="00271DFF"/>
    <w:rsid w:val="002732A4"/>
    <w:rsid w:val="0027342F"/>
    <w:rsid w:val="00274568"/>
    <w:rsid w:val="0027466D"/>
    <w:rsid w:val="002747C4"/>
    <w:rsid w:val="0027619A"/>
    <w:rsid w:val="00276F3E"/>
    <w:rsid w:val="002802F6"/>
    <w:rsid w:val="002807AB"/>
    <w:rsid w:val="00280A6A"/>
    <w:rsid w:val="00281739"/>
    <w:rsid w:val="002817CE"/>
    <w:rsid w:val="0028184C"/>
    <w:rsid w:val="00281E4E"/>
    <w:rsid w:val="00282877"/>
    <w:rsid w:val="00282F3C"/>
    <w:rsid w:val="002830D9"/>
    <w:rsid w:val="00285483"/>
    <w:rsid w:val="00286878"/>
    <w:rsid w:val="00290E12"/>
    <w:rsid w:val="00291A65"/>
    <w:rsid w:val="002926B1"/>
    <w:rsid w:val="00292B8E"/>
    <w:rsid w:val="0029391D"/>
    <w:rsid w:val="00294418"/>
    <w:rsid w:val="00294545"/>
    <w:rsid w:val="00294750"/>
    <w:rsid w:val="002961FB"/>
    <w:rsid w:val="0029623A"/>
    <w:rsid w:val="002969DC"/>
    <w:rsid w:val="00297048"/>
    <w:rsid w:val="002A01C1"/>
    <w:rsid w:val="002A0D06"/>
    <w:rsid w:val="002A188B"/>
    <w:rsid w:val="002A19C4"/>
    <w:rsid w:val="002A1D95"/>
    <w:rsid w:val="002A1FEB"/>
    <w:rsid w:val="002A2013"/>
    <w:rsid w:val="002A28E8"/>
    <w:rsid w:val="002A2B8B"/>
    <w:rsid w:val="002A2C55"/>
    <w:rsid w:val="002A3306"/>
    <w:rsid w:val="002A47F7"/>
    <w:rsid w:val="002A4FD1"/>
    <w:rsid w:val="002A5334"/>
    <w:rsid w:val="002A5686"/>
    <w:rsid w:val="002A6EDD"/>
    <w:rsid w:val="002A6EE6"/>
    <w:rsid w:val="002A714A"/>
    <w:rsid w:val="002A7520"/>
    <w:rsid w:val="002A7C0D"/>
    <w:rsid w:val="002B03D3"/>
    <w:rsid w:val="002B08DD"/>
    <w:rsid w:val="002B1524"/>
    <w:rsid w:val="002B1BC2"/>
    <w:rsid w:val="002B1D58"/>
    <w:rsid w:val="002B2C5B"/>
    <w:rsid w:val="002B3771"/>
    <w:rsid w:val="002B389B"/>
    <w:rsid w:val="002B4C47"/>
    <w:rsid w:val="002B4D3F"/>
    <w:rsid w:val="002B6494"/>
    <w:rsid w:val="002B6B21"/>
    <w:rsid w:val="002C00F3"/>
    <w:rsid w:val="002C088A"/>
    <w:rsid w:val="002C0E6F"/>
    <w:rsid w:val="002C1224"/>
    <w:rsid w:val="002C196B"/>
    <w:rsid w:val="002C2770"/>
    <w:rsid w:val="002C2C2C"/>
    <w:rsid w:val="002C3810"/>
    <w:rsid w:val="002C42CE"/>
    <w:rsid w:val="002C50E4"/>
    <w:rsid w:val="002C51DC"/>
    <w:rsid w:val="002C5CA0"/>
    <w:rsid w:val="002D0390"/>
    <w:rsid w:val="002D1251"/>
    <w:rsid w:val="002D2274"/>
    <w:rsid w:val="002D252E"/>
    <w:rsid w:val="002D26D0"/>
    <w:rsid w:val="002D582C"/>
    <w:rsid w:val="002D69E0"/>
    <w:rsid w:val="002D6A9C"/>
    <w:rsid w:val="002D79B7"/>
    <w:rsid w:val="002D7C97"/>
    <w:rsid w:val="002D7E58"/>
    <w:rsid w:val="002E0C5C"/>
    <w:rsid w:val="002E0F22"/>
    <w:rsid w:val="002E20AF"/>
    <w:rsid w:val="002E2CCF"/>
    <w:rsid w:val="002E2CD6"/>
    <w:rsid w:val="002E2E87"/>
    <w:rsid w:val="002E2EC9"/>
    <w:rsid w:val="002E400C"/>
    <w:rsid w:val="002E46FA"/>
    <w:rsid w:val="002E4709"/>
    <w:rsid w:val="002E48BA"/>
    <w:rsid w:val="002E4E50"/>
    <w:rsid w:val="002E51EE"/>
    <w:rsid w:val="002E5435"/>
    <w:rsid w:val="002E55C0"/>
    <w:rsid w:val="002E651D"/>
    <w:rsid w:val="002E693E"/>
    <w:rsid w:val="002E6FD0"/>
    <w:rsid w:val="002E7B4B"/>
    <w:rsid w:val="002F1487"/>
    <w:rsid w:val="002F19CA"/>
    <w:rsid w:val="002F1DD7"/>
    <w:rsid w:val="002F22CA"/>
    <w:rsid w:val="002F22E1"/>
    <w:rsid w:val="002F34AE"/>
    <w:rsid w:val="002F3573"/>
    <w:rsid w:val="002F4502"/>
    <w:rsid w:val="002F4AD4"/>
    <w:rsid w:val="002F4E66"/>
    <w:rsid w:val="002F5672"/>
    <w:rsid w:val="002F5F19"/>
    <w:rsid w:val="002F7508"/>
    <w:rsid w:val="003004B2"/>
    <w:rsid w:val="00300E52"/>
    <w:rsid w:val="00301A5C"/>
    <w:rsid w:val="00301CCF"/>
    <w:rsid w:val="00301E14"/>
    <w:rsid w:val="00302840"/>
    <w:rsid w:val="00302959"/>
    <w:rsid w:val="00302B8A"/>
    <w:rsid w:val="00302F2B"/>
    <w:rsid w:val="00303613"/>
    <w:rsid w:val="00303CC1"/>
    <w:rsid w:val="00306BE0"/>
    <w:rsid w:val="003079C8"/>
    <w:rsid w:val="003113EE"/>
    <w:rsid w:val="0031211C"/>
    <w:rsid w:val="00312992"/>
    <w:rsid w:val="00312BAA"/>
    <w:rsid w:val="00313AAB"/>
    <w:rsid w:val="00314D93"/>
    <w:rsid w:val="00315837"/>
    <w:rsid w:val="00315B5C"/>
    <w:rsid w:val="00316209"/>
    <w:rsid w:val="00316A29"/>
    <w:rsid w:val="00316F6D"/>
    <w:rsid w:val="00317FDD"/>
    <w:rsid w:val="003200E0"/>
    <w:rsid w:val="00320AB0"/>
    <w:rsid w:val="00320CDF"/>
    <w:rsid w:val="00320E7A"/>
    <w:rsid w:val="003231A7"/>
    <w:rsid w:val="00323FFE"/>
    <w:rsid w:val="0032412B"/>
    <w:rsid w:val="00324A54"/>
    <w:rsid w:val="00324BA5"/>
    <w:rsid w:val="00324F29"/>
    <w:rsid w:val="0032534C"/>
    <w:rsid w:val="00325F04"/>
    <w:rsid w:val="00327407"/>
    <w:rsid w:val="003308DB"/>
    <w:rsid w:val="0033104C"/>
    <w:rsid w:val="0033129B"/>
    <w:rsid w:val="00331564"/>
    <w:rsid w:val="003324FE"/>
    <w:rsid w:val="00332959"/>
    <w:rsid w:val="00334088"/>
    <w:rsid w:val="00334CBF"/>
    <w:rsid w:val="00335711"/>
    <w:rsid w:val="00335EDB"/>
    <w:rsid w:val="003366E7"/>
    <w:rsid w:val="00336AE6"/>
    <w:rsid w:val="00336FCA"/>
    <w:rsid w:val="00340A1A"/>
    <w:rsid w:val="00340E80"/>
    <w:rsid w:val="003432CC"/>
    <w:rsid w:val="00343D9A"/>
    <w:rsid w:val="00345CB6"/>
    <w:rsid w:val="00346674"/>
    <w:rsid w:val="00347470"/>
    <w:rsid w:val="00347488"/>
    <w:rsid w:val="00350B6F"/>
    <w:rsid w:val="00350E06"/>
    <w:rsid w:val="00351805"/>
    <w:rsid w:val="00351A20"/>
    <w:rsid w:val="003522DC"/>
    <w:rsid w:val="003528A7"/>
    <w:rsid w:val="0035458F"/>
    <w:rsid w:val="003549E9"/>
    <w:rsid w:val="003552FA"/>
    <w:rsid w:val="00355F1E"/>
    <w:rsid w:val="003566A9"/>
    <w:rsid w:val="00356E23"/>
    <w:rsid w:val="00356EFC"/>
    <w:rsid w:val="0035704D"/>
    <w:rsid w:val="00357601"/>
    <w:rsid w:val="00357A5E"/>
    <w:rsid w:val="00360BAB"/>
    <w:rsid w:val="00360BC5"/>
    <w:rsid w:val="003618BF"/>
    <w:rsid w:val="00361D4F"/>
    <w:rsid w:val="00362466"/>
    <w:rsid w:val="003631F6"/>
    <w:rsid w:val="00363500"/>
    <w:rsid w:val="00363797"/>
    <w:rsid w:val="00363DB8"/>
    <w:rsid w:val="00364FEA"/>
    <w:rsid w:val="00365025"/>
    <w:rsid w:val="0036552D"/>
    <w:rsid w:val="00365755"/>
    <w:rsid w:val="003657B0"/>
    <w:rsid w:val="00365805"/>
    <w:rsid w:val="0036584D"/>
    <w:rsid w:val="00366274"/>
    <w:rsid w:val="003666E5"/>
    <w:rsid w:val="00367391"/>
    <w:rsid w:val="003674DF"/>
    <w:rsid w:val="00367711"/>
    <w:rsid w:val="00367CD0"/>
    <w:rsid w:val="0037104C"/>
    <w:rsid w:val="003718EE"/>
    <w:rsid w:val="00372BCF"/>
    <w:rsid w:val="00372EF2"/>
    <w:rsid w:val="00374707"/>
    <w:rsid w:val="00374829"/>
    <w:rsid w:val="00376386"/>
    <w:rsid w:val="0037684E"/>
    <w:rsid w:val="00376A83"/>
    <w:rsid w:val="00380CD7"/>
    <w:rsid w:val="003824F2"/>
    <w:rsid w:val="00382602"/>
    <w:rsid w:val="00382649"/>
    <w:rsid w:val="00383660"/>
    <w:rsid w:val="00384025"/>
    <w:rsid w:val="00384149"/>
    <w:rsid w:val="00384292"/>
    <w:rsid w:val="0038498B"/>
    <w:rsid w:val="00384C7A"/>
    <w:rsid w:val="0038510B"/>
    <w:rsid w:val="0038546A"/>
    <w:rsid w:val="003859B1"/>
    <w:rsid w:val="003859F2"/>
    <w:rsid w:val="00385AB9"/>
    <w:rsid w:val="00385C4C"/>
    <w:rsid w:val="0038699C"/>
    <w:rsid w:val="00387533"/>
    <w:rsid w:val="003910D4"/>
    <w:rsid w:val="003918F8"/>
    <w:rsid w:val="00391FC3"/>
    <w:rsid w:val="003928E5"/>
    <w:rsid w:val="003948E7"/>
    <w:rsid w:val="00395FE6"/>
    <w:rsid w:val="0039653D"/>
    <w:rsid w:val="0039756C"/>
    <w:rsid w:val="003A0A44"/>
    <w:rsid w:val="003A0D83"/>
    <w:rsid w:val="003A27AF"/>
    <w:rsid w:val="003A36C7"/>
    <w:rsid w:val="003A4294"/>
    <w:rsid w:val="003A5132"/>
    <w:rsid w:val="003A6A1C"/>
    <w:rsid w:val="003A6EBF"/>
    <w:rsid w:val="003A7A18"/>
    <w:rsid w:val="003B0399"/>
    <w:rsid w:val="003B07C3"/>
    <w:rsid w:val="003B07EC"/>
    <w:rsid w:val="003B0F5C"/>
    <w:rsid w:val="003B41C1"/>
    <w:rsid w:val="003B49D0"/>
    <w:rsid w:val="003B5441"/>
    <w:rsid w:val="003B5550"/>
    <w:rsid w:val="003B572E"/>
    <w:rsid w:val="003B718E"/>
    <w:rsid w:val="003B78AA"/>
    <w:rsid w:val="003C027B"/>
    <w:rsid w:val="003C11B0"/>
    <w:rsid w:val="003C16D4"/>
    <w:rsid w:val="003C237A"/>
    <w:rsid w:val="003C2B93"/>
    <w:rsid w:val="003C3CE5"/>
    <w:rsid w:val="003C4B1B"/>
    <w:rsid w:val="003C521C"/>
    <w:rsid w:val="003C5E67"/>
    <w:rsid w:val="003C6F02"/>
    <w:rsid w:val="003D142F"/>
    <w:rsid w:val="003D17DB"/>
    <w:rsid w:val="003D1F07"/>
    <w:rsid w:val="003D3C20"/>
    <w:rsid w:val="003D3CD2"/>
    <w:rsid w:val="003D3CF1"/>
    <w:rsid w:val="003D3E3B"/>
    <w:rsid w:val="003D3F32"/>
    <w:rsid w:val="003D515C"/>
    <w:rsid w:val="003D5294"/>
    <w:rsid w:val="003D5792"/>
    <w:rsid w:val="003D5A49"/>
    <w:rsid w:val="003D657A"/>
    <w:rsid w:val="003D7132"/>
    <w:rsid w:val="003D7182"/>
    <w:rsid w:val="003D79CC"/>
    <w:rsid w:val="003D7B89"/>
    <w:rsid w:val="003E08DE"/>
    <w:rsid w:val="003E2734"/>
    <w:rsid w:val="003E2875"/>
    <w:rsid w:val="003E3EC8"/>
    <w:rsid w:val="003E48ED"/>
    <w:rsid w:val="003E4E81"/>
    <w:rsid w:val="003E5297"/>
    <w:rsid w:val="003E54F8"/>
    <w:rsid w:val="003E56CA"/>
    <w:rsid w:val="003E6998"/>
    <w:rsid w:val="003E6AA3"/>
    <w:rsid w:val="003E71ED"/>
    <w:rsid w:val="003E75CE"/>
    <w:rsid w:val="003E7959"/>
    <w:rsid w:val="003E7C16"/>
    <w:rsid w:val="003F108D"/>
    <w:rsid w:val="003F1DB8"/>
    <w:rsid w:val="003F233A"/>
    <w:rsid w:val="003F318F"/>
    <w:rsid w:val="003F5C05"/>
    <w:rsid w:val="003F62C3"/>
    <w:rsid w:val="003F7645"/>
    <w:rsid w:val="00400FBD"/>
    <w:rsid w:val="00401648"/>
    <w:rsid w:val="00402421"/>
    <w:rsid w:val="0040270D"/>
    <w:rsid w:val="00402958"/>
    <w:rsid w:val="004037A8"/>
    <w:rsid w:val="004044F2"/>
    <w:rsid w:val="00404A14"/>
    <w:rsid w:val="0040634A"/>
    <w:rsid w:val="00406709"/>
    <w:rsid w:val="004076C2"/>
    <w:rsid w:val="004123C3"/>
    <w:rsid w:val="00412E4B"/>
    <w:rsid w:val="00414956"/>
    <w:rsid w:val="00414CC0"/>
    <w:rsid w:val="00414F76"/>
    <w:rsid w:val="00415297"/>
    <w:rsid w:val="00416717"/>
    <w:rsid w:val="00417078"/>
    <w:rsid w:val="004207DA"/>
    <w:rsid w:val="004209F9"/>
    <w:rsid w:val="00420FBA"/>
    <w:rsid w:val="0042222F"/>
    <w:rsid w:val="00423943"/>
    <w:rsid w:val="00423C42"/>
    <w:rsid w:val="00423F7E"/>
    <w:rsid w:val="00424E9E"/>
    <w:rsid w:val="00425F98"/>
    <w:rsid w:val="00426360"/>
    <w:rsid w:val="00430465"/>
    <w:rsid w:val="00430552"/>
    <w:rsid w:val="00431D97"/>
    <w:rsid w:val="00432C16"/>
    <w:rsid w:val="004334D8"/>
    <w:rsid w:val="004337CC"/>
    <w:rsid w:val="0043513F"/>
    <w:rsid w:val="004354A4"/>
    <w:rsid w:val="00436607"/>
    <w:rsid w:val="004367B6"/>
    <w:rsid w:val="004368C1"/>
    <w:rsid w:val="00436E8C"/>
    <w:rsid w:val="00436F21"/>
    <w:rsid w:val="004373C5"/>
    <w:rsid w:val="00440725"/>
    <w:rsid w:val="0044100D"/>
    <w:rsid w:val="004410EC"/>
    <w:rsid w:val="00441E5D"/>
    <w:rsid w:val="00442892"/>
    <w:rsid w:val="004429D2"/>
    <w:rsid w:val="00443274"/>
    <w:rsid w:val="00443878"/>
    <w:rsid w:val="00444BFC"/>
    <w:rsid w:val="00444CE2"/>
    <w:rsid w:val="00445060"/>
    <w:rsid w:val="00445761"/>
    <w:rsid w:val="00446083"/>
    <w:rsid w:val="00447798"/>
    <w:rsid w:val="00447A5E"/>
    <w:rsid w:val="0045022A"/>
    <w:rsid w:val="0045090D"/>
    <w:rsid w:val="004523AA"/>
    <w:rsid w:val="0045279A"/>
    <w:rsid w:val="0045337F"/>
    <w:rsid w:val="004541D0"/>
    <w:rsid w:val="00454435"/>
    <w:rsid w:val="00454E70"/>
    <w:rsid w:val="00455C57"/>
    <w:rsid w:val="00455D67"/>
    <w:rsid w:val="0045661E"/>
    <w:rsid w:val="00456B41"/>
    <w:rsid w:val="004607D4"/>
    <w:rsid w:val="00460B99"/>
    <w:rsid w:val="00460C63"/>
    <w:rsid w:val="00461188"/>
    <w:rsid w:val="0046163F"/>
    <w:rsid w:val="0046218E"/>
    <w:rsid w:val="004639AA"/>
    <w:rsid w:val="00463E9C"/>
    <w:rsid w:val="004647D8"/>
    <w:rsid w:val="004652B1"/>
    <w:rsid w:val="00465E8B"/>
    <w:rsid w:val="00466515"/>
    <w:rsid w:val="00467BD0"/>
    <w:rsid w:val="00470157"/>
    <w:rsid w:val="00470FDD"/>
    <w:rsid w:val="004717EC"/>
    <w:rsid w:val="004726D7"/>
    <w:rsid w:val="00472EDB"/>
    <w:rsid w:val="00474037"/>
    <w:rsid w:val="00474338"/>
    <w:rsid w:val="0047524A"/>
    <w:rsid w:val="004762CF"/>
    <w:rsid w:val="00476558"/>
    <w:rsid w:val="00476B55"/>
    <w:rsid w:val="0048060F"/>
    <w:rsid w:val="0048243D"/>
    <w:rsid w:val="0048356A"/>
    <w:rsid w:val="00483A35"/>
    <w:rsid w:val="00484866"/>
    <w:rsid w:val="0048562A"/>
    <w:rsid w:val="00485B51"/>
    <w:rsid w:val="00485E42"/>
    <w:rsid w:val="004862B8"/>
    <w:rsid w:val="00486FD3"/>
    <w:rsid w:val="00487F1E"/>
    <w:rsid w:val="004902EB"/>
    <w:rsid w:val="00490E2D"/>
    <w:rsid w:val="00490ECE"/>
    <w:rsid w:val="0049102D"/>
    <w:rsid w:val="00492255"/>
    <w:rsid w:val="0049272C"/>
    <w:rsid w:val="00492D92"/>
    <w:rsid w:val="00493582"/>
    <w:rsid w:val="00493AA7"/>
    <w:rsid w:val="00496217"/>
    <w:rsid w:val="00496529"/>
    <w:rsid w:val="004971D2"/>
    <w:rsid w:val="00497F6A"/>
    <w:rsid w:val="004A0102"/>
    <w:rsid w:val="004A0543"/>
    <w:rsid w:val="004A0B4C"/>
    <w:rsid w:val="004A23DD"/>
    <w:rsid w:val="004A27CA"/>
    <w:rsid w:val="004A30D7"/>
    <w:rsid w:val="004A313C"/>
    <w:rsid w:val="004A4344"/>
    <w:rsid w:val="004A44B6"/>
    <w:rsid w:val="004A4BE0"/>
    <w:rsid w:val="004A5533"/>
    <w:rsid w:val="004A6C2D"/>
    <w:rsid w:val="004A7B6C"/>
    <w:rsid w:val="004B0A4A"/>
    <w:rsid w:val="004B0C82"/>
    <w:rsid w:val="004B19C6"/>
    <w:rsid w:val="004B2425"/>
    <w:rsid w:val="004B26EE"/>
    <w:rsid w:val="004B30C7"/>
    <w:rsid w:val="004B48A1"/>
    <w:rsid w:val="004B7DC1"/>
    <w:rsid w:val="004C0391"/>
    <w:rsid w:val="004C05EB"/>
    <w:rsid w:val="004C0C25"/>
    <w:rsid w:val="004C0FA7"/>
    <w:rsid w:val="004C164F"/>
    <w:rsid w:val="004C1740"/>
    <w:rsid w:val="004C20E4"/>
    <w:rsid w:val="004C2992"/>
    <w:rsid w:val="004C2D25"/>
    <w:rsid w:val="004C2D6E"/>
    <w:rsid w:val="004C304C"/>
    <w:rsid w:val="004C4366"/>
    <w:rsid w:val="004C4587"/>
    <w:rsid w:val="004C468F"/>
    <w:rsid w:val="004C6904"/>
    <w:rsid w:val="004D0829"/>
    <w:rsid w:val="004D12FA"/>
    <w:rsid w:val="004D1587"/>
    <w:rsid w:val="004D2C2D"/>
    <w:rsid w:val="004D3116"/>
    <w:rsid w:val="004D3291"/>
    <w:rsid w:val="004D3D35"/>
    <w:rsid w:val="004D44A6"/>
    <w:rsid w:val="004D462D"/>
    <w:rsid w:val="004D4A3C"/>
    <w:rsid w:val="004D5084"/>
    <w:rsid w:val="004D52C7"/>
    <w:rsid w:val="004D5EE9"/>
    <w:rsid w:val="004E1017"/>
    <w:rsid w:val="004E2238"/>
    <w:rsid w:val="004E2F9C"/>
    <w:rsid w:val="004E382A"/>
    <w:rsid w:val="004E423B"/>
    <w:rsid w:val="004E5B62"/>
    <w:rsid w:val="004E6E89"/>
    <w:rsid w:val="004F0436"/>
    <w:rsid w:val="004F142B"/>
    <w:rsid w:val="004F165C"/>
    <w:rsid w:val="004F2E7D"/>
    <w:rsid w:val="004F34B9"/>
    <w:rsid w:val="004F37CB"/>
    <w:rsid w:val="004F38C0"/>
    <w:rsid w:val="004F3BE8"/>
    <w:rsid w:val="004F51E2"/>
    <w:rsid w:val="004F53E2"/>
    <w:rsid w:val="004F545E"/>
    <w:rsid w:val="004F5DDA"/>
    <w:rsid w:val="004F5F81"/>
    <w:rsid w:val="004F6ACA"/>
    <w:rsid w:val="004F6EC8"/>
    <w:rsid w:val="004F713E"/>
    <w:rsid w:val="004F788F"/>
    <w:rsid w:val="004F7B28"/>
    <w:rsid w:val="005002F5"/>
    <w:rsid w:val="00500C54"/>
    <w:rsid w:val="0050151B"/>
    <w:rsid w:val="005018D6"/>
    <w:rsid w:val="00501FE6"/>
    <w:rsid w:val="00502104"/>
    <w:rsid w:val="00502372"/>
    <w:rsid w:val="00502B63"/>
    <w:rsid w:val="00502C1A"/>
    <w:rsid w:val="00502ED9"/>
    <w:rsid w:val="0050377A"/>
    <w:rsid w:val="00503F7C"/>
    <w:rsid w:val="00504C6E"/>
    <w:rsid w:val="00505704"/>
    <w:rsid w:val="00505CC0"/>
    <w:rsid w:val="00506167"/>
    <w:rsid w:val="00506303"/>
    <w:rsid w:val="00506B19"/>
    <w:rsid w:val="005071D9"/>
    <w:rsid w:val="005076E4"/>
    <w:rsid w:val="00510725"/>
    <w:rsid w:val="005108C5"/>
    <w:rsid w:val="0051118F"/>
    <w:rsid w:val="00511207"/>
    <w:rsid w:val="00511F50"/>
    <w:rsid w:val="00512256"/>
    <w:rsid w:val="005138FE"/>
    <w:rsid w:val="00514039"/>
    <w:rsid w:val="00514733"/>
    <w:rsid w:val="00515021"/>
    <w:rsid w:val="005163A5"/>
    <w:rsid w:val="005166A4"/>
    <w:rsid w:val="00516CAF"/>
    <w:rsid w:val="00517861"/>
    <w:rsid w:val="00520C67"/>
    <w:rsid w:val="005229F3"/>
    <w:rsid w:val="005235FE"/>
    <w:rsid w:val="00523A70"/>
    <w:rsid w:val="00523BD3"/>
    <w:rsid w:val="005240C9"/>
    <w:rsid w:val="005245F8"/>
    <w:rsid w:val="005264AE"/>
    <w:rsid w:val="00526526"/>
    <w:rsid w:val="00526A9D"/>
    <w:rsid w:val="00530937"/>
    <w:rsid w:val="00530A3A"/>
    <w:rsid w:val="00530F11"/>
    <w:rsid w:val="00532618"/>
    <w:rsid w:val="0053276E"/>
    <w:rsid w:val="00533146"/>
    <w:rsid w:val="00533B5E"/>
    <w:rsid w:val="00534044"/>
    <w:rsid w:val="00534126"/>
    <w:rsid w:val="00534C9E"/>
    <w:rsid w:val="00534E7E"/>
    <w:rsid w:val="00535083"/>
    <w:rsid w:val="0053576B"/>
    <w:rsid w:val="0053580E"/>
    <w:rsid w:val="0053698E"/>
    <w:rsid w:val="00542481"/>
    <w:rsid w:val="00542691"/>
    <w:rsid w:val="00542BAE"/>
    <w:rsid w:val="00542C9A"/>
    <w:rsid w:val="0054315C"/>
    <w:rsid w:val="005445C1"/>
    <w:rsid w:val="00544984"/>
    <w:rsid w:val="005455F8"/>
    <w:rsid w:val="00546102"/>
    <w:rsid w:val="005461F6"/>
    <w:rsid w:val="00547100"/>
    <w:rsid w:val="00547B56"/>
    <w:rsid w:val="00550AD9"/>
    <w:rsid w:val="00551184"/>
    <w:rsid w:val="00551DDC"/>
    <w:rsid w:val="00552103"/>
    <w:rsid w:val="005524C7"/>
    <w:rsid w:val="005532C3"/>
    <w:rsid w:val="005535AA"/>
    <w:rsid w:val="00554907"/>
    <w:rsid w:val="00555637"/>
    <w:rsid w:val="0055579D"/>
    <w:rsid w:val="0055590D"/>
    <w:rsid w:val="00555DF0"/>
    <w:rsid w:val="00556DC1"/>
    <w:rsid w:val="0055762C"/>
    <w:rsid w:val="005578D0"/>
    <w:rsid w:val="00557942"/>
    <w:rsid w:val="00557C6B"/>
    <w:rsid w:val="00557EE0"/>
    <w:rsid w:val="00561130"/>
    <w:rsid w:val="005614D6"/>
    <w:rsid w:val="00561F82"/>
    <w:rsid w:val="00562091"/>
    <w:rsid w:val="00564989"/>
    <w:rsid w:val="005652B0"/>
    <w:rsid w:val="0056776E"/>
    <w:rsid w:val="00570AA7"/>
    <w:rsid w:val="00571394"/>
    <w:rsid w:val="00571ACF"/>
    <w:rsid w:val="00572A54"/>
    <w:rsid w:val="00573420"/>
    <w:rsid w:val="005744BB"/>
    <w:rsid w:val="00574D2F"/>
    <w:rsid w:val="00577696"/>
    <w:rsid w:val="005801B2"/>
    <w:rsid w:val="00580D7B"/>
    <w:rsid w:val="00581AB3"/>
    <w:rsid w:val="00581D1C"/>
    <w:rsid w:val="005823D7"/>
    <w:rsid w:val="00582608"/>
    <w:rsid w:val="00582B3C"/>
    <w:rsid w:val="005834DF"/>
    <w:rsid w:val="005840B2"/>
    <w:rsid w:val="0058522E"/>
    <w:rsid w:val="0058544F"/>
    <w:rsid w:val="00586D51"/>
    <w:rsid w:val="005879B3"/>
    <w:rsid w:val="00587CD0"/>
    <w:rsid w:val="00587CE7"/>
    <w:rsid w:val="00590076"/>
    <w:rsid w:val="005909F3"/>
    <w:rsid w:val="0059115D"/>
    <w:rsid w:val="00592013"/>
    <w:rsid w:val="00592C17"/>
    <w:rsid w:val="00593133"/>
    <w:rsid w:val="005939AB"/>
    <w:rsid w:val="00593A52"/>
    <w:rsid w:val="00593DA8"/>
    <w:rsid w:val="00593F98"/>
    <w:rsid w:val="005949A7"/>
    <w:rsid w:val="00594C86"/>
    <w:rsid w:val="00596102"/>
    <w:rsid w:val="00596816"/>
    <w:rsid w:val="00596A58"/>
    <w:rsid w:val="00597D5F"/>
    <w:rsid w:val="005A0B04"/>
    <w:rsid w:val="005A0C2B"/>
    <w:rsid w:val="005A12BF"/>
    <w:rsid w:val="005A1BFA"/>
    <w:rsid w:val="005A2658"/>
    <w:rsid w:val="005A2981"/>
    <w:rsid w:val="005A2B03"/>
    <w:rsid w:val="005A2D9E"/>
    <w:rsid w:val="005A4664"/>
    <w:rsid w:val="005A4FDD"/>
    <w:rsid w:val="005A594E"/>
    <w:rsid w:val="005A59A7"/>
    <w:rsid w:val="005A71F6"/>
    <w:rsid w:val="005B0367"/>
    <w:rsid w:val="005B0DB5"/>
    <w:rsid w:val="005B2981"/>
    <w:rsid w:val="005B4303"/>
    <w:rsid w:val="005B44F2"/>
    <w:rsid w:val="005B4581"/>
    <w:rsid w:val="005B60A4"/>
    <w:rsid w:val="005B67D7"/>
    <w:rsid w:val="005B74BB"/>
    <w:rsid w:val="005B7509"/>
    <w:rsid w:val="005B7D54"/>
    <w:rsid w:val="005C0A80"/>
    <w:rsid w:val="005C0BE5"/>
    <w:rsid w:val="005C1035"/>
    <w:rsid w:val="005C1505"/>
    <w:rsid w:val="005C20EB"/>
    <w:rsid w:val="005C23E4"/>
    <w:rsid w:val="005C2EFB"/>
    <w:rsid w:val="005C3A9F"/>
    <w:rsid w:val="005C3C29"/>
    <w:rsid w:val="005C471A"/>
    <w:rsid w:val="005C4B4B"/>
    <w:rsid w:val="005C4CD6"/>
    <w:rsid w:val="005C6646"/>
    <w:rsid w:val="005D0737"/>
    <w:rsid w:val="005D1F1D"/>
    <w:rsid w:val="005D2017"/>
    <w:rsid w:val="005D274B"/>
    <w:rsid w:val="005D2787"/>
    <w:rsid w:val="005D3276"/>
    <w:rsid w:val="005D3D40"/>
    <w:rsid w:val="005D3E3B"/>
    <w:rsid w:val="005D3FDC"/>
    <w:rsid w:val="005D5041"/>
    <w:rsid w:val="005D6DFC"/>
    <w:rsid w:val="005D6EAE"/>
    <w:rsid w:val="005D7441"/>
    <w:rsid w:val="005D75A1"/>
    <w:rsid w:val="005E04A9"/>
    <w:rsid w:val="005E095C"/>
    <w:rsid w:val="005E10CF"/>
    <w:rsid w:val="005E127B"/>
    <w:rsid w:val="005E2FA1"/>
    <w:rsid w:val="005E374A"/>
    <w:rsid w:val="005E4045"/>
    <w:rsid w:val="005E4266"/>
    <w:rsid w:val="005E495D"/>
    <w:rsid w:val="005E5A00"/>
    <w:rsid w:val="005E638F"/>
    <w:rsid w:val="005F0F21"/>
    <w:rsid w:val="005F15D5"/>
    <w:rsid w:val="005F287B"/>
    <w:rsid w:val="005F2F8A"/>
    <w:rsid w:val="005F3869"/>
    <w:rsid w:val="005F5C0D"/>
    <w:rsid w:val="005F6704"/>
    <w:rsid w:val="005F674F"/>
    <w:rsid w:val="005F7462"/>
    <w:rsid w:val="005F7D20"/>
    <w:rsid w:val="006016B2"/>
    <w:rsid w:val="0060345B"/>
    <w:rsid w:val="00603CC2"/>
    <w:rsid w:val="00604718"/>
    <w:rsid w:val="00605772"/>
    <w:rsid w:val="00607479"/>
    <w:rsid w:val="00607E95"/>
    <w:rsid w:val="006117C0"/>
    <w:rsid w:val="00611A2E"/>
    <w:rsid w:val="006123AD"/>
    <w:rsid w:val="00612FE4"/>
    <w:rsid w:val="0061473C"/>
    <w:rsid w:val="0061487C"/>
    <w:rsid w:val="00614A56"/>
    <w:rsid w:val="00614BAC"/>
    <w:rsid w:val="006158FD"/>
    <w:rsid w:val="006163B8"/>
    <w:rsid w:val="00616A9F"/>
    <w:rsid w:val="0061731F"/>
    <w:rsid w:val="006178BA"/>
    <w:rsid w:val="00623581"/>
    <w:rsid w:val="0062396E"/>
    <w:rsid w:val="00624A38"/>
    <w:rsid w:val="00625062"/>
    <w:rsid w:val="006253CE"/>
    <w:rsid w:val="006262B8"/>
    <w:rsid w:val="00627308"/>
    <w:rsid w:val="00627C78"/>
    <w:rsid w:val="00627E46"/>
    <w:rsid w:val="00627FF3"/>
    <w:rsid w:val="00630162"/>
    <w:rsid w:val="0063092C"/>
    <w:rsid w:val="00632330"/>
    <w:rsid w:val="006329FB"/>
    <w:rsid w:val="006331AD"/>
    <w:rsid w:val="006348AA"/>
    <w:rsid w:val="0063657B"/>
    <w:rsid w:val="006375C5"/>
    <w:rsid w:val="0064298E"/>
    <w:rsid w:val="00642FAA"/>
    <w:rsid w:val="00644086"/>
    <w:rsid w:val="00644145"/>
    <w:rsid w:val="0064701D"/>
    <w:rsid w:val="00650596"/>
    <w:rsid w:val="00650CCC"/>
    <w:rsid w:val="0065111B"/>
    <w:rsid w:val="006511B6"/>
    <w:rsid w:val="00651822"/>
    <w:rsid w:val="00651DA7"/>
    <w:rsid w:val="00653747"/>
    <w:rsid w:val="0065394F"/>
    <w:rsid w:val="0065452C"/>
    <w:rsid w:val="0065462F"/>
    <w:rsid w:val="006546B3"/>
    <w:rsid w:val="006554E4"/>
    <w:rsid w:val="006560AA"/>
    <w:rsid w:val="0065645D"/>
    <w:rsid w:val="0065672D"/>
    <w:rsid w:val="00657DBD"/>
    <w:rsid w:val="00657ECA"/>
    <w:rsid w:val="0066003E"/>
    <w:rsid w:val="006600BA"/>
    <w:rsid w:val="00661601"/>
    <w:rsid w:val="00662A8F"/>
    <w:rsid w:val="00662B22"/>
    <w:rsid w:val="00663370"/>
    <w:rsid w:val="00664229"/>
    <w:rsid w:val="006642DD"/>
    <w:rsid w:val="00665648"/>
    <w:rsid w:val="006670EE"/>
    <w:rsid w:val="00670436"/>
    <w:rsid w:val="006711F5"/>
    <w:rsid w:val="00671C3B"/>
    <w:rsid w:val="00671DA3"/>
    <w:rsid w:val="00672089"/>
    <w:rsid w:val="00672D9B"/>
    <w:rsid w:val="00672DA3"/>
    <w:rsid w:val="00672EED"/>
    <w:rsid w:val="00673906"/>
    <w:rsid w:val="00673B2A"/>
    <w:rsid w:val="00674051"/>
    <w:rsid w:val="00674583"/>
    <w:rsid w:val="00675F3B"/>
    <w:rsid w:val="00675F43"/>
    <w:rsid w:val="00676548"/>
    <w:rsid w:val="00676857"/>
    <w:rsid w:val="006768C9"/>
    <w:rsid w:val="0067719D"/>
    <w:rsid w:val="00677365"/>
    <w:rsid w:val="00683A72"/>
    <w:rsid w:val="0068552B"/>
    <w:rsid w:val="006859FE"/>
    <w:rsid w:val="00686317"/>
    <w:rsid w:val="006866E8"/>
    <w:rsid w:val="00686B71"/>
    <w:rsid w:val="0068704E"/>
    <w:rsid w:val="0068744B"/>
    <w:rsid w:val="0068750D"/>
    <w:rsid w:val="00687AB3"/>
    <w:rsid w:val="0069022B"/>
    <w:rsid w:val="006943E2"/>
    <w:rsid w:val="00694B69"/>
    <w:rsid w:val="0069543F"/>
    <w:rsid w:val="00695BFF"/>
    <w:rsid w:val="00696868"/>
    <w:rsid w:val="00696B68"/>
    <w:rsid w:val="00697900"/>
    <w:rsid w:val="006A0EB4"/>
    <w:rsid w:val="006A140D"/>
    <w:rsid w:val="006A1799"/>
    <w:rsid w:val="006A180A"/>
    <w:rsid w:val="006A1C72"/>
    <w:rsid w:val="006A2777"/>
    <w:rsid w:val="006A3C84"/>
    <w:rsid w:val="006A5CB0"/>
    <w:rsid w:val="006A60CC"/>
    <w:rsid w:val="006A6FB3"/>
    <w:rsid w:val="006A7EA1"/>
    <w:rsid w:val="006B0A7B"/>
    <w:rsid w:val="006B122A"/>
    <w:rsid w:val="006B1407"/>
    <w:rsid w:val="006B3441"/>
    <w:rsid w:val="006B44FE"/>
    <w:rsid w:val="006B45C4"/>
    <w:rsid w:val="006B50AC"/>
    <w:rsid w:val="006B68A0"/>
    <w:rsid w:val="006B69F0"/>
    <w:rsid w:val="006B6CF1"/>
    <w:rsid w:val="006B75B9"/>
    <w:rsid w:val="006B7830"/>
    <w:rsid w:val="006C0470"/>
    <w:rsid w:val="006C1B13"/>
    <w:rsid w:val="006C1D41"/>
    <w:rsid w:val="006C24C1"/>
    <w:rsid w:val="006C2D61"/>
    <w:rsid w:val="006C3130"/>
    <w:rsid w:val="006C3E7C"/>
    <w:rsid w:val="006C414E"/>
    <w:rsid w:val="006C6256"/>
    <w:rsid w:val="006C6A01"/>
    <w:rsid w:val="006C6C15"/>
    <w:rsid w:val="006C7E10"/>
    <w:rsid w:val="006D031D"/>
    <w:rsid w:val="006D0B45"/>
    <w:rsid w:val="006D0ECF"/>
    <w:rsid w:val="006D112F"/>
    <w:rsid w:val="006D1B44"/>
    <w:rsid w:val="006D3130"/>
    <w:rsid w:val="006D3A65"/>
    <w:rsid w:val="006D40C1"/>
    <w:rsid w:val="006D44FB"/>
    <w:rsid w:val="006D46D7"/>
    <w:rsid w:val="006D4E59"/>
    <w:rsid w:val="006D662A"/>
    <w:rsid w:val="006D7001"/>
    <w:rsid w:val="006D742D"/>
    <w:rsid w:val="006D777C"/>
    <w:rsid w:val="006E0F0F"/>
    <w:rsid w:val="006E0F26"/>
    <w:rsid w:val="006E253B"/>
    <w:rsid w:val="006E30CA"/>
    <w:rsid w:val="006E45E7"/>
    <w:rsid w:val="006E4D73"/>
    <w:rsid w:val="006E56E5"/>
    <w:rsid w:val="006E5937"/>
    <w:rsid w:val="006E59A3"/>
    <w:rsid w:val="006E5FFA"/>
    <w:rsid w:val="006E6565"/>
    <w:rsid w:val="006F2602"/>
    <w:rsid w:val="006F2FB7"/>
    <w:rsid w:val="006F3461"/>
    <w:rsid w:val="006F3B9E"/>
    <w:rsid w:val="006F41E1"/>
    <w:rsid w:val="006F4768"/>
    <w:rsid w:val="006F4A46"/>
    <w:rsid w:val="006F54EE"/>
    <w:rsid w:val="006F571C"/>
    <w:rsid w:val="006F66E8"/>
    <w:rsid w:val="006F6B06"/>
    <w:rsid w:val="006F6B27"/>
    <w:rsid w:val="006F6CE5"/>
    <w:rsid w:val="006F6D04"/>
    <w:rsid w:val="006F7133"/>
    <w:rsid w:val="00700E4E"/>
    <w:rsid w:val="0070153F"/>
    <w:rsid w:val="00703990"/>
    <w:rsid w:val="00705735"/>
    <w:rsid w:val="007066D1"/>
    <w:rsid w:val="007070AA"/>
    <w:rsid w:val="007100BD"/>
    <w:rsid w:val="00710849"/>
    <w:rsid w:val="0071148A"/>
    <w:rsid w:val="00712224"/>
    <w:rsid w:val="00712CC7"/>
    <w:rsid w:val="00712E48"/>
    <w:rsid w:val="007170ED"/>
    <w:rsid w:val="00720AFC"/>
    <w:rsid w:val="00721586"/>
    <w:rsid w:val="00721D2F"/>
    <w:rsid w:val="007223C6"/>
    <w:rsid w:val="0072257C"/>
    <w:rsid w:val="00722645"/>
    <w:rsid w:val="007237AC"/>
    <w:rsid w:val="00723E14"/>
    <w:rsid w:val="007243B8"/>
    <w:rsid w:val="007247B3"/>
    <w:rsid w:val="0072585A"/>
    <w:rsid w:val="00725B58"/>
    <w:rsid w:val="00726138"/>
    <w:rsid w:val="00726BE7"/>
    <w:rsid w:val="00726C5B"/>
    <w:rsid w:val="00726EED"/>
    <w:rsid w:val="00727690"/>
    <w:rsid w:val="007278B6"/>
    <w:rsid w:val="00727B54"/>
    <w:rsid w:val="00730B84"/>
    <w:rsid w:val="00730CFB"/>
    <w:rsid w:val="00731D2D"/>
    <w:rsid w:val="00732549"/>
    <w:rsid w:val="00732ACA"/>
    <w:rsid w:val="00732F3E"/>
    <w:rsid w:val="00733649"/>
    <w:rsid w:val="0073580F"/>
    <w:rsid w:val="007362B5"/>
    <w:rsid w:val="00736A70"/>
    <w:rsid w:val="00737A27"/>
    <w:rsid w:val="00737BEF"/>
    <w:rsid w:val="007400F9"/>
    <w:rsid w:val="00740576"/>
    <w:rsid w:val="00740E37"/>
    <w:rsid w:val="007410E3"/>
    <w:rsid w:val="007415C8"/>
    <w:rsid w:val="007429D9"/>
    <w:rsid w:val="00743296"/>
    <w:rsid w:val="0074367F"/>
    <w:rsid w:val="00743E24"/>
    <w:rsid w:val="00743E69"/>
    <w:rsid w:val="007441C2"/>
    <w:rsid w:val="00744371"/>
    <w:rsid w:val="007450A9"/>
    <w:rsid w:val="00745DDC"/>
    <w:rsid w:val="00745F54"/>
    <w:rsid w:val="00746E55"/>
    <w:rsid w:val="00747210"/>
    <w:rsid w:val="00747785"/>
    <w:rsid w:val="007478CB"/>
    <w:rsid w:val="00747954"/>
    <w:rsid w:val="00747A1A"/>
    <w:rsid w:val="00751459"/>
    <w:rsid w:val="00751674"/>
    <w:rsid w:val="007529FF"/>
    <w:rsid w:val="00755744"/>
    <w:rsid w:val="007560FC"/>
    <w:rsid w:val="00756797"/>
    <w:rsid w:val="0076089D"/>
    <w:rsid w:val="00760A6A"/>
    <w:rsid w:val="00760CCD"/>
    <w:rsid w:val="00760ED4"/>
    <w:rsid w:val="00761491"/>
    <w:rsid w:val="00761C1D"/>
    <w:rsid w:val="0076230F"/>
    <w:rsid w:val="00763B9F"/>
    <w:rsid w:val="00764B94"/>
    <w:rsid w:val="00766553"/>
    <w:rsid w:val="00766A52"/>
    <w:rsid w:val="0076780D"/>
    <w:rsid w:val="007702A6"/>
    <w:rsid w:val="007704EA"/>
    <w:rsid w:val="007705EB"/>
    <w:rsid w:val="007707CC"/>
    <w:rsid w:val="00770D43"/>
    <w:rsid w:val="007714D8"/>
    <w:rsid w:val="007717B4"/>
    <w:rsid w:val="00771864"/>
    <w:rsid w:val="00771C3A"/>
    <w:rsid w:val="007731E1"/>
    <w:rsid w:val="00774E0E"/>
    <w:rsid w:val="0077797D"/>
    <w:rsid w:val="0078008A"/>
    <w:rsid w:val="00780A9A"/>
    <w:rsid w:val="007815C2"/>
    <w:rsid w:val="00782772"/>
    <w:rsid w:val="0078380A"/>
    <w:rsid w:val="007907D4"/>
    <w:rsid w:val="00790E41"/>
    <w:rsid w:val="0079150F"/>
    <w:rsid w:val="007918C9"/>
    <w:rsid w:val="00791DE6"/>
    <w:rsid w:val="00792DD0"/>
    <w:rsid w:val="00793223"/>
    <w:rsid w:val="0079415B"/>
    <w:rsid w:val="00796C11"/>
    <w:rsid w:val="007A0BDA"/>
    <w:rsid w:val="007A0DEF"/>
    <w:rsid w:val="007A2EC8"/>
    <w:rsid w:val="007A370B"/>
    <w:rsid w:val="007A5B61"/>
    <w:rsid w:val="007A65C5"/>
    <w:rsid w:val="007A71EB"/>
    <w:rsid w:val="007A734E"/>
    <w:rsid w:val="007A73E3"/>
    <w:rsid w:val="007A7C29"/>
    <w:rsid w:val="007B0472"/>
    <w:rsid w:val="007B0655"/>
    <w:rsid w:val="007B14B7"/>
    <w:rsid w:val="007B1999"/>
    <w:rsid w:val="007B2624"/>
    <w:rsid w:val="007B3CD3"/>
    <w:rsid w:val="007B507E"/>
    <w:rsid w:val="007B5BB6"/>
    <w:rsid w:val="007B6A9C"/>
    <w:rsid w:val="007B6B11"/>
    <w:rsid w:val="007B6B5D"/>
    <w:rsid w:val="007B73E2"/>
    <w:rsid w:val="007B7777"/>
    <w:rsid w:val="007C2351"/>
    <w:rsid w:val="007C2F10"/>
    <w:rsid w:val="007D0DE5"/>
    <w:rsid w:val="007D0EF0"/>
    <w:rsid w:val="007D13BC"/>
    <w:rsid w:val="007D1418"/>
    <w:rsid w:val="007D1B60"/>
    <w:rsid w:val="007D2C3F"/>
    <w:rsid w:val="007D3280"/>
    <w:rsid w:val="007D3E41"/>
    <w:rsid w:val="007D5B9B"/>
    <w:rsid w:val="007D5E92"/>
    <w:rsid w:val="007D5F04"/>
    <w:rsid w:val="007D65A0"/>
    <w:rsid w:val="007D6D99"/>
    <w:rsid w:val="007D6F24"/>
    <w:rsid w:val="007D7B39"/>
    <w:rsid w:val="007D7E08"/>
    <w:rsid w:val="007E005A"/>
    <w:rsid w:val="007E04A6"/>
    <w:rsid w:val="007E04BD"/>
    <w:rsid w:val="007E21BD"/>
    <w:rsid w:val="007E2DA2"/>
    <w:rsid w:val="007E38A1"/>
    <w:rsid w:val="007E3DA0"/>
    <w:rsid w:val="007E470E"/>
    <w:rsid w:val="007E56FB"/>
    <w:rsid w:val="007E6994"/>
    <w:rsid w:val="007E6BF6"/>
    <w:rsid w:val="007E7E97"/>
    <w:rsid w:val="007F034A"/>
    <w:rsid w:val="007F0775"/>
    <w:rsid w:val="007F08E0"/>
    <w:rsid w:val="007F17B0"/>
    <w:rsid w:val="007F195C"/>
    <w:rsid w:val="007F1B35"/>
    <w:rsid w:val="007F204F"/>
    <w:rsid w:val="007F26D8"/>
    <w:rsid w:val="007F2C15"/>
    <w:rsid w:val="007F37F2"/>
    <w:rsid w:val="007F442C"/>
    <w:rsid w:val="007F4BE7"/>
    <w:rsid w:val="007F4E0E"/>
    <w:rsid w:val="007F66E9"/>
    <w:rsid w:val="007F6CD9"/>
    <w:rsid w:val="007F732B"/>
    <w:rsid w:val="007F73AE"/>
    <w:rsid w:val="007F7C04"/>
    <w:rsid w:val="008015EB"/>
    <w:rsid w:val="00802513"/>
    <w:rsid w:val="00802C91"/>
    <w:rsid w:val="00802F66"/>
    <w:rsid w:val="008036FC"/>
    <w:rsid w:val="00803B20"/>
    <w:rsid w:val="00804B3F"/>
    <w:rsid w:val="00805C0E"/>
    <w:rsid w:val="00806850"/>
    <w:rsid w:val="008077C9"/>
    <w:rsid w:val="00807CA8"/>
    <w:rsid w:val="008106C8"/>
    <w:rsid w:val="008121D9"/>
    <w:rsid w:val="00812A5A"/>
    <w:rsid w:val="008132CC"/>
    <w:rsid w:val="008138DE"/>
    <w:rsid w:val="00813B3D"/>
    <w:rsid w:val="0081567B"/>
    <w:rsid w:val="00815806"/>
    <w:rsid w:val="00816134"/>
    <w:rsid w:val="0081616D"/>
    <w:rsid w:val="00820375"/>
    <w:rsid w:val="0082071E"/>
    <w:rsid w:val="00822DAC"/>
    <w:rsid w:val="008239BA"/>
    <w:rsid w:val="008242A4"/>
    <w:rsid w:val="0082536B"/>
    <w:rsid w:val="00825392"/>
    <w:rsid w:val="00825875"/>
    <w:rsid w:val="00825D4D"/>
    <w:rsid w:val="008274DD"/>
    <w:rsid w:val="00827599"/>
    <w:rsid w:val="0082773B"/>
    <w:rsid w:val="0083007A"/>
    <w:rsid w:val="00830945"/>
    <w:rsid w:val="0083145A"/>
    <w:rsid w:val="00831E76"/>
    <w:rsid w:val="00832505"/>
    <w:rsid w:val="0083294C"/>
    <w:rsid w:val="008341CB"/>
    <w:rsid w:val="008353A8"/>
    <w:rsid w:val="00835C92"/>
    <w:rsid w:val="008362FD"/>
    <w:rsid w:val="008371C7"/>
    <w:rsid w:val="00840727"/>
    <w:rsid w:val="008411FB"/>
    <w:rsid w:val="00841904"/>
    <w:rsid w:val="00841F29"/>
    <w:rsid w:val="008421E5"/>
    <w:rsid w:val="00842DB6"/>
    <w:rsid w:val="00842F8B"/>
    <w:rsid w:val="00843F51"/>
    <w:rsid w:val="008450E1"/>
    <w:rsid w:val="00845A4D"/>
    <w:rsid w:val="00846DDA"/>
    <w:rsid w:val="00847836"/>
    <w:rsid w:val="00850AA0"/>
    <w:rsid w:val="00851357"/>
    <w:rsid w:val="00851586"/>
    <w:rsid w:val="00851684"/>
    <w:rsid w:val="008521BB"/>
    <w:rsid w:val="00853416"/>
    <w:rsid w:val="00855E31"/>
    <w:rsid w:val="00856854"/>
    <w:rsid w:val="008614B3"/>
    <w:rsid w:val="008614FA"/>
    <w:rsid w:val="0086174E"/>
    <w:rsid w:val="00861F91"/>
    <w:rsid w:val="00861FA5"/>
    <w:rsid w:val="00862352"/>
    <w:rsid w:val="00862E47"/>
    <w:rsid w:val="00863620"/>
    <w:rsid w:val="00863906"/>
    <w:rsid w:val="008641C6"/>
    <w:rsid w:val="00864580"/>
    <w:rsid w:val="0086465A"/>
    <w:rsid w:val="008648EC"/>
    <w:rsid w:val="008655F0"/>
    <w:rsid w:val="008707AC"/>
    <w:rsid w:val="00870CFE"/>
    <w:rsid w:val="00870D18"/>
    <w:rsid w:val="008718E7"/>
    <w:rsid w:val="00871ADB"/>
    <w:rsid w:val="00871F2C"/>
    <w:rsid w:val="00874163"/>
    <w:rsid w:val="00874DA7"/>
    <w:rsid w:val="00875157"/>
    <w:rsid w:val="00875F29"/>
    <w:rsid w:val="008773F8"/>
    <w:rsid w:val="0087761D"/>
    <w:rsid w:val="008801B7"/>
    <w:rsid w:val="0088038D"/>
    <w:rsid w:val="00880704"/>
    <w:rsid w:val="00880CD4"/>
    <w:rsid w:val="00881100"/>
    <w:rsid w:val="0088122A"/>
    <w:rsid w:val="00881A49"/>
    <w:rsid w:val="00881AAF"/>
    <w:rsid w:val="00883C9E"/>
    <w:rsid w:val="00883EFB"/>
    <w:rsid w:val="008846F4"/>
    <w:rsid w:val="00887DB2"/>
    <w:rsid w:val="008910D9"/>
    <w:rsid w:val="00892F23"/>
    <w:rsid w:val="00893040"/>
    <w:rsid w:val="00893FB3"/>
    <w:rsid w:val="008966A0"/>
    <w:rsid w:val="008976DA"/>
    <w:rsid w:val="008978EE"/>
    <w:rsid w:val="00897F35"/>
    <w:rsid w:val="00897F38"/>
    <w:rsid w:val="008A0470"/>
    <w:rsid w:val="008A064D"/>
    <w:rsid w:val="008A16DA"/>
    <w:rsid w:val="008A2224"/>
    <w:rsid w:val="008A26CA"/>
    <w:rsid w:val="008A3760"/>
    <w:rsid w:val="008A3D4B"/>
    <w:rsid w:val="008A4056"/>
    <w:rsid w:val="008A6999"/>
    <w:rsid w:val="008A6E4E"/>
    <w:rsid w:val="008B0D1E"/>
    <w:rsid w:val="008B0F01"/>
    <w:rsid w:val="008B21D7"/>
    <w:rsid w:val="008B38FD"/>
    <w:rsid w:val="008B5987"/>
    <w:rsid w:val="008B6A36"/>
    <w:rsid w:val="008B6F40"/>
    <w:rsid w:val="008B713D"/>
    <w:rsid w:val="008C2029"/>
    <w:rsid w:val="008C301B"/>
    <w:rsid w:val="008C500E"/>
    <w:rsid w:val="008C5A84"/>
    <w:rsid w:val="008C5FD5"/>
    <w:rsid w:val="008C6ECD"/>
    <w:rsid w:val="008D031F"/>
    <w:rsid w:val="008D200B"/>
    <w:rsid w:val="008D2134"/>
    <w:rsid w:val="008D26AE"/>
    <w:rsid w:val="008D3627"/>
    <w:rsid w:val="008D386C"/>
    <w:rsid w:val="008D4DCA"/>
    <w:rsid w:val="008D53FA"/>
    <w:rsid w:val="008D5814"/>
    <w:rsid w:val="008D67DF"/>
    <w:rsid w:val="008E1C82"/>
    <w:rsid w:val="008E23D9"/>
    <w:rsid w:val="008E2B1A"/>
    <w:rsid w:val="008E2F15"/>
    <w:rsid w:val="008E2FA2"/>
    <w:rsid w:val="008E36F1"/>
    <w:rsid w:val="008E389E"/>
    <w:rsid w:val="008E4297"/>
    <w:rsid w:val="008E4F58"/>
    <w:rsid w:val="008E5380"/>
    <w:rsid w:val="008E5770"/>
    <w:rsid w:val="008E57C1"/>
    <w:rsid w:val="008E5956"/>
    <w:rsid w:val="008E5E54"/>
    <w:rsid w:val="008E62E4"/>
    <w:rsid w:val="008E6486"/>
    <w:rsid w:val="008F119B"/>
    <w:rsid w:val="008F3AA1"/>
    <w:rsid w:val="008F4107"/>
    <w:rsid w:val="008F4A81"/>
    <w:rsid w:val="008F4C8A"/>
    <w:rsid w:val="008F4D08"/>
    <w:rsid w:val="008F6068"/>
    <w:rsid w:val="008F65D1"/>
    <w:rsid w:val="008F70AC"/>
    <w:rsid w:val="008F74E5"/>
    <w:rsid w:val="00900AB3"/>
    <w:rsid w:val="00900FB9"/>
    <w:rsid w:val="00902C5D"/>
    <w:rsid w:val="00903015"/>
    <w:rsid w:val="0090375D"/>
    <w:rsid w:val="00903B80"/>
    <w:rsid w:val="00904072"/>
    <w:rsid w:val="00904144"/>
    <w:rsid w:val="0090496D"/>
    <w:rsid w:val="009055D2"/>
    <w:rsid w:val="00905687"/>
    <w:rsid w:val="00905B89"/>
    <w:rsid w:val="009066BC"/>
    <w:rsid w:val="009067A6"/>
    <w:rsid w:val="009067E4"/>
    <w:rsid w:val="00907585"/>
    <w:rsid w:val="009075A8"/>
    <w:rsid w:val="00910911"/>
    <w:rsid w:val="00910950"/>
    <w:rsid w:val="00912840"/>
    <w:rsid w:val="00913B57"/>
    <w:rsid w:val="00914235"/>
    <w:rsid w:val="00916248"/>
    <w:rsid w:val="0091789A"/>
    <w:rsid w:val="0092171A"/>
    <w:rsid w:val="009222E9"/>
    <w:rsid w:val="00922CB1"/>
    <w:rsid w:val="00923BC4"/>
    <w:rsid w:val="009240A3"/>
    <w:rsid w:val="00924BD5"/>
    <w:rsid w:val="00925359"/>
    <w:rsid w:val="009254D5"/>
    <w:rsid w:val="009276DA"/>
    <w:rsid w:val="00930A68"/>
    <w:rsid w:val="00931271"/>
    <w:rsid w:val="00932A56"/>
    <w:rsid w:val="00932B2B"/>
    <w:rsid w:val="0093327D"/>
    <w:rsid w:val="0093415C"/>
    <w:rsid w:val="00934841"/>
    <w:rsid w:val="00935091"/>
    <w:rsid w:val="009368FC"/>
    <w:rsid w:val="00937C05"/>
    <w:rsid w:val="00937C41"/>
    <w:rsid w:val="00940405"/>
    <w:rsid w:val="00940AAE"/>
    <w:rsid w:val="00940FA9"/>
    <w:rsid w:val="00941962"/>
    <w:rsid w:val="00942907"/>
    <w:rsid w:val="00942AEE"/>
    <w:rsid w:val="009441C2"/>
    <w:rsid w:val="00944276"/>
    <w:rsid w:val="0094577D"/>
    <w:rsid w:val="00946A38"/>
    <w:rsid w:val="00946CFE"/>
    <w:rsid w:val="009471BD"/>
    <w:rsid w:val="009471BE"/>
    <w:rsid w:val="0094733C"/>
    <w:rsid w:val="009515EE"/>
    <w:rsid w:val="00951A78"/>
    <w:rsid w:val="009537BA"/>
    <w:rsid w:val="009538F9"/>
    <w:rsid w:val="00953968"/>
    <w:rsid w:val="00954D6C"/>
    <w:rsid w:val="00955871"/>
    <w:rsid w:val="00956984"/>
    <w:rsid w:val="00956D55"/>
    <w:rsid w:val="00960AD0"/>
    <w:rsid w:val="0096269C"/>
    <w:rsid w:val="00963663"/>
    <w:rsid w:val="00963CA4"/>
    <w:rsid w:val="0096489F"/>
    <w:rsid w:val="0096561F"/>
    <w:rsid w:val="0096577B"/>
    <w:rsid w:val="00966E65"/>
    <w:rsid w:val="00966E82"/>
    <w:rsid w:val="009701B8"/>
    <w:rsid w:val="00970E1E"/>
    <w:rsid w:val="00970ECE"/>
    <w:rsid w:val="00972A2A"/>
    <w:rsid w:val="009733B4"/>
    <w:rsid w:val="009739FE"/>
    <w:rsid w:val="009744FC"/>
    <w:rsid w:val="00974931"/>
    <w:rsid w:val="00974D84"/>
    <w:rsid w:val="00977434"/>
    <w:rsid w:val="00977535"/>
    <w:rsid w:val="0097759C"/>
    <w:rsid w:val="00977854"/>
    <w:rsid w:val="00977E7E"/>
    <w:rsid w:val="0098030C"/>
    <w:rsid w:val="00980D59"/>
    <w:rsid w:val="009812AB"/>
    <w:rsid w:val="0098171E"/>
    <w:rsid w:val="0098292A"/>
    <w:rsid w:val="00982F5D"/>
    <w:rsid w:val="0098350E"/>
    <w:rsid w:val="0098360B"/>
    <w:rsid w:val="00983665"/>
    <w:rsid w:val="00985321"/>
    <w:rsid w:val="009857F3"/>
    <w:rsid w:val="009862C5"/>
    <w:rsid w:val="00990286"/>
    <w:rsid w:val="0099119F"/>
    <w:rsid w:val="00991B01"/>
    <w:rsid w:val="00992209"/>
    <w:rsid w:val="00992258"/>
    <w:rsid w:val="00992592"/>
    <w:rsid w:val="00992CFC"/>
    <w:rsid w:val="0099486E"/>
    <w:rsid w:val="00994F74"/>
    <w:rsid w:val="00996E64"/>
    <w:rsid w:val="0099710D"/>
    <w:rsid w:val="00997AF5"/>
    <w:rsid w:val="00997E40"/>
    <w:rsid w:val="009A00CC"/>
    <w:rsid w:val="009A05E0"/>
    <w:rsid w:val="009A0628"/>
    <w:rsid w:val="009A0B59"/>
    <w:rsid w:val="009A118E"/>
    <w:rsid w:val="009A18E3"/>
    <w:rsid w:val="009A1ABF"/>
    <w:rsid w:val="009A1D92"/>
    <w:rsid w:val="009A2AC5"/>
    <w:rsid w:val="009A3198"/>
    <w:rsid w:val="009A3235"/>
    <w:rsid w:val="009A3388"/>
    <w:rsid w:val="009A3D2F"/>
    <w:rsid w:val="009A3DC9"/>
    <w:rsid w:val="009A5645"/>
    <w:rsid w:val="009A63DC"/>
    <w:rsid w:val="009A7738"/>
    <w:rsid w:val="009A7B01"/>
    <w:rsid w:val="009A7D24"/>
    <w:rsid w:val="009B2B28"/>
    <w:rsid w:val="009B2D1D"/>
    <w:rsid w:val="009B32A8"/>
    <w:rsid w:val="009B3DC4"/>
    <w:rsid w:val="009B4F64"/>
    <w:rsid w:val="009B50F5"/>
    <w:rsid w:val="009B5213"/>
    <w:rsid w:val="009B53C0"/>
    <w:rsid w:val="009B6671"/>
    <w:rsid w:val="009C1202"/>
    <w:rsid w:val="009C1902"/>
    <w:rsid w:val="009C248D"/>
    <w:rsid w:val="009C4419"/>
    <w:rsid w:val="009C4E3C"/>
    <w:rsid w:val="009C4FDD"/>
    <w:rsid w:val="009C51F9"/>
    <w:rsid w:val="009C72D3"/>
    <w:rsid w:val="009C7321"/>
    <w:rsid w:val="009D0F1E"/>
    <w:rsid w:val="009D205F"/>
    <w:rsid w:val="009D2080"/>
    <w:rsid w:val="009D209C"/>
    <w:rsid w:val="009D27B9"/>
    <w:rsid w:val="009D367D"/>
    <w:rsid w:val="009D3F5F"/>
    <w:rsid w:val="009D4E63"/>
    <w:rsid w:val="009D53FE"/>
    <w:rsid w:val="009D59A4"/>
    <w:rsid w:val="009D5D2E"/>
    <w:rsid w:val="009D6EB1"/>
    <w:rsid w:val="009D6EFB"/>
    <w:rsid w:val="009E1B3A"/>
    <w:rsid w:val="009E2CEF"/>
    <w:rsid w:val="009E2D19"/>
    <w:rsid w:val="009E4341"/>
    <w:rsid w:val="009E5263"/>
    <w:rsid w:val="009E563C"/>
    <w:rsid w:val="009E56E3"/>
    <w:rsid w:val="009E5DB0"/>
    <w:rsid w:val="009E60FC"/>
    <w:rsid w:val="009E653F"/>
    <w:rsid w:val="009E6829"/>
    <w:rsid w:val="009F0A91"/>
    <w:rsid w:val="009F2258"/>
    <w:rsid w:val="009F28EA"/>
    <w:rsid w:val="009F3141"/>
    <w:rsid w:val="009F348E"/>
    <w:rsid w:val="009F384C"/>
    <w:rsid w:val="009F3FD5"/>
    <w:rsid w:val="009F40CF"/>
    <w:rsid w:val="009F4F31"/>
    <w:rsid w:val="009F6CDD"/>
    <w:rsid w:val="009F6EA7"/>
    <w:rsid w:val="00A00BAE"/>
    <w:rsid w:val="00A00CA0"/>
    <w:rsid w:val="00A01806"/>
    <w:rsid w:val="00A021F9"/>
    <w:rsid w:val="00A0252E"/>
    <w:rsid w:val="00A02868"/>
    <w:rsid w:val="00A02887"/>
    <w:rsid w:val="00A028C0"/>
    <w:rsid w:val="00A03316"/>
    <w:rsid w:val="00A03935"/>
    <w:rsid w:val="00A04AF0"/>
    <w:rsid w:val="00A061A9"/>
    <w:rsid w:val="00A066C4"/>
    <w:rsid w:val="00A07FD2"/>
    <w:rsid w:val="00A12024"/>
    <w:rsid w:val="00A12473"/>
    <w:rsid w:val="00A12B33"/>
    <w:rsid w:val="00A1354B"/>
    <w:rsid w:val="00A15996"/>
    <w:rsid w:val="00A166FA"/>
    <w:rsid w:val="00A16B18"/>
    <w:rsid w:val="00A16D61"/>
    <w:rsid w:val="00A17B81"/>
    <w:rsid w:val="00A17D99"/>
    <w:rsid w:val="00A21926"/>
    <w:rsid w:val="00A21BD9"/>
    <w:rsid w:val="00A21CD1"/>
    <w:rsid w:val="00A226D1"/>
    <w:rsid w:val="00A22E1E"/>
    <w:rsid w:val="00A2304D"/>
    <w:rsid w:val="00A23293"/>
    <w:rsid w:val="00A23405"/>
    <w:rsid w:val="00A24A0D"/>
    <w:rsid w:val="00A304DD"/>
    <w:rsid w:val="00A3066F"/>
    <w:rsid w:val="00A31475"/>
    <w:rsid w:val="00A32109"/>
    <w:rsid w:val="00A3214E"/>
    <w:rsid w:val="00A339B9"/>
    <w:rsid w:val="00A33F06"/>
    <w:rsid w:val="00A34291"/>
    <w:rsid w:val="00A35335"/>
    <w:rsid w:val="00A369B4"/>
    <w:rsid w:val="00A37389"/>
    <w:rsid w:val="00A376CF"/>
    <w:rsid w:val="00A40EFB"/>
    <w:rsid w:val="00A427C8"/>
    <w:rsid w:val="00A42B4A"/>
    <w:rsid w:val="00A43DFF"/>
    <w:rsid w:val="00A447C6"/>
    <w:rsid w:val="00A4503F"/>
    <w:rsid w:val="00A46AD4"/>
    <w:rsid w:val="00A46D66"/>
    <w:rsid w:val="00A47449"/>
    <w:rsid w:val="00A50667"/>
    <w:rsid w:val="00A51909"/>
    <w:rsid w:val="00A51C5A"/>
    <w:rsid w:val="00A529DE"/>
    <w:rsid w:val="00A53F8F"/>
    <w:rsid w:val="00A54B67"/>
    <w:rsid w:val="00A54D18"/>
    <w:rsid w:val="00A54E2A"/>
    <w:rsid w:val="00A5607D"/>
    <w:rsid w:val="00A56574"/>
    <w:rsid w:val="00A5747A"/>
    <w:rsid w:val="00A606E3"/>
    <w:rsid w:val="00A60C36"/>
    <w:rsid w:val="00A614E8"/>
    <w:rsid w:val="00A63552"/>
    <w:rsid w:val="00A63F10"/>
    <w:rsid w:val="00A64338"/>
    <w:rsid w:val="00A64719"/>
    <w:rsid w:val="00A651F7"/>
    <w:rsid w:val="00A652F3"/>
    <w:rsid w:val="00A6566E"/>
    <w:rsid w:val="00A65BA5"/>
    <w:rsid w:val="00A66278"/>
    <w:rsid w:val="00A66CD2"/>
    <w:rsid w:val="00A6725F"/>
    <w:rsid w:val="00A71026"/>
    <w:rsid w:val="00A712F5"/>
    <w:rsid w:val="00A71985"/>
    <w:rsid w:val="00A72369"/>
    <w:rsid w:val="00A725D4"/>
    <w:rsid w:val="00A72745"/>
    <w:rsid w:val="00A72805"/>
    <w:rsid w:val="00A72913"/>
    <w:rsid w:val="00A7388C"/>
    <w:rsid w:val="00A73CA1"/>
    <w:rsid w:val="00A73D37"/>
    <w:rsid w:val="00A74AD4"/>
    <w:rsid w:val="00A74E1F"/>
    <w:rsid w:val="00A752D0"/>
    <w:rsid w:val="00A75AB6"/>
    <w:rsid w:val="00A75F67"/>
    <w:rsid w:val="00A768DD"/>
    <w:rsid w:val="00A76FB9"/>
    <w:rsid w:val="00A80271"/>
    <w:rsid w:val="00A80926"/>
    <w:rsid w:val="00A81523"/>
    <w:rsid w:val="00A8154F"/>
    <w:rsid w:val="00A817DF"/>
    <w:rsid w:val="00A8194C"/>
    <w:rsid w:val="00A819F9"/>
    <w:rsid w:val="00A81EEF"/>
    <w:rsid w:val="00A83017"/>
    <w:rsid w:val="00A84248"/>
    <w:rsid w:val="00A845ED"/>
    <w:rsid w:val="00A86031"/>
    <w:rsid w:val="00A87E69"/>
    <w:rsid w:val="00A90B1C"/>
    <w:rsid w:val="00A90DA0"/>
    <w:rsid w:val="00A913D5"/>
    <w:rsid w:val="00A92720"/>
    <w:rsid w:val="00A94297"/>
    <w:rsid w:val="00A94A0D"/>
    <w:rsid w:val="00A94C4E"/>
    <w:rsid w:val="00A94EB0"/>
    <w:rsid w:val="00A950CF"/>
    <w:rsid w:val="00A95BC0"/>
    <w:rsid w:val="00A96C9D"/>
    <w:rsid w:val="00AA0524"/>
    <w:rsid w:val="00AA0C19"/>
    <w:rsid w:val="00AA1EB3"/>
    <w:rsid w:val="00AA2ED2"/>
    <w:rsid w:val="00AA35C1"/>
    <w:rsid w:val="00AA5747"/>
    <w:rsid w:val="00AA5BB8"/>
    <w:rsid w:val="00AA6112"/>
    <w:rsid w:val="00AA75AF"/>
    <w:rsid w:val="00AB152E"/>
    <w:rsid w:val="00AB20C1"/>
    <w:rsid w:val="00AB3A7C"/>
    <w:rsid w:val="00AB3F3B"/>
    <w:rsid w:val="00AB4A4B"/>
    <w:rsid w:val="00AB4A88"/>
    <w:rsid w:val="00AB58B1"/>
    <w:rsid w:val="00AB6063"/>
    <w:rsid w:val="00AB62E3"/>
    <w:rsid w:val="00AB6B57"/>
    <w:rsid w:val="00AB7032"/>
    <w:rsid w:val="00AC0574"/>
    <w:rsid w:val="00AC1227"/>
    <w:rsid w:val="00AC273C"/>
    <w:rsid w:val="00AC28D3"/>
    <w:rsid w:val="00AC28F8"/>
    <w:rsid w:val="00AC339C"/>
    <w:rsid w:val="00AC3641"/>
    <w:rsid w:val="00AC4678"/>
    <w:rsid w:val="00AC4DE5"/>
    <w:rsid w:val="00AC62EB"/>
    <w:rsid w:val="00AC6856"/>
    <w:rsid w:val="00AC73C5"/>
    <w:rsid w:val="00AD0E87"/>
    <w:rsid w:val="00AD0F27"/>
    <w:rsid w:val="00AD0FC2"/>
    <w:rsid w:val="00AD2014"/>
    <w:rsid w:val="00AD2C81"/>
    <w:rsid w:val="00AD30F3"/>
    <w:rsid w:val="00AD3124"/>
    <w:rsid w:val="00AD3982"/>
    <w:rsid w:val="00AD3D58"/>
    <w:rsid w:val="00AD3F44"/>
    <w:rsid w:val="00AD659B"/>
    <w:rsid w:val="00AD66F6"/>
    <w:rsid w:val="00AE2CF4"/>
    <w:rsid w:val="00AE3262"/>
    <w:rsid w:val="00AE356B"/>
    <w:rsid w:val="00AE427C"/>
    <w:rsid w:val="00AE4CC9"/>
    <w:rsid w:val="00AE5711"/>
    <w:rsid w:val="00AE58F9"/>
    <w:rsid w:val="00AE61CB"/>
    <w:rsid w:val="00AE74EF"/>
    <w:rsid w:val="00AF04D3"/>
    <w:rsid w:val="00AF1BFF"/>
    <w:rsid w:val="00AF1F89"/>
    <w:rsid w:val="00AF2006"/>
    <w:rsid w:val="00AF29B8"/>
    <w:rsid w:val="00AF2EA8"/>
    <w:rsid w:val="00AF3584"/>
    <w:rsid w:val="00AF3A5C"/>
    <w:rsid w:val="00AF44B5"/>
    <w:rsid w:val="00AF63BA"/>
    <w:rsid w:val="00AF76D7"/>
    <w:rsid w:val="00AF7771"/>
    <w:rsid w:val="00AF7D86"/>
    <w:rsid w:val="00B00A9C"/>
    <w:rsid w:val="00B027A6"/>
    <w:rsid w:val="00B02C55"/>
    <w:rsid w:val="00B03539"/>
    <w:rsid w:val="00B035A4"/>
    <w:rsid w:val="00B03C34"/>
    <w:rsid w:val="00B0407D"/>
    <w:rsid w:val="00B04663"/>
    <w:rsid w:val="00B05E62"/>
    <w:rsid w:val="00B06A41"/>
    <w:rsid w:val="00B06B76"/>
    <w:rsid w:val="00B07FAC"/>
    <w:rsid w:val="00B10351"/>
    <w:rsid w:val="00B10E82"/>
    <w:rsid w:val="00B115BB"/>
    <w:rsid w:val="00B1170B"/>
    <w:rsid w:val="00B12BDA"/>
    <w:rsid w:val="00B13074"/>
    <w:rsid w:val="00B13721"/>
    <w:rsid w:val="00B14B0F"/>
    <w:rsid w:val="00B16539"/>
    <w:rsid w:val="00B17E74"/>
    <w:rsid w:val="00B20B51"/>
    <w:rsid w:val="00B20CC8"/>
    <w:rsid w:val="00B2232F"/>
    <w:rsid w:val="00B225CC"/>
    <w:rsid w:val="00B23890"/>
    <w:rsid w:val="00B23E89"/>
    <w:rsid w:val="00B24C6C"/>
    <w:rsid w:val="00B24D83"/>
    <w:rsid w:val="00B24E5D"/>
    <w:rsid w:val="00B24ED8"/>
    <w:rsid w:val="00B262AA"/>
    <w:rsid w:val="00B26ADE"/>
    <w:rsid w:val="00B27173"/>
    <w:rsid w:val="00B27B34"/>
    <w:rsid w:val="00B3020B"/>
    <w:rsid w:val="00B321B6"/>
    <w:rsid w:val="00B322F2"/>
    <w:rsid w:val="00B32E54"/>
    <w:rsid w:val="00B32ED6"/>
    <w:rsid w:val="00B35C43"/>
    <w:rsid w:val="00B36AAD"/>
    <w:rsid w:val="00B37063"/>
    <w:rsid w:val="00B40393"/>
    <w:rsid w:val="00B4054F"/>
    <w:rsid w:val="00B4074D"/>
    <w:rsid w:val="00B41961"/>
    <w:rsid w:val="00B421A5"/>
    <w:rsid w:val="00B43B16"/>
    <w:rsid w:val="00B43C4C"/>
    <w:rsid w:val="00B43E83"/>
    <w:rsid w:val="00B43F20"/>
    <w:rsid w:val="00B45C7E"/>
    <w:rsid w:val="00B46DF7"/>
    <w:rsid w:val="00B46E98"/>
    <w:rsid w:val="00B46F84"/>
    <w:rsid w:val="00B527B9"/>
    <w:rsid w:val="00B52A85"/>
    <w:rsid w:val="00B543D9"/>
    <w:rsid w:val="00B56B96"/>
    <w:rsid w:val="00B570F3"/>
    <w:rsid w:val="00B60393"/>
    <w:rsid w:val="00B61088"/>
    <w:rsid w:val="00B624E6"/>
    <w:rsid w:val="00B62DF0"/>
    <w:rsid w:val="00B633BF"/>
    <w:rsid w:val="00B64F44"/>
    <w:rsid w:val="00B6657A"/>
    <w:rsid w:val="00B667DF"/>
    <w:rsid w:val="00B66B83"/>
    <w:rsid w:val="00B67D06"/>
    <w:rsid w:val="00B707E2"/>
    <w:rsid w:val="00B72039"/>
    <w:rsid w:val="00B721E6"/>
    <w:rsid w:val="00B727F6"/>
    <w:rsid w:val="00B72866"/>
    <w:rsid w:val="00B730CE"/>
    <w:rsid w:val="00B74A8D"/>
    <w:rsid w:val="00B759CC"/>
    <w:rsid w:val="00B7698F"/>
    <w:rsid w:val="00B77562"/>
    <w:rsid w:val="00B8015B"/>
    <w:rsid w:val="00B80483"/>
    <w:rsid w:val="00B82124"/>
    <w:rsid w:val="00B82AD7"/>
    <w:rsid w:val="00B853ED"/>
    <w:rsid w:val="00B863FD"/>
    <w:rsid w:val="00B865BE"/>
    <w:rsid w:val="00B87882"/>
    <w:rsid w:val="00B901F9"/>
    <w:rsid w:val="00B906DA"/>
    <w:rsid w:val="00B90FDD"/>
    <w:rsid w:val="00B91B2F"/>
    <w:rsid w:val="00B92756"/>
    <w:rsid w:val="00B92A9C"/>
    <w:rsid w:val="00B92C1F"/>
    <w:rsid w:val="00B936EF"/>
    <w:rsid w:val="00B93CAE"/>
    <w:rsid w:val="00B93DA6"/>
    <w:rsid w:val="00B94E92"/>
    <w:rsid w:val="00B95FDB"/>
    <w:rsid w:val="00B96C7D"/>
    <w:rsid w:val="00B97BCB"/>
    <w:rsid w:val="00B97E9B"/>
    <w:rsid w:val="00BA0E07"/>
    <w:rsid w:val="00BA1101"/>
    <w:rsid w:val="00BA2594"/>
    <w:rsid w:val="00BA292B"/>
    <w:rsid w:val="00BA29F9"/>
    <w:rsid w:val="00BA5195"/>
    <w:rsid w:val="00BA574E"/>
    <w:rsid w:val="00BA64E5"/>
    <w:rsid w:val="00BA6C11"/>
    <w:rsid w:val="00BA7212"/>
    <w:rsid w:val="00BA73FF"/>
    <w:rsid w:val="00BB0021"/>
    <w:rsid w:val="00BB009E"/>
    <w:rsid w:val="00BB0704"/>
    <w:rsid w:val="00BB0D70"/>
    <w:rsid w:val="00BB10CD"/>
    <w:rsid w:val="00BB23F1"/>
    <w:rsid w:val="00BB2BEE"/>
    <w:rsid w:val="00BB42AD"/>
    <w:rsid w:val="00BB4EDC"/>
    <w:rsid w:val="00BB562F"/>
    <w:rsid w:val="00BB5709"/>
    <w:rsid w:val="00BB71C2"/>
    <w:rsid w:val="00BB7D53"/>
    <w:rsid w:val="00BC2B8A"/>
    <w:rsid w:val="00BC3846"/>
    <w:rsid w:val="00BC4D08"/>
    <w:rsid w:val="00BC55CD"/>
    <w:rsid w:val="00BC5BA8"/>
    <w:rsid w:val="00BC739D"/>
    <w:rsid w:val="00BC7940"/>
    <w:rsid w:val="00BC7AED"/>
    <w:rsid w:val="00BD1C74"/>
    <w:rsid w:val="00BD36E7"/>
    <w:rsid w:val="00BD37B3"/>
    <w:rsid w:val="00BD39A9"/>
    <w:rsid w:val="00BD3AB4"/>
    <w:rsid w:val="00BD3C83"/>
    <w:rsid w:val="00BD3DF8"/>
    <w:rsid w:val="00BD485D"/>
    <w:rsid w:val="00BD4BA0"/>
    <w:rsid w:val="00BD4F7B"/>
    <w:rsid w:val="00BD5AD7"/>
    <w:rsid w:val="00BE0124"/>
    <w:rsid w:val="00BE02D0"/>
    <w:rsid w:val="00BE03AB"/>
    <w:rsid w:val="00BE098C"/>
    <w:rsid w:val="00BE10BA"/>
    <w:rsid w:val="00BE25C3"/>
    <w:rsid w:val="00BE294D"/>
    <w:rsid w:val="00BE2E16"/>
    <w:rsid w:val="00BE2E29"/>
    <w:rsid w:val="00BE4113"/>
    <w:rsid w:val="00BE4202"/>
    <w:rsid w:val="00BE460B"/>
    <w:rsid w:val="00BE4A4D"/>
    <w:rsid w:val="00BE57CB"/>
    <w:rsid w:val="00BE65C4"/>
    <w:rsid w:val="00BE6EAC"/>
    <w:rsid w:val="00BE7EB4"/>
    <w:rsid w:val="00BF0298"/>
    <w:rsid w:val="00BF1B40"/>
    <w:rsid w:val="00BF2BE4"/>
    <w:rsid w:val="00BF2F33"/>
    <w:rsid w:val="00BF2F72"/>
    <w:rsid w:val="00BF34FE"/>
    <w:rsid w:val="00C00FDA"/>
    <w:rsid w:val="00C016B4"/>
    <w:rsid w:val="00C0170E"/>
    <w:rsid w:val="00C0180C"/>
    <w:rsid w:val="00C021B5"/>
    <w:rsid w:val="00C036C8"/>
    <w:rsid w:val="00C04017"/>
    <w:rsid w:val="00C045F6"/>
    <w:rsid w:val="00C055C6"/>
    <w:rsid w:val="00C05DC6"/>
    <w:rsid w:val="00C06815"/>
    <w:rsid w:val="00C108EF"/>
    <w:rsid w:val="00C112ED"/>
    <w:rsid w:val="00C12999"/>
    <w:rsid w:val="00C12E9B"/>
    <w:rsid w:val="00C139FB"/>
    <w:rsid w:val="00C13AA6"/>
    <w:rsid w:val="00C145C5"/>
    <w:rsid w:val="00C157A0"/>
    <w:rsid w:val="00C17DFA"/>
    <w:rsid w:val="00C17E99"/>
    <w:rsid w:val="00C201C7"/>
    <w:rsid w:val="00C22095"/>
    <w:rsid w:val="00C2215A"/>
    <w:rsid w:val="00C22496"/>
    <w:rsid w:val="00C2340E"/>
    <w:rsid w:val="00C2572F"/>
    <w:rsid w:val="00C26F92"/>
    <w:rsid w:val="00C2747C"/>
    <w:rsid w:val="00C2751E"/>
    <w:rsid w:val="00C3053B"/>
    <w:rsid w:val="00C321F7"/>
    <w:rsid w:val="00C32F46"/>
    <w:rsid w:val="00C330AE"/>
    <w:rsid w:val="00C33282"/>
    <w:rsid w:val="00C34507"/>
    <w:rsid w:val="00C34A9A"/>
    <w:rsid w:val="00C353BD"/>
    <w:rsid w:val="00C355F5"/>
    <w:rsid w:val="00C356DF"/>
    <w:rsid w:val="00C3663A"/>
    <w:rsid w:val="00C3695C"/>
    <w:rsid w:val="00C36F36"/>
    <w:rsid w:val="00C3721E"/>
    <w:rsid w:val="00C4085B"/>
    <w:rsid w:val="00C415BB"/>
    <w:rsid w:val="00C43B38"/>
    <w:rsid w:val="00C458A7"/>
    <w:rsid w:val="00C469A1"/>
    <w:rsid w:val="00C51438"/>
    <w:rsid w:val="00C52C66"/>
    <w:rsid w:val="00C54188"/>
    <w:rsid w:val="00C542A4"/>
    <w:rsid w:val="00C543C4"/>
    <w:rsid w:val="00C547E8"/>
    <w:rsid w:val="00C5489B"/>
    <w:rsid w:val="00C54B7D"/>
    <w:rsid w:val="00C55189"/>
    <w:rsid w:val="00C55B2A"/>
    <w:rsid w:val="00C56D89"/>
    <w:rsid w:val="00C57CFF"/>
    <w:rsid w:val="00C57EAC"/>
    <w:rsid w:val="00C60C46"/>
    <w:rsid w:val="00C60FBB"/>
    <w:rsid w:val="00C61093"/>
    <w:rsid w:val="00C628F7"/>
    <w:rsid w:val="00C62BB5"/>
    <w:rsid w:val="00C63BA3"/>
    <w:rsid w:val="00C64074"/>
    <w:rsid w:val="00C641BE"/>
    <w:rsid w:val="00C645BB"/>
    <w:rsid w:val="00C65BB5"/>
    <w:rsid w:val="00C65E8C"/>
    <w:rsid w:val="00C66181"/>
    <w:rsid w:val="00C66A53"/>
    <w:rsid w:val="00C72BCB"/>
    <w:rsid w:val="00C73161"/>
    <w:rsid w:val="00C7388A"/>
    <w:rsid w:val="00C745B3"/>
    <w:rsid w:val="00C7672A"/>
    <w:rsid w:val="00C77621"/>
    <w:rsid w:val="00C77D5E"/>
    <w:rsid w:val="00C80578"/>
    <w:rsid w:val="00C80700"/>
    <w:rsid w:val="00C80CCE"/>
    <w:rsid w:val="00C81444"/>
    <w:rsid w:val="00C8178A"/>
    <w:rsid w:val="00C821DF"/>
    <w:rsid w:val="00C8347B"/>
    <w:rsid w:val="00C83808"/>
    <w:rsid w:val="00C8398C"/>
    <w:rsid w:val="00C84A93"/>
    <w:rsid w:val="00C8554D"/>
    <w:rsid w:val="00C86911"/>
    <w:rsid w:val="00C86B5F"/>
    <w:rsid w:val="00C90980"/>
    <w:rsid w:val="00C91BCA"/>
    <w:rsid w:val="00C92086"/>
    <w:rsid w:val="00C93783"/>
    <w:rsid w:val="00C95665"/>
    <w:rsid w:val="00C9569C"/>
    <w:rsid w:val="00C96BF3"/>
    <w:rsid w:val="00C96DF2"/>
    <w:rsid w:val="00C97092"/>
    <w:rsid w:val="00C97583"/>
    <w:rsid w:val="00C9778F"/>
    <w:rsid w:val="00C97890"/>
    <w:rsid w:val="00C97CE2"/>
    <w:rsid w:val="00CA2157"/>
    <w:rsid w:val="00CA22C2"/>
    <w:rsid w:val="00CA3272"/>
    <w:rsid w:val="00CA3B0D"/>
    <w:rsid w:val="00CA4037"/>
    <w:rsid w:val="00CA4044"/>
    <w:rsid w:val="00CA7EA8"/>
    <w:rsid w:val="00CA7F32"/>
    <w:rsid w:val="00CB1BBD"/>
    <w:rsid w:val="00CB2149"/>
    <w:rsid w:val="00CB3174"/>
    <w:rsid w:val="00CB31C8"/>
    <w:rsid w:val="00CB3896"/>
    <w:rsid w:val="00CB3A27"/>
    <w:rsid w:val="00CB3A4E"/>
    <w:rsid w:val="00CB60F4"/>
    <w:rsid w:val="00CB7374"/>
    <w:rsid w:val="00CB7FEF"/>
    <w:rsid w:val="00CC0131"/>
    <w:rsid w:val="00CC0182"/>
    <w:rsid w:val="00CC094A"/>
    <w:rsid w:val="00CC096A"/>
    <w:rsid w:val="00CC37C1"/>
    <w:rsid w:val="00CC4C4A"/>
    <w:rsid w:val="00CC5ADA"/>
    <w:rsid w:val="00CC6960"/>
    <w:rsid w:val="00CC797F"/>
    <w:rsid w:val="00CD031C"/>
    <w:rsid w:val="00CD0521"/>
    <w:rsid w:val="00CD10BA"/>
    <w:rsid w:val="00CD1117"/>
    <w:rsid w:val="00CD14CF"/>
    <w:rsid w:val="00CD1BE6"/>
    <w:rsid w:val="00CD2039"/>
    <w:rsid w:val="00CD26EC"/>
    <w:rsid w:val="00CD36E2"/>
    <w:rsid w:val="00CD3BEC"/>
    <w:rsid w:val="00CD50CA"/>
    <w:rsid w:val="00CD5314"/>
    <w:rsid w:val="00CD6771"/>
    <w:rsid w:val="00CD6B51"/>
    <w:rsid w:val="00CD74E2"/>
    <w:rsid w:val="00CD7923"/>
    <w:rsid w:val="00CE19E8"/>
    <w:rsid w:val="00CE23F9"/>
    <w:rsid w:val="00CE2624"/>
    <w:rsid w:val="00CE26BC"/>
    <w:rsid w:val="00CE2851"/>
    <w:rsid w:val="00CE2A90"/>
    <w:rsid w:val="00CE2D85"/>
    <w:rsid w:val="00CE3D7B"/>
    <w:rsid w:val="00CE4080"/>
    <w:rsid w:val="00CE489F"/>
    <w:rsid w:val="00CE4E27"/>
    <w:rsid w:val="00CE5AE5"/>
    <w:rsid w:val="00CE5BB8"/>
    <w:rsid w:val="00CE6F6B"/>
    <w:rsid w:val="00CE78E9"/>
    <w:rsid w:val="00CE7D12"/>
    <w:rsid w:val="00CE7DF6"/>
    <w:rsid w:val="00CF0108"/>
    <w:rsid w:val="00CF194E"/>
    <w:rsid w:val="00CF27FB"/>
    <w:rsid w:val="00CF375C"/>
    <w:rsid w:val="00CF37A0"/>
    <w:rsid w:val="00CF3E18"/>
    <w:rsid w:val="00CF4CC9"/>
    <w:rsid w:val="00CF50CE"/>
    <w:rsid w:val="00CF5187"/>
    <w:rsid w:val="00CF5473"/>
    <w:rsid w:val="00CF615F"/>
    <w:rsid w:val="00CF6F3E"/>
    <w:rsid w:val="00CF7073"/>
    <w:rsid w:val="00D00A1D"/>
    <w:rsid w:val="00D01B7C"/>
    <w:rsid w:val="00D02575"/>
    <w:rsid w:val="00D02FEA"/>
    <w:rsid w:val="00D03FC6"/>
    <w:rsid w:val="00D04E82"/>
    <w:rsid w:val="00D05628"/>
    <w:rsid w:val="00D05B97"/>
    <w:rsid w:val="00D05CD0"/>
    <w:rsid w:val="00D06BD4"/>
    <w:rsid w:val="00D06EF1"/>
    <w:rsid w:val="00D0745A"/>
    <w:rsid w:val="00D101F7"/>
    <w:rsid w:val="00D12133"/>
    <w:rsid w:val="00D12B6A"/>
    <w:rsid w:val="00D138C6"/>
    <w:rsid w:val="00D13ED6"/>
    <w:rsid w:val="00D1491C"/>
    <w:rsid w:val="00D16285"/>
    <w:rsid w:val="00D1640A"/>
    <w:rsid w:val="00D175E9"/>
    <w:rsid w:val="00D17D64"/>
    <w:rsid w:val="00D2018C"/>
    <w:rsid w:val="00D201C7"/>
    <w:rsid w:val="00D20833"/>
    <w:rsid w:val="00D2101F"/>
    <w:rsid w:val="00D21021"/>
    <w:rsid w:val="00D241E6"/>
    <w:rsid w:val="00D2481D"/>
    <w:rsid w:val="00D24DF9"/>
    <w:rsid w:val="00D25743"/>
    <w:rsid w:val="00D2620D"/>
    <w:rsid w:val="00D2707B"/>
    <w:rsid w:val="00D27F58"/>
    <w:rsid w:val="00D307F8"/>
    <w:rsid w:val="00D30F0B"/>
    <w:rsid w:val="00D31847"/>
    <w:rsid w:val="00D31B14"/>
    <w:rsid w:val="00D3306E"/>
    <w:rsid w:val="00D3361A"/>
    <w:rsid w:val="00D338B9"/>
    <w:rsid w:val="00D33C39"/>
    <w:rsid w:val="00D3516F"/>
    <w:rsid w:val="00D353F0"/>
    <w:rsid w:val="00D36087"/>
    <w:rsid w:val="00D36238"/>
    <w:rsid w:val="00D379C1"/>
    <w:rsid w:val="00D40711"/>
    <w:rsid w:val="00D423F6"/>
    <w:rsid w:val="00D44F39"/>
    <w:rsid w:val="00D451A8"/>
    <w:rsid w:val="00D457C0"/>
    <w:rsid w:val="00D45C1A"/>
    <w:rsid w:val="00D45D44"/>
    <w:rsid w:val="00D465D5"/>
    <w:rsid w:val="00D47594"/>
    <w:rsid w:val="00D500E7"/>
    <w:rsid w:val="00D5178C"/>
    <w:rsid w:val="00D52AF4"/>
    <w:rsid w:val="00D533B8"/>
    <w:rsid w:val="00D53E52"/>
    <w:rsid w:val="00D545BE"/>
    <w:rsid w:val="00D549D9"/>
    <w:rsid w:val="00D55595"/>
    <w:rsid w:val="00D55BDA"/>
    <w:rsid w:val="00D55F69"/>
    <w:rsid w:val="00D56829"/>
    <w:rsid w:val="00D56C79"/>
    <w:rsid w:val="00D57A21"/>
    <w:rsid w:val="00D6001A"/>
    <w:rsid w:val="00D60781"/>
    <w:rsid w:val="00D615F1"/>
    <w:rsid w:val="00D6214C"/>
    <w:rsid w:val="00D62814"/>
    <w:rsid w:val="00D62993"/>
    <w:rsid w:val="00D62995"/>
    <w:rsid w:val="00D62B75"/>
    <w:rsid w:val="00D64681"/>
    <w:rsid w:val="00D6582D"/>
    <w:rsid w:val="00D65B7C"/>
    <w:rsid w:val="00D668D1"/>
    <w:rsid w:val="00D67686"/>
    <w:rsid w:val="00D67C2B"/>
    <w:rsid w:val="00D71594"/>
    <w:rsid w:val="00D71E4A"/>
    <w:rsid w:val="00D72A9E"/>
    <w:rsid w:val="00D72E62"/>
    <w:rsid w:val="00D737AF"/>
    <w:rsid w:val="00D7541F"/>
    <w:rsid w:val="00D7569A"/>
    <w:rsid w:val="00D765E0"/>
    <w:rsid w:val="00D772B8"/>
    <w:rsid w:val="00D77561"/>
    <w:rsid w:val="00D77D43"/>
    <w:rsid w:val="00D81287"/>
    <w:rsid w:val="00D82035"/>
    <w:rsid w:val="00D82D93"/>
    <w:rsid w:val="00D84738"/>
    <w:rsid w:val="00D859A8"/>
    <w:rsid w:val="00D85E2E"/>
    <w:rsid w:val="00D90DEF"/>
    <w:rsid w:val="00D9161A"/>
    <w:rsid w:val="00D91E21"/>
    <w:rsid w:val="00D929BD"/>
    <w:rsid w:val="00D9393E"/>
    <w:rsid w:val="00D9434C"/>
    <w:rsid w:val="00D95BEA"/>
    <w:rsid w:val="00D95FA2"/>
    <w:rsid w:val="00D9724B"/>
    <w:rsid w:val="00D97362"/>
    <w:rsid w:val="00D979CB"/>
    <w:rsid w:val="00D97C69"/>
    <w:rsid w:val="00DA0BC3"/>
    <w:rsid w:val="00DA1472"/>
    <w:rsid w:val="00DA18B7"/>
    <w:rsid w:val="00DA256B"/>
    <w:rsid w:val="00DA4570"/>
    <w:rsid w:val="00DA5774"/>
    <w:rsid w:val="00DA5B07"/>
    <w:rsid w:val="00DA6508"/>
    <w:rsid w:val="00DB028C"/>
    <w:rsid w:val="00DB03D0"/>
    <w:rsid w:val="00DB0EE9"/>
    <w:rsid w:val="00DB1476"/>
    <w:rsid w:val="00DB14F1"/>
    <w:rsid w:val="00DB1801"/>
    <w:rsid w:val="00DB1B11"/>
    <w:rsid w:val="00DB2176"/>
    <w:rsid w:val="00DB45F9"/>
    <w:rsid w:val="00DB6F25"/>
    <w:rsid w:val="00DC083B"/>
    <w:rsid w:val="00DC0C60"/>
    <w:rsid w:val="00DC176D"/>
    <w:rsid w:val="00DC1E55"/>
    <w:rsid w:val="00DC20F8"/>
    <w:rsid w:val="00DC3441"/>
    <w:rsid w:val="00DC36D3"/>
    <w:rsid w:val="00DC385D"/>
    <w:rsid w:val="00DC3A69"/>
    <w:rsid w:val="00DC3E42"/>
    <w:rsid w:val="00DC4AC5"/>
    <w:rsid w:val="00DC4C1E"/>
    <w:rsid w:val="00DC4C2E"/>
    <w:rsid w:val="00DC4DFB"/>
    <w:rsid w:val="00DC6773"/>
    <w:rsid w:val="00DC69D6"/>
    <w:rsid w:val="00DC6F3A"/>
    <w:rsid w:val="00DC7872"/>
    <w:rsid w:val="00DC79E3"/>
    <w:rsid w:val="00DD0EF9"/>
    <w:rsid w:val="00DD20CA"/>
    <w:rsid w:val="00DD3285"/>
    <w:rsid w:val="00DD3C5A"/>
    <w:rsid w:val="00DD53CC"/>
    <w:rsid w:val="00DD5AB2"/>
    <w:rsid w:val="00DD675A"/>
    <w:rsid w:val="00DD6969"/>
    <w:rsid w:val="00DD76D2"/>
    <w:rsid w:val="00DE1196"/>
    <w:rsid w:val="00DE2AB6"/>
    <w:rsid w:val="00DE2DA0"/>
    <w:rsid w:val="00DE3286"/>
    <w:rsid w:val="00DE4DAE"/>
    <w:rsid w:val="00DE53EC"/>
    <w:rsid w:val="00DE5C2D"/>
    <w:rsid w:val="00DE5E22"/>
    <w:rsid w:val="00DE6992"/>
    <w:rsid w:val="00DE703A"/>
    <w:rsid w:val="00DE777A"/>
    <w:rsid w:val="00DE78FE"/>
    <w:rsid w:val="00DE7FF6"/>
    <w:rsid w:val="00DF1DDF"/>
    <w:rsid w:val="00DF46B9"/>
    <w:rsid w:val="00DF47AC"/>
    <w:rsid w:val="00DF4AA7"/>
    <w:rsid w:val="00DF4B5E"/>
    <w:rsid w:val="00DF4FDA"/>
    <w:rsid w:val="00DF503D"/>
    <w:rsid w:val="00DF531C"/>
    <w:rsid w:val="00DF54F8"/>
    <w:rsid w:val="00DF55BD"/>
    <w:rsid w:val="00DF6427"/>
    <w:rsid w:val="00DF6464"/>
    <w:rsid w:val="00DF6819"/>
    <w:rsid w:val="00DF7141"/>
    <w:rsid w:val="00DF7579"/>
    <w:rsid w:val="00E00B94"/>
    <w:rsid w:val="00E010C9"/>
    <w:rsid w:val="00E01D02"/>
    <w:rsid w:val="00E0202A"/>
    <w:rsid w:val="00E02711"/>
    <w:rsid w:val="00E03197"/>
    <w:rsid w:val="00E035AE"/>
    <w:rsid w:val="00E045B7"/>
    <w:rsid w:val="00E04BBF"/>
    <w:rsid w:val="00E06D8C"/>
    <w:rsid w:val="00E07DA6"/>
    <w:rsid w:val="00E10CE4"/>
    <w:rsid w:val="00E10D04"/>
    <w:rsid w:val="00E11A1C"/>
    <w:rsid w:val="00E12465"/>
    <w:rsid w:val="00E1376D"/>
    <w:rsid w:val="00E1430E"/>
    <w:rsid w:val="00E14654"/>
    <w:rsid w:val="00E148CE"/>
    <w:rsid w:val="00E157A0"/>
    <w:rsid w:val="00E159ED"/>
    <w:rsid w:val="00E169E8"/>
    <w:rsid w:val="00E16F06"/>
    <w:rsid w:val="00E20F39"/>
    <w:rsid w:val="00E21B67"/>
    <w:rsid w:val="00E2285E"/>
    <w:rsid w:val="00E2363D"/>
    <w:rsid w:val="00E238F4"/>
    <w:rsid w:val="00E23F54"/>
    <w:rsid w:val="00E24574"/>
    <w:rsid w:val="00E25282"/>
    <w:rsid w:val="00E25AEF"/>
    <w:rsid w:val="00E25C35"/>
    <w:rsid w:val="00E2760B"/>
    <w:rsid w:val="00E27CDD"/>
    <w:rsid w:val="00E27CE5"/>
    <w:rsid w:val="00E27D50"/>
    <w:rsid w:val="00E301A0"/>
    <w:rsid w:val="00E303A5"/>
    <w:rsid w:val="00E309DD"/>
    <w:rsid w:val="00E3117D"/>
    <w:rsid w:val="00E31213"/>
    <w:rsid w:val="00E31715"/>
    <w:rsid w:val="00E3469A"/>
    <w:rsid w:val="00E347F5"/>
    <w:rsid w:val="00E352B8"/>
    <w:rsid w:val="00E37CA4"/>
    <w:rsid w:val="00E42E00"/>
    <w:rsid w:val="00E44248"/>
    <w:rsid w:val="00E45431"/>
    <w:rsid w:val="00E473AB"/>
    <w:rsid w:val="00E476EF"/>
    <w:rsid w:val="00E5146D"/>
    <w:rsid w:val="00E51C75"/>
    <w:rsid w:val="00E53106"/>
    <w:rsid w:val="00E53F3A"/>
    <w:rsid w:val="00E5421C"/>
    <w:rsid w:val="00E55577"/>
    <w:rsid w:val="00E5584A"/>
    <w:rsid w:val="00E56D31"/>
    <w:rsid w:val="00E60230"/>
    <w:rsid w:val="00E60691"/>
    <w:rsid w:val="00E61044"/>
    <w:rsid w:val="00E63287"/>
    <w:rsid w:val="00E634D4"/>
    <w:rsid w:val="00E648A9"/>
    <w:rsid w:val="00E6565F"/>
    <w:rsid w:val="00E65CBE"/>
    <w:rsid w:val="00E66045"/>
    <w:rsid w:val="00E6745D"/>
    <w:rsid w:val="00E67789"/>
    <w:rsid w:val="00E702AC"/>
    <w:rsid w:val="00E7058C"/>
    <w:rsid w:val="00E70CA9"/>
    <w:rsid w:val="00E710B4"/>
    <w:rsid w:val="00E713DD"/>
    <w:rsid w:val="00E71507"/>
    <w:rsid w:val="00E7214B"/>
    <w:rsid w:val="00E72522"/>
    <w:rsid w:val="00E725ED"/>
    <w:rsid w:val="00E72638"/>
    <w:rsid w:val="00E74D00"/>
    <w:rsid w:val="00E751B1"/>
    <w:rsid w:val="00E76A0B"/>
    <w:rsid w:val="00E771CA"/>
    <w:rsid w:val="00E77F79"/>
    <w:rsid w:val="00E80233"/>
    <w:rsid w:val="00E80845"/>
    <w:rsid w:val="00E815E1"/>
    <w:rsid w:val="00E829D0"/>
    <w:rsid w:val="00E832F7"/>
    <w:rsid w:val="00E8384C"/>
    <w:rsid w:val="00E83A89"/>
    <w:rsid w:val="00E8520B"/>
    <w:rsid w:val="00E85C27"/>
    <w:rsid w:val="00E86F81"/>
    <w:rsid w:val="00E87572"/>
    <w:rsid w:val="00E911E5"/>
    <w:rsid w:val="00E91364"/>
    <w:rsid w:val="00E913C3"/>
    <w:rsid w:val="00E91BA3"/>
    <w:rsid w:val="00E92095"/>
    <w:rsid w:val="00E92596"/>
    <w:rsid w:val="00E925EC"/>
    <w:rsid w:val="00E9280C"/>
    <w:rsid w:val="00E92DBE"/>
    <w:rsid w:val="00E92E18"/>
    <w:rsid w:val="00E93EB8"/>
    <w:rsid w:val="00E943F0"/>
    <w:rsid w:val="00E94457"/>
    <w:rsid w:val="00E9457A"/>
    <w:rsid w:val="00E9549C"/>
    <w:rsid w:val="00E9561B"/>
    <w:rsid w:val="00E95D32"/>
    <w:rsid w:val="00E96582"/>
    <w:rsid w:val="00E966DB"/>
    <w:rsid w:val="00E96DDC"/>
    <w:rsid w:val="00EA02AE"/>
    <w:rsid w:val="00EA0EFA"/>
    <w:rsid w:val="00EA119B"/>
    <w:rsid w:val="00EA128F"/>
    <w:rsid w:val="00EA3226"/>
    <w:rsid w:val="00EA3BB3"/>
    <w:rsid w:val="00EA410B"/>
    <w:rsid w:val="00EA4881"/>
    <w:rsid w:val="00EA6A00"/>
    <w:rsid w:val="00EA74F9"/>
    <w:rsid w:val="00EA7673"/>
    <w:rsid w:val="00EA789F"/>
    <w:rsid w:val="00EA7FC0"/>
    <w:rsid w:val="00EB0BD0"/>
    <w:rsid w:val="00EB1071"/>
    <w:rsid w:val="00EB1B8F"/>
    <w:rsid w:val="00EB2FDA"/>
    <w:rsid w:val="00EB3808"/>
    <w:rsid w:val="00EB3951"/>
    <w:rsid w:val="00EB3B29"/>
    <w:rsid w:val="00EB4527"/>
    <w:rsid w:val="00EB4557"/>
    <w:rsid w:val="00EB53BC"/>
    <w:rsid w:val="00EB771E"/>
    <w:rsid w:val="00EB7814"/>
    <w:rsid w:val="00EB78C6"/>
    <w:rsid w:val="00EB7ED4"/>
    <w:rsid w:val="00EC1204"/>
    <w:rsid w:val="00EC15D8"/>
    <w:rsid w:val="00EC1F04"/>
    <w:rsid w:val="00EC2262"/>
    <w:rsid w:val="00EC2429"/>
    <w:rsid w:val="00EC2F19"/>
    <w:rsid w:val="00EC35AD"/>
    <w:rsid w:val="00EC3E24"/>
    <w:rsid w:val="00EC52C2"/>
    <w:rsid w:val="00EC62AC"/>
    <w:rsid w:val="00EC6953"/>
    <w:rsid w:val="00EC6B3A"/>
    <w:rsid w:val="00EC6DF2"/>
    <w:rsid w:val="00EC6E50"/>
    <w:rsid w:val="00ED0499"/>
    <w:rsid w:val="00ED108B"/>
    <w:rsid w:val="00ED20A1"/>
    <w:rsid w:val="00ED2298"/>
    <w:rsid w:val="00ED2DC3"/>
    <w:rsid w:val="00ED2F1B"/>
    <w:rsid w:val="00ED3027"/>
    <w:rsid w:val="00ED3B77"/>
    <w:rsid w:val="00ED4C0D"/>
    <w:rsid w:val="00ED5385"/>
    <w:rsid w:val="00ED5E74"/>
    <w:rsid w:val="00ED6391"/>
    <w:rsid w:val="00ED6AFA"/>
    <w:rsid w:val="00ED7CBA"/>
    <w:rsid w:val="00ED7EE4"/>
    <w:rsid w:val="00EE1187"/>
    <w:rsid w:val="00EE1571"/>
    <w:rsid w:val="00EE1EA6"/>
    <w:rsid w:val="00EE266E"/>
    <w:rsid w:val="00EE2C59"/>
    <w:rsid w:val="00EE4385"/>
    <w:rsid w:val="00EE6321"/>
    <w:rsid w:val="00EE653D"/>
    <w:rsid w:val="00EE7A97"/>
    <w:rsid w:val="00EF0F2F"/>
    <w:rsid w:val="00EF1556"/>
    <w:rsid w:val="00EF21FF"/>
    <w:rsid w:val="00EF253C"/>
    <w:rsid w:val="00EF2962"/>
    <w:rsid w:val="00EF2CCB"/>
    <w:rsid w:val="00EF3603"/>
    <w:rsid w:val="00EF3FDE"/>
    <w:rsid w:val="00EF42E3"/>
    <w:rsid w:val="00EF6075"/>
    <w:rsid w:val="00EF66F3"/>
    <w:rsid w:val="00EF6BD4"/>
    <w:rsid w:val="00F012A2"/>
    <w:rsid w:val="00F01856"/>
    <w:rsid w:val="00F01B26"/>
    <w:rsid w:val="00F01FA7"/>
    <w:rsid w:val="00F0295A"/>
    <w:rsid w:val="00F02A9D"/>
    <w:rsid w:val="00F02D93"/>
    <w:rsid w:val="00F033F8"/>
    <w:rsid w:val="00F03755"/>
    <w:rsid w:val="00F038A9"/>
    <w:rsid w:val="00F03D68"/>
    <w:rsid w:val="00F041A1"/>
    <w:rsid w:val="00F04374"/>
    <w:rsid w:val="00F045A6"/>
    <w:rsid w:val="00F045D7"/>
    <w:rsid w:val="00F05082"/>
    <w:rsid w:val="00F052B3"/>
    <w:rsid w:val="00F059DA"/>
    <w:rsid w:val="00F0664B"/>
    <w:rsid w:val="00F0718D"/>
    <w:rsid w:val="00F117EF"/>
    <w:rsid w:val="00F12247"/>
    <w:rsid w:val="00F12576"/>
    <w:rsid w:val="00F1260E"/>
    <w:rsid w:val="00F14609"/>
    <w:rsid w:val="00F20E85"/>
    <w:rsid w:val="00F21407"/>
    <w:rsid w:val="00F21754"/>
    <w:rsid w:val="00F234B6"/>
    <w:rsid w:val="00F23EA2"/>
    <w:rsid w:val="00F246B3"/>
    <w:rsid w:val="00F24AD5"/>
    <w:rsid w:val="00F24FFF"/>
    <w:rsid w:val="00F256CD"/>
    <w:rsid w:val="00F2613F"/>
    <w:rsid w:val="00F261BD"/>
    <w:rsid w:val="00F27F27"/>
    <w:rsid w:val="00F30248"/>
    <w:rsid w:val="00F30D08"/>
    <w:rsid w:val="00F319A2"/>
    <w:rsid w:val="00F31EF4"/>
    <w:rsid w:val="00F32271"/>
    <w:rsid w:val="00F32C1F"/>
    <w:rsid w:val="00F33859"/>
    <w:rsid w:val="00F34EB0"/>
    <w:rsid w:val="00F40D93"/>
    <w:rsid w:val="00F41744"/>
    <w:rsid w:val="00F417FF"/>
    <w:rsid w:val="00F4215E"/>
    <w:rsid w:val="00F4217D"/>
    <w:rsid w:val="00F42850"/>
    <w:rsid w:val="00F43983"/>
    <w:rsid w:val="00F44D9B"/>
    <w:rsid w:val="00F45F11"/>
    <w:rsid w:val="00F46628"/>
    <w:rsid w:val="00F46798"/>
    <w:rsid w:val="00F479C1"/>
    <w:rsid w:val="00F50A26"/>
    <w:rsid w:val="00F51A52"/>
    <w:rsid w:val="00F51F6F"/>
    <w:rsid w:val="00F523C8"/>
    <w:rsid w:val="00F5279F"/>
    <w:rsid w:val="00F547EC"/>
    <w:rsid w:val="00F552DE"/>
    <w:rsid w:val="00F55591"/>
    <w:rsid w:val="00F56D80"/>
    <w:rsid w:val="00F57298"/>
    <w:rsid w:val="00F6041D"/>
    <w:rsid w:val="00F612E0"/>
    <w:rsid w:val="00F63C8D"/>
    <w:rsid w:val="00F6463A"/>
    <w:rsid w:val="00F647DB"/>
    <w:rsid w:val="00F6499B"/>
    <w:rsid w:val="00F651AD"/>
    <w:rsid w:val="00F66039"/>
    <w:rsid w:val="00F662BB"/>
    <w:rsid w:val="00F6651A"/>
    <w:rsid w:val="00F670FF"/>
    <w:rsid w:val="00F675A6"/>
    <w:rsid w:val="00F67C30"/>
    <w:rsid w:val="00F7025E"/>
    <w:rsid w:val="00F7166C"/>
    <w:rsid w:val="00F71815"/>
    <w:rsid w:val="00F71FFB"/>
    <w:rsid w:val="00F722FB"/>
    <w:rsid w:val="00F72B92"/>
    <w:rsid w:val="00F77E72"/>
    <w:rsid w:val="00F806A1"/>
    <w:rsid w:val="00F8308D"/>
    <w:rsid w:val="00F831B9"/>
    <w:rsid w:val="00F83568"/>
    <w:rsid w:val="00F84235"/>
    <w:rsid w:val="00F84644"/>
    <w:rsid w:val="00F8473C"/>
    <w:rsid w:val="00F85AEF"/>
    <w:rsid w:val="00F85E80"/>
    <w:rsid w:val="00F8658F"/>
    <w:rsid w:val="00F86BB2"/>
    <w:rsid w:val="00F87681"/>
    <w:rsid w:val="00F8773E"/>
    <w:rsid w:val="00F87CDE"/>
    <w:rsid w:val="00F90E7D"/>
    <w:rsid w:val="00F915C9"/>
    <w:rsid w:val="00F91C2D"/>
    <w:rsid w:val="00F91C63"/>
    <w:rsid w:val="00F91EE2"/>
    <w:rsid w:val="00F922A4"/>
    <w:rsid w:val="00F922A8"/>
    <w:rsid w:val="00F93B32"/>
    <w:rsid w:val="00F94411"/>
    <w:rsid w:val="00F9553A"/>
    <w:rsid w:val="00F9597F"/>
    <w:rsid w:val="00F9611A"/>
    <w:rsid w:val="00F9628F"/>
    <w:rsid w:val="00F96583"/>
    <w:rsid w:val="00F969F4"/>
    <w:rsid w:val="00F96D45"/>
    <w:rsid w:val="00F97B50"/>
    <w:rsid w:val="00F97DF7"/>
    <w:rsid w:val="00FA15BF"/>
    <w:rsid w:val="00FA1879"/>
    <w:rsid w:val="00FA4A9B"/>
    <w:rsid w:val="00FA6514"/>
    <w:rsid w:val="00FA6A93"/>
    <w:rsid w:val="00FA6F62"/>
    <w:rsid w:val="00FA7B2E"/>
    <w:rsid w:val="00FB0697"/>
    <w:rsid w:val="00FB1FBF"/>
    <w:rsid w:val="00FB2A22"/>
    <w:rsid w:val="00FB593F"/>
    <w:rsid w:val="00FB5950"/>
    <w:rsid w:val="00FB5EDA"/>
    <w:rsid w:val="00FB5F8C"/>
    <w:rsid w:val="00FB6CBB"/>
    <w:rsid w:val="00FC0350"/>
    <w:rsid w:val="00FC04F7"/>
    <w:rsid w:val="00FC0A9C"/>
    <w:rsid w:val="00FC0F33"/>
    <w:rsid w:val="00FC10B1"/>
    <w:rsid w:val="00FC1455"/>
    <w:rsid w:val="00FC2374"/>
    <w:rsid w:val="00FC2B70"/>
    <w:rsid w:val="00FC2D71"/>
    <w:rsid w:val="00FC373C"/>
    <w:rsid w:val="00FC40C2"/>
    <w:rsid w:val="00FC4728"/>
    <w:rsid w:val="00FC4908"/>
    <w:rsid w:val="00FC6B68"/>
    <w:rsid w:val="00FC6EE6"/>
    <w:rsid w:val="00FC7664"/>
    <w:rsid w:val="00FC774E"/>
    <w:rsid w:val="00FC7EFF"/>
    <w:rsid w:val="00FD0353"/>
    <w:rsid w:val="00FD15AC"/>
    <w:rsid w:val="00FD198A"/>
    <w:rsid w:val="00FD1CE8"/>
    <w:rsid w:val="00FD3E06"/>
    <w:rsid w:val="00FD4255"/>
    <w:rsid w:val="00FD5A6D"/>
    <w:rsid w:val="00FD6897"/>
    <w:rsid w:val="00FD7374"/>
    <w:rsid w:val="00FD77D6"/>
    <w:rsid w:val="00FE14A5"/>
    <w:rsid w:val="00FE17FA"/>
    <w:rsid w:val="00FE1860"/>
    <w:rsid w:val="00FE2246"/>
    <w:rsid w:val="00FE22E3"/>
    <w:rsid w:val="00FE2574"/>
    <w:rsid w:val="00FE2767"/>
    <w:rsid w:val="00FE2EC6"/>
    <w:rsid w:val="00FE3A76"/>
    <w:rsid w:val="00FE3E54"/>
    <w:rsid w:val="00FE4628"/>
    <w:rsid w:val="00FE4C9A"/>
    <w:rsid w:val="00FE54BF"/>
    <w:rsid w:val="00FE5B76"/>
    <w:rsid w:val="00FE7C4E"/>
    <w:rsid w:val="00FE7F1B"/>
    <w:rsid w:val="00FF0334"/>
    <w:rsid w:val="00FF03FF"/>
    <w:rsid w:val="00FF13B1"/>
    <w:rsid w:val="00FF1D10"/>
    <w:rsid w:val="00FF1D56"/>
    <w:rsid w:val="00FF249F"/>
    <w:rsid w:val="00FF56B7"/>
    <w:rsid w:val="00FF56EA"/>
    <w:rsid w:val="00FF63C0"/>
    <w:rsid w:val="00FF66F4"/>
    <w:rsid w:val="00FF6B94"/>
    <w:rsid w:val="00FF6E1C"/>
    <w:rsid w:val="00FF6E62"/>
    <w:rsid w:val="00FF767F"/>
    <w:rsid w:val="00FF7C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uiPriority="0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49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24304B"/>
    <w:pPr>
      <w:keepNext/>
      <w:jc w:val="left"/>
      <w:outlineLvl w:val="0"/>
    </w:pPr>
    <w:rPr>
      <w:sz w:val="24"/>
    </w:rPr>
  </w:style>
  <w:style w:type="paragraph" w:styleId="Heading2">
    <w:name w:val="heading 2"/>
    <w:basedOn w:val="Normal"/>
    <w:next w:val="Normal"/>
    <w:link w:val="Nadpis2Char"/>
    <w:uiPriority w:val="99"/>
    <w:qFormat/>
    <w:rsid w:val="0024304B"/>
    <w:pPr>
      <w:keepNext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24304B"/>
    <w:pPr>
      <w:keepNext/>
      <w:jc w:val="left"/>
      <w:outlineLvl w:val="2"/>
    </w:pPr>
    <w:rPr>
      <w:sz w:val="24"/>
    </w:rPr>
  </w:style>
  <w:style w:type="paragraph" w:styleId="Heading4">
    <w:name w:val="heading 4"/>
    <w:basedOn w:val="Normal"/>
    <w:next w:val="Normal"/>
    <w:link w:val="Nadpis4Char"/>
    <w:uiPriority w:val="99"/>
    <w:qFormat/>
    <w:rsid w:val="0024304B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9"/>
    <w:qFormat/>
    <w:rsid w:val="0024304B"/>
    <w:pPr>
      <w:keepNext/>
      <w:tabs>
        <w:tab w:val="num" w:pos="5415"/>
      </w:tabs>
      <w:ind w:left="5415" w:hanging="5415"/>
      <w:jc w:val="left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Nadpis6Char"/>
    <w:uiPriority w:val="99"/>
    <w:qFormat/>
    <w:rsid w:val="0024304B"/>
    <w:pPr>
      <w:keepNext/>
      <w:tabs>
        <w:tab w:val="left" w:pos="9214"/>
      </w:tabs>
      <w:spacing w:before="120" w:after="120"/>
      <w:ind w:left="567" w:right="283" w:hanging="567"/>
      <w:jc w:val="left"/>
      <w:outlineLvl w:val="5"/>
    </w:pPr>
    <w:rPr>
      <w:sz w:val="24"/>
    </w:rPr>
  </w:style>
  <w:style w:type="paragraph" w:styleId="Heading7">
    <w:name w:val="heading 7"/>
    <w:basedOn w:val="Normal"/>
    <w:next w:val="Normal"/>
    <w:link w:val="Nadpis7Char"/>
    <w:uiPriority w:val="99"/>
    <w:qFormat/>
    <w:rsid w:val="0024304B"/>
    <w:pPr>
      <w:spacing w:before="240" w:after="6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24304B"/>
    <w:pPr>
      <w:keepNext/>
      <w:jc w:val="left"/>
      <w:outlineLvl w:val="7"/>
    </w:pPr>
    <w:rPr>
      <w:b/>
      <w:color w:val="FF0000"/>
      <w:sz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24304B"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D5E74"/>
    <w:rPr>
      <w:rFonts w:cs="Times New Roman"/>
      <w:sz w:val="24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DF4B5E"/>
    <w:rPr>
      <w:rFonts w:cs="Times New Roman"/>
      <w:b/>
      <w:sz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/>
      <w:rtl w:val="0"/>
      <w:cs w:val="0"/>
    </w:rPr>
  </w:style>
  <w:style w:type="paragraph" w:customStyle="1" w:styleId="Normlny">
    <w:name w:val="Norm‡lny"/>
    <w:uiPriority w:val="99"/>
    <w:rsid w:val="002430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G Times" w:hAnsi="CG Times" w:cs="Times New Roman"/>
      <w:sz w:val="20"/>
      <w:szCs w:val="20"/>
      <w:rtl w:val="0"/>
      <w:cs w:val="0"/>
      <w:lang w:val="sk-SK" w:eastAsia="sk-SK" w:bidi="ar-SA"/>
    </w:rPr>
  </w:style>
  <w:style w:type="paragraph" w:customStyle="1" w:styleId="adda">
    <w:name w:val="adda"/>
    <w:basedOn w:val="BodyText"/>
    <w:uiPriority w:val="99"/>
    <w:rsid w:val="0024304B"/>
    <w:pPr>
      <w:keepNext/>
      <w:widowControl w:val="0"/>
      <w:tabs>
        <w:tab w:val="num" w:pos="360"/>
      </w:tabs>
      <w:spacing w:before="60" w:after="60"/>
      <w:ind w:left="360" w:hanging="360"/>
      <w:jc w:val="both"/>
    </w:pPr>
    <w:rPr>
      <w:b w:val="0"/>
      <w:color w:val="000000"/>
      <w:sz w:val="24"/>
    </w:rPr>
  </w:style>
  <w:style w:type="paragraph" w:styleId="BodyText">
    <w:name w:val="Body Text"/>
    <w:basedOn w:val="Normal"/>
    <w:link w:val="ZkladntextChar"/>
    <w:uiPriority w:val="99"/>
    <w:rsid w:val="0024304B"/>
    <w:pPr>
      <w:jc w:val="left"/>
    </w:pPr>
    <w:rPr>
      <w:b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F4B5E"/>
    <w:rPr>
      <w:rFonts w:cs="Times New Roman"/>
      <w:b/>
      <w:sz w:val="22"/>
      <w:rtl w:val="0"/>
      <w:cs w:val="0"/>
    </w:rPr>
  </w:style>
  <w:style w:type="paragraph" w:customStyle="1" w:styleId="TextOds">
    <w:name w:val="TextOds"/>
    <w:basedOn w:val="Normal"/>
    <w:uiPriority w:val="99"/>
    <w:rsid w:val="0024304B"/>
    <w:pPr>
      <w:spacing w:before="20"/>
      <w:ind w:left="709"/>
      <w:jc w:val="both"/>
    </w:pPr>
    <w:rPr>
      <w:sz w:val="22"/>
      <w:lang w:val="cs-CZ"/>
    </w:rPr>
  </w:style>
  <w:style w:type="paragraph" w:customStyle="1" w:styleId="Texttabulky">
    <w:name w:val="Text tabulky"/>
    <w:uiPriority w:val="99"/>
    <w:rsid w:val="002430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cs-CZ" w:eastAsia="sk-SK" w:bidi="ar-SA"/>
    </w:rPr>
  </w:style>
  <w:style w:type="paragraph" w:customStyle="1" w:styleId="Zkladntext1">
    <w:name w:val="Základní text1"/>
    <w:uiPriority w:val="99"/>
    <w:rsid w:val="002430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zkladntext">
    <w:name w:val="základný text"/>
    <w:basedOn w:val="Normal"/>
    <w:uiPriority w:val="99"/>
    <w:rsid w:val="0024304B"/>
    <w:pPr>
      <w:spacing w:after="120"/>
      <w:jc w:val="both"/>
    </w:pPr>
    <w:rPr>
      <w:sz w:val="24"/>
    </w:rPr>
  </w:style>
  <w:style w:type="paragraph" w:customStyle="1" w:styleId="Zkladntext10">
    <w:name w:val="Základný text1"/>
    <w:uiPriority w:val="99"/>
    <w:rsid w:val="002430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ms Rmn" w:hAnsi="Tms Rmn" w:cs="Times New Roman"/>
      <w:color w:val="000000"/>
      <w:sz w:val="24"/>
      <w:szCs w:val="20"/>
      <w:rtl w:val="0"/>
      <w:cs w:val="0"/>
      <w:lang w:val="en-US" w:eastAsia="sk-SK" w:bidi="ar-SA"/>
    </w:rPr>
  </w:style>
  <w:style w:type="paragraph" w:customStyle="1" w:styleId="Jozef">
    <w:name w:val="Jozef"/>
    <w:basedOn w:val="Normal"/>
    <w:uiPriority w:val="99"/>
    <w:rsid w:val="0024304B"/>
    <w:pPr>
      <w:jc w:val="left"/>
    </w:pPr>
    <w:rPr>
      <w:sz w:val="24"/>
    </w:rPr>
  </w:style>
  <w:style w:type="paragraph" w:customStyle="1" w:styleId="odsek">
    <w:name w:val="odsek"/>
    <w:basedOn w:val="Normal"/>
    <w:uiPriority w:val="99"/>
    <w:rsid w:val="0024304B"/>
    <w:pPr>
      <w:keepNext/>
      <w:spacing w:before="60" w:after="60"/>
      <w:ind w:firstLine="709"/>
      <w:jc w:val="both"/>
    </w:pPr>
    <w:rPr>
      <w:sz w:val="24"/>
    </w:rPr>
  </w:style>
  <w:style w:type="paragraph" w:customStyle="1" w:styleId="Normlnw409">
    <w:name w:val="Normálníw40.Đ9Đ:"/>
    <w:uiPriority w:val="99"/>
    <w:rsid w:val="0024304B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sk-SK" w:bidi="ar-SA"/>
    </w:rPr>
  </w:style>
  <w:style w:type="paragraph" w:customStyle="1" w:styleId="tl1">
    <w:name w:val="Štýl1"/>
    <w:basedOn w:val="Normal"/>
    <w:uiPriority w:val="99"/>
    <w:rsid w:val="0024304B"/>
    <w:pPr>
      <w:tabs>
        <w:tab w:val="num" w:pos="360"/>
      </w:tabs>
      <w:ind w:left="360"/>
      <w:jc w:val="left"/>
    </w:pPr>
  </w:style>
  <w:style w:type="paragraph" w:customStyle="1" w:styleId="termn">
    <w:name w:val="termín"/>
    <w:basedOn w:val="Normal"/>
    <w:next w:val="Normal"/>
    <w:uiPriority w:val="99"/>
    <w:rsid w:val="0024304B"/>
    <w:pPr>
      <w:keepNext/>
      <w:tabs>
        <w:tab w:val="num" w:pos="360"/>
        <w:tab w:val="left" w:pos="720"/>
        <w:tab w:val="num" w:pos="927"/>
      </w:tabs>
      <w:spacing w:before="240" w:after="60"/>
      <w:ind w:left="360" w:hanging="360"/>
      <w:jc w:val="both"/>
    </w:pPr>
    <w:rPr>
      <w:sz w:val="24"/>
    </w:rPr>
  </w:style>
  <w:style w:type="paragraph" w:styleId="Subtitle">
    <w:name w:val="Subtitle"/>
    <w:basedOn w:val="Normal"/>
    <w:link w:val="PodtitulChar"/>
    <w:uiPriority w:val="99"/>
    <w:qFormat/>
    <w:rsid w:val="0024304B"/>
    <w:pPr>
      <w:jc w:val="both"/>
    </w:pPr>
    <w:rPr>
      <w:b/>
      <w:sz w:val="24"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theme="majorBidi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24304B"/>
    <w:pPr>
      <w:ind w:left="709" w:hanging="709"/>
      <w:jc w:val="left"/>
    </w:pPr>
    <w:rPr>
      <w:sz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BlockText">
    <w:name w:val="Block Text"/>
    <w:basedOn w:val="Normal"/>
    <w:uiPriority w:val="99"/>
    <w:rsid w:val="0024304B"/>
    <w:pPr>
      <w:tabs>
        <w:tab w:val="left" w:pos="9214"/>
      </w:tabs>
      <w:ind w:left="567" w:right="284" w:hanging="567"/>
      <w:jc w:val="left"/>
    </w:pPr>
    <w:rPr>
      <w:sz w:val="24"/>
    </w:rPr>
  </w:style>
  <w:style w:type="paragraph" w:styleId="Footer">
    <w:name w:val="footer"/>
    <w:basedOn w:val="Normal"/>
    <w:link w:val="PtaChar"/>
    <w:uiPriority w:val="99"/>
    <w:rsid w:val="0024304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D5E74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24304B"/>
    <w:pPr>
      <w:ind w:right="-284"/>
      <w:jc w:val="left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24304B"/>
    <w:pPr>
      <w:spacing w:line="360" w:lineRule="auto"/>
      <w:ind w:firstLine="390"/>
      <w:jc w:val="both"/>
    </w:pPr>
    <w:rPr>
      <w:sz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24304B"/>
    <w:pPr>
      <w:jc w:val="both"/>
    </w:pPr>
    <w:rPr>
      <w:rFonts w:ascii="Arial" w:hAnsi="Arial"/>
      <w:sz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24304B"/>
    <w:pPr>
      <w:jc w:val="left"/>
    </w:pPr>
    <w:rPr>
      <w:rFonts w:ascii="Courier New" w:hAnsi="Courier New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24304B"/>
    <w:pPr>
      <w:jc w:val="center"/>
    </w:pPr>
    <w:rPr>
      <w:b/>
      <w:sz w:val="24"/>
    </w:rPr>
  </w:style>
  <w:style w:type="character" w:customStyle="1" w:styleId="NzovChar">
    <w:name w:val="Názov Char"/>
    <w:basedOn w:val="DefaultParagraphFont"/>
    <w:link w:val="Title"/>
    <w:uiPriority w:val="99"/>
    <w:locked/>
    <w:rsid w:val="00ED5E74"/>
    <w:rPr>
      <w:rFonts w:cs="Times New Roman"/>
      <w:b/>
      <w:sz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24304B"/>
    <w:pPr>
      <w:ind w:firstLine="708"/>
      <w:jc w:val="both"/>
    </w:pPr>
    <w:rPr>
      <w:sz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24304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26ECC"/>
    <w:rPr>
      <w:rFonts w:cs="Times New Roman"/>
      <w:rtl w:val="0"/>
      <w:cs w:val="0"/>
    </w:rPr>
  </w:style>
  <w:style w:type="character" w:styleId="PageNumber">
    <w:name w:val="page number"/>
    <w:basedOn w:val="DefaultParagraphFont"/>
    <w:uiPriority w:val="99"/>
    <w:rsid w:val="0024304B"/>
    <w:rPr>
      <w:rFonts w:cs="Times New Roman"/>
      <w:rtl w:val="0"/>
      <w:cs w:val="0"/>
    </w:rPr>
  </w:style>
  <w:style w:type="character" w:styleId="Emphasis">
    <w:name w:val="Emphasis"/>
    <w:basedOn w:val="DefaultParagraphFont"/>
    <w:uiPriority w:val="99"/>
    <w:qFormat/>
    <w:rsid w:val="0024304B"/>
    <w:rPr>
      <w:rFonts w:cs="Times New Roman"/>
      <w:i/>
      <w:rtl w:val="0"/>
      <w:cs w:val="0"/>
    </w:rPr>
  </w:style>
  <w:style w:type="character" w:styleId="Strong">
    <w:name w:val="Strong"/>
    <w:basedOn w:val="DefaultParagraphFont"/>
    <w:uiPriority w:val="99"/>
    <w:qFormat/>
    <w:rsid w:val="0024304B"/>
    <w:rPr>
      <w:rFonts w:cs="Times New Roman"/>
      <w:b/>
      <w:rtl w:val="0"/>
      <w:cs w:val="0"/>
    </w:rPr>
  </w:style>
  <w:style w:type="paragraph" w:styleId="NormalWeb">
    <w:name w:val="Normal (Web)"/>
    <w:basedOn w:val="Normal"/>
    <w:uiPriority w:val="99"/>
    <w:rsid w:val="002430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24304B"/>
    <w:pPr>
      <w:tabs>
        <w:tab w:val="left" w:pos="385"/>
        <w:tab w:val="right" w:pos="9060"/>
      </w:tabs>
      <w:spacing w:before="240" w:after="240"/>
      <w:jc w:val="both"/>
    </w:pPr>
    <w:rPr>
      <w:b/>
      <w:caps/>
      <w:noProof/>
      <w:sz w:val="22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24304B"/>
    <w:pPr>
      <w:tabs>
        <w:tab w:val="left" w:pos="426"/>
        <w:tab w:val="left" w:pos="993"/>
        <w:tab w:val="right" w:pos="9060"/>
      </w:tabs>
      <w:spacing w:after="120"/>
      <w:ind w:left="426"/>
      <w:jc w:val="both"/>
    </w:pPr>
    <w:rPr>
      <w:smallCaps/>
      <w:noProof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24304B"/>
    <w:pPr>
      <w:ind w:left="200"/>
      <w:jc w:val="left"/>
    </w:pPr>
  </w:style>
  <w:style w:type="paragraph" w:styleId="TOC4">
    <w:name w:val="toc 4"/>
    <w:basedOn w:val="Normal"/>
    <w:next w:val="Normal"/>
    <w:autoRedefine/>
    <w:uiPriority w:val="99"/>
    <w:semiHidden/>
    <w:rsid w:val="0024304B"/>
    <w:pPr>
      <w:ind w:left="600"/>
      <w:jc w:val="left"/>
    </w:pPr>
  </w:style>
  <w:style w:type="character" w:styleId="Hyperlink">
    <w:name w:val="Hyperlink"/>
    <w:basedOn w:val="DefaultParagraphFont"/>
    <w:uiPriority w:val="99"/>
    <w:rsid w:val="0024304B"/>
    <w:rPr>
      <w:rFonts w:cs="Times New Roman"/>
      <w:color w:val="0000FF"/>
      <w:u w:val="single"/>
      <w:rtl w:val="0"/>
      <w:cs w:val="0"/>
    </w:rPr>
  </w:style>
  <w:style w:type="paragraph" w:customStyle="1" w:styleId="EntEmet">
    <w:name w:val="EntEmet"/>
    <w:basedOn w:val="Normal"/>
    <w:uiPriority w:val="99"/>
    <w:rsid w:val="0024304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  <w:jc w:val="left"/>
    </w:pPr>
    <w:rPr>
      <w:sz w:val="24"/>
      <w:szCs w:val="24"/>
      <w:lang w:val="en-GB"/>
    </w:rPr>
  </w:style>
  <w:style w:type="paragraph" w:styleId="ListBullet">
    <w:name w:val="List Bullet"/>
    <w:basedOn w:val="Normal"/>
    <w:autoRedefine/>
    <w:uiPriority w:val="99"/>
    <w:rsid w:val="00025B1A"/>
    <w:pPr>
      <w:spacing w:after="60"/>
      <w:jc w:val="left"/>
    </w:pPr>
    <w:rPr>
      <w:b/>
      <w:i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rsid w:val="0024304B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D5E74"/>
    <w:rPr>
      <w:rFonts w:ascii="Tahoma" w:hAnsi="Tahoma" w:cs="Times New Roman"/>
      <w:sz w:val="16"/>
      <w:rtl w:val="0"/>
      <w:cs w:val="0"/>
    </w:rPr>
  </w:style>
  <w:style w:type="paragraph" w:customStyle="1" w:styleId="tlodsekZa3pt">
    <w:name w:val="Štýl odsek + Za:  3 pt"/>
    <w:basedOn w:val="Normal"/>
    <w:next w:val="Normal"/>
    <w:uiPriority w:val="99"/>
    <w:rsid w:val="0024304B"/>
    <w:pPr>
      <w:spacing w:after="60"/>
      <w:jc w:val="both"/>
    </w:pPr>
    <w:rPr>
      <w:sz w:val="24"/>
      <w:szCs w:val="24"/>
    </w:rPr>
  </w:style>
  <w:style w:type="paragraph" w:customStyle="1" w:styleId="2">
    <w:name w:val="2"/>
    <w:basedOn w:val="Normal"/>
    <w:next w:val="NormalWeb"/>
    <w:uiPriority w:val="99"/>
    <w:rsid w:val="002430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FootnoteText">
    <w:name w:val="footnote text"/>
    <w:basedOn w:val="Normal"/>
    <w:link w:val="TextpoznmkypodiarouChar"/>
    <w:uiPriority w:val="99"/>
    <w:semiHidden/>
    <w:rsid w:val="0024304B"/>
    <w:pPr>
      <w:jc w:val="left"/>
    </w:pPr>
    <w:rPr>
      <w:szCs w:val="24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DF4B5E"/>
    <w:rPr>
      <w:rFonts w:cs="Times New Roman"/>
      <w:sz w:val="24"/>
      <w:rtl w:val="0"/>
      <w:cs w:val="0"/>
    </w:rPr>
  </w:style>
  <w:style w:type="paragraph" w:customStyle="1" w:styleId="nadpis1">
    <w:name w:val="nadpis 1"/>
    <w:basedOn w:val="Heading1"/>
    <w:next w:val="Normal"/>
    <w:autoRedefine/>
    <w:uiPriority w:val="99"/>
    <w:rsid w:val="0024304B"/>
    <w:pPr>
      <w:jc w:val="left"/>
    </w:pPr>
    <w:rPr>
      <w:b/>
      <w:sz w:val="28"/>
    </w:rPr>
  </w:style>
  <w:style w:type="paragraph" w:customStyle="1" w:styleId="text">
    <w:name w:val="text"/>
    <w:basedOn w:val="Normal"/>
    <w:next w:val="Heading2"/>
    <w:autoRedefine/>
    <w:uiPriority w:val="99"/>
    <w:rsid w:val="0024304B"/>
    <w:pPr>
      <w:jc w:val="both"/>
    </w:pPr>
    <w:rPr>
      <w:sz w:val="22"/>
      <w:szCs w:val="22"/>
    </w:rPr>
  </w:style>
  <w:style w:type="character" w:customStyle="1" w:styleId="textChar">
    <w:name w:val="text Char"/>
    <w:uiPriority w:val="99"/>
    <w:rsid w:val="0024304B"/>
    <w:rPr>
      <w:sz w:val="22"/>
      <w:lang w:val="sk-SK" w:eastAsia="sk-SK"/>
    </w:rPr>
  </w:style>
  <w:style w:type="paragraph" w:customStyle="1" w:styleId="odrkruh">
    <w:name w:val="odr kruh"/>
    <w:basedOn w:val="Normal"/>
    <w:uiPriority w:val="99"/>
    <w:rsid w:val="0024304B"/>
    <w:pPr>
      <w:numPr>
        <w:numId w:val="2"/>
      </w:numPr>
      <w:tabs>
        <w:tab w:val="num" w:pos="360"/>
      </w:tabs>
      <w:ind w:left="170" w:hanging="170"/>
      <w:jc w:val="left"/>
    </w:pPr>
    <w:rPr>
      <w:sz w:val="22"/>
    </w:rPr>
  </w:style>
  <w:style w:type="paragraph" w:customStyle="1" w:styleId="xl34">
    <w:name w:val="xl34"/>
    <w:basedOn w:val="Normal"/>
    <w:uiPriority w:val="99"/>
    <w:rsid w:val="0024304B"/>
    <w:pPr>
      <w:spacing w:before="100" w:after="100"/>
      <w:jc w:val="left"/>
    </w:pPr>
    <w:rPr>
      <w:rFonts w:ascii="Times New Roman" w:eastAsia="Arial Unicode MS" w:hAnsi="Times New Roman"/>
      <w:sz w:val="22"/>
    </w:rPr>
  </w:style>
  <w:style w:type="paragraph" w:customStyle="1" w:styleId="1">
    <w:name w:val="1"/>
    <w:basedOn w:val="Normal"/>
    <w:next w:val="NormalWeb"/>
    <w:uiPriority w:val="99"/>
    <w:rsid w:val="00850AA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DocumentMap">
    <w:name w:val="Document Map"/>
    <w:basedOn w:val="Normal"/>
    <w:link w:val="truktradokumentuChar"/>
    <w:uiPriority w:val="99"/>
    <w:semiHidden/>
    <w:rsid w:val="004647D8"/>
    <w:pPr>
      <w:shd w:val="clear" w:color="auto" w:fill="000080"/>
      <w:jc w:val="left"/>
    </w:pPr>
    <w:rPr>
      <w:rFonts w:ascii="Tahoma" w:hAnsi="Tahoma" w:cs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cs="Times New Roman"/>
      <w:sz w:val="2"/>
      <w:rtl w:val="0"/>
      <w:cs w:val="0"/>
    </w:rPr>
  </w:style>
  <w:style w:type="paragraph" w:customStyle="1" w:styleId="Nadpis3a">
    <w:name w:val="Nadpis 3a"/>
    <w:basedOn w:val="Heading3"/>
    <w:next w:val="Normal"/>
    <w:uiPriority w:val="99"/>
    <w:rsid w:val="0011081A"/>
    <w:pPr>
      <w:spacing w:after="120"/>
      <w:jc w:val="left"/>
    </w:pPr>
    <w:rPr>
      <w:rFonts w:cs="Arial"/>
      <w:b/>
      <w:bCs/>
      <w:sz w:val="22"/>
      <w:szCs w:val="26"/>
    </w:rPr>
  </w:style>
  <w:style w:type="table" w:styleId="TableGrid">
    <w:name w:val="Table Grid"/>
    <w:basedOn w:val="TableNormal"/>
    <w:uiPriority w:val="59"/>
    <w:rsid w:val="007714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">
    <w:name w:val="mail"/>
    <w:uiPriority w:val="99"/>
    <w:rsid w:val="00F7025E"/>
  </w:style>
  <w:style w:type="paragraph" w:customStyle="1" w:styleId="Odsek0">
    <w:name w:val="Odsek"/>
    <w:uiPriority w:val="99"/>
    <w:rsid w:val="00DF4B5E"/>
    <w:pPr>
      <w:framePr w:wrap="auto"/>
      <w:widowControl w:val="0"/>
      <w:autoSpaceDE/>
      <w:autoSpaceDN/>
      <w:adjustRightInd/>
      <w:spacing w:before="120"/>
      <w:ind w:left="0" w:right="0" w:firstLine="170"/>
      <w:jc w:val="both"/>
      <w:textAlignment w:val="auto"/>
    </w:pPr>
    <w:rPr>
      <w:rFonts w:ascii="Arial" w:eastAsia="Batang" w:hAnsi="Arial" w:cs="Times New Roman"/>
      <w:sz w:val="18"/>
      <w:szCs w:val="20"/>
      <w:rtl w:val="0"/>
      <w:cs w:val="0"/>
      <w:lang w:val="sk-SK" w:eastAsia="sk-SK" w:bidi="ar-SA"/>
    </w:rPr>
  </w:style>
  <w:style w:type="paragraph" w:customStyle="1" w:styleId="Odrazka0normal">
    <w:name w:val="Odrazka_0_normal"/>
    <w:basedOn w:val="Normal"/>
    <w:uiPriority w:val="99"/>
    <w:rsid w:val="00DF4B5E"/>
    <w:pPr>
      <w:numPr>
        <w:numId w:val="3"/>
      </w:numPr>
      <w:tabs>
        <w:tab w:val="num" w:pos="360"/>
      </w:tabs>
      <w:ind w:left="360" w:hanging="360"/>
      <w:jc w:val="left"/>
    </w:pPr>
    <w:rPr>
      <w:rFonts w:ascii="Arial" w:eastAsia="Batang" w:hAnsi="Arial" w:cs="Arial"/>
      <w:noProof/>
      <w:szCs w:val="18"/>
      <w:lang w:eastAsia="cs-CZ"/>
    </w:rPr>
  </w:style>
  <w:style w:type="character" w:styleId="FootnoteReference">
    <w:name w:val="footnote reference"/>
    <w:basedOn w:val="DefaultParagraphFont"/>
    <w:uiPriority w:val="99"/>
    <w:rsid w:val="00DF4B5E"/>
    <w:rPr>
      <w:rFonts w:cs="Times New Roman"/>
      <w:vertAlign w:val="superscript"/>
      <w:rtl w:val="0"/>
      <w:cs w:val="0"/>
    </w:rPr>
  </w:style>
  <w:style w:type="paragraph" w:customStyle="1" w:styleId="ListParagraph1">
    <w:name w:val="List Paragraph1"/>
    <w:basedOn w:val="Normal"/>
    <w:uiPriority w:val="99"/>
    <w:rsid w:val="00DF4B5E"/>
    <w:pPr>
      <w:ind w:left="720"/>
      <w:contextualSpacing/>
      <w:jc w:val="left"/>
    </w:pPr>
    <w:rPr>
      <w:rFonts w:ascii="Times New Roman" w:eastAsia="Batang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B5E"/>
    <w:pPr>
      <w:ind w:left="720"/>
      <w:jc w:val="left"/>
    </w:pPr>
    <w:rPr>
      <w:rFonts w:ascii="Calibri" w:eastAsia="Batang" w:hAnsi="Calibri"/>
      <w:sz w:val="22"/>
      <w:szCs w:val="22"/>
    </w:rPr>
  </w:style>
  <w:style w:type="paragraph" w:customStyle="1" w:styleId="Odsekzoznamu1">
    <w:name w:val="Odsek zoznamu1"/>
    <w:basedOn w:val="Normal"/>
    <w:uiPriority w:val="99"/>
    <w:rsid w:val="00DF4B5E"/>
    <w:pPr>
      <w:ind w:left="720"/>
      <w:contextualSpacing/>
      <w:jc w:val="left"/>
    </w:pPr>
    <w:rPr>
      <w:rFonts w:ascii="Times New Roman" w:eastAsia="Batang" w:hAnsi="Times New Roman"/>
      <w:sz w:val="24"/>
      <w:szCs w:val="24"/>
    </w:rPr>
  </w:style>
  <w:style w:type="paragraph" w:customStyle="1" w:styleId="Default">
    <w:name w:val="Default"/>
    <w:uiPriority w:val="99"/>
    <w:rsid w:val="00DF4B5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Odsekzoznamu2">
    <w:name w:val="Odsek zoznamu2"/>
    <w:basedOn w:val="Normal"/>
    <w:uiPriority w:val="99"/>
    <w:rsid w:val="00DF4B5E"/>
    <w:pPr>
      <w:ind w:left="720"/>
      <w:contextualSpacing/>
      <w:jc w:val="left"/>
    </w:pPr>
    <w:rPr>
      <w:rFonts w:ascii="Times New Roman" w:eastAsia="Batang" w:hAnsi="Times New Roman"/>
      <w:sz w:val="24"/>
      <w:szCs w:val="24"/>
    </w:rPr>
  </w:style>
  <w:style w:type="paragraph" w:customStyle="1" w:styleId="msolistparagraph">
    <w:name w:val="msolistparagraph"/>
    <w:basedOn w:val="Normal"/>
    <w:uiPriority w:val="99"/>
    <w:rsid w:val="00ED5E74"/>
    <w:pPr>
      <w:ind w:left="720"/>
      <w:jc w:val="left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ED5E74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ED5E74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ED5E74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ED5E7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ED5E74"/>
    <w:rPr>
      <w:b/>
    </w:rPr>
  </w:style>
  <w:style w:type="character" w:styleId="FollowedHyperlink">
    <w:name w:val="FollowedHyperlink"/>
    <w:basedOn w:val="DefaultParagraphFont"/>
    <w:uiPriority w:val="99"/>
    <w:rsid w:val="00ED5E74"/>
    <w:rPr>
      <w:rFonts w:cs="Times New Roman"/>
      <w:color w:val="800080"/>
      <w:u w:val="single"/>
      <w:rtl w:val="0"/>
      <w:cs w:val="0"/>
    </w:rPr>
  </w:style>
  <w:style w:type="paragraph" w:styleId="Caption">
    <w:name w:val="caption"/>
    <w:basedOn w:val="Normal"/>
    <w:next w:val="Normal"/>
    <w:uiPriority w:val="99"/>
    <w:qFormat/>
    <w:rsid w:val="003528A7"/>
    <w:pPr>
      <w:spacing w:after="200"/>
      <w:jc w:val="left"/>
    </w:pPr>
    <w:rPr>
      <w:b/>
      <w:bCs/>
      <w:color w:val="4F81BD"/>
      <w:sz w:val="18"/>
      <w:szCs w:val="18"/>
    </w:rPr>
  </w:style>
  <w:style w:type="paragraph" w:styleId="NoSpacing">
    <w:name w:val="No Spacing"/>
    <w:uiPriority w:val="99"/>
    <w:qFormat/>
    <w:rsid w:val="003528A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table" w:styleId="TableSubtle2">
    <w:name w:val="Table Subtle 2"/>
    <w:basedOn w:val="TableNormal"/>
    <w:uiPriority w:val="99"/>
    <w:rsid w:val="009368FC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9368FC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caps/>
        <w:color w:val="auto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E5A0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214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214C68"/>
    <w:rPr>
      <w:rFonts w:ascii="Courier New" w:eastAsia="Calibri" w:hAnsi="Courier New" w:cs="Courier New"/>
      <w:color w:val="000000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footer" Target="footer4.xml" /><Relationship Id="rId14" Type="http://schemas.openxmlformats.org/officeDocument/2006/relationships/header" Target="header1.xml" /><Relationship Id="rId15" Type="http://schemas.openxmlformats.org/officeDocument/2006/relationships/footer" Target="footer5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C\Desktop\JF%20Word%20&#353;ablon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návrh-vykonávacieho-predpisu"/>
    <f:field ref="objsubject" par="" edit="true" text=""/>
    <f:field ref="objcreatedby" par="" text="Pankievičová, Anežka, Mgr."/>
    <f:field ref="objcreatedat" par="" text="31.3.2017 13:46:37"/>
    <f:field ref="objchangedby" par="" text="Administrator, System"/>
    <f:field ref="objmodifiedat" par="" text="31.3.2017 13:46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8481323-E701-47DC-A3A8-EBAC93178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9C3366A1-1D36-48A3-A29C-5D579416D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1D4A8-8A89-4608-929B-71400F960859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A81B1FF-8952-4102-A2AF-D4DB492BD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3044</Words>
  <Characters>17354</Characters>
  <Application>Microsoft Office Word</Application>
  <DocSecurity>0</DocSecurity>
  <Lines>0</Lines>
  <Paragraphs>0</Paragraphs>
  <ScaleCrop>false</ScaleCrop>
  <Company>SMÚ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JF47</dc:creator>
  <cp:lastModifiedBy>Pankievičová Anežka</cp:lastModifiedBy>
  <cp:revision>2</cp:revision>
  <cp:lastPrinted>2017-03-15T13:06:00Z</cp:lastPrinted>
  <dcterms:created xsi:type="dcterms:W3CDTF">2017-11-10T09:41:00Z</dcterms:created>
  <dcterms:modified xsi:type="dcterms:W3CDTF">2017-11-10T09:41:00Z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COO.2145.1000.3.1901855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29. 3. 2017</vt:lpwstr>
  </property>
  <property fmtid="{D5CDD505-2E9C-101B-9397-08002B2CF9AE}" pid="6" name="FSC#SKEDITIONSLOVLEX@103.510:AttrDateDocPropZaciatokPKK">
    <vt:lpwstr>7. 3. 2017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riešenia neboli zvažované.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Úrad pre normalizáciu, metrológiu a skúšobníctvo Slovenskej republiky
Ministerstvo hospodárstva Slovenskej republiky
Ministerstvo práce, sociálnych vecí a rodiny Slovenskej republiky</vt:lpwstr>
  </property>
  <property fmtid="{D5CDD505-2E9C-101B-9397-08002B2CF9AE}" pid="15" name="FSC#SKEDITIONSLOVLEX@103.510:AttrStrListDocPropInfoUzPreberanePP">
    <vt:lpwstr>zákon č. 51/2017 Z. z. ktorým sa mení a dopĺňa zákon č. 264/1999 Z. z. o technických požiadavkách na výrobky a o posudzovaní zhody a o zmene a doplnení niektorých zákonov v znení neskorších predpisov a ktorým sa menia a dopĺňajú niektoré zákony</vt:lpwstr>
  </property>
  <property fmtid="{D5CDD505-2E9C-101B-9397-08002B2CF9AE}" pid="16" name="FSC#SKEDITIONSLOVLEX@103.510:AttrStrListDocPropInfoZaciatokKonania">
    <vt:lpwstr>konanie nebolo začaté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nebola určená</vt:lpwstr>
  </property>
  <property fmtid="{D5CDD505-2E9C-101B-9397-08002B2CF9AE}" pid="20" name="FSC#SKEDITIONSLOVLEX@103.510:AttrStrListDocPropLehotaPrebratieSmernice">
    <vt:lpwstr>do 1. januára 2013 pri nariadení (EÚ) č.1025 /2012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Prijatím návrhu zákona nedôjde k úbytku príjmov rozpočtu verejnej správy a všetky výdavky vyplývajúce z predloženého návrhu zákona sú zabezpečené v rámci schváleného limitu výdavkov kapitoly Úradu pre normalizáciu, metrológiu a skúšobníctva Slovenskej rep</vt:lpwstr>
  </property>
  <property fmtid="{D5CDD505-2E9C-101B-9397-08002B2CF9AE}" pid="23" name="FSC#SKEDITIONSLOVLEX@103.510:AttrStrListDocPropPrimarnePravoEU">
    <vt:lpwstr>článok 114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Stála pracovná komisia na posudzovanie vybraných vplyvov vyjadrila k materiálu súhlasné stanovisko.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o technickej normalizácii a o zmene zákona č. 264/1999 Z. z. o technických požiadavkách na výrobky a o posudzovaní zhody a o zmene a doplnení ni</vt:lpwstr>
  </property>
  <property fmtid="{D5CDD505-2E9C-101B-9397-08002B2CF9AE}" pid="32" name="FSC#SKEDITIONSLOVLEX@103.510:AttrStrListDocPropTextPredklSpravy">
    <vt:lpwstr>&lt;p style="text-align: justify;"&gt;Návrh zákona o&amp;nbsp;technickej normalizácii a&amp;nbsp;o&amp;nbsp;zmene zákona č. 264/1999 Z. z. o&amp;nbsp;technických požiadavkách na výrobky a&amp;nbsp;o&amp;nbsp;posudzovaní zhody a o zmene a doplnení niektorých zákonov v&amp;nbsp;znení neskor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hospodárstva Slovenskej republiky
predseda Úradu pre normalizáciu, metrológiu a skúšobníctvo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LP/2017/145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hlavný radca</vt:lpwstr>
  </property>
  <property fmtid="{D5CDD505-2E9C-101B-9397-08002B2CF9AE}" pid="119" name="FSC#SKEDITIONSLOVLEX@103.510:funkciaPredAkuzativ">
    <vt:lpwstr>hlavnému radcovi</vt:lpwstr>
  </property>
  <property fmtid="{D5CDD505-2E9C-101B-9397-08002B2CF9AE}" pid="120" name="FSC#SKEDITIONSLOVLEX@103.510:funkciaPredDativ">
    <vt:lpwstr>hlavného radcu</vt:lpwstr>
  </property>
  <property fmtid="{D5CDD505-2E9C-101B-9397-08002B2CF9AE}" pid="121" name="FSC#SKEDITIONSLOVLEX@103.510:funkciaZodpPred">
    <vt:lpwstr>predseda Úradu pre normalizáciu, metrológiu a skúšobníctvo Slovenskej republiky</vt:lpwstr>
  </property>
  <property fmtid="{D5CDD505-2E9C-101B-9397-08002B2CF9AE}" pid="122" name="FSC#SKEDITIONSLOVLEX@103.510:funkciaZodpPredAkuzativ">
    <vt:lpwstr>predsedovi Úradu pre normalizáciu, metrológiu a skúšobníctvo Slovenskej republiky</vt:lpwstr>
  </property>
  <property fmtid="{D5CDD505-2E9C-101B-9397-08002B2CF9AE}" pid="123" name="FSC#SKEDITIONSLOVLEX@103.510:funkciaZodpPredDativ">
    <vt:lpwstr>predsedu Úradu pre normalizáciu, metrológiu a skúšobníctvo Slovenskej republiky</vt:lpwstr>
  </property>
  <property fmtid="{D5CDD505-2E9C-101B-9397-08002B2CF9AE}" pid="124" name="FSC#SKEDITIONSLOVLEX@103.510:legoblast">
    <vt:lpwstr>Technické normy</vt:lpwstr>
  </property>
  <property fmtid="{D5CDD505-2E9C-101B-9397-08002B2CF9AE}" pid="125" name="FSC#SKEDITIONSLOVLEX@103.510:nazovpredpis">
    <vt:lpwstr>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úloha C.1. uznesenia vlády Slovenskej republiky č. 496/2016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Anežka Pankievičová</vt:lpwstr>
  </property>
  <property fmtid="{D5CDD505-2E9C-101B-9397-08002B2CF9AE}" pid="138" name="FSC#SKEDITIONSLOVLEX@103.510:predkladateliaObalSD">
    <vt:lpwstr>Ing. Pavol Pavlis
predseda Úradu pre normalizáciu, metrológiu a skúšobníctvo Slovenskej republiky</vt:lpwstr>
  </property>
  <property fmtid="{D5CDD505-2E9C-101B-9397-08002B2CF9AE}" pid="139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0" name="FSC#SKEDITIONSLOVLEX@103.510:rezortcislopredpis">
    <vt:lpwstr>2017/300/005243/01517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Uvedená v nepovinných prílohách.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Návrh vykonávacích predpisov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Úrad pre normalizáciu, metrológiu a skúšobníctvo Slovenskej republiky</vt:lpwstr>
  </property>
  <property fmtid="{D5CDD505-2E9C-101B-9397-08002B2CF9AE}" pid="151" name="FSC#SKEDITIONSLOVLEX@103.510:zodppredkladatel">
    <vt:lpwstr>Ing. Pavol Pavlis</vt:lpwstr>
  </property>
</Properties>
</file>