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C87" w:rsidRPr="00821EB3" w:rsidP="00586C87">
      <w:pPr>
        <w:pStyle w:val="Default"/>
        <w:jc w:val="center"/>
        <w:rPr>
          <w:color w:val="auto"/>
        </w:rPr>
      </w:pPr>
      <w:r w:rsidRPr="00821EB3">
        <w:rPr>
          <w:b/>
          <w:bCs/>
          <w:color w:val="auto"/>
        </w:rPr>
        <w:t>NÁRODNÁ RADA SLOVENSKEJ REPUBLIKY</w:t>
      </w:r>
    </w:p>
    <w:p w:rsidR="00586C87" w:rsidRPr="00821EB3" w:rsidP="00586C87">
      <w:pPr>
        <w:pStyle w:val="Default"/>
        <w:pBdr>
          <w:bottom w:val="single" w:sz="12" w:space="1" w:color="auto"/>
        </w:pBdr>
        <w:jc w:val="center"/>
        <w:rPr>
          <w:color w:val="auto"/>
        </w:rPr>
      </w:pPr>
      <w:r w:rsidRPr="00DC1490">
        <w:rPr>
          <w:color w:val="auto"/>
        </w:rPr>
        <w:t>VII. volebné obdobie</w:t>
      </w:r>
    </w:p>
    <w:p w:rsidR="00586C87" w:rsidP="00586C87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E0194A">
        <w:rPr>
          <w:rFonts w:ascii="Times New Roman" w:hAnsi="Times New Roman"/>
          <w:spacing w:val="30"/>
          <w:sz w:val="24"/>
          <w:szCs w:val="24"/>
        </w:rPr>
        <w:t xml:space="preserve"> </w:t>
      </w:r>
    </w:p>
    <w:p w:rsidR="00586C87" w:rsidP="00586C87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C67675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102CAD" w:rsidR="00102CAD">
        <w:rPr>
          <w:rFonts w:ascii="Times New Roman" w:hAnsi="Times New Roman"/>
          <w:spacing w:val="30"/>
          <w:sz w:val="24"/>
          <w:szCs w:val="24"/>
        </w:rPr>
        <w:t>764</w:t>
      </w:r>
    </w:p>
    <w:p w:rsidR="00586C87" w:rsidRPr="00E0194A">
      <w:pPr>
        <w:spacing w:after="0" w:line="240" w:lineRule="auto"/>
        <w:jc w:val="center"/>
        <w:rPr>
          <w:rFonts w:ascii="Times New Roman" w:hAnsi="Times New Roman"/>
          <w:caps/>
          <w:spacing w:val="30"/>
          <w:sz w:val="24"/>
          <w:szCs w:val="24"/>
        </w:rPr>
      </w:pPr>
    </w:p>
    <w:p w:rsidR="00586C87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C1490">
        <w:rPr>
          <w:rFonts w:ascii="Times New Roman" w:hAnsi="Times New Roman"/>
          <w:b/>
          <w:caps/>
          <w:spacing w:val="30"/>
          <w:sz w:val="24"/>
          <w:szCs w:val="24"/>
        </w:rPr>
        <w:t>Vládny návrh</w:t>
      </w:r>
    </w:p>
    <w:p w:rsidR="00C67675" w:rsidRPr="00E0194A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="00586C87">
        <w:rPr>
          <w:rFonts w:ascii="Times New Roman" w:hAnsi="Times New Roman"/>
          <w:b/>
          <w:caps/>
          <w:spacing w:val="30"/>
          <w:sz w:val="24"/>
          <w:szCs w:val="24"/>
        </w:rPr>
        <w:t xml:space="preserve"> </w:t>
      </w:r>
    </w:p>
    <w:p w:rsidR="00C67675" w:rsidRPr="00586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C87" w:rsidR="00586C87">
        <w:rPr>
          <w:rFonts w:ascii="Times New Roman" w:hAnsi="Times New Roman"/>
          <w:b/>
          <w:sz w:val="24"/>
          <w:szCs w:val="24"/>
        </w:rPr>
        <w:t>Zákon</w:t>
      </w:r>
    </w:p>
    <w:p w:rsidR="00586C87" w:rsidRPr="00E01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675" w:rsidRPr="00586C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C87">
        <w:rPr>
          <w:rFonts w:ascii="Times New Roman" w:hAnsi="Times New Roman"/>
          <w:b/>
          <w:sz w:val="24"/>
          <w:szCs w:val="24"/>
        </w:rPr>
        <w:t>z ... 2018,</w:t>
      </w:r>
    </w:p>
    <w:p w:rsidR="00C67675" w:rsidRPr="00E019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675" w:rsidRPr="00E0194A">
      <w:pPr>
        <w:jc w:val="center"/>
        <w:rPr>
          <w:rFonts w:ascii="Times New Roman" w:hAnsi="Times New Roman"/>
          <w:b/>
          <w:sz w:val="24"/>
          <w:szCs w:val="24"/>
        </w:rPr>
      </w:pPr>
      <w:r w:rsidRPr="00E0194A">
        <w:rPr>
          <w:rFonts w:ascii="Times New Roman" w:hAnsi="Times New Roman"/>
          <w:b/>
          <w:sz w:val="24"/>
          <w:szCs w:val="24"/>
        </w:rPr>
        <w:t xml:space="preserve">ktorým sa mení a dopĺňa zákon č. 336/2015 Z. z. o podpore najmenej rozvinutých okresov a o zmene a doplnení niektorých zákonov v znení zákona </w:t>
      </w:r>
      <w:r w:rsidRPr="00E0194A">
        <w:rPr>
          <w:rFonts w:ascii="Times New Roman" w:hAnsi="Times New Roman"/>
          <w:sz w:val="24"/>
          <w:szCs w:val="24"/>
        </w:rPr>
        <w:br/>
      </w:r>
      <w:r w:rsidRPr="00E0194A">
        <w:rPr>
          <w:rFonts w:ascii="Times New Roman" w:hAnsi="Times New Roman"/>
          <w:b/>
          <w:sz w:val="24"/>
          <w:szCs w:val="24"/>
        </w:rPr>
        <w:t>č. 378/2016 Z. z. a ktorým sa mení zákon č. 539/2008 Z. z. o podpore regionálneho rozvoja v znení neskorších predpisov</w:t>
      </w:r>
    </w:p>
    <w:p w:rsidR="00C67675" w:rsidRPr="00E01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E0194A" w:rsidP="00586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67675" w:rsidRPr="00E01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E019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94A">
        <w:rPr>
          <w:rFonts w:ascii="Times New Roman" w:hAnsi="Times New Roman"/>
          <w:b/>
          <w:sz w:val="24"/>
          <w:szCs w:val="24"/>
        </w:rPr>
        <w:t>Čl. I</w:t>
      </w:r>
    </w:p>
    <w:p w:rsidR="00C67675" w:rsidRPr="00E01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E019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Zákon č. 336/2015 Z. z. o podpore najmenej rozvinutých okresov a o zmene a doplnení niektorých zákonov v znení zákona č. 378/2016 Z. z. sa mení a dopĺňa takto:</w:t>
      </w:r>
    </w:p>
    <w:p w:rsidR="00C67675" w:rsidRPr="00E019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2 ods. 2 druhá veta z nie: „Prijímateľom podpory v najmenej rozvinutom okrese sú subjekty územnej spolupráce</w:t>
      </w:r>
      <w:r w:rsidRPr="00E0194A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Pr="00E0194A">
        <w:rPr>
          <w:rFonts w:ascii="Times New Roman" w:hAnsi="Times New Roman"/>
          <w:sz w:val="24"/>
          <w:szCs w:val="24"/>
          <w:lang w:eastAsia="sk-SK"/>
        </w:rPr>
        <w:t>) a iné právnické osoby v súlade s Akčným plánom rozvoja najmenej rozvinutého okresu (ďalej len „akčný plán“), ktoré sú uvedené v Ročných prioritách akčného plánu (ďalej len „ročné priority“).“.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Poznámka pod čiarou k odkazu 1 znie: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 „</w:t>
      </w:r>
      <w:r w:rsidRPr="00E0194A">
        <w:rPr>
          <w:rFonts w:ascii="Times New Roman" w:hAnsi="Times New Roman"/>
          <w:sz w:val="24"/>
          <w:szCs w:val="24"/>
          <w:vertAlign w:val="superscript"/>
          <w:lang w:eastAsia="sk-SK"/>
        </w:rPr>
        <w:t>1</w:t>
      </w:r>
      <w:r w:rsidRPr="00E0194A">
        <w:rPr>
          <w:rFonts w:ascii="Times New Roman" w:hAnsi="Times New Roman"/>
          <w:sz w:val="24"/>
          <w:szCs w:val="24"/>
          <w:lang w:eastAsia="sk-SK"/>
        </w:rPr>
        <w:t>)</w:t>
      </w:r>
      <w:r w:rsidRPr="00E0194A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§ 13 ods. 1 zákona č. 539/2008 Z. z. o podpore regionálneho rozvoja 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>v znení zákona č. 309/2014 Z. z.</w:t>
      </w:r>
      <w:r w:rsidR="00905050">
        <w:rPr>
          <w:rFonts w:ascii="Times New Roman" w:hAnsi="Times New Roman"/>
          <w:sz w:val="24"/>
          <w:szCs w:val="24"/>
          <w:lang w:eastAsia="sk-SK"/>
        </w:rPr>
        <w:t>“.</w:t>
      </w:r>
    </w:p>
    <w:p w:rsidR="00C67675" w:rsidRPr="00E0194A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numPr>
          <w:ilvl w:val="0"/>
          <w:numId w:val="1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V § 2 ods. 2 sa na konci pripája táto veta: „Prijímateľom podpory v najmenej rozvinutom okrese môžu byť v súlade s akčným plánom a ročnými prioritami aj fyzické osoby – podnikatelia.“.  </w:t>
      </w:r>
    </w:p>
    <w:p w:rsidR="00C67675" w:rsidRPr="00E0194A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numPr>
          <w:ilvl w:val="0"/>
          <w:numId w:val="1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ods.1 písm. a) sa slová „vyhodnocuje jeho plnenie“ nahrádzajú slovami „ročných priorít“.</w:t>
      </w:r>
    </w:p>
    <w:p w:rsidR="00C67675" w:rsidRPr="00E0194A">
      <w:p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numPr>
          <w:ilvl w:val="0"/>
          <w:numId w:val="1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ods.1 sa za písmeno a) vklad</w:t>
      </w:r>
      <w:r w:rsidR="005B4E3D">
        <w:rPr>
          <w:rFonts w:ascii="Times New Roman" w:hAnsi="Times New Roman"/>
          <w:sz w:val="24"/>
          <w:szCs w:val="24"/>
          <w:lang w:eastAsia="sk-SK"/>
        </w:rPr>
        <w:t>ajú nové písmená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b)</w:t>
      </w:r>
      <w:r w:rsidR="00136B96">
        <w:rPr>
          <w:rFonts w:ascii="Times New Roman" w:hAnsi="Times New Roman"/>
          <w:sz w:val="24"/>
          <w:szCs w:val="24"/>
          <w:lang w:eastAsia="sk-SK"/>
        </w:rPr>
        <w:t xml:space="preserve"> a c)</w:t>
      </w:r>
      <w:r w:rsidR="00795753">
        <w:rPr>
          <w:rFonts w:ascii="Times New Roman" w:hAnsi="Times New Roman"/>
          <w:sz w:val="24"/>
          <w:szCs w:val="24"/>
          <w:lang w:eastAsia="sk-SK"/>
        </w:rPr>
        <w:t>, ktoré znejú</w:t>
      </w:r>
      <w:r w:rsidRPr="00E0194A">
        <w:rPr>
          <w:rFonts w:ascii="Times New Roman" w:hAnsi="Times New Roman"/>
          <w:sz w:val="24"/>
          <w:szCs w:val="24"/>
          <w:lang w:eastAsia="sk-SK"/>
        </w:rPr>
        <w:t>:</w:t>
      </w:r>
    </w:p>
    <w:p w:rsidR="00795753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C67675">
        <w:rPr>
          <w:rFonts w:ascii="Times New Roman" w:hAnsi="Times New Roman"/>
          <w:sz w:val="24"/>
          <w:szCs w:val="24"/>
          <w:lang w:eastAsia="sk-SK"/>
        </w:rPr>
        <w:t>„b) vyhodnocuje a kontroluje plnenie akčného plánu a ročných priorít,</w:t>
      </w:r>
    </w:p>
    <w:p w:rsidR="00C67675" w:rsidRPr="00E0194A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="005B4E3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95753">
        <w:rPr>
          <w:rFonts w:ascii="Times New Roman" w:hAnsi="Times New Roman"/>
          <w:sz w:val="24"/>
          <w:szCs w:val="24"/>
          <w:lang w:eastAsia="sk-SK"/>
        </w:rPr>
        <w:t>c) prijíma opatrenia na hospodársky a sociálny rozvoj najmen</w:t>
      </w:r>
      <w:r w:rsidR="00795753">
        <w:rPr>
          <w:rFonts w:ascii="Times New Roman" w:hAnsi="Times New Roman"/>
          <w:sz w:val="24"/>
          <w:szCs w:val="24"/>
          <w:lang w:eastAsia="sk-SK"/>
        </w:rPr>
        <w:t>ej rozvinutých okresov</w:t>
      </w:r>
      <w:r w:rsidR="00905050">
        <w:rPr>
          <w:rFonts w:ascii="Times New Roman" w:hAnsi="Times New Roman"/>
          <w:sz w:val="24"/>
          <w:szCs w:val="24"/>
          <w:lang w:eastAsia="sk-SK"/>
        </w:rPr>
        <w:t>,</w:t>
      </w:r>
      <w:r w:rsidRPr="00E0194A">
        <w:rPr>
          <w:rFonts w:ascii="Times New Roman" w:hAnsi="Times New Roman"/>
          <w:sz w:val="24"/>
          <w:szCs w:val="24"/>
          <w:lang w:eastAsia="sk-SK"/>
        </w:rPr>
        <w:t>“.</w:t>
      </w:r>
    </w:p>
    <w:p w:rsidR="00C67675" w:rsidRPr="00E0194A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Doterajšie písmeno </w:t>
      </w:r>
      <w:r w:rsidR="005B4E3D">
        <w:rPr>
          <w:rFonts w:ascii="Times New Roman" w:hAnsi="Times New Roman"/>
          <w:sz w:val="24"/>
          <w:szCs w:val="24"/>
          <w:lang w:eastAsia="sk-SK"/>
        </w:rPr>
        <w:t>b) sa označuje ako písmeno d</w:t>
      </w:r>
      <w:r w:rsidRPr="00E0194A">
        <w:rPr>
          <w:rFonts w:ascii="Times New Roman" w:hAnsi="Times New Roman"/>
          <w:sz w:val="24"/>
          <w:szCs w:val="24"/>
          <w:lang w:eastAsia="sk-SK"/>
        </w:rPr>
        <w:t>).</w:t>
      </w:r>
    </w:p>
    <w:p w:rsidR="00C67675" w:rsidRPr="00E0194A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numPr>
          <w:ilvl w:val="0"/>
          <w:numId w:val="1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odsek 2 znie:</w:t>
      </w:r>
    </w:p>
    <w:p w:rsidR="00C67675" w:rsidRPr="00E0194A">
      <w:pPr>
        <w:spacing w:after="0" w:line="280" w:lineRule="atLeast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„(2) </w:t>
      </w:r>
      <w:r w:rsidRPr="00E0194A">
        <w:rPr>
          <w:rFonts w:ascii="Times New Roman" w:hAnsi="Times New Roman"/>
          <w:sz w:val="24"/>
          <w:szCs w:val="24"/>
        </w:rPr>
        <w:t>Ministerstvá a ostatné ústredné orgány štátnej správy v rámci svojej pôsobnosti poskytujú podporu najmenej rozvinutým okresom a spolupracujú s úradom vlá</w:t>
      </w:r>
      <w:r w:rsidRPr="00E0194A">
        <w:rPr>
          <w:rFonts w:ascii="Times New Roman" w:hAnsi="Times New Roman"/>
          <w:sz w:val="24"/>
          <w:szCs w:val="24"/>
        </w:rPr>
        <w:t>dy pri vykonávaní úloh uvedených v odseku 1.“.</w:t>
      </w:r>
    </w:p>
    <w:p w:rsidR="00C67675" w:rsidRPr="00E0194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 3 písm. b) prvom bode sa slová „1,6-násobku“ nahrádzajú slovami „1,5-násobok“.</w:t>
      </w:r>
    </w:p>
    <w:p w:rsidR="00C67675" w:rsidRPr="00E0194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 4 písmeno b) znie:</w:t>
      </w:r>
    </w:p>
    <w:p w:rsidR="00C67675" w:rsidRPr="00E0194A" w:rsidP="00A30869">
      <w:pPr>
        <w:pStyle w:val="ListParagraph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„b) pripravuje návrh akčného plánu a ročných priorít</w:t>
      </w:r>
      <w:r w:rsidRPr="00E0194A" w:rsidR="00A30869">
        <w:rPr>
          <w:rFonts w:ascii="Times New Roman" w:hAnsi="Times New Roman"/>
          <w:sz w:val="24"/>
          <w:szCs w:val="24"/>
          <w:lang w:eastAsia="sk-SK"/>
        </w:rPr>
        <w:t xml:space="preserve"> a predkladá ich Rade pre rozvoj najmenej rozvinutých okresov (ďalej len „rada“)</w:t>
      </w:r>
      <w:r w:rsidRPr="00E0194A">
        <w:rPr>
          <w:rFonts w:ascii="Times New Roman" w:hAnsi="Times New Roman"/>
          <w:sz w:val="24"/>
          <w:szCs w:val="24"/>
          <w:lang w:eastAsia="sk-SK"/>
        </w:rPr>
        <w:t>,“.</w:t>
      </w:r>
    </w:p>
    <w:p w:rsidR="00C67675" w:rsidRPr="00E0194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 4 písm. c) sa na konci pripájajú tieto slová: „a ročných priorít“.</w:t>
      </w:r>
    </w:p>
    <w:p w:rsidR="00C67675" w:rsidRPr="00E0194A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V § 3 ods. 4 písm. d) prvom bode </w:t>
      </w:r>
      <w:r w:rsidRPr="00E0194A" w:rsidR="00A30869">
        <w:rPr>
          <w:rFonts w:ascii="Times New Roman" w:hAnsi="Times New Roman"/>
          <w:sz w:val="24"/>
          <w:szCs w:val="24"/>
          <w:lang w:eastAsia="sk-SK"/>
        </w:rPr>
        <w:t>s</w:t>
      </w:r>
      <w:r w:rsidRPr="00E0194A" w:rsidR="00A30869">
        <w:rPr>
          <w:rFonts w:ascii="Times New Roman" w:hAnsi="Times New Roman"/>
          <w:sz w:val="24"/>
          <w:szCs w:val="24"/>
        </w:rPr>
        <w:t xml:space="preserve">a </w:t>
      </w:r>
      <w:r w:rsidRPr="00E0194A">
        <w:rPr>
          <w:rFonts w:ascii="Times New Roman" w:hAnsi="Times New Roman"/>
          <w:sz w:val="24"/>
          <w:szCs w:val="24"/>
          <w:lang w:eastAsia="sk-SK"/>
        </w:rPr>
        <w:t>na konci pripájajú  tieto slová: „a b)“.</w:t>
      </w:r>
    </w:p>
    <w:p w:rsidR="00C67675" w:rsidRPr="00E0194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V § 3 ods. 4 písm. d) druhom bode </w:t>
      </w:r>
      <w:r w:rsidRPr="00E0194A" w:rsidR="00A30869">
        <w:rPr>
          <w:rFonts w:ascii="Times New Roman" w:hAnsi="Times New Roman"/>
          <w:sz w:val="24"/>
          <w:szCs w:val="24"/>
          <w:lang w:eastAsia="sk-SK"/>
        </w:rPr>
        <w:t>sa slová „</w:t>
      </w:r>
      <w:r w:rsidRPr="00E0194A" w:rsidR="00A30869">
        <w:rPr>
          <w:rFonts w:ascii="Times New Roman" w:hAnsi="Times New Roman"/>
          <w:sz w:val="24"/>
          <w:szCs w:val="24"/>
        </w:rPr>
        <w:t xml:space="preserve">Radou pre rozvoj najmenej rozvinutých okresov (ďalej len „rada“)“ nahrádzajú slovom „radou“ a 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slová „ods. 4“ </w:t>
      </w:r>
      <w:r w:rsidRPr="00E0194A" w:rsidR="00A30869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E0194A">
        <w:rPr>
          <w:rFonts w:ascii="Times New Roman" w:hAnsi="Times New Roman"/>
          <w:sz w:val="24"/>
          <w:szCs w:val="24"/>
          <w:lang w:eastAsia="sk-SK"/>
        </w:rPr>
        <w:t>nahrádzajú slovami „ods. 3“.</w:t>
      </w:r>
    </w:p>
    <w:p w:rsidR="00C67675" w:rsidRPr="00E0194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 4 písm. d) treťom bode sa slová „</w:t>
      </w:r>
      <w:r w:rsidRPr="00E0194A">
        <w:rPr>
          <w:rFonts w:ascii="Times New Roman" w:hAnsi="Times New Roman"/>
          <w:sz w:val="24"/>
          <w:szCs w:val="24"/>
        </w:rPr>
        <w:t>ďalšími subjektmi územnej spolupráce pri príprave podkladov k návrhu akčnéh</w:t>
      </w:r>
      <w:r w:rsidRPr="00E0194A">
        <w:rPr>
          <w:rFonts w:ascii="Times New Roman" w:hAnsi="Times New Roman"/>
          <w:sz w:val="24"/>
          <w:szCs w:val="24"/>
        </w:rPr>
        <w:t>o plánu a jeho realizácii“ nahrádzajú slovami „ostatnými sociálno-ekonomickými partnermi</w:t>
      </w:r>
      <w:r w:rsidRPr="00E0194A">
        <w:rPr>
          <w:rFonts w:ascii="Times New Roman" w:hAnsi="Times New Roman"/>
          <w:sz w:val="24"/>
          <w:szCs w:val="24"/>
          <w:vertAlign w:val="superscript"/>
        </w:rPr>
        <w:t>1a</w:t>
      </w:r>
      <w:r w:rsidRPr="00E0194A">
        <w:rPr>
          <w:rFonts w:ascii="Times New Roman" w:hAnsi="Times New Roman"/>
          <w:sz w:val="24"/>
          <w:szCs w:val="24"/>
        </w:rPr>
        <w:t>) pri plnení úloh podľa písmen b) a c)“.</w:t>
      </w:r>
    </w:p>
    <w:p w:rsidR="00C67675" w:rsidRPr="00E0194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Poznámka pod čiarou k odkazu 1a znie: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„</w:t>
      </w:r>
      <w:r w:rsidRPr="00E0194A">
        <w:rPr>
          <w:rFonts w:ascii="Times New Roman" w:hAnsi="Times New Roman"/>
          <w:sz w:val="24"/>
          <w:szCs w:val="24"/>
          <w:vertAlign w:val="superscript"/>
          <w:lang w:eastAsia="sk-SK"/>
        </w:rPr>
        <w:t>1a</w:t>
      </w:r>
      <w:r w:rsidRPr="00E0194A">
        <w:rPr>
          <w:rFonts w:ascii="Times New Roman" w:hAnsi="Times New Roman"/>
          <w:sz w:val="24"/>
          <w:szCs w:val="24"/>
          <w:lang w:eastAsia="sk-SK"/>
        </w:rPr>
        <w:t>) § 2 písm. e) zákona č. 539/2008 Z. z. v znení zákona č. 309/2014 Z. z.“.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3 ods. 4 písm. e) sa na konci pripájajú tieto slová: „a ročných priorít“.</w:t>
      </w:r>
    </w:p>
    <w:p w:rsidR="00C67675" w:rsidRPr="00E0194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4 ods. 2 druhej vete sa slová „navrhuje odstraňovanie“ nahrádzajú slovami „obsahuje návrhy na odstránenie“.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4 sa za odsek 3 vkladá nový odsek 4, ktorý znie: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„(4) Návrh akčného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plánu predkladá rada úradu vlády do </w:t>
      </w:r>
      <w:r w:rsidRPr="00E0194A" w:rsidR="00E15868">
        <w:rPr>
          <w:rFonts w:ascii="Times New Roman" w:hAnsi="Times New Roman"/>
          <w:sz w:val="24"/>
          <w:szCs w:val="24"/>
          <w:lang w:eastAsia="sk-SK"/>
        </w:rPr>
        <w:t>šiestich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mesiacov od zápisu okresu do zoznamu najmenej rozvinutých okresov. Návrh akčného plánu </w:t>
      </w:r>
      <w:r w:rsidRPr="00E0194A" w:rsidR="00E15868">
        <w:rPr>
          <w:rFonts w:ascii="Times New Roman" w:hAnsi="Times New Roman"/>
          <w:sz w:val="24"/>
          <w:szCs w:val="24"/>
          <w:lang w:eastAsia="sk-SK"/>
        </w:rPr>
        <w:t xml:space="preserve">po pripomienkovom konaní </w:t>
      </w:r>
      <w:r w:rsidRPr="00E0194A">
        <w:rPr>
          <w:rFonts w:ascii="Times New Roman" w:hAnsi="Times New Roman"/>
          <w:sz w:val="24"/>
          <w:szCs w:val="24"/>
          <w:lang w:eastAsia="sk-SK"/>
        </w:rPr>
        <w:t>predkladá úrad vlády vláde.“.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Doterajšie odseky 4 až 6 sa označujú ako odseky 5 až 7.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4 ods. 7 sa na konci pripájajú tieto slová: „a realizuje sa prostredníctvom ročných priorít“.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Za § 4 sa vkladá § 4a, ktorý vrátane nadpisu znie:</w:t>
      </w:r>
    </w:p>
    <w:p w:rsidR="00C67675" w:rsidRPr="00E0194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„§ 4a</w:t>
      </w:r>
    </w:p>
    <w:p w:rsidR="00C67675" w:rsidRPr="00E0194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Ročné priority</w:t>
      </w:r>
    </w:p>
    <w:p w:rsidR="00C67675" w:rsidRPr="00E0194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numPr>
          <w:ilvl w:val="0"/>
          <w:numId w:val="8"/>
        </w:numPr>
        <w:spacing w:after="0" w:line="280" w:lineRule="atLeast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Ročné priority sú vládou schválený záväzný dokument zameraný na realizáciu cieľov akčného plánu v príslušnom roku realizácie akčného plánu. Ročné priority sa vypracúvajú na kalendárny rok. </w:t>
      </w:r>
    </w:p>
    <w:p w:rsidR="00C67675" w:rsidRPr="00E0194A">
      <w:pPr>
        <w:numPr>
          <w:ilvl w:val="0"/>
          <w:numId w:val="8"/>
        </w:numPr>
        <w:spacing w:after="0" w:line="280" w:lineRule="atLeast"/>
        <w:ind w:left="709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Ročné priority obsahujú</w:t>
      </w:r>
    </w:p>
    <w:p w:rsidR="00C67675" w:rsidRPr="00E0194A">
      <w:pPr>
        <w:numPr>
          <w:ilvl w:val="0"/>
          <w:numId w:val="9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zoznam aktivít v okrese, ktorých realizácia sa má začať v príslušnom kalendárnom roku,</w:t>
      </w:r>
    </w:p>
    <w:p w:rsidR="00C67675" w:rsidRPr="00E0194A" w:rsidP="00E15868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zoznam projektov financovaných alebo spolufinanco</w:t>
      </w:r>
      <w:r w:rsidRPr="00E0194A">
        <w:rPr>
          <w:rFonts w:ascii="Times New Roman" w:hAnsi="Times New Roman"/>
          <w:sz w:val="24"/>
          <w:szCs w:val="24"/>
        </w:rPr>
        <w:t xml:space="preserve">vaných z regionálneho príspevku, ktorý obsahuje  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C67675">
        <w:rPr>
          <w:rFonts w:ascii="Times New Roman" w:hAnsi="Times New Roman"/>
          <w:sz w:val="24"/>
          <w:szCs w:val="24"/>
          <w:lang w:eastAsia="sk-SK"/>
        </w:rPr>
        <w:t>identifikačné údaje prijímateľa regionálneho príspevku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(ďalej len „prijímateľ“), 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účel poskytnutia regionálneho príspevku s uvedením, či sa má projektom priamo alebo nepriamo podporiť tvorba pracovných mies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t, 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informáciu, či sa má projektom podporiť hospodárska činnosť, 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informáciu, či projekt bol posúdený z hľadiska dodržiavania pravidiel štátnej pomoci alebo minimálnej pomoci, a informáciu, že projekt je v súlade s týmito pravidlami,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spôsob, akým projekty prispejú k realizácii cieľov akčného plánu, 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počet priamo podporených pracovných miest a počet nepriamo podporených pracovných miest,</w:t>
      </w:r>
    </w:p>
    <w:p w:rsidR="00E15868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výšku regionálneho príspevku na jednotlivé projekty, </w:t>
      </w:r>
    </w:p>
    <w:p w:rsidR="00C67675" w:rsidRPr="00E0194A" w:rsidP="00E15868">
      <w:pPr>
        <w:numPr>
          <w:ilvl w:val="1"/>
          <w:numId w:val="9"/>
        </w:numPr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E15868">
        <w:rPr>
          <w:rFonts w:ascii="Times New Roman" w:hAnsi="Times New Roman"/>
          <w:sz w:val="24"/>
          <w:szCs w:val="24"/>
          <w:lang w:eastAsia="sk-SK"/>
        </w:rPr>
        <w:t xml:space="preserve">výšku celkových nákladov jednotlivých projektov. 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E15868" w:rsidP="00E15868">
      <w:pPr>
        <w:pStyle w:val="ListParagraph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>Okresný úrad pri tvorbe návrhu ročných priorít dbá o rovnosť príležitostí pre predkladateľov návrhov do zoznamu aktivít a</w:t>
      </w:r>
      <w:r w:rsidR="00486888">
        <w:rPr>
          <w:rFonts w:ascii="Times New Roman" w:eastAsia="Times New Roman" w:hAnsi="Times New Roman"/>
          <w:sz w:val="24"/>
          <w:szCs w:val="24"/>
          <w:lang w:eastAsia="sk-SK"/>
        </w:rPr>
        <w:t xml:space="preserve"> zoznamu </w:t>
      </w: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 xml:space="preserve">projektov podľa odseku 2.  </w:t>
      </w:r>
    </w:p>
    <w:p w:rsidR="00795753" w:rsidRPr="00E0194A" w:rsidP="00E15868">
      <w:pPr>
        <w:pStyle w:val="ListParagraph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Okresný úra</w:t>
      </w:r>
      <w:r w:rsidR="00905050">
        <w:rPr>
          <w:rFonts w:ascii="Times New Roman" w:eastAsia="Times New Roman" w:hAnsi="Times New Roman"/>
          <w:sz w:val="24"/>
          <w:szCs w:val="24"/>
          <w:lang w:eastAsia="sk-SK"/>
        </w:rPr>
        <w:t>d je povinný pri tvorbe návrhu 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očných priorít postupovať podľa metodiky vydanej a schválenej úradom vl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ády. </w:t>
      </w:r>
    </w:p>
    <w:p w:rsidR="00C67675" w:rsidRPr="00E0194A">
      <w:pPr>
        <w:pStyle w:val="ListParagraph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 xml:space="preserve">Okresný úrad </w:t>
      </w:r>
      <w:r w:rsidR="00586C87">
        <w:rPr>
          <w:rFonts w:ascii="Times New Roman" w:eastAsia="Times New Roman" w:hAnsi="Times New Roman"/>
          <w:sz w:val="24"/>
          <w:szCs w:val="24"/>
          <w:lang w:eastAsia="sk-SK"/>
        </w:rPr>
        <w:t xml:space="preserve">po prerokovaní radou </w:t>
      </w: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>predloží úradu vlády návrh</w:t>
      </w:r>
      <w:r w:rsidR="00D90E87">
        <w:rPr>
          <w:rFonts w:ascii="Times New Roman" w:eastAsia="Times New Roman" w:hAnsi="Times New Roman"/>
          <w:sz w:val="24"/>
          <w:szCs w:val="24"/>
          <w:lang w:eastAsia="sk-SK"/>
        </w:rPr>
        <w:t xml:space="preserve"> ročných priorít </w:t>
      </w: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>na nasledujúci kalendárny rok najneskôr do 31. októbr</w:t>
      </w:r>
      <w:r w:rsidR="00D90E87">
        <w:rPr>
          <w:rFonts w:ascii="Times New Roman" w:eastAsia="Times New Roman" w:hAnsi="Times New Roman"/>
          <w:sz w:val="24"/>
          <w:szCs w:val="24"/>
          <w:lang w:eastAsia="sk-SK"/>
        </w:rPr>
        <w:t xml:space="preserve">a. Okresný úrad </w:t>
      </w:r>
      <w:r w:rsidR="00586C87">
        <w:rPr>
          <w:rFonts w:ascii="Times New Roman" w:eastAsia="Times New Roman" w:hAnsi="Times New Roman"/>
          <w:sz w:val="24"/>
          <w:szCs w:val="24"/>
          <w:lang w:eastAsia="sk-SK"/>
        </w:rPr>
        <w:t xml:space="preserve">po prerokovaní radou </w:t>
      </w:r>
      <w:r w:rsidR="00D90E87">
        <w:rPr>
          <w:rFonts w:ascii="Times New Roman" w:eastAsia="Times New Roman" w:hAnsi="Times New Roman"/>
          <w:sz w:val="24"/>
          <w:szCs w:val="24"/>
          <w:lang w:eastAsia="sk-SK"/>
        </w:rPr>
        <w:t xml:space="preserve">môže predložiť </w:t>
      </w: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 xml:space="preserve">úradu vlády návrh zmien schválených ročných priorít </w:t>
      </w:r>
      <w:r w:rsidRPr="00E0194A" w:rsidR="00094265">
        <w:rPr>
          <w:rFonts w:ascii="Times New Roman" w:eastAsia="Times New Roman" w:hAnsi="Times New Roman"/>
          <w:sz w:val="24"/>
          <w:szCs w:val="24"/>
          <w:lang w:eastAsia="sk-SK"/>
        </w:rPr>
        <w:t>spravidla</w:t>
      </w: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 xml:space="preserve"> do 30.</w:t>
      </w:r>
      <w:r w:rsidRPr="00E0194A">
        <w:rPr>
          <w:rFonts w:ascii="Times New Roman" w:eastAsia="Times New Roman" w:hAnsi="Times New Roman"/>
          <w:sz w:val="24"/>
          <w:szCs w:val="24"/>
          <w:lang w:eastAsia="sk-SK"/>
        </w:rPr>
        <w:t xml:space="preserve"> apríla príslušného kalendárneho roka.“.</w:t>
      </w:r>
    </w:p>
    <w:p w:rsidR="00C67675" w:rsidRPr="00E0194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§ 5 vrátane nadpisu znie: </w:t>
      </w:r>
    </w:p>
    <w:p w:rsidR="00C67675" w:rsidRPr="00E0194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„§ 5</w:t>
      </w:r>
    </w:p>
    <w:p w:rsidR="00C67675" w:rsidRPr="00E0194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Rada</w:t>
      </w:r>
    </w:p>
    <w:p w:rsidR="00C67675" w:rsidRPr="00E0194A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Rada je poradným orgánom vlády. </w:t>
      </w:r>
    </w:p>
    <w:p w:rsidR="00C67675" w:rsidRPr="00E0194A">
      <w:pPr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Členmi rady sú </w:t>
      </w:r>
    </w:p>
    <w:p w:rsidR="00C67675" w:rsidRPr="00E0194A">
      <w:pPr>
        <w:pStyle w:val="ListParagraph"/>
        <w:numPr>
          <w:ilvl w:val="0"/>
          <w:numId w:val="11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 xml:space="preserve">predseda rady, </w:t>
      </w:r>
    </w:p>
    <w:p w:rsidR="00C67675" w:rsidRPr="00E0194A">
      <w:pPr>
        <w:pStyle w:val="ListParagraph"/>
        <w:numPr>
          <w:ilvl w:val="0"/>
          <w:numId w:val="11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zástupcovia ústredných orgánov štátnej správy,</w:t>
      </w:r>
    </w:p>
    <w:p w:rsidR="00C67675" w:rsidRPr="00E0194A">
      <w:pPr>
        <w:pStyle w:val="ListParagraph"/>
        <w:numPr>
          <w:ilvl w:val="0"/>
          <w:numId w:val="11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prednostovia okresných úradov najmenej rozvinutých okresov.</w:t>
      </w:r>
    </w:p>
    <w:p w:rsidR="00C67675" w:rsidRPr="00E0194A">
      <w:pPr>
        <w:pStyle w:val="ListParagraph"/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Rada</w:t>
      </w:r>
    </w:p>
    <w:p w:rsidR="00C67675" w:rsidRPr="00E0194A">
      <w:pPr>
        <w:pStyle w:val="ListParagraph"/>
        <w:spacing w:after="0" w:line="280" w:lineRule="atLeast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a) plní v oblasti podpory najmenej rozvinutých okresov koordinačné, konzultačné a odborné úlohy,</w:t>
      </w:r>
    </w:p>
    <w:p w:rsidR="00C67675" w:rsidRPr="00E0194A">
      <w:pPr>
        <w:pStyle w:val="ListParagraph"/>
        <w:numPr>
          <w:ilvl w:val="0"/>
          <w:numId w:val="12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navrhuje vláde systémové opatrenia na zvýšenie efektivity podpory najmenej rozvinutých okresov,</w:t>
      </w:r>
    </w:p>
    <w:p w:rsidR="00C67675" w:rsidRPr="00E0194A">
      <w:pPr>
        <w:pStyle w:val="ListParagraph"/>
        <w:numPr>
          <w:ilvl w:val="0"/>
          <w:numId w:val="12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prerokúva návrh akčného plánu a ročných priorít a prijíma k ni</w:t>
      </w:r>
      <w:r w:rsidRPr="00E0194A">
        <w:rPr>
          <w:rFonts w:ascii="Times New Roman" w:hAnsi="Times New Roman"/>
          <w:sz w:val="24"/>
          <w:szCs w:val="24"/>
        </w:rPr>
        <w:t>m stanoviská,</w:t>
      </w:r>
    </w:p>
    <w:p w:rsidR="00C67675" w:rsidRPr="00E0194A">
      <w:pPr>
        <w:pStyle w:val="ListParagraph"/>
        <w:numPr>
          <w:ilvl w:val="0"/>
          <w:numId w:val="12"/>
        </w:numPr>
        <w:spacing w:after="0" w:line="280" w:lineRule="atLeast"/>
        <w:ind w:left="108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podieľa sa na monitorovaní a koordinácii realizácie akčného plánu a ročných priorít.</w:t>
      </w:r>
    </w:p>
    <w:p w:rsidR="00C67675" w:rsidRPr="00E0194A">
      <w:pPr>
        <w:pStyle w:val="ListParagraph"/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Zloženie rady, spôsob rokovania rady, hlasovanie členov rady a</w:t>
      </w:r>
      <w:r w:rsidRPr="00E0194A" w:rsidR="00653B9F">
        <w:rPr>
          <w:rFonts w:ascii="Times New Roman" w:hAnsi="Times New Roman"/>
          <w:sz w:val="24"/>
          <w:szCs w:val="24"/>
        </w:rPr>
        <w:t xml:space="preserve"> podrobnosti o </w:t>
      </w:r>
      <w:r w:rsidRPr="00E0194A">
        <w:rPr>
          <w:rFonts w:ascii="Times New Roman" w:hAnsi="Times New Roman"/>
          <w:sz w:val="24"/>
          <w:szCs w:val="24"/>
        </w:rPr>
        <w:t>úloh</w:t>
      </w:r>
      <w:r w:rsidRPr="00E0194A" w:rsidR="00653B9F">
        <w:rPr>
          <w:rFonts w:ascii="Times New Roman" w:hAnsi="Times New Roman"/>
          <w:sz w:val="24"/>
          <w:szCs w:val="24"/>
        </w:rPr>
        <w:t>ách</w:t>
      </w:r>
      <w:r w:rsidRPr="00E0194A">
        <w:rPr>
          <w:rFonts w:ascii="Times New Roman" w:hAnsi="Times New Roman"/>
          <w:sz w:val="24"/>
          <w:szCs w:val="24"/>
        </w:rPr>
        <w:t xml:space="preserve"> rady upravuje štatút, ktorý schvaľuje vláda. </w:t>
      </w:r>
    </w:p>
    <w:p w:rsidR="00C67675" w:rsidRPr="00E0194A">
      <w:pPr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V rámci rady pôsobia výbory. Výbor sa zriaďuje pre každý najmenej rozvinutý okres. </w:t>
      </w:r>
    </w:p>
    <w:p w:rsidR="00C67675" w:rsidRPr="00E0194A">
      <w:pPr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Členmi výboru sú </w:t>
      </w:r>
    </w:p>
    <w:p w:rsidR="004C55DF" w:rsidRPr="00E0194A" w:rsidP="004C55DF">
      <w:pPr>
        <w:numPr>
          <w:ilvl w:val="0"/>
          <w:numId w:val="19"/>
        </w:numPr>
        <w:spacing w:after="0" w:line="280" w:lineRule="atLeast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C67675">
        <w:rPr>
          <w:rFonts w:ascii="Times New Roman" w:hAnsi="Times New Roman"/>
          <w:sz w:val="24"/>
          <w:szCs w:val="24"/>
          <w:lang w:eastAsia="sk-SK"/>
        </w:rPr>
        <w:t>predseda výboru, ktorým je prednosta okresného úradu,</w:t>
      </w:r>
    </w:p>
    <w:p w:rsidR="004C55DF" w:rsidRPr="00E0194A" w:rsidP="004C55DF">
      <w:pPr>
        <w:numPr>
          <w:ilvl w:val="0"/>
          <w:numId w:val="19"/>
        </w:numPr>
        <w:spacing w:after="0" w:line="280" w:lineRule="atLeast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zástupcovia miestnych orgánov verejnej moci, ktorých činnosť alebo pôsobnosť sa v</w:t>
      </w:r>
      <w:r w:rsidRPr="00E0194A">
        <w:rPr>
          <w:rFonts w:ascii="Times New Roman" w:hAnsi="Times New Roman"/>
          <w:sz w:val="24"/>
          <w:szCs w:val="24"/>
          <w:lang w:eastAsia="sk-SK"/>
        </w:rPr>
        <w:t>zťahuje k územiu najmenej rozvinutého okresu,</w:t>
      </w:r>
    </w:p>
    <w:p w:rsidR="00C67675" w:rsidRPr="00E0194A" w:rsidP="004C55DF">
      <w:pPr>
        <w:numPr>
          <w:ilvl w:val="0"/>
          <w:numId w:val="19"/>
        </w:numPr>
        <w:spacing w:after="0" w:line="280" w:lineRule="atLeast"/>
        <w:ind w:left="1134" w:hanging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zástupcovia sociálno-ekonomických partnerov, ktorých činnosť alebo pôsobnosť sa vzťahuje k územiu najmenej rozvinutého okresu.</w:t>
      </w:r>
    </w:p>
    <w:p w:rsidR="00C67675" w:rsidRPr="00E0194A" w:rsidP="002009BE">
      <w:pPr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Členov výboru podľa odseku 6 písm. b)</w:t>
      </w:r>
      <w:r w:rsidRPr="00E0194A" w:rsidR="004C55DF">
        <w:rPr>
          <w:rFonts w:ascii="Times New Roman" w:hAnsi="Times New Roman"/>
          <w:sz w:val="24"/>
          <w:szCs w:val="24"/>
          <w:lang w:eastAsia="sk-SK"/>
        </w:rPr>
        <w:t xml:space="preserve"> a c)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vymenúva a odvoláva predseda rady na návrh prednostu okresného úradu.</w:t>
      </w:r>
    </w:p>
    <w:p w:rsidR="00C67675" w:rsidRPr="00E0194A">
      <w:pPr>
        <w:numPr>
          <w:ilvl w:val="0"/>
          <w:numId w:val="10"/>
        </w:numPr>
        <w:spacing w:after="0" w:line="280" w:lineRule="atLeast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Úrad vlády zverejňuje na svojom webovom sídle zoznam členov výborov, ktorý obsahuje  titul, meno a priezvisko, obec trvalého pobytu a e-mailovú adresu člena výboru a informáciu, ktorého sociálno-ekonomického partnera člen výboru zastupuje.   </w:t>
      </w:r>
    </w:p>
    <w:p w:rsidR="00C67675" w:rsidRPr="00E0194A">
      <w:pPr>
        <w:numPr>
          <w:ilvl w:val="0"/>
          <w:numId w:val="10"/>
        </w:numPr>
        <w:spacing w:after="0" w:line="280" w:lineRule="atLeast"/>
        <w:ind w:left="720" w:hanging="360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Výbor </w:t>
      </w:r>
    </w:p>
    <w:p w:rsidR="00C67675" w:rsidRPr="00E0194A">
      <w:pPr>
        <w:numPr>
          <w:ilvl w:val="2"/>
          <w:numId w:val="10"/>
        </w:numPr>
        <w:tabs>
          <w:tab w:val="num" w:pos="1080"/>
          <w:tab w:val="clear" w:pos="1980"/>
        </w:tabs>
        <w:spacing w:after="0" w:line="280" w:lineRule="atLeast"/>
        <w:ind w:left="1080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plní v oblasti podpory najmenej rozvinutých okresov koordinačné úlohy</w:t>
      </w:r>
      <w:r w:rsidRPr="00E0194A">
        <w:rPr>
          <w:rFonts w:ascii="Times New Roman" w:hAnsi="Times New Roman"/>
          <w:sz w:val="24"/>
          <w:szCs w:val="24"/>
        </w:rPr>
        <w:t xml:space="preserve"> s cieľom zabezpečiť participáciu sociálno-ekonomických partnerov, </w:t>
      </w:r>
    </w:p>
    <w:p w:rsidR="00C67675" w:rsidRPr="00E0194A">
      <w:pPr>
        <w:numPr>
          <w:ilvl w:val="2"/>
          <w:numId w:val="10"/>
        </w:numPr>
        <w:tabs>
          <w:tab w:val="num" w:pos="1080"/>
          <w:tab w:val="clear" w:pos="1980"/>
        </w:tabs>
        <w:spacing w:after="0" w:line="280" w:lineRule="atLeast"/>
        <w:ind w:left="1080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spolupracuje s okresným úradom </w:t>
      </w:r>
      <w:r w:rsidR="00420286">
        <w:rPr>
          <w:rFonts w:ascii="Times New Roman" w:hAnsi="Times New Roman"/>
          <w:sz w:val="24"/>
          <w:szCs w:val="24"/>
          <w:lang w:eastAsia="sk-SK"/>
        </w:rPr>
        <w:t>pri plnení úloh podľa § 3 ods.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4 písm. a) až d),</w:t>
      </w:r>
    </w:p>
    <w:p w:rsidR="00C67675" w:rsidRPr="00E0194A">
      <w:pPr>
        <w:spacing w:after="0" w:line="280" w:lineRule="atLeast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c) </w:t>
        <w:tab/>
        <w:t xml:space="preserve">podieľa sa na príprave návrhu akčného plánu a návrhu ročných priorít, </w:t>
      </w:r>
    </w:p>
    <w:p w:rsidR="00C67675" w:rsidRPr="00E0194A">
      <w:pPr>
        <w:spacing w:after="0" w:line="280" w:lineRule="atLeast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d) </w:t>
        <w:tab/>
        <w:t>vypracúva stanoviská k spôsobu a rozsahu plnenia akčného plánu a ročných priorít a predkladá ich rade,</w:t>
      </w:r>
    </w:p>
    <w:p w:rsidR="00C67675" w:rsidRPr="00E0194A">
      <w:pPr>
        <w:spacing w:after="0" w:line="280" w:lineRule="atLeast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e) </w:t>
        <w:tab/>
        <w:t xml:space="preserve">hodnotí plnenie akčného plánu a ročných priorít a predkladá ho rade,  </w:t>
      </w:r>
    </w:p>
    <w:p w:rsidR="00C67675" w:rsidRPr="00E0194A" w:rsidP="00945386">
      <w:pPr>
        <w:spacing w:after="0" w:line="280" w:lineRule="atLeast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f) </w:t>
        <w:tab/>
        <w:t>spolupracuje s ministerstvami, ostatnými ústrednými orgánmi štátnej správy a sociálno-ekonomickými partnermi, ktorých činnosť</w:t>
      </w:r>
      <w:r w:rsidRPr="00E0194A" w:rsidR="00945386">
        <w:rPr>
          <w:rFonts w:ascii="Times New Roman" w:hAnsi="Times New Roman"/>
          <w:sz w:val="24"/>
          <w:szCs w:val="24"/>
          <w:lang w:eastAsia="sk-SK"/>
        </w:rPr>
        <w:t xml:space="preserve"> alebo pôsobnosť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sa vzťahuje k územiu najmenej rozvinutého okresu.</w:t>
      </w:r>
    </w:p>
    <w:p w:rsidR="00C67675" w:rsidRPr="00E0194A">
      <w:pPr>
        <w:pStyle w:val="BodyTextIndent"/>
      </w:pPr>
      <w:r w:rsidRPr="00E0194A">
        <w:t xml:space="preserve">(10) </w:t>
      </w:r>
      <w:r w:rsidRPr="00E0194A" w:rsidR="004C55DF">
        <w:t>Zloženie výboru, s</w:t>
      </w:r>
      <w:r w:rsidRPr="00E0194A">
        <w:t>pôsob rokovania výboru, hlasovanie členov výboru a </w:t>
      </w:r>
      <w:r w:rsidRPr="00E0194A" w:rsidR="00653B9F">
        <w:t xml:space="preserve">podrobnosti o úlohách </w:t>
      </w:r>
      <w:r w:rsidRPr="00E0194A">
        <w:t>výboru upravuje štatút výboru, ktorý schvaľuje rada.</w:t>
      </w:r>
    </w:p>
    <w:p w:rsidR="00C67675" w:rsidRPr="00E0194A">
      <w:pPr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6 sa slová „podľa osobitných predpisov,</w:t>
      </w:r>
      <w:r w:rsidRPr="00E0194A">
        <w:rPr>
          <w:rFonts w:ascii="Times New Roman" w:hAnsi="Times New Roman"/>
          <w:sz w:val="24"/>
          <w:szCs w:val="24"/>
          <w:vertAlign w:val="superscript"/>
          <w:lang w:eastAsia="sk-SK"/>
        </w:rPr>
        <w:t>3</w:t>
      </w:r>
      <w:r w:rsidRPr="00E0194A">
        <w:rPr>
          <w:rFonts w:ascii="Times New Roman" w:hAnsi="Times New Roman"/>
          <w:sz w:val="24"/>
          <w:szCs w:val="24"/>
          <w:lang w:eastAsia="sk-SK"/>
        </w:rPr>
        <w:t>)“ nahrádzajú slovami „a ročnými prioritami, v súlade s osobitnými predpismi,</w:t>
      </w:r>
      <w:r w:rsidRPr="00E0194A">
        <w:rPr>
          <w:rFonts w:ascii="Times New Roman" w:hAnsi="Times New Roman"/>
          <w:sz w:val="24"/>
          <w:szCs w:val="24"/>
          <w:vertAlign w:val="superscript"/>
          <w:lang w:eastAsia="sk-SK"/>
        </w:rPr>
        <w:t>3</w:t>
      </w:r>
      <w:r w:rsidRPr="00E0194A">
        <w:rPr>
          <w:rFonts w:ascii="Times New Roman" w:hAnsi="Times New Roman"/>
          <w:sz w:val="24"/>
          <w:szCs w:val="24"/>
          <w:lang w:eastAsia="sk-SK"/>
        </w:rPr>
        <w:t>)“.</w:t>
      </w:r>
    </w:p>
    <w:p w:rsidR="004C55DF" w:rsidRPr="00E0194A" w:rsidP="004C55D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C55DF" w:rsidRPr="00E019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V § 7 sa na konci pripájajú tieto slová: „a ročnými prioritami“.</w:t>
      </w:r>
    </w:p>
    <w:p w:rsidR="00945386" w:rsidRPr="00E0194A" w:rsidP="00945386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§ 8 vrátane nadpisu znie:</w:t>
      </w:r>
    </w:p>
    <w:p w:rsidR="00C67675" w:rsidRPr="00E0194A">
      <w:pPr>
        <w:pStyle w:val="ListParagraph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„§ 8</w:t>
      </w:r>
    </w:p>
    <w:p w:rsidR="00C67675" w:rsidRPr="00E0194A">
      <w:pPr>
        <w:pStyle w:val="ListParagraph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Regionálny príspevok</w:t>
      </w:r>
    </w:p>
    <w:p w:rsidR="00C67675" w:rsidRPr="00E0194A">
      <w:pPr>
        <w:pStyle w:val="ListParagraph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pStyle w:val="ListParagraph"/>
        <w:numPr>
          <w:ilvl w:val="0"/>
          <w:numId w:val="15"/>
        </w:numPr>
        <w:spacing w:after="0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Regionálny príspevok je finančný príspevok poskytovaný z rozpočtovej kapitoly úradu vlády</w:t>
      </w:r>
      <w:r w:rsidRPr="00E0194A" w:rsidR="004C55DF">
        <w:rPr>
          <w:rFonts w:ascii="Times New Roman" w:hAnsi="Times New Roman"/>
          <w:sz w:val="24"/>
          <w:szCs w:val="24"/>
        </w:rPr>
        <w:t xml:space="preserve"> v súlade s akčným plánom a ročnými prioritami</w:t>
      </w:r>
      <w:r w:rsidRPr="00E0194A">
        <w:rPr>
          <w:rFonts w:ascii="Times New Roman" w:hAnsi="Times New Roman"/>
          <w:sz w:val="24"/>
          <w:szCs w:val="24"/>
        </w:rPr>
        <w:t>.</w:t>
      </w:r>
    </w:p>
    <w:p w:rsidR="00C67675" w:rsidRPr="00E0194A">
      <w:pPr>
        <w:pStyle w:val="ListParagraph"/>
        <w:numPr>
          <w:ilvl w:val="0"/>
          <w:numId w:val="15"/>
        </w:numPr>
        <w:spacing w:after="0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>Pri poskytovaní regionálneho príspevku sa uplatňujú princípy transparentnosti, hospodárnosti, efektívnosti, účinnosti a účelnosti a zákaz konfliktu záujmov.</w:t>
      </w:r>
    </w:p>
    <w:p w:rsidR="00C67675" w:rsidRPr="00E0194A">
      <w:pPr>
        <w:pStyle w:val="ListParagraph"/>
        <w:numPr>
          <w:ilvl w:val="0"/>
          <w:numId w:val="15"/>
        </w:numPr>
        <w:spacing w:after="0"/>
        <w:ind w:left="748" w:hanging="391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 Regionálny príspevok možno poskytnúť </w:t>
      </w:r>
      <w:r w:rsidRPr="00E0194A" w:rsidR="004C55DF">
        <w:rPr>
          <w:rFonts w:ascii="Times New Roman" w:hAnsi="Times New Roman"/>
          <w:sz w:val="24"/>
          <w:szCs w:val="24"/>
          <w:lang w:eastAsia="sk-SK"/>
        </w:rPr>
        <w:t>prijímateľovi</w:t>
      </w:r>
      <w:r w:rsidRPr="00E0194A">
        <w:rPr>
          <w:rFonts w:ascii="Times New Roman" w:hAnsi="Times New Roman"/>
          <w:sz w:val="24"/>
          <w:szCs w:val="24"/>
          <w:lang w:eastAsia="sk-SK"/>
        </w:rPr>
        <w:t>,</w:t>
      </w:r>
      <w:r w:rsidRPr="00E0194A">
        <w:rPr>
          <w:rFonts w:ascii="Times New Roman" w:hAnsi="Times New Roman"/>
          <w:sz w:val="24"/>
          <w:szCs w:val="24"/>
        </w:rPr>
        <w:t xml:space="preserve"> </w:t>
      </w:r>
      <w:r w:rsidRPr="00E0194A">
        <w:rPr>
          <w:rFonts w:ascii="Times New Roman" w:hAnsi="Times New Roman"/>
          <w:sz w:val="24"/>
          <w:szCs w:val="24"/>
          <w:lang w:eastAsia="sk-SK"/>
        </w:rPr>
        <w:t>ak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a) </w:t>
        <w:tab/>
        <w:t>má vysporiadané finančné vzťahy so štátnym rozpočtom,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b) </w:t>
        <w:tab/>
        <w:t>nie je v likvidácií,  nie je na jeho majetok vedené konkurzné konanie, nie je na jeho majetok vyhlásený konkurz, nie je v reštrukturalizácii a nebol proti nemu zamietnutý návrh na vyhlásenie konkurzu pre nedostatok majetku,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c) </w:t>
        <w:tab/>
        <w:t xml:space="preserve">nie je voči nemu vedená exekúcia alebo výkon rozhodnutia, 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d) </w:t>
        <w:tab/>
        <w:t>neporušil v predchádzajúcich troch rokoch zákaz nelegálneho zamestnávania,</w:t>
      </w:r>
      <w:r w:rsidR="00E0194A">
        <w:rPr>
          <w:rFonts w:ascii="Times New Roman" w:hAnsi="Times New Roman"/>
          <w:sz w:val="24"/>
          <w:szCs w:val="24"/>
          <w:vertAlign w:val="superscript"/>
          <w:lang w:eastAsia="sk-SK"/>
        </w:rPr>
        <w:t>3a</w:t>
      </w:r>
      <w:r w:rsidRPr="00E0194A">
        <w:rPr>
          <w:rFonts w:ascii="Times New Roman" w:hAnsi="Times New Roman"/>
          <w:sz w:val="24"/>
          <w:szCs w:val="24"/>
          <w:lang w:eastAsia="sk-SK"/>
        </w:rPr>
        <w:t>)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e) </w:t>
        <w:tab/>
        <w:t xml:space="preserve">nemá nedoplatky 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E0194A">
        <w:rPr>
          <w:rFonts w:ascii="Times New Roman" w:hAnsi="Times New Roman"/>
          <w:sz w:val="24"/>
          <w:szCs w:val="24"/>
          <w:lang w:eastAsia="sk-SK"/>
        </w:rPr>
        <w:t>poistno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>m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na 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 xml:space="preserve">verejné 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zdravotné poistenie, nedoplatky 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Pr="00E0194A">
        <w:rPr>
          <w:rFonts w:ascii="Times New Roman" w:hAnsi="Times New Roman"/>
          <w:sz w:val="24"/>
          <w:szCs w:val="24"/>
          <w:lang w:eastAsia="sk-SK"/>
        </w:rPr>
        <w:t>poistno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>m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na sociálne poistenie alebo nedoplatky na povinn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>ých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príspevk</w:t>
      </w:r>
      <w:r w:rsidRPr="00E0194A" w:rsidR="0077670F">
        <w:rPr>
          <w:rFonts w:ascii="Times New Roman" w:hAnsi="Times New Roman"/>
          <w:sz w:val="24"/>
          <w:szCs w:val="24"/>
          <w:lang w:eastAsia="sk-SK"/>
        </w:rPr>
        <w:t>och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na starobné dôchodkové sporenie, 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f) </w:t>
        <w:tab/>
        <w:t>nemá právoplatne uložený trest zákazu prijímať dotácie alebo subvencie alebo trest zákazu prijímať pomoc a podporu poskytovanú z fondov Európskej únie a</w:t>
      </w:r>
    </w:p>
    <w:p w:rsidR="00C67675" w:rsidRPr="00E0194A">
      <w:pPr>
        <w:spacing w:after="0"/>
        <w:ind w:left="108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 xml:space="preserve">g) </w:t>
        <w:tab/>
        <w:t>je zapísaný v registri partnerov verejného sektora,</w:t>
      </w:r>
      <w:r w:rsidR="00E0194A">
        <w:rPr>
          <w:rFonts w:ascii="Times New Roman" w:hAnsi="Times New Roman"/>
          <w:sz w:val="24"/>
          <w:szCs w:val="24"/>
          <w:vertAlign w:val="superscript"/>
          <w:lang w:eastAsia="sk-SK"/>
        </w:rPr>
        <w:t>3b</w:t>
      </w:r>
      <w:r w:rsidRPr="00E0194A" w:rsidR="00C626CE">
        <w:rPr>
          <w:rFonts w:ascii="Times New Roman" w:hAnsi="Times New Roman"/>
          <w:sz w:val="24"/>
          <w:szCs w:val="24"/>
          <w:lang w:eastAsia="sk-SK"/>
        </w:rPr>
        <w:t>) ak ide o prijím</w:t>
      </w:r>
      <w:r w:rsidRPr="00E0194A">
        <w:rPr>
          <w:rFonts w:ascii="Times New Roman" w:hAnsi="Times New Roman"/>
          <w:sz w:val="24"/>
          <w:szCs w:val="24"/>
          <w:lang w:eastAsia="sk-SK"/>
        </w:rPr>
        <w:t>ateľa, ktorý má povinnosť zapisovať sa do tohto registra.</w:t>
      </w:r>
    </w:p>
    <w:p w:rsidR="00435097" w:rsidRPr="00E0194A" w:rsidP="00435097">
      <w:pPr>
        <w:numPr>
          <w:ilvl w:val="0"/>
          <w:numId w:val="17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Regionálny príspevok možno poskytnúť prijímateľovi z dôvodu hodného osobitného zreteľa aj vtedy, ak nespĺňa niektorú z podmienok podľa odseku 3 písm. a) až c) a e), ak je táto skutočnosť uvedená v ročných prioritách.</w:t>
      </w:r>
    </w:p>
    <w:p w:rsidR="00C67675" w:rsidRPr="00E0194A" w:rsidP="00435097">
      <w:pPr>
        <w:numPr>
          <w:ilvl w:val="0"/>
          <w:numId w:val="17"/>
        </w:numPr>
        <w:spacing w:after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8E2979">
        <w:rPr>
          <w:rFonts w:ascii="Times New Roman" w:hAnsi="Times New Roman"/>
          <w:sz w:val="24"/>
          <w:szCs w:val="24"/>
          <w:lang w:eastAsia="sk-SK"/>
        </w:rPr>
        <w:t>Ak sa má regionálny príspevok poskytnúť na výstavbu, podmienkou jeho poskytnutia je vlastnícke právo alebo iné právo</w:t>
      </w:r>
      <w:r w:rsidR="00905050">
        <w:rPr>
          <w:rFonts w:ascii="Times New Roman" w:hAnsi="Times New Roman"/>
          <w:sz w:val="24"/>
          <w:szCs w:val="24"/>
          <w:lang w:eastAsia="sk-SK"/>
        </w:rPr>
        <w:t xml:space="preserve"> prijímateľa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 xml:space="preserve"> k pozemku a</w:t>
      </w:r>
      <w:r w:rsidR="00905050">
        <w:rPr>
          <w:rFonts w:ascii="Times New Roman" w:hAnsi="Times New Roman"/>
          <w:sz w:val="24"/>
          <w:szCs w:val="24"/>
          <w:lang w:eastAsia="sk-SK"/>
        </w:rPr>
        <w:t xml:space="preserve"> jeho 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>záväzok, že tieto práva k pozemku a vlastnícke právo k nadobudnutej stavbe sa nezmenia najmenej po dobu desiatic</w:t>
      </w:r>
      <w:r w:rsidR="00486888">
        <w:rPr>
          <w:rFonts w:ascii="Times New Roman" w:hAnsi="Times New Roman"/>
          <w:sz w:val="24"/>
          <w:szCs w:val="24"/>
          <w:lang w:eastAsia="sk-SK"/>
        </w:rPr>
        <w:t xml:space="preserve">h rokov od dokončenia výstavby. 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 xml:space="preserve">Ak sa má regionálny príspevok poskytnúť na zmenu stavby alebo stavebné úpravy, podmienkou jeho poskytnutia je vlastnícke právo alebo iné právo </w:t>
      </w:r>
      <w:r w:rsidR="00486888">
        <w:rPr>
          <w:rFonts w:ascii="Times New Roman" w:hAnsi="Times New Roman"/>
          <w:sz w:val="24"/>
          <w:szCs w:val="24"/>
          <w:lang w:eastAsia="sk-SK"/>
        </w:rPr>
        <w:t>prijímateľ</w:t>
      </w:r>
      <w:r w:rsidRPr="00E0194A" w:rsidR="00486888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 xml:space="preserve">k pozemku </w:t>
      </w:r>
      <w:r w:rsidR="00905050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>k</w:t>
      </w:r>
      <w:r w:rsidR="00486888">
        <w:rPr>
          <w:rFonts w:ascii="Times New Roman" w:hAnsi="Times New Roman"/>
          <w:sz w:val="24"/>
          <w:szCs w:val="24"/>
          <w:lang w:eastAsia="sk-SK"/>
        </w:rPr>
        <w:t> 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>stavbe</w:t>
      </w:r>
      <w:r w:rsidR="00486888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05050">
        <w:rPr>
          <w:rFonts w:ascii="Times New Roman" w:hAnsi="Times New Roman"/>
          <w:sz w:val="24"/>
          <w:szCs w:val="24"/>
          <w:lang w:eastAsia="sk-SK"/>
        </w:rPr>
        <w:t>jeho</w:t>
      </w:r>
      <w:r w:rsidRPr="00E0194A" w:rsidR="008E2979">
        <w:rPr>
          <w:rFonts w:ascii="Times New Roman" w:hAnsi="Times New Roman"/>
          <w:sz w:val="24"/>
          <w:szCs w:val="24"/>
          <w:lang w:eastAsia="sk-SK"/>
        </w:rPr>
        <w:t xml:space="preserve"> záväzok, že tieto práva k pozemku a k stavbe sa nezmenia najmenej po dobu desiatich rokov od dokončenia zmeny stavby alebo dokončenia stavebných úprav</w:t>
      </w:r>
      <w:r w:rsidRPr="00E0194A">
        <w:rPr>
          <w:rFonts w:ascii="Times New Roman" w:hAnsi="Times New Roman"/>
          <w:sz w:val="24"/>
          <w:szCs w:val="24"/>
          <w:lang w:eastAsia="sk-SK"/>
        </w:rPr>
        <w:t>.</w:t>
      </w:r>
    </w:p>
    <w:p w:rsidR="00435097" w:rsidRPr="00E0194A" w:rsidP="00435097">
      <w:pPr>
        <w:numPr>
          <w:ilvl w:val="0"/>
          <w:numId w:val="17"/>
        </w:numPr>
        <w:spacing w:after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C67675">
        <w:rPr>
          <w:rFonts w:ascii="Times New Roman" w:hAnsi="Times New Roman"/>
          <w:sz w:val="24"/>
          <w:szCs w:val="24"/>
          <w:lang w:eastAsia="sk-SK"/>
        </w:rPr>
        <w:t>Ak je poskytnutie regionálneho príspevku štátnou pomocou alebo minimálnou pomocou za poskytovateľa regionálneho príspevku sa považuje úrad vlády.</w:t>
      </w:r>
    </w:p>
    <w:p w:rsidR="00435097" w:rsidRPr="00E0194A" w:rsidP="00435097">
      <w:pPr>
        <w:numPr>
          <w:ilvl w:val="0"/>
          <w:numId w:val="17"/>
        </w:numPr>
        <w:spacing w:after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C67675">
        <w:rPr>
          <w:rFonts w:ascii="Times New Roman" w:hAnsi="Times New Roman"/>
          <w:sz w:val="24"/>
          <w:szCs w:val="24"/>
        </w:rPr>
        <w:t xml:space="preserve">Regionálny príspevok sa poskytuje na základe zmluvy, ktorú uzatvára s prijímateľom úrad vlády. Zmluva obsahuje </w:t>
      </w:r>
      <w:r w:rsidRPr="00E0194A">
        <w:rPr>
          <w:rFonts w:ascii="Times New Roman" w:hAnsi="Times New Roman"/>
          <w:sz w:val="24"/>
          <w:szCs w:val="24"/>
        </w:rPr>
        <w:t xml:space="preserve">najmä </w:t>
      </w:r>
      <w:r w:rsidRPr="00E0194A" w:rsidR="00C67675">
        <w:rPr>
          <w:rFonts w:ascii="Times New Roman" w:hAnsi="Times New Roman"/>
          <w:sz w:val="24"/>
          <w:szCs w:val="24"/>
        </w:rPr>
        <w:t>náležitosti podľa § 4a ods. 2 písm. b).</w:t>
      </w:r>
      <w:r w:rsidRPr="00E0194A">
        <w:rPr>
          <w:rFonts w:ascii="Times New Roman" w:hAnsi="Times New Roman"/>
          <w:sz w:val="24"/>
          <w:szCs w:val="24"/>
        </w:rPr>
        <w:t xml:space="preserve"> Právny nárok na poskytnutie regionálneho príspevku vzniká nadobudnutím účinnosti zmluvy.</w:t>
      </w:r>
      <w:r w:rsidRPr="00E0194A" w:rsidR="00C67675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435097" w:rsidRPr="00E0194A" w:rsidP="00435097">
      <w:pPr>
        <w:numPr>
          <w:ilvl w:val="0"/>
          <w:numId w:val="17"/>
        </w:numPr>
        <w:spacing w:after="0"/>
        <w:ind w:left="720" w:hanging="36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Na poskytovanie regionálneho príspevku po</w:t>
      </w:r>
      <w:r w:rsidR="00420286">
        <w:rPr>
          <w:rFonts w:ascii="Times New Roman" w:hAnsi="Times New Roman"/>
          <w:sz w:val="24"/>
          <w:szCs w:val="24"/>
          <w:lang w:eastAsia="sk-SK"/>
        </w:rPr>
        <w:t>dľa tohto zákona sa nevzťahuje s</w:t>
      </w:r>
      <w:r w:rsidRPr="00E0194A">
        <w:rPr>
          <w:rFonts w:ascii="Times New Roman" w:hAnsi="Times New Roman"/>
          <w:sz w:val="24"/>
          <w:szCs w:val="24"/>
          <w:lang w:eastAsia="sk-SK"/>
        </w:rPr>
        <w:t>právny poriadok.“.</w:t>
      </w:r>
    </w:p>
    <w:p w:rsidR="00C67675" w:rsidRPr="00E0194A">
      <w:pPr>
        <w:spacing w:after="0" w:line="280" w:lineRule="atLeast"/>
        <w:ind w:left="40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67675" w:rsidRPr="00E0194A">
      <w:pPr>
        <w:spacing w:after="0"/>
        <w:ind w:left="405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>
        <w:rPr>
          <w:rFonts w:ascii="Times New Roman" w:hAnsi="Times New Roman"/>
          <w:sz w:val="24"/>
          <w:szCs w:val="24"/>
          <w:lang w:eastAsia="sk-SK"/>
        </w:rPr>
        <w:t>P</w:t>
      </w:r>
      <w:r w:rsidR="00E0194A">
        <w:rPr>
          <w:rFonts w:ascii="Times New Roman" w:hAnsi="Times New Roman"/>
          <w:sz w:val="24"/>
          <w:szCs w:val="24"/>
          <w:lang w:eastAsia="sk-SK"/>
        </w:rPr>
        <w:t>oznámky pod čiarkou k odkazom 3a a 3b</w:t>
      </w:r>
      <w:r w:rsidRPr="00E0194A">
        <w:rPr>
          <w:rFonts w:ascii="Times New Roman" w:hAnsi="Times New Roman"/>
          <w:sz w:val="24"/>
          <w:szCs w:val="24"/>
          <w:lang w:eastAsia="sk-SK"/>
        </w:rPr>
        <w:t xml:space="preserve"> znejú:</w:t>
      </w:r>
    </w:p>
    <w:p w:rsidR="00C67675" w:rsidRPr="00E0194A">
      <w:pPr>
        <w:spacing w:after="0"/>
        <w:ind w:left="405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E0194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„</w:t>
      </w:r>
      <w:r w:rsidR="00E0194A">
        <w:rPr>
          <w:rStyle w:val="Hyperlink"/>
          <w:rFonts w:ascii="Times New Roman" w:hAnsi="Times New Roman"/>
          <w:color w:val="auto"/>
          <w:sz w:val="24"/>
          <w:szCs w:val="24"/>
          <w:u w:val="none"/>
          <w:vertAlign w:val="superscript"/>
        </w:rPr>
        <w:t>„3a</w:t>
      </w:r>
      <w:r w:rsidRPr="00E0194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)</w:t>
      </w:r>
      <w:r w:rsidRPr="00E0194A">
        <w:rPr>
          <w:rFonts w:ascii="Times New Roman" w:hAnsi="Times New Roman"/>
          <w:sz w:val="24"/>
          <w:szCs w:val="24"/>
        </w:rPr>
        <w:t xml:space="preserve"> Zákon č. 82/2005 o nelegálnej práci a nelegálnom zamestnávaní a o zmene a doplnení niektorých zákonov v znení neskorších predpisov</w:t>
      </w:r>
      <w:r w:rsidRPr="00E0194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C67675" w:rsidRPr="00E0194A">
      <w:pPr>
        <w:spacing w:after="0"/>
        <w:ind w:left="405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="00E0194A">
        <w:rPr>
          <w:rStyle w:val="Hyperlink"/>
          <w:rFonts w:ascii="Times New Roman" w:hAnsi="Times New Roman"/>
          <w:color w:val="auto"/>
          <w:sz w:val="24"/>
          <w:szCs w:val="24"/>
          <w:u w:val="none"/>
          <w:vertAlign w:val="superscript"/>
        </w:rPr>
        <w:t>3b</w:t>
      </w:r>
      <w:r w:rsidRPr="00E0194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) </w:t>
      </w:r>
      <w:hyperlink r:id="rId4" w:anchor="paragraf-18" w:tooltip="Odkaz na predpis alebo ustanovenie" w:history="1">
        <w:r w:rsidRPr="00E0194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Zákon č. 315/2016 Z. z.</w:t>
        </w:r>
      </w:hyperlink>
      <w:r w:rsidRPr="00E0194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o registri partnerov verejného sektora a o zmene a doplnení niektorých zákonov v znení zákona č. 38/2017 Z. z.“.</w:t>
      </w:r>
    </w:p>
    <w:p w:rsidR="00C67675" w:rsidRPr="00E0194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E1F13" w:rsidRPr="00486888" w:rsidP="00486888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  <w:r w:rsidRPr="00E0194A" w:rsidR="00C67675">
        <w:rPr>
          <w:rFonts w:ascii="Times New Roman" w:hAnsi="Times New Roman"/>
          <w:sz w:val="24"/>
          <w:szCs w:val="24"/>
          <w:lang w:eastAsia="sk-SK"/>
        </w:rPr>
        <w:t>Za § 10 sa dopĺňa § 11, ktorý vrátane nadpisu znie:</w:t>
      </w:r>
    </w:p>
    <w:p w:rsidR="00C67675" w:rsidRPr="00E0194A">
      <w:pPr>
        <w:spacing w:after="0"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0194A">
        <w:rPr>
          <w:rFonts w:ascii="Times New Roman" w:hAnsi="Times New Roman"/>
          <w:b/>
          <w:sz w:val="24"/>
          <w:szCs w:val="24"/>
        </w:rPr>
        <w:t>„§ 11</w:t>
      </w:r>
    </w:p>
    <w:p w:rsidR="00C67675" w:rsidRPr="00E0194A">
      <w:pPr>
        <w:spacing w:after="0" w:line="280" w:lineRule="atLeast"/>
        <w:jc w:val="center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b/>
          <w:sz w:val="24"/>
          <w:szCs w:val="24"/>
        </w:rPr>
        <w:t xml:space="preserve">Prechodné ustanovenia k úpravám účinným od </w:t>
      </w:r>
      <w:r w:rsidRPr="00E0194A" w:rsidR="00435097">
        <w:rPr>
          <w:rFonts w:ascii="Times New Roman" w:hAnsi="Times New Roman"/>
          <w:b/>
          <w:sz w:val="24"/>
          <w:szCs w:val="24"/>
        </w:rPr>
        <w:t>1. apríla</w:t>
      </w:r>
      <w:r w:rsidRPr="00E0194A">
        <w:rPr>
          <w:rFonts w:ascii="Times New Roman" w:hAnsi="Times New Roman"/>
          <w:b/>
          <w:sz w:val="24"/>
          <w:szCs w:val="24"/>
        </w:rPr>
        <w:t xml:space="preserve"> 2018</w:t>
      </w:r>
    </w:p>
    <w:p w:rsidR="00C67675" w:rsidRPr="00E0194A">
      <w:pPr>
        <w:spacing w:after="0" w:line="280" w:lineRule="atLeast"/>
        <w:rPr>
          <w:rFonts w:ascii="Times New Roman" w:hAnsi="Times New Roman"/>
          <w:sz w:val="24"/>
          <w:szCs w:val="24"/>
        </w:rPr>
      </w:pPr>
    </w:p>
    <w:p w:rsidR="00C67675" w:rsidRPr="00E0194A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ind w:left="720"/>
      </w:pPr>
      <w:r w:rsidRPr="00E0194A">
        <w:t xml:space="preserve">Ústredie zapíše do </w:t>
      </w:r>
      <w:r w:rsidRPr="00E0194A" w:rsidR="00435097">
        <w:t>1. mája</w:t>
      </w:r>
      <w:r w:rsidRPr="00E0194A">
        <w:t xml:space="preserve"> 2018 do zoznamu najmenej rozvinutých okresov okres, v ktorom miera evidovanej nezamestnanosti vypočítaná z disponibilného počtu uchádzačov o zamestnanie, ktorú ústredie vykazuje, bola za aspoň deväť kalendárnych štvrťrokov od 1. októbra 2014 do 30. septembra 2017 vyššia ako 1,5-násobok priemernej miery evidovanej nezamestnanosti v Slovenskej republike za rovnaké obdobie.</w:t>
      </w:r>
    </w:p>
    <w:p w:rsidR="00C67675" w:rsidRPr="00E0194A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ind w:left="720"/>
      </w:pPr>
      <w:r w:rsidRPr="00E0194A">
        <w:t xml:space="preserve">Rada pre rozvoj najmenej rozvinutého okresu, </w:t>
      </w:r>
      <w:r w:rsidRPr="00E0194A" w:rsidR="00435097">
        <w:t>pre ktorý</w:t>
      </w:r>
      <w:r w:rsidRPr="00E0194A" w:rsidR="002009BE">
        <w:t xml:space="preserve"> bol schválený akčný plán, </w:t>
      </w:r>
      <w:r w:rsidRPr="00E0194A">
        <w:t xml:space="preserve">sa považuje </w:t>
      </w:r>
      <w:r w:rsidRPr="00E0194A" w:rsidR="002009BE">
        <w:t xml:space="preserve">do vymenovania výboru podľa § 5 ods. 7 v znení účinnom od 1. apríla 2018 </w:t>
      </w:r>
      <w:r w:rsidRPr="00E0194A">
        <w:t>za výbor pre príslušný najmenej rozvinutý okres</w:t>
      </w:r>
      <w:r w:rsidRPr="00E0194A" w:rsidR="002009BE">
        <w:t>, najneskôr však do 31. mája 2018.</w:t>
      </w:r>
      <w:r w:rsidRPr="00E0194A">
        <w:t xml:space="preserve"> Predsedom tohto výboru je prednosta okresného úradu.</w:t>
      </w:r>
    </w:p>
    <w:p w:rsidR="00C67675" w:rsidRPr="00E0194A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ind w:left="720"/>
      </w:pPr>
      <w:r w:rsidRPr="00E0194A">
        <w:t xml:space="preserve">Návrh ročných priorít na rok 2018 </w:t>
      </w:r>
      <w:r w:rsidRPr="00E0194A" w:rsidR="00643683">
        <w:t xml:space="preserve">okresný úrad </w:t>
      </w:r>
      <w:r w:rsidR="00586C87">
        <w:t xml:space="preserve">po prerokovaní radou </w:t>
      </w:r>
      <w:r w:rsidRPr="00E0194A">
        <w:t xml:space="preserve">predloží úradu vlády </w:t>
      </w:r>
      <w:r w:rsidR="00486888">
        <w:t xml:space="preserve">do </w:t>
      </w:r>
      <w:r w:rsidR="00905050">
        <w:t>1. júna 2018.</w:t>
      </w:r>
    </w:p>
    <w:p w:rsidR="00C67675" w:rsidRPr="00E0194A">
      <w:pPr>
        <w:pStyle w:val="BodyTextIndent"/>
        <w:numPr>
          <w:ilvl w:val="1"/>
          <w:numId w:val="12"/>
        </w:numPr>
        <w:tabs>
          <w:tab w:val="num" w:pos="720"/>
          <w:tab w:val="clear" w:pos="1440"/>
        </w:tabs>
        <w:ind w:left="720"/>
      </w:pPr>
      <w:r w:rsidRPr="00E0194A">
        <w:t>Do schválenia ročných priorít podľa odseku 3 vládou sa regionálny príspevok poskytuje podľa schváleného akčného plánu.“.</w:t>
      </w:r>
    </w:p>
    <w:p w:rsidR="00C67675" w:rsidRPr="00E0194A">
      <w:pPr>
        <w:pStyle w:val="BodyTextIndent"/>
        <w:ind w:left="360" w:firstLine="0"/>
      </w:pPr>
    </w:p>
    <w:p w:rsidR="00C67675" w:rsidRPr="00E0194A">
      <w:pPr>
        <w:pStyle w:val="Bezriadkovania1"/>
        <w:jc w:val="both"/>
        <w:rPr>
          <w:rFonts w:ascii="Times New Roman" w:hAnsi="Times New Roman"/>
          <w:sz w:val="24"/>
          <w:szCs w:val="24"/>
        </w:rPr>
      </w:pPr>
    </w:p>
    <w:p w:rsidR="00C67675" w:rsidRPr="00E019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0194A">
        <w:rPr>
          <w:rFonts w:ascii="Times New Roman" w:hAnsi="Times New Roman"/>
          <w:b/>
          <w:sz w:val="24"/>
          <w:szCs w:val="24"/>
        </w:rPr>
        <w:t>Čl. II</w:t>
      </w: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</w:p>
    <w:p w:rsidR="00C67675" w:rsidRPr="00E0194A">
      <w:pPr>
        <w:pStyle w:val="Bezriadkovania1"/>
        <w:ind w:firstLine="708"/>
        <w:jc w:val="both"/>
        <w:rPr>
          <w:rFonts w:ascii="Times New Roman" w:hAnsi="Times New Roman"/>
          <w:sz w:val="24"/>
        </w:rPr>
      </w:pPr>
      <w:r w:rsidRPr="00E0194A">
        <w:rPr>
          <w:rFonts w:ascii="Times New Roman" w:hAnsi="Times New Roman"/>
          <w:sz w:val="24"/>
        </w:rPr>
        <w:t xml:space="preserve">Zákon č. 539/2008 Z. z. o podpore regionálneho rozvoja v znení zákona č. 309/2014 Z. z. a zákona č. 378/2016 Z. z. sa mení takto: </w:t>
      </w: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  <w:r w:rsidRPr="00E0194A">
        <w:rPr>
          <w:rFonts w:ascii="Times New Roman" w:hAnsi="Times New Roman"/>
          <w:sz w:val="24"/>
        </w:rPr>
        <w:t xml:space="preserve">1. V § 13 sa vypúšťa odsek 10. </w:t>
      </w: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</w:p>
    <w:p w:rsidR="00C67675" w:rsidRPr="00E0194A">
      <w:pPr>
        <w:pStyle w:val="Bezriadkovania1"/>
        <w:ind w:firstLine="180"/>
        <w:jc w:val="both"/>
        <w:rPr>
          <w:rFonts w:ascii="Times New Roman" w:hAnsi="Times New Roman"/>
          <w:sz w:val="24"/>
        </w:rPr>
      </w:pPr>
      <w:r w:rsidRPr="00E0194A">
        <w:rPr>
          <w:rFonts w:ascii="Times New Roman" w:hAnsi="Times New Roman"/>
          <w:sz w:val="24"/>
        </w:rPr>
        <w:t xml:space="preserve"> Doterajšie odseky 11 a 12 sa označujú ako odseky 10 a 11.</w:t>
      </w: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  <w:r w:rsidRPr="00E0194A">
        <w:rPr>
          <w:rFonts w:ascii="Times New Roman" w:hAnsi="Times New Roman"/>
          <w:sz w:val="24"/>
        </w:rPr>
        <w:t>2. V § 14 ods. 4 sa slová „§ 13 ods. 2 až 12“ nahrádzajú slovami „§ 13 ods. 2 až 11“.</w:t>
      </w: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</w:p>
    <w:p w:rsidR="00C67675" w:rsidRPr="00E0194A">
      <w:pPr>
        <w:pStyle w:val="Bezriadkovania1"/>
        <w:jc w:val="both"/>
        <w:rPr>
          <w:rFonts w:ascii="Times New Roman" w:hAnsi="Times New Roman"/>
          <w:sz w:val="24"/>
        </w:rPr>
      </w:pPr>
    </w:p>
    <w:p w:rsidR="00C67675" w:rsidRPr="00E019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E0194A">
        <w:rPr>
          <w:rFonts w:ascii="Times New Roman" w:hAnsi="Times New Roman"/>
          <w:b/>
          <w:sz w:val="24"/>
        </w:rPr>
        <w:t>Čl. III</w:t>
      </w:r>
    </w:p>
    <w:p w:rsidR="00C67675" w:rsidRPr="00E019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C676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194A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E0194A" w:rsidR="00643683">
        <w:rPr>
          <w:rFonts w:ascii="Times New Roman" w:hAnsi="Times New Roman"/>
          <w:sz w:val="24"/>
          <w:szCs w:val="24"/>
        </w:rPr>
        <w:t>1. apríla</w:t>
      </w:r>
      <w:r w:rsidRPr="00E0194A">
        <w:rPr>
          <w:rFonts w:ascii="Times New Roman" w:hAnsi="Times New Roman"/>
          <w:sz w:val="24"/>
          <w:szCs w:val="24"/>
        </w:rPr>
        <w:t xml:space="preserve"> 2018.</w:t>
      </w:r>
    </w:p>
    <w:p w:rsidR="00C67675">
      <w:pPr>
        <w:rPr>
          <w:rFonts w:ascii="Times New Roman" w:hAnsi="Times New Roman"/>
          <w:sz w:val="24"/>
          <w:szCs w:val="24"/>
        </w:rPr>
      </w:pPr>
    </w:p>
    <w:sectPr>
      <w:foot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75">
    <w:pPr>
      <w:pStyle w:val="Foot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11086F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C67675">
    <w:pPr>
      <w:pStyle w:val="Footer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10F"/>
    <w:multiLevelType w:val="hybridMultilevel"/>
    <w:tmpl w:val="F50EB654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0FC3717F"/>
    <w:multiLevelType w:val="hybridMultilevel"/>
    <w:tmpl w:val="4504154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E248EB"/>
    <w:multiLevelType w:val="hybridMultilevel"/>
    <w:tmpl w:val="4BEE5A8C"/>
    <w:lvl w:ilvl="0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158D706E"/>
    <w:multiLevelType w:val="hybridMultilevel"/>
    <w:tmpl w:val="1D12B74E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9A16A62"/>
    <w:multiLevelType w:val="hybridMultilevel"/>
    <w:tmpl w:val="E1C61AD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E2518"/>
    <w:multiLevelType w:val="hybridMultilevel"/>
    <w:tmpl w:val="D906457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DD4289"/>
    <w:multiLevelType w:val="hybridMultilevel"/>
    <w:tmpl w:val="9F48F554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605AD"/>
    <w:multiLevelType w:val="hybridMultilevel"/>
    <w:tmpl w:val="EFA2CF7A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2A61E1C"/>
    <w:multiLevelType w:val="hybridMultilevel"/>
    <w:tmpl w:val="95E05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214B3C"/>
    <w:multiLevelType w:val="hybridMultilevel"/>
    <w:tmpl w:val="112E82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6193D"/>
    <w:multiLevelType w:val="hybridMultilevel"/>
    <w:tmpl w:val="6D1C3D94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613716E"/>
    <w:multiLevelType w:val="hybridMultilevel"/>
    <w:tmpl w:val="2ED289DC"/>
    <w:lvl w:ilvl="0">
      <w:start w:val="2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15338"/>
    <w:multiLevelType w:val="hybridMultilevel"/>
    <w:tmpl w:val="F8CA156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B2DD8"/>
    <w:multiLevelType w:val="hybridMultilevel"/>
    <w:tmpl w:val="E9D652F8"/>
    <w:lvl w:ilvl="0">
      <w:start w:val="4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06F5DC7"/>
    <w:multiLevelType w:val="hybridMultilevel"/>
    <w:tmpl w:val="F280DFF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B590C6A"/>
    <w:multiLevelType w:val="hybridMultilevel"/>
    <w:tmpl w:val="024EEC0E"/>
    <w:lvl w:ilvl="0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91869"/>
    <w:multiLevelType w:val="hybridMultilevel"/>
    <w:tmpl w:val="29308FB6"/>
    <w:lvl w:ilvl="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F0A58"/>
    <w:multiLevelType w:val="hybridMultilevel"/>
    <w:tmpl w:val="03007A9E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F05BE"/>
    <w:multiLevelType w:val="hybridMultilevel"/>
    <w:tmpl w:val="E68621AE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13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revisionView w:comments="1" w:formatting="1" w:inkAnnotations="0" w:insDel="1" w:markup="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70F"/>
    <w:rsid w:val="00022490"/>
    <w:rsid w:val="000601DA"/>
    <w:rsid w:val="00094265"/>
    <w:rsid w:val="00102CAD"/>
    <w:rsid w:val="0011086F"/>
    <w:rsid w:val="00136B96"/>
    <w:rsid w:val="001408C4"/>
    <w:rsid w:val="002009BE"/>
    <w:rsid w:val="00286F7B"/>
    <w:rsid w:val="002D236A"/>
    <w:rsid w:val="003E27F1"/>
    <w:rsid w:val="00420286"/>
    <w:rsid w:val="00435097"/>
    <w:rsid w:val="0044553F"/>
    <w:rsid w:val="00450092"/>
    <w:rsid w:val="00452F27"/>
    <w:rsid w:val="00461458"/>
    <w:rsid w:val="00486888"/>
    <w:rsid w:val="004C55DF"/>
    <w:rsid w:val="00586C87"/>
    <w:rsid w:val="005B4E3D"/>
    <w:rsid w:val="00643683"/>
    <w:rsid w:val="00653B9F"/>
    <w:rsid w:val="00723054"/>
    <w:rsid w:val="0077670F"/>
    <w:rsid w:val="00795753"/>
    <w:rsid w:val="00821EB3"/>
    <w:rsid w:val="008A7AB8"/>
    <w:rsid w:val="008E2979"/>
    <w:rsid w:val="008E38D4"/>
    <w:rsid w:val="00905050"/>
    <w:rsid w:val="00945386"/>
    <w:rsid w:val="009A1502"/>
    <w:rsid w:val="00A30869"/>
    <w:rsid w:val="00A91F4E"/>
    <w:rsid w:val="00A94D7B"/>
    <w:rsid w:val="00C26295"/>
    <w:rsid w:val="00C626CE"/>
    <w:rsid w:val="00C67675"/>
    <w:rsid w:val="00D90E87"/>
    <w:rsid w:val="00DC1490"/>
    <w:rsid w:val="00DE1F13"/>
    <w:rsid w:val="00E0194A"/>
    <w:rsid w:val="00E15868"/>
    <w:rsid w:val="00E2033B"/>
    <w:rsid w:val="00EB78D2"/>
    <w:rsid w:val="00F438C0"/>
    <w:rsid w:val="00FD3E6C"/>
    <w:rsid w:val="00FD4D4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sk-SK" w:eastAsia="en-US" w:bidi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rPr>
      <w:rFonts w:eastAsia="Times New Roman"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eastAsia="Calibri" w:cs="Times New Roman"/>
    </w:rPr>
  </w:style>
  <w:style w:type="paragraph" w:customStyle="1" w:styleId="Bezriadkovania1">
    <w:name w:val="Bez riadkovania1"/>
    <w:rPr>
      <w:rFonts w:eastAsia="Times New Roman"/>
      <w:sz w:val="22"/>
      <w:szCs w:val="22"/>
      <w:lang w:val="sk-SK" w:eastAsia="en-US" w:bidi="ar-SA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after="0" w:line="280" w:lineRule="atLeast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4C55D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58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6/315/" TargetMode="Externa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10350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Gálová Kristína</dc:creator>
  <cp:lastModifiedBy>Kolesárová Jana</cp:lastModifiedBy>
  <cp:revision>2</cp:revision>
  <cp:lastPrinted>2017-11-06T08:49:00Z</cp:lastPrinted>
  <dcterms:created xsi:type="dcterms:W3CDTF">2017-11-10T08:25:00Z</dcterms:created>
  <dcterms:modified xsi:type="dcterms:W3CDTF">2017-11-10T08:25:00Z</dcterms:modified>
</cp:coreProperties>
</file>