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B1A62" w:rsidRPr="006373CC" w:rsidP="00874807">
      <w:pPr>
        <w:pStyle w:val="Default"/>
        <w:bidi w:val="0"/>
        <w:jc w:val="center"/>
        <w:rPr>
          <w:rFonts w:ascii="Times New Roman" w:hAnsi="Times New Roman" w:cs="Times New Roman"/>
          <w:b/>
        </w:rPr>
      </w:pPr>
      <w:r w:rsidRPr="006373CC">
        <w:rPr>
          <w:rFonts w:ascii="Times New Roman" w:hAnsi="Times New Roman" w:cs="Times New Roman"/>
          <w:b/>
        </w:rPr>
        <w:t>Dôvodová správa</w:t>
      </w:r>
    </w:p>
    <w:p w:rsidR="004B1A62" w:rsidRPr="006373CC" w:rsidP="00874807">
      <w:pPr>
        <w:pStyle w:val="Default"/>
        <w:bidi w:val="0"/>
        <w:ind w:firstLine="708"/>
        <w:jc w:val="both"/>
        <w:rPr>
          <w:rFonts w:ascii="Times New Roman" w:hAnsi="Times New Roman" w:cs="Times New Roman"/>
        </w:rPr>
      </w:pPr>
    </w:p>
    <w:p w:rsidR="004B1A62" w:rsidRPr="006373CC" w:rsidP="00874807">
      <w:pPr>
        <w:pStyle w:val="Default"/>
        <w:bidi w:val="0"/>
        <w:ind w:firstLine="708"/>
        <w:jc w:val="both"/>
        <w:rPr>
          <w:rFonts w:ascii="Times New Roman" w:hAnsi="Times New Roman" w:cs="Times New Roman"/>
        </w:rPr>
      </w:pPr>
    </w:p>
    <w:p w:rsidR="004B1A62" w:rsidRPr="00EC5FEB" w:rsidP="00874807">
      <w:pPr>
        <w:pStyle w:val="Default"/>
        <w:numPr>
          <w:numId w:val="5"/>
        </w:numPr>
        <w:bidi w:val="0"/>
        <w:ind w:left="426" w:hanging="426"/>
        <w:jc w:val="both"/>
        <w:rPr>
          <w:rFonts w:ascii="Times New Roman" w:hAnsi="Times New Roman" w:cs="Times New Roman"/>
          <w:b/>
        </w:rPr>
      </w:pPr>
      <w:r w:rsidRPr="00EC5FEB">
        <w:rPr>
          <w:rFonts w:ascii="Times New Roman" w:hAnsi="Times New Roman" w:cs="Times New Roman"/>
          <w:b/>
        </w:rPr>
        <w:t>Všeobecná časť</w:t>
      </w:r>
    </w:p>
    <w:p w:rsidR="004B1A62" w:rsidRPr="006373CC" w:rsidP="00874807">
      <w:pPr>
        <w:pStyle w:val="Default"/>
        <w:bidi w:val="0"/>
        <w:ind w:firstLine="708"/>
        <w:jc w:val="both"/>
        <w:rPr>
          <w:rFonts w:ascii="Times New Roman" w:hAnsi="Times New Roman" w:cs="Times New Roman"/>
        </w:rPr>
      </w:pPr>
    </w:p>
    <w:p w:rsidR="004B1A62" w:rsidRPr="006373CC" w:rsidP="00874807">
      <w:pPr>
        <w:bidi w:val="0"/>
        <w:ind w:firstLine="720"/>
        <w:jc w:val="both"/>
        <w:rPr>
          <w:rStyle w:val="PlaceholderText"/>
          <w:color w:val="auto"/>
          <w:kern w:val="3"/>
          <w:sz w:val="20"/>
          <w:szCs w:val="20"/>
        </w:rPr>
      </w:pPr>
      <w:r w:rsidRPr="006373CC">
        <w:rPr>
          <w:rStyle w:val="PlaceholderText"/>
          <w:color w:val="auto"/>
        </w:rPr>
        <w:t xml:space="preserve">Ministerstvo práce, sociálnych vecí a rodiny Slovenskej republiky predkladá do legislatívneho procesu </w:t>
      </w:r>
      <w:r w:rsidR="00215A1F">
        <w:rPr>
          <w:rStyle w:val="PlaceholderText"/>
          <w:color w:val="auto"/>
        </w:rPr>
        <w:t xml:space="preserve">vládny </w:t>
      </w:r>
      <w:r w:rsidRPr="006373CC">
        <w:rPr>
          <w:rStyle w:val="PlaceholderText"/>
          <w:color w:val="auto"/>
        </w:rPr>
        <w:t>návrh zákona, ktorým sa mení a dopĺňa zákon č. 305/2005 Z. z. o sociálnoprávnej ochrane detí a</w:t>
      </w:r>
      <w:r w:rsidR="004461D7">
        <w:rPr>
          <w:rStyle w:val="PlaceholderText"/>
          <w:color w:val="auto"/>
        </w:rPr>
        <w:t xml:space="preserve"> o </w:t>
      </w:r>
      <w:r w:rsidRPr="006373CC">
        <w:rPr>
          <w:rStyle w:val="PlaceholderText"/>
          <w:color w:val="auto"/>
        </w:rPr>
        <w:t xml:space="preserve">sociálnej kuratele a o zmene a doplnení niektorých zákonov v znení neskorších predpisov a ktorým sa menia a dopĺňajú niektoré zákony, ktorý bol vypracovaný na základe Plánu legislatívnych úloh vlády Slovenskej republiky na rok 2017. </w:t>
      </w:r>
    </w:p>
    <w:p w:rsidR="004B1A62" w:rsidRPr="006373CC" w:rsidP="00874807">
      <w:pPr>
        <w:bidi w:val="0"/>
        <w:ind w:firstLine="720"/>
        <w:jc w:val="both"/>
        <w:rPr>
          <w:rStyle w:val="PlaceholderText"/>
          <w:color w:val="auto"/>
          <w:kern w:val="3"/>
          <w:sz w:val="20"/>
          <w:szCs w:val="20"/>
        </w:rPr>
      </w:pPr>
    </w:p>
    <w:p w:rsidR="004B1A62" w:rsidRPr="006373CC" w:rsidP="00874807">
      <w:pPr>
        <w:bidi w:val="0"/>
        <w:ind w:firstLine="720"/>
        <w:jc w:val="both"/>
        <w:rPr>
          <w:rStyle w:val="PlaceholderText"/>
          <w:color w:val="auto"/>
          <w:kern w:val="3"/>
          <w:sz w:val="20"/>
          <w:szCs w:val="20"/>
        </w:rPr>
      </w:pPr>
      <w:r w:rsidR="00215A1F">
        <w:rPr>
          <w:rStyle w:val="PlaceholderText"/>
          <w:color w:val="auto"/>
        </w:rPr>
        <w:t>Vládnym n</w:t>
      </w:r>
      <w:r w:rsidRPr="006373CC">
        <w:rPr>
          <w:rStyle w:val="PlaceholderText"/>
          <w:color w:val="auto"/>
        </w:rPr>
        <w:t>ávrhom zákona sú zároveň napĺňané programové záväzky vlády Slovenskej republiky v časti Sociálna politika Programového vyhlásenia vlády SR</w:t>
      </w:r>
      <w:r w:rsidR="004461D7">
        <w:rPr>
          <w:rStyle w:val="PlaceholderText"/>
          <w:color w:val="auto"/>
        </w:rPr>
        <w:t>:</w:t>
      </w:r>
      <w:r w:rsidRPr="006373CC">
        <w:rPr>
          <w:rStyle w:val="PlaceholderText"/>
          <w:color w:val="auto"/>
        </w:rPr>
        <w:t xml:space="preserve"> </w:t>
      </w:r>
    </w:p>
    <w:p w:rsidR="00326E9A" w:rsidP="00874807">
      <w:pPr>
        <w:bidi w:val="0"/>
        <w:ind w:firstLine="720"/>
        <w:jc w:val="both"/>
        <w:rPr>
          <w:rFonts w:ascii="Times New Roman" w:hAnsi="Times New Roman" w:cs="Times New Roman"/>
          <w:i/>
          <w:color w:val="auto"/>
        </w:rPr>
      </w:pPr>
    </w:p>
    <w:p w:rsidR="004B1A62" w:rsidRPr="006373CC" w:rsidP="00874807">
      <w:pPr>
        <w:bidi w:val="0"/>
        <w:ind w:firstLine="720"/>
        <w:jc w:val="both"/>
        <w:rPr>
          <w:rFonts w:ascii="Times New Roman" w:hAnsi="Times New Roman" w:cs="Times New Roman"/>
          <w:i/>
          <w:color w:val="auto"/>
        </w:rPr>
      </w:pPr>
      <w:r w:rsidRPr="006373CC">
        <w:rPr>
          <w:rFonts w:ascii="Times New Roman" w:hAnsi="Times New Roman" w:cs="Times New Roman"/>
          <w:i/>
          <w:color w:val="auto"/>
        </w:rPr>
        <w:t>Vláda posilní finančnú podporu starostlivosti príbuzných a blízkych o deti, o ktoré sa nestarajú ich biologickí rodičia, aby čo najviac takýchto detí vyrastalo v rodinnom prostredí. Zároveň podporí dostupnosť rôznych foriem odbornej pomoci ohrozeným a rizikovým rodinám s</w:t>
      </w:r>
      <w:r w:rsidR="00AD52EF">
        <w:rPr>
          <w:rFonts w:ascii="Times New Roman" w:hAnsi="Times New Roman" w:cs="Times New Roman"/>
          <w:i/>
          <w:color w:val="auto"/>
        </w:rPr>
        <w:t> </w:t>
      </w:r>
      <w:r w:rsidRPr="006373CC">
        <w:rPr>
          <w:rFonts w:ascii="Times New Roman" w:hAnsi="Times New Roman" w:cs="Times New Roman"/>
          <w:i/>
          <w:color w:val="auto"/>
        </w:rPr>
        <w:t>deťmi, zameraných na podporu plnenia funkcií rodiny a bude pokračovať v procese deinštitucionalizácie náhradnej starostlivosti vrátane odbornej pomoci zameranej na zotrvanie detí v starostlivosti ich rodičov, resp. na návrat detí do rodičovskej starostlivosti.</w:t>
      </w:r>
    </w:p>
    <w:p w:rsidR="004B1A62" w:rsidRPr="006373CC" w:rsidP="00874807">
      <w:pPr>
        <w:pStyle w:val="Default"/>
        <w:bidi w:val="0"/>
        <w:ind w:firstLine="708"/>
        <w:jc w:val="both"/>
        <w:rPr>
          <w:rFonts w:ascii="Times New Roman" w:hAnsi="Times New Roman" w:cs="Times New Roman"/>
        </w:rPr>
      </w:pPr>
    </w:p>
    <w:p w:rsidR="004B1A62" w:rsidP="00874807">
      <w:pPr>
        <w:pStyle w:val="Default"/>
        <w:bidi w:val="0"/>
        <w:ind w:firstLine="708"/>
        <w:jc w:val="both"/>
        <w:rPr>
          <w:rFonts w:ascii="Times New Roman" w:hAnsi="Times New Roman" w:cs="Times New Roman"/>
        </w:rPr>
      </w:pPr>
      <w:r w:rsidRPr="006373CC">
        <w:rPr>
          <w:rFonts w:ascii="Times New Roman" w:hAnsi="Times New Roman" w:cs="Times New Roman"/>
        </w:rPr>
        <w:t>Zákon č. 305/2005 Z.</w:t>
      </w:r>
      <w:r w:rsidR="00A231D6">
        <w:rPr>
          <w:rFonts w:ascii="Times New Roman" w:hAnsi="Times New Roman" w:cs="Times New Roman"/>
        </w:rPr>
        <w:t xml:space="preserve"> </w:t>
      </w:r>
      <w:r w:rsidRPr="006373CC">
        <w:rPr>
          <w:rFonts w:ascii="Times New Roman" w:hAnsi="Times New Roman" w:cs="Times New Roman"/>
        </w:rPr>
        <w:t>z. o sociálnoprávnej ochrane detí a</w:t>
      </w:r>
      <w:r w:rsidR="004461D7">
        <w:rPr>
          <w:rFonts w:ascii="Times New Roman" w:hAnsi="Times New Roman" w:cs="Times New Roman"/>
        </w:rPr>
        <w:t xml:space="preserve"> o </w:t>
      </w:r>
      <w:r w:rsidRPr="006373CC">
        <w:rPr>
          <w:rFonts w:ascii="Times New Roman" w:hAnsi="Times New Roman" w:cs="Times New Roman"/>
        </w:rPr>
        <w:t xml:space="preserve">sociálnej kuratele a o zmene a doplnení niektorých zákonov v znení neskorších predpisov (ďalej len „zákon </w:t>
      </w:r>
      <w:r w:rsidR="00C15539">
        <w:rPr>
          <w:rFonts w:ascii="Times New Roman" w:hAnsi="Times New Roman" w:cs="Times New Roman"/>
        </w:rPr>
        <w:t xml:space="preserve">      </w:t>
      </w:r>
      <w:r w:rsidR="00E364FD">
        <w:rPr>
          <w:rFonts w:ascii="Times New Roman" w:hAnsi="Times New Roman" w:cs="Times New Roman"/>
        </w:rPr>
        <w:t>č. 305/2005 Z.</w:t>
      </w:r>
      <w:r w:rsidR="00A231D6">
        <w:rPr>
          <w:rFonts w:ascii="Times New Roman" w:hAnsi="Times New Roman" w:cs="Times New Roman"/>
        </w:rPr>
        <w:t xml:space="preserve"> </w:t>
      </w:r>
      <w:r w:rsidR="00E364FD">
        <w:rPr>
          <w:rFonts w:ascii="Times New Roman" w:hAnsi="Times New Roman" w:cs="Times New Roman"/>
        </w:rPr>
        <w:t>z.</w:t>
      </w:r>
      <w:r w:rsidRPr="006373CC">
        <w:rPr>
          <w:rFonts w:ascii="Times New Roman" w:hAnsi="Times New Roman" w:cs="Times New Roman"/>
        </w:rPr>
        <w:t>“) je právnym predpisom verejnoprávnej povahy, ktorý upravuje opatrenia sociálnoprávnej ochrany detí a sociálnej kurately</w:t>
      </w:r>
      <w:r w:rsidR="00A231D6">
        <w:rPr>
          <w:rFonts w:ascii="Times New Roman" w:hAnsi="Times New Roman" w:cs="Times New Roman"/>
        </w:rPr>
        <w:t xml:space="preserve"> (ďalej len „opatrenia“)</w:t>
      </w:r>
      <w:r w:rsidRPr="006373CC">
        <w:rPr>
          <w:rFonts w:ascii="Times New Roman" w:hAnsi="Times New Roman" w:cs="Times New Roman"/>
        </w:rPr>
        <w:t xml:space="preserve"> tak, aby bolo zrejmé, v ktorých situáciách sa výkon rôznych opatrení môže ponúkať, v ktorých situáciách sa musí ponúkať resp. odporučiť odborná pomoc a kedy nastala situácia, kedy sa musí zasiahnuť. Právna úprava umožňuje voľbu a</w:t>
      </w:r>
      <w:r w:rsidR="00AD52EF">
        <w:rPr>
          <w:rFonts w:ascii="Times New Roman" w:hAnsi="Times New Roman" w:cs="Times New Roman"/>
        </w:rPr>
        <w:t> </w:t>
      </w:r>
      <w:r w:rsidRPr="006373CC">
        <w:rPr>
          <w:rFonts w:ascii="Times New Roman" w:hAnsi="Times New Roman" w:cs="Times New Roman"/>
        </w:rPr>
        <w:t>uplatňovanie rôznych opatrení v závislosti od situácie, v ktorej sa dieťa alebo plnoletá fyzická osoba nachádza</w:t>
      </w:r>
      <w:r w:rsidR="00A231D6">
        <w:rPr>
          <w:rFonts w:ascii="Times New Roman" w:hAnsi="Times New Roman" w:cs="Times New Roman"/>
        </w:rPr>
        <w:t>,</w:t>
      </w:r>
      <w:r w:rsidRPr="006373CC">
        <w:rPr>
          <w:rFonts w:ascii="Times New Roman" w:hAnsi="Times New Roman" w:cs="Times New Roman"/>
        </w:rPr>
        <w:t xml:space="preserve"> a ktoré musia zároveň plne podporovať konštrukciu rodinného práva, že umiestnenie dieťaťa v zariadení na výkon rozhodnutia súdu musí byť krajným a dočasným riešením</w:t>
      </w:r>
      <w:r w:rsidRPr="006373CC" w:rsidR="006373CC">
        <w:rPr>
          <w:rFonts w:ascii="Times New Roman" w:hAnsi="Times New Roman" w:cs="Times New Roman"/>
        </w:rPr>
        <w:t>,</w:t>
      </w:r>
      <w:r w:rsidRPr="006373CC">
        <w:rPr>
          <w:rFonts w:ascii="Times New Roman" w:hAnsi="Times New Roman" w:cs="Times New Roman"/>
        </w:rPr>
        <w:t xml:space="preserve"> pričom náhradné rodinné prostredie ako aj zariadenie musí utvárať podmienky (pokiaľ je to možné) na udržiavanie vzťahov </w:t>
      </w:r>
      <w:r w:rsidR="00AF4E1F">
        <w:rPr>
          <w:rFonts w:ascii="Times New Roman" w:hAnsi="Times New Roman" w:cs="Times New Roman"/>
        </w:rPr>
        <w:t xml:space="preserve">dieťaťa </w:t>
      </w:r>
      <w:r w:rsidRPr="006373CC">
        <w:rPr>
          <w:rFonts w:ascii="Times New Roman" w:hAnsi="Times New Roman" w:cs="Times New Roman"/>
        </w:rPr>
        <w:t>s</w:t>
      </w:r>
      <w:r w:rsidR="00AF4E1F">
        <w:rPr>
          <w:rFonts w:ascii="Times New Roman" w:hAnsi="Times New Roman" w:cs="Times New Roman"/>
        </w:rPr>
        <w:t xml:space="preserve"> jeho </w:t>
      </w:r>
      <w:r w:rsidRPr="006373CC">
        <w:rPr>
          <w:rFonts w:ascii="Times New Roman" w:hAnsi="Times New Roman" w:cs="Times New Roman"/>
        </w:rPr>
        <w:t xml:space="preserve">rodičmi a rodinou. </w:t>
      </w:r>
    </w:p>
    <w:p w:rsidR="004461D7" w:rsidRPr="006373CC" w:rsidP="00874807">
      <w:pPr>
        <w:pStyle w:val="Default"/>
        <w:bidi w:val="0"/>
        <w:ind w:firstLine="708"/>
        <w:jc w:val="both"/>
        <w:rPr>
          <w:rFonts w:ascii="Times New Roman" w:hAnsi="Times New Roman" w:cs="Times New Roman"/>
        </w:rPr>
      </w:pPr>
    </w:p>
    <w:p w:rsidR="004B1A62" w:rsidP="00874807">
      <w:pPr>
        <w:bidi w:val="0"/>
        <w:ind w:firstLine="360"/>
        <w:jc w:val="both"/>
        <w:rPr>
          <w:rFonts w:ascii="Times New Roman" w:hAnsi="Times New Roman" w:cs="Times New Roman"/>
        </w:rPr>
      </w:pPr>
      <w:r w:rsidRPr="006373CC">
        <w:rPr>
          <w:rFonts w:ascii="Times New Roman" w:hAnsi="Times New Roman" w:cs="Times New Roman"/>
        </w:rPr>
        <w:t>Právna úprava je postavená na:</w:t>
      </w:r>
    </w:p>
    <w:p w:rsidR="00874807" w:rsidRPr="006373CC" w:rsidP="00874807">
      <w:pPr>
        <w:bidi w:val="0"/>
        <w:ind w:firstLine="360"/>
        <w:jc w:val="both"/>
        <w:rPr>
          <w:rFonts w:ascii="Times New Roman" w:hAnsi="Times New Roman" w:cs="Times New Roman"/>
        </w:rPr>
      </w:pPr>
    </w:p>
    <w:p w:rsidR="004B1A62" w:rsidRPr="006373CC" w:rsidP="00874807">
      <w:pPr>
        <w:pStyle w:val="ListParagraph"/>
        <w:numPr>
          <w:numId w:val="10"/>
        </w:numPr>
        <w:tabs>
          <w:tab w:val="left" w:pos="709"/>
        </w:tabs>
        <w:bidi w:val="0"/>
        <w:contextualSpacing/>
        <w:jc w:val="both"/>
        <w:rPr>
          <w:rFonts w:ascii="Times New Roman" w:hAnsi="Times New Roman"/>
          <w:lang w:val="sk-SK"/>
        </w:rPr>
      </w:pPr>
      <w:r w:rsidRPr="006373CC">
        <w:rPr>
          <w:rFonts w:ascii="Times New Roman" w:hAnsi="Times New Roman"/>
          <w:lang w:val="sk-SK"/>
        </w:rPr>
        <w:t>zásade prednosti prirodzeného rodinného prostredia – zotrvanie detí v prirodzenom rodinnom prostredí a návrat detí do prirodzeného rodinného prostredia v prípade ich vyňatia je absolútnou prioritou,</w:t>
      </w:r>
    </w:p>
    <w:p w:rsidR="004B1A62" w:rsidRPr="006373CC" w:rsidP="00874807">
      <w:pPr>
        <w:pStyle w:val="ListParagraph"/>
        <w:numPr>
          <w:numId w:val="10"/>
        </w:numPr>
        <w:tabs>
          <w:tab w:val="left" w:pos="709"/>
        </w:tabs>
        <w:bidi w:val="0"/>
        <w:contextualSpacing/>
        <w:jc w:val="both"/>
        <w:rPr>
          <w:rFonts w:ascii="Times New Roman" w:hAnsi="Times New Roman"/>
          <w:lang w:val="sk-SK"/>
        </w:rPr>
      </w:pPr>
      <w:r w:rsidRPr="006373CC">
        <w:rPr>
          <w:rFonts w:ascii="Times New Roman" w:hAnsi="Times New Roman"/>
          <w:lang w:val="sk-SK"/>
        </w:rPr>
        <w:t>zásade prednosti umiestňovania detí, ktoré nemôžu vyrastať vo svojom prirodzenom rodinnom prostredí do náhradnej osobnej starostlivosti (s primárnym zameraním na príbuzných dieťaťa), ak to nie je možné, tak do pestúnskej starostlivosti pred starostlivosťou v zariadeniach na výkon rozhodnutia súdu,</w:t>
      </w:r>
    </w:p>
    <w:p w:rsidR="004B1A62" w:rsidRPr="006373CC" w:rsidP="00874807">
      <w:pPr>
        <w:pStyle w:val="ListParagraph"/>
        <w:numPr>
          <w:numId w:val="10"/>
        </w:numPr>
        <w:tabs>
          <w:tab w:val="left" w:pos="709"/>
        </w:tabs>
        <w:bidi w:val="0"/>
        <w:contextualSpacing/>
        <w:jc w:val="both"/>
        <w:rPr>
          <w:rFonts w:ascii="Times New Roman" w:hAnsi="Times New Roman"/>
          <w:lang w:val="sk-SK"/>
        </w:rPr>
      </w:pPr>
      <w:r w:rsidRPr="006373CC">
        <w:rPr>
          <w:rFonts w:ascii="Times New Roman" w:hAnsi="Times New Roman"/>
          <w:lang w:val="sk-SK"/>
        </w:rPr>
        <w:t xml:space="preserve">zásade prednosti umiestňovania detí umiestnených v zariadeniach sociálnoprávnej ochrany detí a sociálnej kurately </w:t>
      </w:r>
      <w:r w:rsidR="00AF4E1F">
        <w:rPr>
          <w:rFonts w:ascii="Times New Roman" w:hAnsi="Times New Roman"/>
          <w:lang w:val="sk-SK"/>
        </w:rPr>
        <w:t xml:space="preserve">na základe rozhodnutia súdu </w:t>
      </w:r>
      <w:r w:rsidRPr="006373CC">
        <w:rPr>
          <w:rFonts w:ascii="Times New Roman" w:hAnsi="Times New Roman"/>
          <w:lang w:val="sk-SK"/>
        </w:rPr>
        <w:t xml:space="preserve">v profesionálnych rodinách pred inými organizačnými zložkami týchto zariadení,  </w:t>
      </w:r>
    </w:p>
    <w:p w:rsidR="004B1A62" w:rsidRPr="006373CC" w:rsidP="00874807">
      <w:pPr>
        <w:pStyle w:val="ListParagraph"/>
        <w:numPr>
          <w:numId w:val="10"/>
        </w:numPr>
        <w:tabs>
          <w:tab w:val="left" w:pos="709"/>
          <w:tab w:val="left" w:pos="993"/>
          <w:tab w:val="left" w:pos="1134"/>
        </w:tabs>
        <w:bidi w:val="0"/>
        <w:contextualSpacing/>
        <w:jc w:val="both"/>
        <w:rPr>
          <w:rFonts w:ascii="Times New Roman" w:hAnsi="Times New Roman"/>
          <w:lang w:val="sk-SK"/>
        </w:rPr>
      </w:pPr>
      <w:r w:rsidRPr="006373CC">
        <w:rPr>
          <w:rFonts w:ascii="Times New Roman" w:hAnsi="Times New Roman"/>
          <w:lang w:val="sk-SK"/>
        </w:rPr>
        <w:t>zásade prednosti vykonávania súdneho rozhodnutia v</w:t>
      </w:r>
      <w:r w:rsidR="00AF4E1F">
        <w:rPr>
          <w:rFonts w:ascii="Times New Roman" w:hAnsi="Times New Roman"/>
          <w:lang w:val="sk-SK"/>
        </w:rPr>
        <w:t xml:space="preserve"> samostatne usporiadaných </w:t>
      </w:r>
      <w:r w:rsidRPr="006373CC">
        <w:rPr>
          <w:rFonts w:ascii="Times New Roman" w:hAnsi="Times New Roman"/>
          <w:lang w:val="sk-SK"/>
        </w:rPr>
        <w:t>skupinách zriadených v samostatných domoch alebo bytoch, ak nie je možné umiestniť dieťa v profesionálnej rodine zariadenia</w:t>
      </w:r>
      <w:r w:rsidR="006373CC">
        <w:rPr>
          <w:rFonts w:ascii="Times New Roman" w:hAnsi="Times New Roman"/>
          <w:lang w:val="sk-SK"/>
        </w:rPr>
        <w:t>,</w:t>
      </w:r>
    </w:p>
    <w:p w:rsidR="004B1A62" w:rsidRPr="006373CC" w:rsidP="00874807">
      <w:pPr>
        <w:pStyle w:val="ListParagraph"/>
        <w:numPr>
          <w:numId w:val="10"/>
        </w:numPr>
        <w:tabs>
          <w:tab w:val="left" w:pos="709"/>
          <w:tab w:val="left" w:pos="993"/>
          <w:tab w:val="left" w:pos="1134"/>
        </w:tabs>
        <w:bidi w:val="0"/>
        <w:contextualSpacing/>
        <w:jc w:val="both"/>
        <w:rPr>
          <w:rFonts w:ascii="Times New Roman" w:hAnsi="Times New Roman"/>
          <w:lang w:val="sk-SK"/>
        </w:rPr>
      </w:pPr>
      <w:r w:rsidRPr="006373CC">
        <w:rPr>
          <w:rFonts w:ascii="Times New Roman" w:hAnsi="Times New Roman"/>
          <w:lang w:val="sk-SK"/>
        </w:rPr>
        <w:t>zásade zachovávania súrodeneckých vzťahov a nerozdeľovania súrodencov</w:t>
      </w:r>
      <w:r w:rsidR="006373CC">
        <w:rPr>
          <w:rFonts w:ascii="Times New Roman" w:hAnsi="Times New Roman"/>
          <w:lang w:val="sk-SK"/>
        </w:rPr>
        <w:t>,</w:t>
      </w:r>
      <w:r w:rsidRPr="006373CC">
        <w:rPr>
          <w:rFonts w:ascii="Times New Roman" w:hAnsi="Times New Roman"/>
          <w:lang w:val="sk-SK"/>
        </w:rPr>
        <w:t xml:space="preserve"> </w:t>
      </w:r>
    </w:p>
    <w:p w:rsidR="004B1A62" w:rsidRPr="006373CC" w:rsidP="00874807">
      <w:pPr>
        <w:pStyle w:val="ListParagraph"/>
        <w:numPr>
          <w:numId w:val="10"/>
        </w:numPr>
        <w:tabs>
          <w:tab w:val="left" w:pos="709"/>
          <w:tab w:val="left" w:pos="993"/>
          <w:tab w:val="left" w:pos="1134"/>
        </w:tabs>
        <w:bidi w:val="0"/>
        <w:contextualSpacing/>
        <w:jc w:val="both"/>
        <w:rPr>
          <w:rFonts w:ascii="Times New Roman" w:hAnsi="Times New Roman"/>
          <w:lang w:val="sk-SK"/>
        </w:rPr>
      </w:pPr>
      <w:r w:rsidRPr="006373CC">
        <w:rPr>
          <w:rFonts w:ascii="Times New Roman" w:hAnsi="Times New Roman"/>
          <w:lang w:val="sk-SK"/>
        </w:rPr>
        <w:t>zásade umiestňovania detí, o ktoré sa</w:t>
      </w:r>
      <w:r w:rsidR="00A231D6">
        <w:rPr>
          <w:rFonts w:ascii="Times New Roman" w:hAnsi="Times New Roman"/>
          <w:lang w:val="sk-SK"/>
        </w:rPr>
        <w:t xml:space="preserve"> </w:t>
      </w:r>
      <w:r w:rsidRPr="006373CC">
        <w:rPr>
          <w:rFonts w:ascii="Times New Roman" w:hAnsi="Times New Roman"/>
          <w:lang w:val="sk-SK"/>
        </w:rPr>
        <w:t>nemôžu</w:t>
      </w:r>
      <w:r w:rsidR="00A231D6">
        <w:rPr>
          <w:rFonts w:ascii="Times New Roman" w:hAnsi="Times New Roman"/>
          <w:lang w:val="sk-SK"/>
        </w:rPr>
        <w:t xml:space="preserve"> z rôznych dôvodov</w:t>
      </w:r>
      <w:r w:rsidRPr="006373CC">
        <w:rPr>
          <w:rFonts w:ascii="Times New Roman" w:hAnsi="Times New Roman"/>
          <w:lang w:val="sk-SK"/>
        </w:rPr>
        <w:t xml:space="preserve"> starať</w:t>
      </w:r>
      <w:r w:rsidRPr="00AF4E1F" w:rsidR="00AF4E1F">
        <w:rPr>
          <w:rFonts w:ascii="Times New Roman" w:hAnsi="Times New Roman"/>
          <w:lang w:val="sk-SK"/>
        </w:rPr>
        <w:t xml:space="preserve"> </w:t>
      </w:r>
      <w:r w:rsidR="00AF4E1F">
        <w:rPr>
          <w:rFonts w:ascii="Times New Roman" w:hAnsi="Times New Roman"/>
          <w:lang w:val="sk-SK"/>
        </w:rPr>
        <w:t>ich rodičia</w:t>
      </w:r>
      <w:r w:rsidR="00326E9A">
        <w:rPr>
          <w:rFonts w:ascii="Times New Roman" w:hAnsi="Times New Roman"/>
          <w:lang w:val="sk-SK"/>
        </w:rPr>
        <w:t xml:space="preserve">, </w:t>
      </w:r>
      <w:r w:rsidRPr="006373CC">
        <w:rPr>
          <w:rFonts w:ascii="Times New Roman" w:hAnsi="Times New Roman"/>
          <w:lang w:val="sk-SK"/>
        </w:rPr>
        <w:t>čo najbližšie k ich prirodzenému rodinnému prostrediu,</w:t>
      </w:r>
    </w:p>
    <w:p w:rsidR="004B1A62" w:rsidRPr="006373CC" w:rsidP="00874807">
      <w:pPr>
        <w:pStyle w:val="ListParagraph"/>
        <w:numPr>
          <w:numId w:val="10"/>
        </w:numPr>
        <w:tabs>
          <w:tab w:val="left" w:pos="709"/>
          <w:tab w:val="left" w:pos="993"/>
          <w:tab w:val="left" w:pos="1134"/>
        </w:tabs>
        <w:bidi w:val="0"/>
        <w:contextualSpacing/>
        <w:jc w:val="both"/>
        <w:rPr>
          <w:rFonts w:ascii="Times New Roman" w:hAnsi="Times New Roman"/>
          <w:lang w:val="sk-SK"/>
        </w:rPr>
      </w:pPr>
      <w:r w:rsidRPr="006373CC">
        <w:rPr>
          <w:rFonts w:ascii="Times New Roman" w:hAnsi="Times New Roman"/>
          <w:lang w:val="sk-SK"/>
        </w:rPr>
        <w:t>zásade integrácie detí, ktoré si vyžadujú osobitnú, resp. zvýšenú starostlivosť</w:t>
      </w:r>
      <w:r w:rsidR="001519BA">
        <w:rPr>
          <w:rFonts w:ascii="Times New Roman" w:hAnsi="Times New Roman"/>
          <w:lang w:val="sk-SK"/>
        </w:rPr>
        <w:t>.</w:t>
      </w:r>
      <w:r w:rsidRPr="006373CC">
        <w:rPr>
          <w:rFonts w:ascii="Times New Roman" w:hAnsi="Times New Roman"/>
          <w:lang w:val="sk-SK"/>
        </w:rPr>
        <w:t xml:space="preserve"> </w:t>
      </w:r>
    </w:p>
    <w:p w:rsidR="00F602C1" w:rsidP="00874807">
      <w:pPr>
        <w:bidi w:val="0"/>
        <w:ind w:firstLine="708"/>
        <w:jc w:val="both"/>
        <w:rPr>
          <w:rFonts w:ascii="Times New Roman" w:hAnsi="Times New Roman" w:cs="Times New Roman"/>
          <w:color w:val="auto"/>
        </w:rPr>
      </w:pPr>
    </w:p>
    <w:p w:rsidR="004B1A62" w:rsidRPr="006373CC" w:rsidP="00874807">
      <w:pPr>
        <w:bidi w:val="0"/>
        <w:ind w:firstLine="708"/>
        <w:jc w:val="both"/>
        <w:rPr>
          <w:rStyle w:val="PlaceholderText"/>
          <w:color w:val="auto"/>
          <w:kern w:val="3"/>
          <w:sz w:val="20"/>
          <w:szCs w:val="20"/>
        </w:rPr>
      </w:pPr>
      <w:r w:rsidRPr="006373CC">
        <w:rPr>
          <w:rFonts w:ascii="Times New Roman" w:hAnsi="Times New Roman" w:cs="Times New Roman"/>
          <w:color w:val="auto"/>
        </w:rPr>
        <w:t>Ostatná novela zákona č. 36/2005 Z.</w:t>
      </w:r>
      <w:r w:rsidR="00A231D6">
        <w:rPr>
          <w:rFonts w:ascii="Times New Roman" w:hAnsi="Times New Roman" w:cs="Times New Roman"/>
          <w:color w:val="auto"/>
        </w:rPr>
        <w:t xml:space="preserve"> </w:t>
      </w:r>
      <w:r w:rsidRPr="006373CC">
        <w:rPr>
          <w:rFonts w:ascii="Times New Roman" w:hAnsi="Times New Roman" w:cs="Times New Roman"/>
          <w:color w:val="auto"/>
        </w:rPr>
        <w:t xml:space="preserve">z. o rodine </w:t>
      </w:r>
      <w:r w:rsidR="004461D7">
        <w:rPr>
          <w:rFonts w:ascii="Times New Roman" w:hAnsi="Times New Roman" w:cs="Times New Roman"/>
          <w:color w:val="auto"/>
        </w:rPr>
        <w:t>a o zmene a doplnení niektorých zákonov</w:t>
      </w:r>
      <w:r w:rsidRPr="006373CC" w:rsidR="004461D7">
        <w:rPr>
          <w:rFonts w:ascii="Times New Roman" w:hAnsi="Times New Roman" w:cs="Times New Roman"/>
          <w:color w:val="auto"/>
        </w:rPr>
        <w:t xml:space="preserve"> </w:t>
      </w:r>
      <w:r w:rsidRPr="006373CC">
        <w:rPr>
          <w:rFonts w:ascii="Times New Roman" w:hAnsi="Times New Roman" w:cs="Times New Roman"/>
          <w:color w:val="auto"/>
        </w:rPr>
        <w:t>účinná od 1. januára 2016 priniesla o.</w:t>
      </w:r>
      <w:r w:rsidR="00A231D6">
        <w:rPr>
          <w:rFonts w:ascii="Times New Roman" w:hAnsi="Times New Roman" w:cs="Times New Roman"/>
          <w:color w:val="auto"/>
        </w:rPr>
        <w:t xml:space="preserve"> </w:t>
      </w:r>
      <w:r w:rsidRPr="006373CC">
        <w:rPr>
          <w:rFonts w:ascii="Times New Roman" w:hAnsi="Times New Roman" w:cs="Times New Roman"/>
          <w:color w:val="auto"/>
        </w:rPr>
        <w:t xml:space="preserve">i. zásadnú zmenu </w:t>
      </w:r>
      <w:r w:rsidRPr="006373CC">
        <w:rPr>
          <w:rStyle w:val="PlaceholderText"/>
          <w:color w:val="auto"/>
        </w:rPr>
        <w:t>pravidiel nariadenia ústavnej starostlivosti</w:t>
      </w:r>
      <w:r w:rsidRPr="006373CC">
        <w:rPr>
          <w:rFonts w:ascii="Times New Roman" w:hAnsi="Times New Roman" w:cs="Times New Roman"/>
          <w:color w:val="auto"/>
        </w:rPr>
        <w:t xml:space="preserve"> (špecifikovanie dôvodov nariadenia ústavnej starostlivosti) a v podmienkach výchovných opatrení, osobitne výchovných opatrení pobytového charakteru (ako prioritnej voľby riešenia situácie dieťaťa,</w:t>
      </w:r>
      <w:r w:rsidRPr="006373CC">
        <w:rPr>
          <w:rStyle w:val="PlaceholderText"/>
          <w:color w:val="auto"/>
        </w:rPr>
        <w:t xml:space="preserve"> keď je možné</w:t>
      </w:r>
      <w:r w:rsidR="00A231D6">
        <w:rPr>
          <w:rStyle w:val="PlaceholderText"/>
          <w:color w:val="auto"/>
        </w:rPr>
        <w:t>,</w:t>
      </w:r>
      <w:r w:rsidRPr="006373CC">
        <w:rPr>
          <w:rStyle w:val="PlaceholderText"/>
          <w:color w:val="auto"/>
        </w:rPr>
        <w:t xml:space="preserve"> resp. vhodné</w:t>
      </w:r>
      <w:r w:rsidR="00A231D6">
        <w:rPr>
          <w:rStyle w:val="PlaceholderText"/>
          <w:color w:val="auto"/>
        </w:rPr>
        <w:t>,</w:t>
      </w:r>
      <w:r w:rsidRPr="006373CC">
        <w:rPr>
          <w:rStyle w:val="PlaceholderText"/>
          <w:color w:val="auto"/>
        </w:rPr>
        <w:t xml:space="preserve"> sanovať rodinu</w:t>
      </w:r>
      <w:r w:rsidRPr="006373CC">
        <w:rPr>
          <w:rFonts w:ascii="Times New Roman" w:hAnsi="Times New Roman" w:cs="Times New Roman"/>
          <w:color w:val="auto"/>
        </w:rPr>
        <w:t xml:space="preserve">), na čo nadviazala aj novela zákona </w:t>
      </w:r>
      <w:r w:rsidR="00E364FD">
        <w:rPr>
          <w:rFonts w:ascii="Times New Roman" w:hAnsi="Times New Roman" w:cs="Times New Roman"/>
        </w:rPr>
        <w:t>č.</w:t>
      </w:r>
      <w:r w:rsidR="00AD52EF">
        <w:rPr>
          <w:rFonts w:ascii="Times New Roman" w:hAnsi="Times New Roman" w:cs="Times New Roman"/>
        </w:rPr>
        <w:t> </w:t>
      </w:r>
      <w:r w:rsidR="00E364FD">
        <w:rPr>
          <w:rFonts w:ascii="Times New Roman" w:hAnsi="Times New Roman" w:cs="Times New Roman"/>
        </w:rPr>
        <w:t>305/2005 Z.</w:t>
      </w:r>
      <w:r w:rsidR="00A231D6">
        <w:rPr>
          <w:rFonts w:ascii="Times New Roman" w:hAnsi="Times New Roman" w:cs="Times New Roman"/>
        </w:rPr>
        <w:t xml:space="preserve"> </w:t>
      </w:r>
      <w:r w:rsidR="00E364FD">
        <w:rPr>
          <w:rFonts w:ascii="Times New Roman" w:hAnsi="Times New Roman" w:cs="Times New Roman"/>
        </w:rPr>
        <w:t xml:space="preserve">z. </w:t>
      </w:r>
      <w:r w:rsidR="00AF4E1F">
        <w:rPr>
          <w:rFonts w:ascii="Times New Roman" w:hAnsi="Times New Roman" w:cs="Times New Roman"/>
        </w:rPr>
        <w:t>(</w:t>
      </w:r>
      <w:r w:rsidR="00E364FD">
        <w:rPr>
          <w:rFonts w:ascii="Times New Roman" w:hAnsi="Times New Roman" w:cs="Times New Roman"/>
        </w:rPr>
        <w:t>r</w:t>
      </w:r>
      <w:r w:rsidRPr="006373CC">
        <w:rPr>
          <w:rFonts w:ascii="Times New Roman" w:hAnsi="Times New Roman" w:cs="Times New Roman"/>
          <w:color w:val="auto"/>
        </w:rPr>
        <w:t xml:space="preserve">ovnako účinná od </w:t>
      </w:r>
      <w:r w:rsidRPr="006373CC">
        <w:rPr>
          <w:rStyle w:val="PlaceholderText"/>
          <w:color w:val="auto"/>
        </w:rPr>
        <w:t>1.januára 2016</w:t>
      </w:r>
      <w:r w:rsidR="00AF4E1F">
        <w:rPr>
          <w:rStyle w:val="PlaceholderText"/>
          <w:color w:val="auto"/>
        </w:rPr>
        <w:t>)</w:t>
      </w:r>
      <w:r w:rsidRPr="006373CC">
        <w:rPr>
          <w:rStyle w:val="PlaceholderText"/>
          <w:color w:val="auto"/>
        </w:rPr>
        <w:t xml:space="preserve"> o.</w:t>
      </w:r>
      <w:r w:rsidR="00A231D6">
        <w:rPr>
          <w:rStyle w:val="PlaceholderText"/>
          <w:color w:val="auto"/>
        </w:rPr>
        <w:t xml:space="preserve"> </w:t>
      </w:r>
      <w:r w:rsidRPr="006373CC">
        <w:rPr>
          <w:rStyle w:val="PlaceholderText"/>
          <w:color w:val="auto"/>
        </w:rPr>
        <w:t xml:space="preserve">i. opatreniami na podporu odbornej pomoci náhradným rodičom, zlepšenie kvality priebežného hodnotenia výkonu náhradnej starostlivosti a tiež čiastkovým rozšírením možnosti odbornej pomoci na sanáciu rodín. </w:t>
      </w:r>
    </w:p>
    <w:p w:rsidR="004B1A62" w:rsidRPr="006373CC" w:rsidP="00874807">
      <w:pPr>
        <w:bidi w:val="0"/>
        <w:jc w:val="both"/>
        <w:rPr>
          <w:rFonts w:ascii="Times New Roman" w:hAnsi="Times New Roman" w:cs="Times New Roman"/>
          <w:color w:val="auto"/>
        </w:rPr>
      </w:pPr>
    </w:p>
    <w:p w:rsidR="004B1A62" w:rsidRPr="006373CC" w:rsidP="00874807">
      <w:pPr>
        <w:pStyle w:val="Default"/>
        <w:bidi w:val="0"/>
        <w:ind w:firstLine="708"/>
        <w:jc w:val="both"/>
        <w:rPr>
          <w:rFonts w:ascii="Times New Roman" w:hAnsi="Times New Roman" w:cs="Times New Roman"/>
        </w:rPr>
      </w:pPr>
      <w:r w:rsidRPr="006373CC">
        <w:rPr>
          <w:rFonts w:ascii="Times New Roman" w:hAnsi="Times New Roman" w:cs="Times New Roman"/>
        </w:rPr>
        <w:t xml:space="preserve">V podmienkach Slovenskej republiky dlhodobo prebieha proces deinštitucionalizácie náhradnej starostlivosti, ktorého smerovanie zakotvila </w:t>
      </w:r>
      <w:r w:rsidRPr="006373CC">
        <w:rPr>
          <w:rFonts w:ascii="Times New Roman" w:hAnsi="Times New Roman" w:cs="Times New Roman"/>
          <w:bCs/>
        </w:rPr>
        <w:t xml:space="preserve">Stratégia deinštitucionalizácie systému sociálnych služieb a náhradnej starostlivosti v Slovenskej republike </w:t>
      </w:r>
      <w:r w:rsidRPr="006373CC">
        <w:rPr>
          <w:rFonts w:ascii="Times New Roman" w:hAnsi="Times New Roman" w:cs="Times New Roman"/>
        </w:rPr>
        <w:t xml:space="preserve"> (november 2011). Aj keď býva tento proces častokrát zjednodušene chápaný ako proces zmeny podmienok výkonu opatrení v zariadeniach, jeho skutočnou podstatou je utváranie takých podmienok pre pomoc deťom a ich rodinám, aby umiestňovanie detí do náhradného prostredia bolo skutočne výnimočným riešením situácie dieťaťa: </w:t>
      </w:r>
      <w:r w:rsidRPr="006373CC">
        <w:rPr>
          <w:rFonts w:ascii="Times New Roman" w:hAnsi="Times New Roman" w:cs="Times New Roman"/>
          <w:i/>
        </w:rPr>
        <w:t>„</w:t>
      </w:r>
      <w:r w:rsidRPr="00825860">
        <w:rPr>
          <w:rFonts w:ascii="Times New Roman" w:hAnsi="Times New Roman" w:cs="Times New Roman"/>
          <w:bCs/>
          <w:i/>
          <w:iCs/>
        </w:rPr>
        <w:t>Špecifickým cieľom transformácie a deinštitucionalizácie v oblasti náhradnej starostlivosti</w:t>
      </w:r>
      <w:r w:rsidRPr="006373CC">
        <w:rPr>
          <w:rFonts w:ascii="Times New Roman" w:hAnsi="Times New Roman" w:cs="Times New Roman"/>
          <w:b/>
          <w:bCs/>
          <w:i/>
          <w:iCs/>
        </w:rPr>
        <w:t xml:space="preserve"> </w:t>
      </w:r>
      <w:r w:rsidRPr="006373CC">
        <w:rPr>
          <w:rFonts w:ascii="Times New Roman" w:hAnsi="Times New Roman" w:cs="Times New Roman"/>
          <w:i/>
        </w:rPr>
        <w:t>je zníženie počtu detí umiestnených v inštitúciách na základe rozhodnutia súdu o.</w:t>
      </w:r>
      <w:r w:rsidR="008270CB">
        <w:rPr>
          <w:rFonts w:ascii="Times New Roman" w:hAnsi="Times New Roman" w:cs="Times New Roman"/>
          <w:i/>
        </w:rPr>
        <w:t xml:space="preserve"> </w:t>
      </w:r>
      <w:r w:rsidRPr="006373CC">
        <w:rPr>
          <w:rFonts w:ascii="Times New Roman" w:hAnsi="Times New Roman" w:cs="Times New Roman"/>
          <w:i/>
        </w:rPr>
        <w:t>i. utvorením podmienok na zavedenie a previazanie preventívnych opatrení na predchádzanie nariadeniu ústavnej starostlivosti s opatreniami na zníženie negatívnych vplyvov inštitucionalizácie na vývoj dieťaťa. V rámci komplexného prístupu k deinštitucionalizácii sa tento špecifický cieľ bude napĺňať rozvojom nedostatkových opatrení a zavádzaním pilotných opatrení</w:t>
      </w:r>
      <w:r w:rsidR="008270CB">
        <w:rPr>
          <w:rFonts w:ascii="Times New Roman" w:hAnsi="Times New Roman" w:cs="Times New Roman"/>
          <w:i/>
        </w:rPr>
        <w:t>.</w:t>
      </w:r>
      <w:r w:rsidRPr="006373CC">
        <w:rPr>
          <w:rFonts w:ascii="Times New Roman" w:hAnsi="Times New Roman" w:cs="Times New Roman"/>
          <w:i/>
        </w:rPr>
        <w:t>“</w:t>
      </w:r>
      <w:r w:rsidRPr="006373CC">
        <w:rPr>
          <w:rFonts w:ascii="Times New Roman" w:hAnsi="Times New Roman" w:cs="Times New Roman"/>
        </w:rPr>
        <w:t xml:space="preserve"> (</w:t>
      </w:r>
      <w:r w:rsidRPr="006373CC">
        <w:rPr>
          <w:rFonts w:ascii="Times New Roman" w:hAnsi="Times New Roman" w:cs="Times New Roman"/>
          <w:bCs/>
        </w:rPr>
        <w:t xml:space="preserve">Stratégia deinštitucionalizácie systému sociálnych služieb a náhradnej starostlivosti v Slovenskej republike, </w:t>
      </w:r>
      <w:r w:rsidRPr="006373CC">
        <w:rPr>
          <w:rFonts w:ascii="Times New Roman" w:hAnsi="Times New Roman" w:cs="Times New Roman"/>
        </w:rPr>
        <w:t>november 2011).</w:t>
      </w:r>
    </w:p>
    <w:p w:rsidR="004B1A62" w:rsidRPr="006373CC" w:rsidP="00874807">
      <w:pPr>
        <w:bidi w:val="0"/>
        <w:ind w:firstLine="708"/>
        <w:jc w:val="both"/>
        <w:rPr>
          <w:rFonts w:ascii="Times New Roman" w:hAnsi="Times New Roman" w:cs="Times New Roman"/>
          <w:color w:val="auto"/>
        </w:rPr>
      </w:pPr>
    </w:p>
    <w:p w:rsidR="00874807" w:rsidP="00874807">
      <w:pPr>
        <w:bidi w:val="0"/>
        <w:ind w:firstLine="708"/>
        <w:jc w:val="both"/>
        <w:rPr>
          <w:rFonts w:ascii="Times New Roman" w:hAnsi="Times New Roman" w:cs="Times New Roman"/>
          <w:color w:val="auto"/>
        </w:rPr>
      </w:pPr>
      <w:r w:rsidRPr="006373CC" w:rsidR="004B1A62">
        <w:rPr>
          <w:rFonts w:ascii="Times New Roman" w:hAnsi="Times New Roman" w:cs="Times New Roman"/>
          <w:color w:val="auto"/>
        </w:rPr>
        <w:t>V súlade s vyššie uvedeným cieľom stratégie</w:t>
      </w:r>
      <w:r w:rsidR="006373CC">
        <w:rPr>
          <w:rFonts w:ascii="Times New Roman" w:hAnsi="Times New Roman" w:cs="Times New Roman"/>
          <w:color w:val="auto"/>
        </w:rPr>
        <w:t>,</w:t>
      </w:r>
      <w:r w:rsidRPr="006373CC" w:rsidR="004B1A62">
        <w:rPr>
          <w:rFonts w:ascii="Times New Roman" w:hAnsi="Times New Roman" w:cs="Times New Roman"/>
          <w:color w:val="auto"/>
        </w:rPr>
        <w:t xml:space="preserve"> ako aj </w:t>
      </w:r>
      <w:r w:rsidR="001551E3">
        <w:rPr>
          <w:rFonts w:ascii="Times New Roman" w:hAnsi="Times New Roman" w:cs="Times New Roman"/>
          <w:color w:val="auto"/>
        </w:rPr>
        <w:t xml:space="preserve">na podporu </w:t>
      </w:r>
      <w:r w:rsidRPr="006373CC" w:rsidR="004B1A62">
        <w:rPr>
          <w:rFonts w:ascii="Times New Roman" w:hAnsi="Times New Roman" w:cs="Times New Roman"/>
          <w:color w:val="auto"/>
        </w:rPr>
        <w:t>zm</w:t>
      </w:r>
      <w:r w:rsidR="001551E3">
        <w:rPr>
          <w:rFonts w:ascii="Times New Roman" w:hAnsi="Times New Roman" w:cs="Times New Roman"/>
          <w:color w:val="auto"/>
        </w:rPr>
        <w:t>i</w:t>
      </w:r>
      <w:r w:rsidRPr="006373CC" w:rsidR="004B1A62">
        <w:rPr>
          <w:rFonts w:ascii="Times New Roman" w:hAnsi="Times New Roman" w:cs="Times New Roman"/>
          <w:color w:val="auto"/>
        </w:rPr>
        <w:t>en, ktoré priniesl</w:t>
      </w:r>
      <w:r w:rsidR="001551E3">
        <w:rPr>
          <w:rFonts w:ascii="Times New Roman" w:hAnsi="Times New Roman" w:cs="Times New Roman"/>
          <w:color w:val="auto"/>
        </w:rPr>
        <w:t>i</w:t>
      </w:r>
      <w:r w:rsidRPr="006373CC" w:rsidR="004B1A62">
        <w:rPr>
          <w:rFonts w:ascii="Times New Roman" w:hAnsi="Times New Roman" w:cs="Times New Roman"/>
          <w:color w:val="auto"/>
        </w:rPr>
        <w:t xml:space="preserve"> novel</w:t>
      </w:r>
      <w:r w:rsidR="001551E3">
        <w:rPr>
          <w:rFonts w:ascii="Times New Roman" w:hAnsi="Times New Roman" w:cs="Times New Roman"/>
          <w:color w:val="auto"/>
        </w:rPr>
        <w:t>y</w:t>
      </w:r>
      <w:r w:rsidRPr="006373CC" w:rsidR="004B1A62">
        <w:rPr>
          <w:rFonts w:ascii="Times New Roman" w:hAnsi="Times New Roman" w:cs="Times New Roman"/>
          <w:color w:val="auto"/>
        </w:rPr>
        <w:t xml:space="preserve"> </w:t>
      </w:r>
      <w:r w:rsidR="000E6C3B">
        <w:rPr>
          <w:rFonts w:ascii="Times New Roman" w:hAnsi="Times New Roman" w:cs="Times New Roman"/>
          <w:color w:val="auto"/>
        </w:rPr>
        <w:t>z</w:t>
      </w:r>
      <w:r w:rsidRPr="006373CC" w:rsidR="004B1A62">
        <w:rPr>
          <w:rFonts w:ascii="Times New Roman" w:hAnsi="Times New Roman" w:cs="Times New Roman"/>
          <w:color w:val="auto"/>
        </w:rPr>
        <w:t xml:space="preserve">ákona </w:t>
      </w:r>
      <w:r w:rsidRPr="006373CC" w:rsidR="00825860">
        <w:rPr>
          <w:rFonts w:ascii="Times New Roman" w:hAnsi="Times New Roman" w:cs="Times New Roman"/>
          <w:color w:val="auto"/>
        </w:rPr>
        <w:t>č. 36/2005 Z.</w:t>
      </w:r>
      <w:r w:rsidR="00825860">
        <w:rPr>
          <w:rFonts w:ascii="Times New Roman" w:hAnsi="Times New Roman" w:cs="Times New Roman"/>
          <w:color w:val="auto"/>
        </w:rPr>
        <w:t xml:space="preserve"> </w:t>
      </w:r>
      <w:r w:rsidRPr="006373CC" w:rsidR="00825860">
        <w:rPr>
          <w:rFonts w:ascii="Times New Roman" w:hAnsi="Times New Roman" w:cs="Times New Roman"/>
          <w:color w:val="auto"/>
        </w:rPr>
        <w:t xml:space="preserve">z. </w:t>
      </w:r>
      <w:r w:rsidR="001551E3">
        <w:rPr>
          <w:rFonts w:ascii="Times New Roman" w:hAnsi="Times New Roman" w:cs="Times New Roman"/>
          <w:color w:val="auto"/>
        </w:rPr>
        <w:t>o rodine a zákona č. 305/2005 Z.</w:t>
      </w:r>
      <w:r w:rsidR="00825860">
        <w:rPr>
          <w:rFonts w:ascii="Times New Roman" w:hAnsi="Times New Roman" w:cs="Times New Roman"/>
          <w:color w:val="auto"/>
        </w:rPr>
        <w:t xml:space="preserve"> </w:t>
      </w:r>
      <w:r w:rsidR="001551E3">
        <w:rPr>
          <w:rFonts w:ascii="Times New Roman" w:hAnsi="Times New Roman" w:cs="Times New Roman"/>
          <w:color w:val="auto"/>
        </w:rPr>
        <w:t>z.</w:t>
      </w:r>
      <w:r w:rsidR="000E6C3B">
        <w:rPr>
          <w:rFonts w:ascii="Times New Roman" w:hAnsi="Times New Roman" w:cs="Times New Roman"/>
          <w:color w:val="auto"/>
        </w:rPr>
        <w:t>,</w:t>
      </w:r>
      <w:r w:rsidR="001551E3">
        <w:rPr>
          <w:rFonts w:ascii="Times New Roman" w:hAnsi="Times New Roman" w:cs="Times New Roman"/>
          <w:color w:val="auto"/>
        </w:rPr>
        <w:t xml:space="preserve"> </w:t>
      </w:r>
      <w:r w:rsidRPr="006373CC" w:rsidR="004B1A62">
        <w:rPr>
          <w:rFonts w:ascii="Times New Roman" w:hAnsi="Times New Roman" w:cs="Times New Roman"/>
          <w:color w:val="auto"/>
        </w:rPr>
        <w:t>bolo postupne zavedených a otestovaných niekoľko opatrení zameraných najmä na podporu zotrvania dieťaťa v starostlivosti jeho rodičov – rodinná asistencia, podporné tímy pre náhradných rodičov, tímy na výchovné opatrenia, podporená bola terénna sociálna práca</w:t>
      </w:r>
      <w:r w:rsidR="008270CB">
        <w:rPr>
          <w:rFonts w:ascii="Times New Roman" w:hAnsi="Times New Roman" w:cs="Times New Roman"/>
          <w:color w:val="auto"/>
        </w:rPr>
        <w:t>,</w:t>
      </w:r>
      <w:r w:rsidRPr="006373CC" w:rsidR="004B1A62">
        <w:rPr>
          <w:rFonts w:ascii="Times New Roman" w:hAnsi="Times New Roman" w:cs="Times New Roman"/>
          <w:color w:val="auto"/>
        </w:rPr>
        <w:t xml:space="preserve"> atď. </w:t>
      </w:r>
    </w:p>
    <w:p w:rsidR="00170691" w:rsidP="00874807">
      <w:pPr>
        <w:bidi w:val="0"/>
        <w:ind w:firstLine="708"/>
        <w:jc w:val="both"/>
        <w:rPr>
          <w:rFonts w:ascii="Times New Roman" w:hAnsi="Times New Roman" w:cs="Times New Roman"/>
          <w:color w:val="auto"/>
        </w:rPr>
      </w:pPr>
    </w:p>
    <w:p w:rsidR="004B1A62" w:rsidRPr="00825860" w:rsidP="00874807">
      <w:pPr>
        <w:bidi w:val="0"/>
        <w:ind w:firstLine="708"/>
        <w:jc w:val="both"/>
        <w:rPr>
          <w:rFonts w:ascii="Times New Roman" w:hAnsi="Times New Roman" w:cs="Times New Roman"/>
          <w:color w:val="auto"/>
        </w:rPr>
      </w:pPr>
      <w:r w:rsidRPr="006373CC">
        <w:rPr>
          <w:rFonts w:ascii="Times New Roman" w:hAnsi="Times New Roman" w:cs="Times New Roman"/>
        </w:rPr>
        <w:t>Celková nedostupnosť odborných služieb pre rodinu (tak ambulantných ako aj terénnych) bola však doposiaľ riešená len rozširovaním kompetencií orgánov sociálnoprávnej ochrany detí a sociálnej kurately. Takéto riešenie je dostupným riešením, nakoľko sa jedná o štátne orgány, ale z dlhodobého hľadiska je to riešenie neudržateľné. Základným dôvodom je viacrolovosť orgánu sociálnoprávnej ochrany detí a sociálnej kurately – miešanie tzv. pomáhajúcich a tzv. dozorných rolí orgánu sociálnoprávnej ochrany detí a sociálnej kurately je nepochopiteľné a častokrát aj nepochopené z pohľadu klienta (napr. ten istý orgán vykonáva v rodine rodinnú asistenciu, ktorej podstatou je podpora a odborná pomoc rodine v jej prirodzenom prostredí, ale vykonáva aj výchovné opatrenie dohľad nad výchovou, ten istý orgán má poskytovať poradenstvo a sprevádzanie náhradným rodinám</w:t>
      </w:r>
      <w:r w:rsidR="008270CB">
        <w:rPr>
          <w:rFonts w:ascii="Times New Roman" w:hAnsi="Times New Roman" w:cs="Times New Roman"/>
        </w:rPr>
        <w:t>,</w:t>
      </w:r>
      <w:r w:rsidRPr="006373CC">
        <w:rPr>
          <w:rFonts w:ascii="Times New Roman" w:hAnsi="Times New Roman" w:cs="Times New Roman"/>
        </w:rPr>
        <w:t xml:space="preserve"> ale zároveň musí aj sledovať a hodnotiť zabezpečovanie náhradnej starostlivosti) a mimoriadne náročné </w:t>
      </w:r>
      <w:r w:rsidR="00EB7F49">
        <w:rPr>
          <w:rFonts w:ascii="Times New Roman" w:hAnsi="Times New Roman" w:cs="Times New Roman"/>
        </w:rPr>
        <w:t>(</w:t>
      </w:r>
      <w:r w:rsidRPr="006373CC">
        <w:rPr>
          <w:rFonts w:ascii="Times New Roman" w:hAnsi="Times New Roman" w:cs="Times New Roman"/>
        </w:rPr>
        <w:t>ak nie nemožné</w:t>
      </w:r>
      <w:r w:rsidR="00EB7F49">
        <w:rPr>
          <w:rFonts w:ascii="Times New Roman" w:hAnsi="Times New Roman" w:cs="Times New Roman"/>
        </w:rPr>
        <w:t>)</w:t>
      </w:r>
      <w:r w:rsidRPr="006373CC">
        <w:rPr>
          <w:rFonts w:ascii="Times New Roman" w:hAnsi="Times New Roman" w:cs="Times New Roman"/>
        </w:rPr>
        <w:t xml:space="preserve"> z pohľadu samotného výkonu a vedenia prípadu.   </w:t>
      </w:r>
    </w:p>
    <w:p w:rsidR="004461D7" w:rsidRPr="006373CC" w:rsidP="00874807">
      <w:pPr>
        <w:bidi w:val="0"/>
        <w:ind w:firstLine="708"/>
        <w:jc w:val="both"/>
        <w:rPr>
          <w:rFonts w:ascii="Times New Roman" w:hAnsi="Times New Roman" w:cs="Times New Roman"/>
        </w:rPr>
      </w:pPr>
    </w:p>
    <w:p w:rsidR="004461D7" w:rsidP="00874807">
      <w:pPr>
        <w:bidi w:val="0"/>
        <w:ind w:firstLine="708"/>
        <w:jc w:val="both"/>
        <w:rPr>
          <w:rFonts w:ascii="Times New Roman" w:hAnsi="Times New Roman" w:cs="Times New Roman"/>
        </w:rPr>
      </w:pPr>
      <w:r w:rsidR="00825860">
        <w:rPr>
          <w:rFonts w:ascii="Times New Roman" w:hAnsi="Times New Roman" w:cs="Times New Roman"/>
        </w:rPr>
        <w:t>V</w:t>
      </w:r>
      <w:r w:rsidRPr="00EB7F49" w:rsidR="00825860">
        <w:rPr>
          <w:rFonts w:ascii="Times New Roman" w:hAnsi="Times New Roman" w:cs="Times New Roman"/>
        </w:rPr>
        <w:t> roku 2016</w:t>
      </w:r>
      <w:r w:rsidR="00825860">
        <w:rPr>
          <w:rFonts w:ascii="Times New Roman" w:hAnsi="Times New Roman" w:cs="Times New Roman"/>
        </w:rPr>
        <w:t xml:space="preserve"> bolo v</w:t>
      </w:r>
      <w:r w:rsidRPr="00EB7F49" w:rsidR="004B1A62">
        <w:rPr>
          <w:rFonts w:ascii="Times New Roman" w:hAnsi="Times New Roman" w:cs="Times New Roman"/>
        </w:rPr>
        <w:t xml:space="preserve"> evidencii orgánov sociálnoprávnej ochrany detí a sociálnej kurately bolo </w:t>
      </w:r>
      <w:r w:rsidR="00825860">
        <w:rPr>
          <w:rFonts w:ascii="Times New Roman" w:hAnsi="Times New Roman" w:cs="Times New Roman"/>
        </w:rPr>
        <w:t xml:space="preserve"> </w:t>
      </w:r>
      <w:r w:rsidRPr="00EB7F49" w:rsidR="004B1A62">
        <w:rPr>
          <w:rFonts w:ascii="Times New Roman" w:hAnsi="Times New Roman" w:cs="Times New Roman"/>
        </w:rPr>
        <w:t>347 049 detí (231</w:t>
      </w:r>
      <w:r w:rsidR="008270CB">
        <w:rPr>
          <w:rFonts w:ascii="Times New Roman" w:hAnsi="Times New Roman" w:cs="Times New Roman"/>
        </w:rPr>
        <w:t xml:space="preserve"> </w:t>
      </w:r>
      <w:r w:rsidRPr="00EB7F49" w:rsidR="004B1A62">
        <w:rPr>
          <w:rFonts w:ascii="Times New Roman" w:hAnsi="Times New Roman" w:cs="Times New Roman"/>
        </w:rPr>
        <w:t>942 rodín), z toho boli opatrenia vykonávané  pre 69</w:t>
      </w:r>
      <w:r w:rsidR="008270CB">
        <w:rPr>
          <w:rFonts w:ascii="Times New Roman" w:hAnsi="Times New Roman" w:cs="Times New Roman"/>
        </w:rPr>
        <w:t xml:space="preserve"> </w:t>
      </w:r>
      <w:r w:rsidRPr="00EB7F49" w:rsidR="004B1A62">
        <w:rPr>
          <w:rFonts w:ascii="Times New Roman" w:hAnsi="Times New Roman" w:cs="Times New Roman"/>
        </w:rPr>
        <w:t xml:space="preserve">102 detí (49 618 rodín). </w:t>
      </w:r>
      <w:r w:rsidRPr="00EB7F49" w:rsidR="00EB7F49">
        <w:rPr>
          <w:rFonts w:ascii="Times New Roman" w:hAnsi="Times New Roman" w:cs="Times New Roman"/>
        </w:rPr>
        <w:t>Koncom roku 2016 bolo v nízkej miere ohrozenia 6</w:t>
      </w:r>
      <w:r w:rsidR="008270CB">
        <w:rPr>
          <w:rFonts w:ascii="Times New Roman" w:hAnsi="Times New Roman" w:cs="Times New Roman"/>
        </w:rPr>
        <w:t xml:space="preserve"> </w:t>
      </w:r>
      <w:r w:rsidRPr="00EB7F49" w:rsidR="00EB7F49">
        <w:rPr>
          <w:rFonts w:ascii="Times New Roman" w:hAnsi="Times New Roman" w:cs="Times New Roman"/>
        </w:rPr>
        <w:t xml:space="preserve">772 deti a </w:t>
      </w:r>
      <w:r w:rsidRPr="00EB7F49" w:rsidR="004B1A62">
        <w:rPr>
          <w:rFonts w:ascii="Times New Roman" w:hAnsi="Times New Roman" w:cs="Times New Roman"/>
        </w:rPr>
        <w:t xml:space="preserve">strednej miere ohrozenia </w:t>
      </w:r>
      <w:r w:rsidRPr="00EB7F49" w:rsidR="00EB7F49">
        <w:rPr>
          <w:rFonts w:ascii="Times New Roman" w:hAnsi="Times New Roman" w:cs="Times New Roman"/>
        </w:rPr>
        <w:t>3</w:t>
      </w:r>
      <w:r w:rsidR="008270CB">
        <w:rPr>
          <w:rFonts w:ascii="Times New Roman" w:hAnsi="Times New Roman" w:cs="Times New Roman"/>
        </w:rPr>
        <w:t xml:space="preserve"> </w:t>
      </w:r>
      <w:r w:rsidRPr="00EB7F49" w:rsidR="00EB7F49">
        <w:rPr>
          <w:rFonts w:ascii="Times New Roman" w:hAnsi="Times New Roman" w:cs="Times New Roman"/>
        </w:rPr>
        <w:t>206</w:t>
      </w:r>
      <w:r w:rsidRPr="00EB7F49" w:rsidR="004B1A62">
        <w:rPr>
          <w:rFonts w:ascii="Times New Roman" w:hAnsi="Times New Roman" w:cs="Times New Roman"/>
        </w:rPr>
        <w:t xml:space="preserve"> detí.</w:t>
      </w:r>
      <w:r w:rsidRPr="006373CC" w:rsidR="004B1A62">
        <w:rPr>
          <w:rFonts w:ascii="Times New Roman" w:hAnsi="Times New Roman" w:cs="Times New Roman"/>
        </w:rPr>
        <w:t xml:space="preserve"> </w:t>
      </w:r>
    </w:p>
    <w:p w:rsidR="004461D7" w:rsidP="00874807">
      <w:pPr>
        <w:bidi w:val="0"/>
        <w:ind w:firstLine="708"/>
        <w:jc w:val="both"/>
        <w:rPr>
          <w:rFonts w:ascii="Times New Roman" w:hAnsi="Times New Roman" w:cs="Times New Roman"/>
        </w:rPr>
      </w:pPr>
    </w:p>
    <w:p w:rsidR="004461D7" w:rsidP="00874807">
      <w:pPr>
        <w:bidi w:val="0"/>
        <w:ind w:firstLine="708"/>
        <w:jc w:val="both"/>
        <w:rPr>
          <w:rFonts w:ascii="Times New Roman" w:hAnsi="Times New Roman" w:cs="Times New Roman"/>
        </w:rPr>
      </w:pPr>
      <w:r w:rsidRPr="006373CC" w:rsidR="00641B38">
        <w:rPr>
          <w:rFonts w:ascii="Times New Roman" w:hAnsi="Times New Roman" w:cs="Times New Roman"/>
        </w:rPr>
        <w:t xml:space="preserve">Opatrenia na </w:t>
      </w:r>
      <w:r w:rsidRPr="006373CC" w:rsidR="00641B38">
        <w:rPr>
          <w:rFonts w:ascii="Times New Roman" w:hAnsi="Times New Roman"/>
        </w:rPr>
        <w:t>obmedzenie a odstraňovanie negatívnych vplyvov, ktoré ohrozujú vývin dieťaťa</w:t>
      </w:r>
      <w:r w:rsidR="008270CB">
        <w:rPr>
          <w:rFonts w:ascii="Times New Roman" w:hAnsi="Times New Roman"/>
        </w:rPr>
        <w:t>,</w:t>
      </w:r>
      <w:r w:rsidRPr="006373CC" w:rsidR="00641B38">
        <w:rPr>
          <w:rFonts w:ascii="Times New Roman" w:hAnsi="Times New Roman"/>
        </w:rPr>
        <w:t xml:space="preserve"> však </w:t>
      </w:r>
      <w:r w:rsidRPr="006373CC" w:rsidR="00641B38">
        <w:rPr>
          <w:rFonts w:ascii="Times New Roman" w:hAnsi="Times New Roman" w:cs="Times New Roman"/>
        </w:rPr>
        <w:t xml:space="preserve">obce dlhodobo neponúkajú, resp. ponúkajú len v obmedzenej miere, odborná pomoc </w:t>
      </w:r>
      <w:r w:rsidR="00641B38">
        <w:rPr>
          <w:rFonts w:ascii="Times New Roman" w:hAnsi="Times New Roman" w:cs="Times New Roman"/>
        </w:rPr>
        <w:t xml:space="preserve">zo strany obcí </w:t>
      </w:r>
      <w:r w:rsidRPr="006373CC" w:rsidR="00641B38">
        <w:rPr>
          <w:rFonts w:ascii="Times New Roman" w:hAnsi="Times New Roman" w:cs="Times New Roman"/>
        </w:rPr>
        <w:t xml:space="preserve">je primárne zameraná na </w:t>
      </w:r>
      <w:r w:rsidRPr="006373CC" w:rsidR="00641B38">
        <w:rPr>
          <w:rFonts w:ascii="Times New Roman" w:hAnsi="Times New Roman"/>
        </w:rPr>
        <w:t>sledovanie negatívnych vplyvov pôsobiacich na dieťa a</w:t>
      </w:r>
      <w:r w:rsidR="00AD52EF">
        <w:rPr>
          <w:rFonts w:ascii="Times New Roman" w:hAnsi="Times New Roman"/>
        </w:rPr>
        <w:t> </w:t>
      </w:r>
      <w:r w:rsidRPr="006373CC" w:rsidR="00641B38">
        <w:rPr>
          <w:rFonts w:ascii="Times New Roman" w:hAnsi="Times New Roman"/>
        </w:rPr>
        <w:t>rodinu</w:t>
      </w:r>
      <w:r w:rsidRPr="006373CC" w:rsidR="00641B38">
        <w:rPr>
          <w:rFonts w:ascii="Times New Roman" w:hAnsi="Times New Roman" w:cs="Times New Roman"/>
        </w:rPr>
        <w:t>, spoluprácu pri</w:t>
      </w:r>
      <w:r w:rsidRPr="006373CC" w:rsidR="00641B38">
        <w:rPr>
          <w:rFonts w:ascii="Times New Roman" w:hAnsi="Times New Roman"/>
        </w:rPr>
        <w:t xml:space="preserve"> zisťovaní príčin ich vzniku</w:t>
      </w:r>
      <w:r w:rsidRPr="006373CC" w:rsidR="00641B38">
        <w:rPr>
          <w:rFonts w:ascii="Times New Roman" w:hAnsi="Times New Roman" w:cs="Times New Roman"/>
        </w:rPr>
        <w:t xml:space="preserve"> a na sprostredkovanie pomoci, </w:t>
      </w:r>
      <w:r w:rsidR="007636A2">
        <w:rPr>
          <w:rFonts w:ascii="Times New Roman" w:hAnsi="Times New Roman" w:cs="Times New Roman"/>
        </w:rPr>
        <w:t xml:space="preserve">pozornosť však nie je smerovaná </w:t>
      </w:r>
      <w:r w:rsidRPr="006373CC" w:rsidR="00641B38">
        <w:rPr>
          <w:rFonts w:ascii="Times New Roman" w:hAnsi="Times New Roman" w:cs="Times New Roman"/>
        </w:rPr>
        <w:t>napr. na  programy zamerané na sanáciu, či organizáciu výchovných a sociálnych programov pre deti, ktorým bolo orgánom sociálnoprávnej ochrany detí a sociálnej kurately alebo súdom uložené ambulantné výchovné opatrenie.</w:t>
      </w:r>
    </w:p>
    <w:p w:rsidR="00641B38" w:rsidP="00874807">
      <w:pPr>
        <w:bidi w:val="0"/>
        <w:ind w:firstLine="708"/>
        <w:jc w:val="both"/>
        <w:rPr>
          <w:rFonts w:ascii="Times New Roman" w:hAnsi="Times New Roman" w:cs="Times New Roman"/>
        </w:rPr>
      </w:pPr>
    </w:p>
    <w:p w:rsidR="004B1A62" w:rsidP="00874807">
      <w:pPr>
        <w:bidi w:val="0"/>
        <w:ind w:firstLine="708"/>
        <w:jc w:val="both"/>
        <w:rPr>
          <w:rFonts w:ascii="Times New Roman" w:hAnsi="Times New Roman" w:cs="Times New Roman"/>
        </w:rPr>
      </w:pPr>
      <w:r w:rsidRPr="006373CC">
        <w:rPr>
          <w:rFonts w:ascii="Times New Roman" w:hAnsi="Times New Roman" w:cs="Times New Roman"/>
        </w:rPr>
        <w:t>Ambulantné formy práce s dieťaťom a jeho rodinou môže vykonávať aj krízové stredisko</w:t>
      </w:r>
      <w:r w:rsidR="008270CB">
        <w:rPr>
          <w:rFonts w:ascii="Times New Roman" w:hAnsi="Times New Roman" w:cs="Times New Roman"/>
        </w:rPr>
        <w:t>,</w:t>
      </w:r>
      <w:r w:rsidRPr="006373CC">
        <w:rPr>
          <w:rFonts w:ascii="Times New Roman" w:hAnsi="Times New Roman" w:cs="Times New Roman"/>
        </w:rPr>
        <w:t xml:space="preserve"> avšak v roku 2016 </w:t>
      </w:r>
      <w:r w:rsidR="00EB7F49">
        <w:rPr>
          <w:rFonts w:ascii="Times New Roman" w:hAnsi="Times New Roman" w:cs="Times New Roman"/>
        </w:rPr>
        <w:t xml:space="preserve">boli </w:t>
      </w:r>
      <w:r w:rsidRPr="006373CC">
        <w:rPr>
          <w:rFonts w:ascii="Times New Roman" w:hAnsi="Times New Roman" w:cs="Times New Roman"/>
        </w:rPr>
        <w:t xml:space="preserve">takéto opatrenia </w:t>
      </w:r>
      <w:r w:rsidRPr="006373CC" w:rsidR="008270CB">
        <w:rPr>
          <w:rFonts w:ascii="Times New Roman" w:hAnsi="Times New Roman" w:cs="Times New Roman"/>
        </w:rPr>
        <w:t xml:space="preserve">vykonávané </w:t>
      </w:r>
      <w:r w:rsidRPr="006373CC">
        <w:rPr>
          <w:rFonts w:ascii="Times New Roman" w:hAnsi="Times New Roman" w:cs="Times New Roman"/>
        </w:rPr>
        <w:t>len pre 500 detí (k 31.12. 2016 - 339 detí), z toho ambulantné výchovné opatrenia len u 8 detí. Čiastočne je táto situácia riešená prostredníctvom akreditovaných subjektov, ktoré zapájajú orgány sociálnoprávnej ochrany detí a sociálnej kurately do výkonu opatrení pre deti a ich rodiny</w:t>
      </w:r>
      <w:r w:rsidR="00EB7F49">
        <w:rPr>
          <w:rFonts w:ascii="Times New Roman" w:hAnsi="Times New Roman" w:cs="Times New Roman"/>
        </w:rPr>
        <w:t>,</w:t>
      </w:r>
      <w:r w:rsidRPr="006373CC">
        <w:rPr>
          <w:rFonts w:ascii="Times New Roman" w:hAnsi="Times New Roman" w:cs="Times New Roman"/>
        </w:rPr>
        <w:t xml:space="preserve"> avšak dostupnosť týchto subjektov je aj z dôvodu ich zložitého financovania nepostačujúca. Primárne sú takýmto spôsobom zabezpečované skupinové programy na účely sociálnej kurately detí (cca 500 detí ročne). Dlhodobé zameranie sociálnych služieb pre deti a rodinu </w:t>
      </w:r>
      <w:r w:rsidR="00EB7F49">
        <w:rPr>
          <w:rFonts w:ascii="Times New Roman" w:hAnsi="Times New Roman" w:cs="Times New Roman"/>
        </w:rPr>
        <w:t xml:space="preserve">skôr </w:t>
      </w:r>
      <w:r w:rsidRPr="006373CC">
        <w:rPr>
          <w:rFonts w:ascii="Times New Roman" w:hAnsi="Times New Roman" w:cs="Times New Roman"/>
        </w:rPr>
        <w:t xml:space="preserve">na zosúlaďovanie rodinného a pracovného života tiež nepomáha riešiť situáciu v dostupnosti odborných služieb/pomoci pre ohrozené deti, rizikové rodiny.    </w:t>
      </w:r>
    </w:p>
    <w:p w:rsidR="004461D7" w:rsidRPr="006373CC" w:rsidP="00874807">
      <w:pPr>
        <w:bidi w:val="0"/>
        <w:ind w:firstLine="708"/>
        <w:jc w:val="both"/>
        <w:rPr>
          <w:rFonts w:ascii="Times New Roman" w:hAnsi="Times New Roman" w:cs="Times New Roman"/>
        </w:rPr>
      </w:pPr>
    </w:p>
    <w:p w:rsidR="004B1A62" w:rsidP="00874807">
      <w:pPr>
        <w:bidi w:val="0"/>
        <w:ind w:firstLine="708"/>
        <w:jc w:val="both"/>
        <w:rPr>
          <w:rFonts w:ascii="Times New Roman" w:hAnsi="Times New Roman" w:cs="Times New Roman"/>
        </w:rPr>
      </w:pPr>
      <w:r w:rsidRPr="006373CC">
        <w:rPr>
          <w:rFonts w:ascii="Times New Roman" w:hAnsi="Times New Roman" w:cs="Times New Roman"/>
        </w:rPr>
        <w:t xml:space="preserve">Prakticky totožná je situácia v dostupnosti výkonu opatrení pre deti pobytovou formou na základe dohody so zákonným zástupcom (v roku 2016 - 278 detí na základe dohody so zákonným zástupcom v krízových strediskách). </w:t>
      </w:r>
    </w:p>
    <w:p w:rsidR="004461D7" w:rsidRPr="006373CC" w:rsidP="00874807">
      <w:pPr>
        <w:bidi w:val="0"/>
        <w:ind w:firstLine="708"/>
        <w:jc w:val="both"/>
        <w:rPr>
          <w:rFonts w:ascii="Times New Roman" w:hAnsi="Times New Roman" w:cs="Times New Roman"/>
        </w:rPr>
      </w:pPr>
    </w:p>
    <w:p w:rsidR="004B1A62" w:rsidRPr="006373CC" w:rsidP="00874807">
      <w:pPr>
        <w:bidi w:val="0"/>
        <w:ind w:firstLine="708"/>
        <w:jc w:val="both"/>
        <w:rPr>
          <w:rFonts w:ascii="Times New Roman" w:hAnsi="Times New Roman" w:cs="Times New Roman"/>
        </w:rPr>
      </w:pPr>
      <w:r w:rsidRPr="006373CC">
        <w:rPr>
          <w:rFonts w:ascii="Times New Roman" w:hAnsi="Times New Roman" w:cs="Times New Roman"/>
        </w:rPr>
        <w:t xml:space="preserve">Detské domovy sú v zriaďovateľskej pôsobnosti štátu </w:t>
      </w:r>
      <w:r w:rsidR="00EB7F49">
        <w:rPr>
          <w:rFonts w:ascii="Times New Roman" w:hAnsi="Times New Roman" w:cs="Times New Roman"/>
        </w:rPr>
        <w:t xml:space="preserve">- </w:t>
      </w:r>
      <w:r w:rsidRPr="006373CC">
        <w:rPr>
          <w:rFonts w:ascii="Times New Roman" w:hAnsi="Times New Roman" w:cs="Times New Roman"/>
        </w:rPr>
        <w:t>Ústredi</w:t>
      </w:r>
      <w:r w:rsidR="00825860">
        <w:rPr>
          <w:rFonts w:ascii="Times New Roman" w:hAnsi="Times New Roman" w:cs="Times New Roman"/>
        </w:rPr>
        <w:t>a</w:t>
      </w:r>
      <w:r w:rsidRPr="006373CC">
        <w:rPr>
          <w:rFonts w:ascii="Times New Roman" w:hAnsi="Times New Roman" w:cs="Times New Roman"/>
        </w:rPr>
        <w:t xml:space="preserve"> práce, sociálnych vecí a</w:t>
      </w:r>
      <w:r w:rsidR="00EB7F49">
        <w:rPr>
          <w:rFonts w:ascii="Times New Roman" w:hAnsi="Times New Roman" w:cs="Times New Roman"/>
        </w:rPr>
        <w:t> </w:t>
      </w:r>
      <w:r w:rsidRPr="006373CC">
        <w:rPr>
          <w:rFonts w:ascii="Times New Roman" w:hAnsi="Times New Roman" w:cs="Times New Roman"/>
        </w:rPr>
        <w:t>rodiny</w:t>
      </w:r>
      <w:r w:rsidR="00EB7F49">
        <w:rPr>
          <w:rFonts w:ascii="Times New Roman" w:hAnsi="Times New Roman" w:cs="Times New Roman"/>
        </w:rPr>
        <w:t xml:space="preserve"> (ďalej len „Ústredie“)</w:t>
      </w:r>
      <w:r w:rsidRPr="006373CC">
        <w:rPr>
          <w:rFonts w:ascii="Times New Roman" w:hAnsi="Times New Roman" w:cs="Times New Roman"/>
        </w:rPr>
        <w:t xml:space="preserve">, krízové strediská a resocializačné strediská </w:t>
      </w:r>
      <w:r w:rsidRPr="006373CC" w:rsidR="00326E9A">
        <w:rPr>
          <w:rFonts w:ascii="Times New Roman" w:hAnsi="Times New Roman" w:cs="Times New Roman"/>
        </w:rPr>
        <w:t>pre drogovo a inak závislých</w:t>
      </w:r>
      <w:r w:rsidR="00326E9A">
        <w:rPr>
          <w:rFonts w:ascii="Times New Roman" w:hAnsi="Times New Roman" w:cs="Times New Roman"/>
        </w:rPr>
        <w:t xml:space="preserve"> (ďalej len „resocializačné stredisko“) </w:t>
      </w:r>
      <w:r w:rsidRPr="006373CC">
        <w:rPr>
          <w:rFonts w:ascii="Times New Roman" w:hAnsi="Times New Roman" w:cs="Times New Roman"/>
        </w:rPr>
        <w:t xml:space="preserve">sú v zriaďovateľskej pôsobnosti vyšších územných celkov. Štátna správa (Ústredie) </w:t>
      </w:r>
      <w:r w:rsidR="00EB7F49">
        <w:rPr>
          <w:rFonts w:ascii="Times New Roman" w:hAnsi="Times New Roman" w:cs="Times New Roman"/>
        </w:rPr>
        <w:t xml:space="preserve">zabezpečuje dostatočný počet miest na výkon súdnych rozhodnutí </w:t>
      </w:r>
      <w:r w:rsidRPr="006373CC">
        <w:rPr>
          <w:rFonts w:ascii="Times New Roman" w:hAnsi="Times New Roman" w:cs="Times New Roman"/>
        </w:rPr>
        <w:t>financ</w:t>
      </w:r>
      <w:r w:rsidR="00EB7F49">
        <w:rPr>
          <w:rFonts w:ascii="Times New Roman" w:hAnsi="Times New Roman" w:cs="Times New Roman"/>
        </w:rPr>
        <w:t xml:space="preserve">ovaním </w:t>
      </w:r>
      <w:r w:rsidRPr="006373CC">
        <w:rPr>
          <w:rFonts w:ascii="Times New Roman" w:hAnsi="Times New Roman" w:cs="Times New Roman"/>
        </w:rPr>
        <w:t>výkon</w:t>
      </w:r>
      <w:r w:rsidR="00EB7F49">
        <w:rPr>
          <w:rFonts w:ascii="Times New Roman" w:hAnsi="Times New Roman" w:cs="Times New Roman"/>
        </w:rPr>
        <w:t>u</w:t>
      </w:r>
      <w:r w:rsidRPr="006373CC">
        <w:rPr>
          <w:rFonts w:ascii="Times New Roman" w:hAnsi="Times New Roman" w:cs="Times New Roman"/>
        </w:rPr>
        <w:t xml:space="preserve"> súdnych rozhodnutí v neštátnych detských domovoch</w:t>
      </w:r>
      <w:r w:rsidR="00EB7F49">
        <w:rPr>
          <w:rFonts w:ascii="Times New Roman" w:hAnsi="Times New Roman" w:cs="Times New Roman"/>
        </w:rPr>
        <w:t xml:space="preserve"> </w:t>
      </w:r>
      <w:r w:rsidRPr="006373CC">
        <w:rPr>
          <w:rFonts w:ascii="Times New Roman" w:hAnsi="Times New Roman" w:cs="Times New Roman"/>
        </w:rPr>
        <w:t>a</w:t>
      </w:r>
      <w:r w:rsidR="007636A2">
        <w:rPr>
          <w:rFonts w:ascii="Times New Roman" w:hAnsi="Times New Roman" w:cs="Times New Roman"/>
        </w:rPr>
        <w:t xml:space="preserve"> financovaním </w:t>
      </w:r>
      <w:r w:rsidRPr="006373CC">
        <w:rPr>
          <w:rFonts w:ascii="Times New Roman" w:hAnsi="Times New Roman" w:cs="Times New Roman"/>
        </w:rPr>
        <w:t>výkon</w:t>
      </w:r>
      <w:r w:rsidR="00EB7F49">
        <w:rPr>
          <w:rFonts w:ascii="Times New Roman" w:hAnsi="Times New Roman" w:cs="Times New Roman"/>
        </w:rPr>
        <w:t>u</w:t>
      </w:r>
      <w:r w:rsidRPr="006373CC">
        <w:rPr>
          <w:rFonts w:ascii="Times New Roman" w:hAnsi="Times New Roman" w:cs="Times New Roman"/>
        </w:rPr>
        <w:t xml:space="preserve"> súdnych rozhodnutí v samosprávnych a neštátnych krízových </w:t>
      </w:r>
      <w:r w:rsidR="00EB7F49">
        <w:rPr>
          <w:rFonts w:ascii="Times New Roman" w:hAnsi="Times New Roman" w:cs="Times New Roman"/>
        </w:rPr>
        <w:t xml:space="preserve">strediskách (jediné </w:t>
      </w:r>
      <w:r w:rsidRPr="006373CC">
        <w:rPr>
          <w:rFonts w:ascii="Times New Roman" w:hAnsi="Times New Roman" w:cs="Times New Roman"/>
        </w:rPr>
        <w:t>resocializačn</w:t>
      </w:r>
      <w:r w:rsidR="00EB7F49">
        <w:rPr>
          <w:rFonts w:ascii="Times New Roman" w:hAnsi="Times New Roman" w:cs="Times New Roman"/>
        </w:rPr>
        <w:t>é stredisko zriadené samosprávou nevykonáva opatrenia pre deti)</w:t>
      </w:r>
      <w:r w:rsidRPr="006373CC">
        <w:rPr>
          <w:rFonts w:ascii="Times New Roman" w:hAnsi="Times New Roman" w:cs="Times New Roman"/>
        </w:rPr>
        <w:t xml:space="preserve"> sumou odvodenou od priemerných bežných výdavkov  v štátnych detských domovoch na miesto a rok (v r. 2016 -12 838 euro – finančný príspevok vo výške skutočných bežných </w:t>
      </w:r>
      <w:r w:rsidR="000D750E">
        <w:rPr>
          <w:rFonts w:ascii="Times New Roman" w:hAnsi="Times New Roman" w:cs="Times New Roman"/>
        </w:rPr>
        <w:t xml:space="preserve">výdavkov </w:t>
      </w:r>
      <w:r w:rsidRPr="006373CC">
        <w:rPr>
          <w:rFonts w:ascii="Times New Roman" w:hAnsi="Times New Roman" w:cs="Times New Roman"/>
        </w:rPr>
        <w:t>najviac vo výške priemeru v štátnych detských domovoch), nakoľko len takto sa dá zabezpečiť dostatok miest na výkon súdneho rozhodnutia. Krízové strediská a resocializačné strediská primárne zabezpečujú tzv. dobrovoľné pobyty a ich financovanie patrí do pôsobnosti vyšších územných celkov, ktoré podporujú takéto miesto sumou 3</w:t>
      </w:r>
      <w:r w:rsidR="00E619EC">
        <w:rPr>
          <w:rFonts w:ascii="Times New Roman" w:hAnsi="Times New Roman" w:cs="Times New Roman"/>
        </w:rPr>
        <w:t xml:space="preserve"> </w:t>
      </w:r>
      <w:r w:rsidRPr="006373CC">
        <w:rPr>
          <w:rFonts w:ascii="Times New Roman" w:hAnsi="Times New Roman" w:cs="Times New Roman"/>
        </w:rPr>
        <w:t xml:space="preserve">500 až 5 500 euro, čo nie je ani 50% sumy na miesto </w:t>
      </w:r>
      <w:r w:rsidR="007636A2">
        <w:rPr>
          <w:rFonts w:ascii="Times New Roman" w:hAnsi="Times New Roman" w:cs="Times New Roman"/>
        </w:rPr>
        <w:t>určené/</w:t>
      </w:r>
      <w:r w:rsidRPr="006373CC">
        <w:rPr>
          <w:rFonts w:ascii="Times New Roman" w:hAnsi="Times New Roman" w:cs="Times New Roman"/>
        </w:rPr>
        <w:t>obsadené na základe súdneho rozhodnutia. Z uvedeného je zrejmá jasná disproporcia vo financovaní a tým aj dopad na rozsah a kvalitu opatrení.</w:t>
      </w:r>
    </w:p>
    <w:p w:rsidR="004B1A62" w:rsidRPr="006373CC" w:rsidP="00874807">
      <w:pPr>
        <w:bidi w:val="0"/>
        <w:ind w:firstLine="708"/>
        <w:jc w:val="both"/>
        <w:rPr>
          <w:rFonts w:ascii="Times New Roman" w:hAnsi="Times New Roman" w:cs="Times New Roman"/>
        </w:rPr>
      </w:pPr>
    </w:p>
    <w:p w:rsidR="004461D7" w:rsidP="00874807">
      <w:pPr>
        <w:bidi w:val="0"/>
        <w:ind w:firstLine="708"/>
        <w:jc w:val="both"/>
        <w:rPr>
          <w:rFonts w:ascii="Times New Roman" w:hAnsi="Times New Roman" w:cs="Times New Roman"/>
        </w:rPr>
      </w:pPr>
      <w:r w:rsidRPr="006373CC" w:rsidR="004B1A62">
        <w:rPr>
          <w:rFonts w:ascii="Times New Roman" w:hAnsi="Times New Roman" w:cs="Times New Roman"/>
        </w:rPr>
        <w:t>Uvedený stav - tak neúnosná situácia v dostupnosti odbornej pomoci deťom a</w:t>
      </w:r>
      <w:r w:rsidR="00E619EC">
        <w:rPr>
          <w:rFonts w:ascii="Times New Roman" w:hAnsi="Times New Roman" w:cs="Times New Roman"/>
        </w:rPr>
        <w:t> </w:t>
      </w:r>
      <w:r w:rsidRPr="006373CC" w:rsidR="004B1A62">
        <w:rPr>
          <w:rFonts w:ascii="Times New Roman" w:hAnsi="Times New Roman" w:cs="Times New Roman"/>
        </w:rPr>
        <w:t>rodinám</w:t>
      </w:r>
      <w:r w:rsidR="00E619EC">
        <w:rPr>
          <w:rFonts w:ascii="Times New Roman" w:hAnsi="Times New Roman" w:cs="Times New Roman"/>
        </w:rPr>
        <w:t>,</w:t>
      </w:r>
      <w:r w:rsidRPr="006373CC" w:rsidR="004B1A62">
        <w:rPr>
          <w:rFonts w:ascii="Times New Roman" w:hAnsi="Times New Roman" w:cs="Times New Roman"/>
        </w:rPr>
        <w:t xml:space="preserve"> ako aj viacrolové fungovanie orgánov sociálnoprávnej ochrany detí a sociálnej kurately, bol  podrobený odbornej diskusii zástupcov štátnej správy, zariadení sociálnoprávnej ochrany detí a sociálnej kurately (vrátane Fóra riaditeľov a zamestnancov detských domovov, </w:t>
      </w:r>
      <w:r w:rsidR="000D750E">
        <w:rPr>
          <w:rFonts w:ascii="Times New Roman" w:hAnsi="Times New Roman" w:cs="Times New Roman"/>
        </w:rPr>
        <w:t>Združenia</w:t>
      </w:r>
      <w:r w:rsidRPr="006373CC" w:rsidR="004B1A62">
        <w:rPr>
          <w:rFonts w:ascii="Times New Roman" w:hAnsi="Times New Roman" w:cs="Times New Roman"/>
        </w:rPr>
        <w:t xml:space="preserve"> neštátnych detských domovov, Asociácie krízových stredísk, zástupcov resocializačných stredísk) a akreditovaných subjektov pôsobiacich v oblasti sociálnoprávnej ochrany detí a sociálnej kurately a postupne sa z diskusií vykreoval návrh riešenia -  využitie potenciálu zariadení sociálnoprávnej ochrany detí a sociálnej kurately, vrátane naj</w:t>
      </w:r>
      <w:r w:rsidR="000D750E">
        <w:rPr>
          <w:rFonts w:ascii="Times New Roman" w:hAnsi="Times New Roman" w:cs="Times New Roman"/>
        </w:rPr>
        <w:t xml:space="preserve">početnejšieho </w:t>
      </w:r>
      <w:r w:rsidRPr="006373CC" w:rsidR="004B1A62">
        <w:rPr>
          <w:rFonts w:ascii="Times New Roman" w:hAnsi="Times New Roman" w:cs="Times New Roman"/>
        </w:rPr>
        <w:t>zástupcu zariadení - detských domovov. Východiskom návrhu je uznanie faktu, že sociálnoprávna ochrana</w:t>
      </w:r>
      <w:r w:rsidR="00E619EC">
        <w:rPr>
          <w:rFonts w:ascii="Times New Roman" w:hAnsi="Times New Roman" w:cs="Times New Roman"/>
        </w:rPr>
        <w:t xml:space="preserve"> detí</w:t>
      </w:r>
      <w:r w:rsidRPr="006373CC" w:rsidR="004B1A62">
        <w:rPr>
          <w:rFonts w:ascii="Times New Roman" w:hAnsi="Times New Roman" w:cs="Times New Roman"/>
        </w:rPr>
        <w:t xml:space="preserve"> a sociálna kuratela sa nemôže ďalej spoliehať na rozvoj sociálnych služieb pre deti a rodinu alebo </w:t>
      </w:r>
      <w:r w:rsidR="000D750E">
        <w:rPr>
          <w:rFonts w:ascii="Times New Roman" w:hAnsi="Times New Roman" w:cs="Times New Roman"/>
        </w:rPr>
        <w:t xml:space="preserve">na </w:t>
      </w:r>
      <w:r w:rsidRPr="006373CC" w:rsidR="004B1A62">
        <w:rPr>
          <w:rFonts w:ascii="Times New Roman" w:hAnsi="Times New Roman" w:cs="Times New Roman"/>
        </w:rPr>
        <w:t>zlepšovanie dostupnosti opatrení, ktorých výkon nemôže cielene podporovať ani usmerňovať priamo orgán sociálnoprávnej ochrany detí</w:t>
      </w:r>
      <w:r w:rsidR="007636A2">
        <w:rPr>
          <w:rFonts w:ascii="Times New Roman" w:hAnsi="Times New Roman" w:cs="Times New Roman"/>
        </w:rPr>
        <w:t xml:space="preserve"> a sociálnej kurately</w:t>
      </w:r>
      <w:r w:rsidRPr="006373CC" w:rsidR="004B1A62">
        <w:rPr>
          <w:rFonts w:ascii="Times New Roman" w:hAnsi="Times New Roman" w:cs="Times New Roman"/>
        </w:rPr>
        <w:t xml:space="preserve">, primárne zodpovedný za výsledok niečoho, čo nemá možnosť ovplyvniť. Bez služieb pre rodinu sociálnoprávna ochrana detí a sociálna </w:t>
      </w:r>
      <w:r>
        <w:rPr>
          <w:rFonts w:ascii="Times New Roman" w:hAnsi="Times New Roman" w:cs="Times New Roman"/>
        </w:rPr>
        <w:t>kuratela</w:t>
      </w:r>
      <w:r w:rsidRPr="006373CC" w:rsidR="004B1A62">
        <w:rPr>
          <w:rFonts w:ascii="Times New Roman" w:hAnsi="Times New Roman" w:cs="Times New Roman"/>
        </w:rPr>
        <w:t xml:space="preserve"> nezabezpečí svoj</w:t>
      </w:r>
      <w:r w:rsidR="000D750E">
        <w:rPr>
          <w:rFonts w:ascii="Times New Roman" w:hAnsi="Times New Roman" w:cs="Times New Roman"/>
        </w:rPr>
        <w:t xml:space="preserve"> diel </w:t>
      </w:r>
      <w:r w:rsidRPr="006373CC" w:rsidR="004B1A62">
        <w:rPr>
          <w:rFonts w:ascii="Times New Roman" w:hAnsi="Times New Roman" w:cs="Times New Roman"/>
        </w:rPr>
        <w:t xml:space="preserve">úloh v celom systéme ochrany detí. Riešením absencie rôznych služieb pre rodinu nemôže byť ani navŕšenie zamestnancov orgánov sociálnoprávnej ochrany detí a sociálnej kurately, ktorých povaha je </w:t>
      </w:r>
      <w:r w:rsidR="007636A2">
        <w:rPr>
          <w:rFonts w:ascii="Times New Roman" w:hAnsi="Times New Roman" w:cs="Times New Roman"/>
        </w:rPr>
        <w:t xml:space="preserve">navyše </w:t>
      </w:r>
      <w:r w:rsidR="00E364FD">
        <w:rPr>
          <w:rFonts w:ascii="Times New Roman" w:hAnsi="Times New Roman" w:cs="Times New Roman"/>
        </w:rPr>
        <w:t xml:space="preserve">skôr </w:t>
      </w:r>
      <w:r w:rsidRPr="006373CC" w:rsidR="004B1A62">
        <w:rPr>
          <w:rFonts w:ascii="Times New Roman" w:hAnsi="Times New Roman" w:cs="Times New Roman"/>
        </w:rPr>
        <w:t>represívna</w:t>
      </w:r>
      <w:r w:rsidR="00584418">
        <w:rPr>
          <w:rFonts w:ascii="Times New Roman" w:hAnsi="Times New Roman" w:cs="Times New Roman"/>
        </w:rPr>
        <w:t xml:space="preserve">. </w:t>
      </w:r>
      <w:r w:rsidR="00E364FD">
        <w:rPr>
          <w:rFonts w:ascii="Times New Roman" w:hAnsi="Times New Roman" w:cs="Times New Roman"/>
        </w:rPr>
        <w:t xml:space="preserve"> </w:t>
      </w:r>
    </w:p>
    <w:p w:rsidR="00584418" w:rsidRPr="006373CC" w:rsidP="00874807">
      <w:pPr>
        <w:bidi w:val="0"/>
        <w:ind w:firstLine="708"/>
        <w:jc w:val="both"/>
        <w:rPr>
          <w:rFonts w:ascii="Times New Roman" w:hAnsi="Times New Roman" w:cs="Times New Roman"/>
          <w:b/>
        </w:rPr>
      </w:pPr>
    </w:p>
    <w:p w:rsidR="004B1A62" w:rsidP="00874807">
      <w:pPr>
        <w:bidi w:val="0"/>
        <w:ind w:firstLine="708"/>
        <w:jc w:val="both"/>
        <w:rPr>
          <w:rFonts w:ascii="Times New Roman" w:hAnsi="Times New Roman" w:cs="Times New Roman"/>
        </w:rPr>
      </w:pPr>
      <w:r w:rsidRPr="006373CC">
        <w:rPr>
          <w:rFonts w:ascii="Times New Roman" w:hAnsi="Times New Roman" w:cs="Times New Roman"/>
        </w:rPr>
        <w:t xml:space="preserve">Zákon </w:t>
      </w:r>
      <w:r w:rsidR="00584418">
        <w:rPr>
          <w:rFonts w:ascii="Times New Roman" w:hAnsi="Times New Roman" w:cs="Times New Roman"/>
        </w:rPr>
        <w:t>č. 305/2005 Z.</w:t>
      </w:r>
      <w:r w:rsidR="00E619EC">
        <w:rPr>
          <w:rFonts w:ascii="Times New Roman" w:hAnsi="Times New Roman" w:cs="Times New Roman"/>
        </w:rPr>
        <w:t xml:space="preserve"> </w:t>
      </w:r>
      <w:r w:rsidR="00584418">
        <w:rPr>
          <w:rFonts w:ascii="Times New Roman" w:hAnsi="Times New Roman" w:cs="Times New Roman"/>
        </w:rPr>
        <w:t xml:space="preserve">z. </w:t>
      </w:r>
      <w:r w:rsidRPr="006373CC">
        <w:rPr>
          <w:rFonts w:ascii="Times New Roman" w:hAnsi="Times New Roman" w:cs="Times New Roman"/>
        </w:rPr>
        <w:t>jednoznačne upravuje zariadenia sociálnoprávnej ochrany detí a</w:t>
      </w:r>
      <w:r w:rsidR="00AD52EF">
        <w:rPr>
          <w:rFonts w:ascii="Times New Roman" w:hAnsi="Times New Roman" w:cs="Times New Roman"/>
        </w:rPr>
        <w:t> </w:t>
      </w:r>
      <w:r w:rsidRPr="006373CC">
        <w:rPr>
          <w:rFonts w:ascii="Times New Roman" w:hAnsi="Times New Roman" w:cs="Times New Roman"/>
        </w:rPr>
        <w:t>sociálnej kurately, v ktorých sa vykonávajú súdne rozhodnutia  - detský domov, krízové stredisko a resocializačné stredisko</w:t>
      </w:r>
      <w:r w:rsidR="007636A2">
        <w:rPr>
          <w:rFonts w:ascii="Times New Roman" w:hAnsi="Times New Roman" w:cs="Times New Roman"/>
        </w:rPr>
        <w:t xml:space="preserve"> pre drogovo a inak závislých (ďalej len „resocializačné stredisko“)</w:t>
      </w:r>
      <w:r w:rsidRPr="006373CC">
        <w:rPr>
          <w:rFonts w:ascii="Times New Roman" w:hAnsi="Times New Roman" w:cs="Times New Roman"/>
        </w:rPr>
        <w:t xml:space="preserve">, pričom krízové strediská a resocializačné strediská vykonávajú aj opatrenia na základe dohody a krízové strediská vykonávajú opatrenia aj ambulantnou formou. </w:t>
      </w:r>
    </w:p>
    <w:p w:rsidR="004461D7" w:rsidRPr="006373CC" w:rsidP="00874807">
      <w:pPr>
        <w:bidi w:val="0"/>
        <w:ind w:firstLine="708"/>
        <w:jc w:val="both"/>
        <w:rPr>
          <w:rFonts w:ascii="Times New Roman" w:hAnsi="Times New Roman" w:cs="Times New Roman"/>
        </w:rPr>
      </w:pPr>
    </w:p>
    <w:p w:rsidR="004B1A62" w:rsidRPr="006373CC" w:rsidP="00874807">
      <w:pPr>
        <w:bidi w:val="0"/>
        <w:ind w:firstLine="708"/>
        <w:jc w:val="both"/>
        <w:rPr>
          <w:rFonts w:ascii="Times New Roman" w:hAnsi="Times New Roman" w:cs="Times New Roman"/>
        </w:rPr>
      </w:pPr>
      <w:r w:rsidRPr="006373CC">
        <w:rPr>
          <w:rFonts w:ascii="Times New Roman" w:hAnsi="Times New Roman" w:cs="Times New Roman"/>
        </w:rPr>
        <w:t>Do roku 2004 boli krízové strediská, resocializačné strediská a domovy sociálnych služieb pre deti (v tom čase sa v nich vykonávala aj ústavná starostlivosť) v zriaďovateľskej pôsobnosti štátu a financovanie neštátnych detských domovov, krízových stredísk a resocializačných stredísk v pôsobnosti vyšších územných celkov. V pôsobnosti vyšších územných celkov bolo aj financovanie neštátnych subjektov</w:t>
      </w:r>
      <w:r w:rsidR="005B59B9">
        <w:rPr>
          <w:rFonts w:ascii="Times New Roman" w:hAnsi="Times New Roman" w:cs="Times New Roman"/>
        </w:rPr>
        <w:t>,</w:t>
      </w:r>
      <w:r w:rsidRPr="006373CC">
        <w:rPr>
          <w:rFonts w:ascii="Times New Roman" w:hAnsi="Times New Roman" w:cs="Times New Roman"/>
        </w:rPr>
        <w:t xml:space="preserve"> ktoré vykonávali opatrenia mimo zariadení. Presun zriaďovateľskej pôsobnosti týchto zariadení na vyššie územné celky bol prinajmenšom predčasný, pretože vecným zámerom bolo zjednotiť starostlivosť o deti (vrátane detí, ktorých zdravotný stav vyžadoval špecializovanú starostlivosť domovov sociálnych služieb pre deti), rozdeliť vtedajšie krízové strediská podľa ich podstaty na zariadenia sociálnych služieb (podstatou je riešenie nepriaznivej situácie spojenej so stratou bývania) a na zariadenia krízovej intervencie pre deti v rámci sociálnoprávnej ochrany detí a sociálnej kurately (súdne rozhodnutia aj výkon dobrovoľných opatrení) a ponechať si tiež resocializáciu drogovo a inak závislých (tieto zariadenia sú vzhľadom na špecifickú cieľovú skupinu pre samosprávu vyslovene nevhodné).</w:t>
      </w:r>
    </w:p>
    <w:p w:rsidR="004B1A62" w:rsidRPr="006373CC" w:rsidP="00874807">
      <w:pPr>
        <w:bidi w:val="0"/>
        <w:ind w:firstLine="708"/>
        <w:jc w:val="both"/>
        <w:rPr>
          <w:rFonts w:ascii="Times New Roman" w:hAnsi="Times New Roman" w:cs="Times New Roman"/>
        </w:rPr>
      </w:pPr>
    </w:p>
    <w:p w:rsidR="004B1A62" w:rsidRPr="006373CC" w:rsidP="00874807">
      <w:pPr>
        <w:bidi w:val="0"/>
        <w:ind w:firstLine="708"/>
        <w:jc w:val="both"/>
        <w:rPr>
          <w:rFonts w:ascii="Times New Roman" w:hAnsi="Times New Roman" w:cs="Times New Roman"/>
          <w:b/>
        </w:rPr>
      </w:pPr>
      <w:r w:rsidRPr="006373CC">
        <w:rPr>
          <w:rFonts w:ascii="Times New Roman" w:hAnsi="Times New Roman" w:cs="Times New Roman"/>
        </w:rPr>
        <w:t xml:space="preserve">Na situáciu z roku 2004 reagoval zákon </w:t>
      </w:r>
      <w:r w:rsidR="00584418">
        <w:rPr>
          <w:rFonts w:ascii="Times New Roman" w:hAnsi="Times New Roman" w:cs="Times New Roman"/>
        </w:rPr>
        <w:t>č. 305/2005 Z.</w:t>
      </w:r>
      <w:r w:rsidR="00E619EC">
        <w:rPr>
          <w:rFonts w:ascii="Times New Roman" w:hAnsi="Times New Roman" w:cs="Times New Roman"/>
        </w:rPr>
        <w:t xml:space="preserve"> </w:t>
      </w:r>
      <w:r w:rsidR="00584418">
        <w:rPr>
          <w:rFonts w:ascii="Times New Roman" w:hAnsi="Times New Roman" w:cs="Times New Roman"/>
        </w:rPr>
        <w:t xml:space="preserve">z. </w:t>
      </w:r>
      <w:r w:rsidRPr="006373CC">
        <w:rPr>
          <w:rFonts w:ascii="Times New Roman" w:hAnsi="Times New Roman" w:cs="Times New Roman"/>
        </w:rPr>
        <w:t>tak, že na štátnu správu bol</w:t>
      </w:r>
      <w:r w:rsidR="000D750E">
        <w:rPr>
          <w:rFonts w:ascii="Times New Roman" w:hAnsi="Times New Roman" w:cs="Times New Roman"/>
        </w:rPr>
        <w:t>a prenesená</w:t>
      </w:r>
      <w:r w:rsidRPr="006373CC">
        <w:rPr>
          <w:rFonts w:ascii="Times New Roman" w:hAnsi="Times New Roman" w:cs="Times New Roman"/>
        </w:rPr>
        <w:t xml:space="preserve"> zodpovednosť za zabezpečenie dostatku miest na výkon súdnych rozhodnutí vrátane ich financovania</w:t>
      </w:r>
      <w:r w:rsidR="000D750E">
        <w:rPr>
          <w:rFonts w:ascii="Times New Roman" w:hAnsi="Times New Roman" w:cs="Times New Roman"/>
        </w:rPr>
        <w:t xml:space="preserve"> (a</w:t>
      </w:r>
      <w:r w:rsidRPr="006373CC">
        <w:rPr>
          <w:rFonts w:ascii="Times New Roman" w:hAnsi="Times New Roman" w:cs="Times New Roman"/>
        </w:rPr>
        <w:t> to aj súdneho rozhodnutia v samosprávnych krízových strediskách a resocializačných strediskách</w:t>
      </w:r>
      <w:r w:rsidR="000D750E">
        <w:rPr>
          <w:rFonts w:ascii="Times New Roman" w:hAnsi="Times New Roman" w:cs="Times New Roman"/>
        </w:rPr>
        <w:t>)</w:t>
      </w:r>
      <w:r w:rsidRPr="006373CC">
        <w:rPr>
          <w:rFonts w:ascii="Times New Roman" w:hAnsi="Times New Roman" w:cs="Times New Roman"/>
        </w:rPr>
        <w:t xml:space="preserve">, bolo zastavené prijímanie detí s nariadenou ústavnou starostlivosťou do domovov sociálnych služieb pre deti (tieto zariadenia pôsobia vyslovene ako zariadenia sociálnych služieb) a bol zavedený mechanizmus priorít prostredníctvom, ktorého si </w:t>
      </w:r>
      <w:r w:rsidR="000D750E">
        <w:rPr>
          <w:rFonts w:ascii="Times New Roman" w:hAnsi="Times New Roman" w:cs="Times New Roman"/>
        </w:rPr>
        <w:t xml:space="preserve">okrem miest na výkon súdnych rozhodnutí </w:t>
      </w:r>
      <w:r w:rsidRPr="006373CC">
        <w:rPr>
          <w:rFonts w:ascii="Times New Roman" w:hAnsi="Times New Roman" w:cs="Times New Roman"/>
        </w:rPr>
        <w:t xml:space="preserve">úrady zabezpečujú </w:t>
      </w:r>
      <w:r w:rsidR="000D750E">
        <w:rPr>
          <w:rFonts w:ascii="Times New Roman" w:hAnsi="Times New Roman" w:cs="Times New Roman"/>
        </w:rPr>
        <w:t xml:space="preserve">aj </w:t>
      </w:r>
      <w:r w:rsidRPr="006373CC">
        <w:rPr>
          <w:rFonts w:ascii="Times New Roman" w:hAnsi="Times New Roman" w:cs="Times New Roman"/>
        </w:rPr>
        <w:t>výkon niektorých ambulantných opatrení akreditovanými subjektmi (ich výkon je potrebný a nie je možné sa spoliehať na financovanie z vyšších územných celkov). Situácia s krízovými strediskami ostala nevyriešená,</w:t>
      </w:r>
      <w:r w:rsidR="000D750E">
        <w:rPr>
          <w:rFonts w:ascii="Times New Roman" w:hAnsi="Times New Roman" w:cs="Times New Roman"/>
        </w:rPr>
        <w:t xml:space="preserve"> </w:t>
      </w:r>
      <w:r w:rsidRPr="006373CC">
        <w:rPr>
          <w:rFonts w:ascii="Times New Roman" w:hAnsi="Times New Roman" w:cs="Times New Roman"/>
        </w:rPr>
        <w:t>stále všetky fungujú v systéme sociálnoprávnej ochrany detí a sociálnej kurately, financovanie krízových stredísk a resocializačných stredísk je kritické a pri zavádzaní mechanizmu priorít (t.j. hradení výkonu súdnych rozhodnutí v zariadeniach v samosprávnej pôsobnosti) sa predpokladalo, že aspoň čiastočne samospráva rozvinie sociálne služby pre rodinu, čo sa nestalo.</w:t>
      </w:r>
      <w:r w:rsidRPr="006373CC">
        <w:rPr>
          <w:rFonts w:ascii="Times New Roman" w:hAnsi="Times New Roman" w:cs="Times New Roman"/>
          <w:b/>
        </w:rPr>
        <w:t xml:space="preserve">         </w:t>
      </w:r>
    </w:p>
    <w:p w:rsidR="004B1A62" w:rsidRPr="006373CC" w:rsidP="00874807">
      <w:pPr>
        <w:bidi w:val="0"/>
        <w:ind w:firstLine="708"/>
        <w:jc w:val="both"/>
        <w:rPr>
          <w:rFonts w:ascii="Times New Roman" w:hAnsi="Times New Roman" w:cs="Times New Roman"/>
          <w:b/>
        </w:rPr>
      </w:pPr>
    </w:p>
    <w:p w:rsidR="004B1A62" w:rsidRPr="006373CC" w:rsidP="00874807">
      <w:pPr>
        <w:bidi w:val="0"/>
        <w:ind w:firstLine="708"/>
        <w:jc w:val="both"/>
        <w:rPr>
          <w:rFonts w:ascii="Times New Roman" w:hAnsi="Times New Roman" w:cs="Times New Roman"/>
        </w:rPr>
      </w:pPr>
      <w:r w:rsidRPr="006373CC">
        <w:rPr>
          <w:rFonts w:ascii="Times New Roman" w:hAnsi="Times New Roman" w:cs="Times New Roman"/>
        </w:rPr>
        <w:t>Využitie potenciálu zariadení sociálnoprávnej ochrany detí a sociálnej kurately aj na riešenie dostupnosti ambulantnej a terénnej odbornej pomoci deťom a ich rodinám, ako aj na zlepšenie dostupnosti odbornej pomoci pobytovou formou pre deti a ich rodiny</w:t>
      </w:r>
      <w:r w:rsidR="00E619EC">
        <w:rPr>
          <w:rFonts w:ascii="Times New Roman" w:hAnsi="Times New Roman" w:cs="Times New Roman"/>
        </w:rPr>
        <w:t>,</w:t>
      </w:r>
      <w:r w:rsidRPr="006373CC">
        <w:rPr>
          <w:rFonts w:ascii="Times New Roman" w:hAnsi="Times New Roman" w:cs="Times New Roman"/>
        </w:rPr>
        <w:t xml:space="preserve"> vyžaduje celkovú zmenu </w:t>
      </w:r>
      <w:r w:rsidR="00651663">
        <w:rPr>
          <w:rFonts w:ascii="Times New Roman" w:hAnsi="Times New Roman" w:cs="Times New Roman"/>
        </w:rPr>
        <w:t xml:space="preserve">podmienok </w:t>
      </w:r>
      <w:r w:rsidRPr="006373CC">
        <w:rPr>
          <w:rFonts w:ascii="Times New Roman" w:hAnsi="Times New Roman" w:cs="Times New Roman"/>
        </w:rPr>
        <w:t xml:space="preserve">výkonu opatrení v zariadeniach a súbežné riešenie kritického financovania </w:t>
      </w:r>
      <w:r w:rsidR="00584418">
        <w:rPr>
          <w:rFonts w:ascii="Times New Roman" w:hAnsi="Times New Roman" w:cs="Times New Roman"/>
        </w:rPr>
        <w:t xml:space="preserve">dnešných </w:t>
      </w:r>
      <w:r w:rsidRPr="006373CC">
        <w:rPr>
          <w:rFonts w:ascii="Times New Roman" w:hAnsi="Times New Roman" w:cs="Times New Roman"/>
        </w:rPr>
        <w:t xml:space="preserve">krízových stredísk a resocializačných stredísk v časti dobrovoľných pobytov. </w:t>
      </w:r>
    </w:p>
    <w:p w:rsidR="004B1A62" w:rsidRPr="006373CC" w:rsidP="00874807">
      <w:pPr>
        <w:bidi w:val="0"/>
        <w:ind w:firstLine="708"/>
        <w:jc w:val="both"/>
        <w:rPr>
          <w:rFonts w:ascii="Times New Roman" w:hAnsi="Times New Roman" w:cs="Times New Roman"/>
        </w:rPr>
      </w:pPr>
    </w:p>
    <w:p w:rsidR="004B1A62" w:rsidRPr="006373CC" w:rsidP="00874807">
      <w:pPr>
        <w:bidi w:val="0"/>
        <w:ind w:firstLine="708"/>
        <w:jc w:val="both"/>
        <w:rPr>
          <w:rFonts w:ascii="Times New Roman" w:hAnsi="Times New Roman" w:cs="Times New Roman"/>
        </w:rPr>
      </w:pPr>
      <w:r w:rsidRPr="006373CC">
        <w:rPr>
          <w:rFonts w:ascii="Times New Roman" w:hAnsi="Times New Roman" w:cs="Times New Roman"/>
        </w:rPr>
        <w:t>Po dohode zástupcov všetkých zariadení bolo sformované riešenie - návrh na vytvorenie</w:t>
      </w:r>
      <w:r w:rsidRPr="006373CC" w:rsidR="00D178A1">
        <w:rPr>
          <w:rFonts w:ascii="Times New Roman" w:hAnsi="Times New Roman" w:cs="Times New Roman"/>
        </w:rPr>
        <w:t xml:space="preserve">, </w:t>
      </w:r>
      <w:r w:rsidRPr="006373CC" w:rsidR="004461D7">
        <w:rPr>
          <w:rFonts w:ascii="Times New Roman" w:hAnsi="Times New Roman" w:cs="Times New Roman"/>
        </w:rPr>
        <w:t>nového druhu multifunkčného zariadenia</w:t>
      </w:r>
      <w:r w:rsidRPr="00D178A1" w:rsidR="00D178A1">
        <w:rPr>
          <w:rFonts w:ascii="Times New Roman" w:hAnsi="Times New Roman" w:cs="Times New Roman"/>
        </w:rPr>
        <w:t xml:space="preserve"> </w:t>
      </w:r>
      <w:r w:rsidRPr="006373CC" w:rsidR="00D178A1">
        <w:rPr>
          <w:rFonts w:ascii="Times New Roman" w:hAnsi="Times New Roman" w:cs="Times New Roman"/>
        </w:rPr>
        <w:t>z dnešných detských domovov, krízových stredísk a resocializačných stredísk</w:t>
      </w:r>
      <w:r w:rsidR="00E619EC">
        <w:rPr>
          <w:rFonts w:ascii="Times New Roman" w:hAnsi="Times New Roman" w:cs="Times New Roman"/>
        </w:rPr>
        <w:t>,</w:t>
      </w:r>
      <w:r w:rsidRPr="006373CC" w:rsidR="004461D7">
        <w:rPr>
          <w:rFonts w:ascii="Times New Roman" w:hAnsi="Times New Roman" w:cs="Times New Roman"/>
        </w:rPr>
        <w:t xml:space="preserve"> v ktorom by boli utvorené podmienky aj pre rozvoj ambulantných a terénnych opatrení a dobrovoľných pobytov pre odbornú prácu – </w:t>
      </w:r>
      <w:r w:rsidR="004461D7">
        <w:rPr>
          <w:rFonts w:ascii="Times New Roman" w:hAnsi="Times New Roman" w:cs="Times New Roman"/>
        </w:rPr>
        <w:t>c</w:t>
      </w:r>
      <w:r w:rsidRPr="006373CC" w:rsidR="004461D7">
        <w:rPr>
          <w:rFonts w:ascii="Times New Roman" w:hAnsi="Times New Roman" w:cs="Times New Roman"/>
        </w:rPr>
        <w:t>entr</w:t>
      </w:r>
      <w:r w:rsidR="00E619EC">
        <w:rPr>
          <w:rFonts w:ascii="Times New Roman" w:hAnsi="Times New Roman" w:cs="Times New Roman"/>
        </w:rPr>
        <w:t>a</w:t>
      </w:r>
      <w:r w:rsidRPr="006373CC" w:rsidR="004461D7">
        <w:rPr>
          <w:rFonts w:ascii="Times New Roman" w:hAnsi="Times New Roman" w:cs="Times New Roman"/>
        </w:rPr>
        <w:t xml:space="preserve"> pre deti</w:t>
      </w:r>
      <w:r w:rsidR="00995977">
        <w:rPr>
          <w:rFonts w:ascii="Times New Roman" w:hAnsi="Times New Roman" w:cs="Times New Roman"/>
        </w:rPr>
        <w:t>,</w:t>
      </w:r>
      <w:r w:rsidRPr="006373CC" w:rsidR="004461D7">
        <w:rPr>
          <w:rFonts w:ascii="Times New Roman" w:hAnsi="Times New Roman" w:cs="Times New Roman"/>
        </w:rPr>
        <w:t xml:space="preserve"> ich rodiny</w:t>
      </w:r>
      <w:r w:rsidR="00995977">
        <w:rPr>
          <w:rFonts w:ascii="Times New Roman" w:hAnsi="Times New Roman" w:cs="Times New Roman"/>
        </w:rPr>
        <w:t xml:space="preserve"> a</w:t>
      </w:r>
      <w:r w:rsidR="00874807">
        <w:rPr>
          <w:rFonts w:ascii="Times New Roman" w:hAnsi="Times New Roman" w:cs="Times New Roman"/>
        </w:rPr>
        <w:t> </w:t>
      </w:r>
      <w:r w:rsidR="00995977">
        <w:rPr>
          <w:rFonts w:ascii="Times New Roman" w:hAnsi="Times New Roman" w:cs="Times New Roman"/>
        </w:rPr>
        <w:t>plnolet</w:t>
      </w:r>
      <w:r w:rsidR="00874807">
        <w:rPr>
          <w:rFonts w:ascii="Times New Roman" w:hAnsi="Times New Roman" w:cs="Times New Roman"/>
        </w:rPr>
        <w:t>é fyzické osoby (ďalej len „centrum“)</w:t>
      </w:r>
      <w:r w:rsidRPr="006373CC">
        <w:rPr>
          <w:rFonts w:ascii="Times New Roman" w:hAnsi="Times New Roman" w:cs="Times New Roman"/>
        </w:rPr>
        <w:t>.</w:t>
      </w:r>
      <w:r w:rsidR="00995977">
        <w:rPr>
          <w:rFonts w:ascii="Times New Roman" w:hAnsi="Times New Roman" w:cs="Times New Roman"/>
        </w:rPr>
        <w:t xml:space="preserve"> Je potrebné zdôrazniť, že sa neočakáva, že všetky zariadenia budú vykonávať všetky formy opatrení pre všetky klientské skupiny, takáto univerzálnosť by skôr či neskôr ovplyvnila kvalitu výkonu.   </w:t>
      </w:r>
      <w:r w:rsidRPr="006373CC">
        <w:rPr>
          <w:rFonts w:ascii="Times New Roman" w:hAnsi="Times New Roman" w:cs="Times New Roman"/>
        </w:rPr>
        <w:t xml:space="preserve"> </w:t>
      </w:r>
    </w:p>
    <w:p w:rsidR="004B1A62" w:rsidRPr="006373CC" w:rsidP="00874807">
      <w:pPr>
        <w:bidi w:val="0"/>
        <w:ind w:firstLine="708"/>
        <w:jc w:val="both"/>
        <w:rPr>
          <w:rFonts w:ascii="Times New Roman" w:hAnsi="Times New Roman" w:cs="Times New Roman"/>
        </w:rPr>
      </w:pPr>
    </w:p>
    <w:p w:rsidR="004B1A62" w:rsidRPr="006373CC" w:rsidP="00874807">
      <w:pPr>
        <w:bidi w:val="0"/>
        <w:ind w:firstLine="708"/>
        <w:jc w:val="both"/>
        <w:rPr>
          <w:rFonts w:ascii="Times New Roman" w:hAnsi="Times New Roman" w:cs="Times New Roman"/>
        </w:rPr>
      </w:pPr>
      <w:r w:rsidRPr="006373CC">
        <w:rPr>
          <w:rFonts w:ascii="Times New Roman" w:hAnsi="Times New Roman" w:cs="Times New Roman"/>
        </w:rPr>
        <w:t>Súčasťou predkladaného</w:t>
      </w:r>
      <w:r w:rsidR="00215A1F">
        <w:rPr>
          <w:rFonts w:ascii="Times New Roman" w:hAnsi="Times New Roman" w:cs="Times New Roman"/>
        </w:rPr>
        <w:t xml:space="preserve"> vládneho</w:t>
      </w:r>
      <w:r w:rsidRPr="006373CC">
        <w:rPr>
          <w:rFonts w:ascii="Times New Roman" w:hAnsi="Times New Roman" w:cs="Times New Roman"/>
        </w:rPr>
        <w:t xml:space="preserve"> návrhu je aj riešenie profesijného a personálneho zabezpečenia výkonu opatrení v zariadeniach – táto oblasť bola doposiaľ riešená len čiastočne</w:t>
      </w:r>
      <w:r w:rsidR="004461D7">
        <w:rPr>
          <w:rFonts w:ascii="Times New Roman" w:hAnsi="Times New Roman" w:cs="Times New Roman"/>
        </w:rPr>
        <w:t>,</w:t>
      </w:r>
      <w:r w:rsidRPr="006373CC">
        <w:rPr>
          <w:rFonts w:ascii="Times New Roman" w:hAnsi="Times New Roman" w:cs="Times New Roman"/>
        </w:rPr>
        <w:t xml:space="preserve"> a to pre detské domovy v časti sústavnej starostlivosti na samostatných skupinách a v profesionálnych rodinách. Profesijné a personálne zabezpečenie nebol</w:t>
      </w:r>
      <w:r w:rsidR="000D750E">
        <w:rPr>
          <w:rFonts w:ascii="Times New Roman" w:hAnsi="Times New Roman" w:cs="Times New Roman"/>
        </w:rPr>
        <w:t>o</w:t>
      </w:r>
      <w:r w:rsidRPr="006373CC">
        <w:rPr>
          <w:rFonts w:ascii="Times New Roman" w:hAnsi="Times New Roman" w:cs="Times New Roman"/>
        </w:rPr>
        <w:t xml:space="preserve"> doposiaľ pre krízové strediská a resocializačné strediská riešen</w:t>
      </w:r>
      <w:r w:rsidR="000D750E">
        <w:rPr>
          <w:rFonts w:ascii="Times New Roman" w:hAnsi="Times New Roman" w:cs="Times New Roman"/>
        </w:rPr>
        <w:t>é</w:t>
      </w:r>
      <w:r w:rsidRPr="006373CC">
        <w:rPr>
          <w:rFonts w:ascii="Times New Roman" w:hAnsi="Times New Roman" w:cs="Times New Roman"/>
        </w:rPr>
        <w:t>, rovnako ako nie je riešená profesijná skladba a počty odborného personálu v odborných tímoch zariadení</w:t>
      </w:r>
      <w:r w:rsidR="00995977">
        <w:rPr>
          <w:rFonts w:ascii="Times New Roman" w:hAnsi="Times New Roman" w:cs="Times New Roman"/>
        </w:rPr>
        <w:t xml:space="preserve"> (vrátane detských domovov)</w:t>
      </w:r>
      <w:r w:rsidRPr="006373CC">
        <w:rPr>
          <w:rFonts w:ascii="Times New Roman" w:hAnsi="Times New Roman" w:cs="Times New Roman"/>
        </w:rPr>
        <w:t xml:space="preserve">. Na zabezpečenie istého personálneho a profesijného štandardu v zariadeniach sociálnoprávnej ochrany detí a sociálnej kurately je však potrebné zlepšiť aj podmienky financovania. </w:t>
      </w:r>
    </w:p>
    <w:p w:rsidR="004B1A62" w:rsidRPr="006373CC" w:rsidP="00874807">
      <w:pPr>
        <w:bidi w:val="0"/>
        <w:ind w:firstLine="708"/>
        <w:jc w:val="both"/>
        <w:rPr>
          <w:rFonts w:ascii="Times New Roman" w:hAnsi="Times New Roman" w:cs="Times New Roman"/>
        </w:rPr>
      </w:pPr>
    </w:p>
    <w:p w:rsidR="004B1A62" w:rsidRPr="006373CC" w:rsidP="00874807">
      <w:pPr>
        <w:bidi w:val="0"/>
        <w:ind w:firstLine="708"/>
        <w:jc w:val="both"/>
        <w:rPr>
          <w:rFonts w:ascii="Times New Roman" w:hAnsi="Times New Roman" w:cs="Times New Roman"/>
        </w:rPr>
      </w:pPr>
      <w:r w:rsidRPr="006373CC">
        <w:rPr>
          <w:rFonts w:ascii="Times New Roman" w:hAnsi="Times New Roman" w:cs="Times New Roman"/>
        </w:rPr>
        <w:t>Kritickým miestom rozvoja ambulantnej a terénnej odbornej pomoci, rozvoja tzv. dobrovoľných pobytových foriem odbornej pomoci</w:t>
      </w:r>
      <w:r w:rsidR="00E619EC">
        <w:rPr>
          <w:rFonts w:ascii="Times New Roman" w:hAnsi="Times New Roman" w:cs="Times New Roman"/>
        </w:rPr>
        <w:t>,</w:t>
      </w:r>
      <w:r w:rsidRPr="006373CC">
        <w:rPr>
          <w:rFonts w:ascii="Times New Roman" w:hAnsi="Times New Roman" w:cs="Times New Roman"/>
        </w:rPr>
        <w:t xml:space="preserve"> ako aj zlepšenia personálneho a profesijného zabezpečenia odbornej pomoci deťom zmenou </w:t>
      </w:r>
      <w:r w:rsidR="00651663">
        <w:rPr>
          <w:rFonts w:ascii="Times New Roman" w:hAnsi="Times New Roman" w:cs="Times New Roman"/>
        </w:rPr>
        <w:t xml:space="preserve">podmienok </w:t>
      </w:r>
      <w:r w:rsidRPr="006373CC">
        <w:rPr>
          <w:rFonts w:ascii="Times New Roman" w:hAnsi="Times New Roman" w:cs="Times New Roman"/>
        </w:rPr>
        <w:t xml:space="preserve">výkonu opatrení v zariadeniach sociálnoprávnej ochrany detí a sociálnej kurately je financovanie, osobitne </w:t>
      </w:r>
      <w:r w:rsidR="00995977">
        <w:rPr>
          <w:rFonts w:ascii="Times New Roman" w:hAnsi="Times New Roman" w:cs="Times New Roman"/>
        </w:rPr>
        <w:t xml:space="preserve">financovanie </w:t>
      </w:r>
      <w:r w:rsidRPr="006373CC">
        <w:rPr>
          <w:rFonts w:ascii="Times New Roman" w:hAnsi="Times New Roman" w:cs="Times New Roman"/>
        </w:rPr>
        <w:t xml:space="preserve">krízových a resocializačných stredísk, ktoré </w:t>
      </w:r>
      <w:r w:rsidR="00995977">
        <w:rPr>
          <w:rFonts w:ascii="Times New Roman" w:hAnsi="Times New Roman" w:cs="Times New Roman"/>
        </w:rPr>
        <w:t xml:space="preserve">je </w:t>
      </w:r>
      <w:r w:rsidRPr="006373CC">
        <w:rPr>
          <w:rFonts w:ascii="Times New Roman" w:hAnsi="Times New Roman" w:cs="Times New Roman"/>
        </w:rPr>
        <w:t>vo vecnej pôsobnosti vyšších územných celkov</w:t>
      </w:r>
      <w:r w:rsidR="00427769">
        <w:rPr>
          <w:rFonts w:ascii="Times New Roman" w:hAnsi="Times New Roman" w:cs="Times New Roman"/>
        </w:rPr>
        <w:t>, nakoľko aj zriaďovateľom týchto zariadení sú vyššie územné celky</w:t>
      </w:r>
      <w:r w:rsidRPr="006373CC">
        <w:rPr>
          <w:rFonts w:ascii="Times New Roman" w:hAnsi="Times New Roman" w:cs="Times New Roman"/>
        </w:rPr>
        <w:t xml:space="preserve">. Z tohto dôvodu sa navrhuje, aby tento nový druh zariadenia prevzal do svojej </w:t>
      </w:r>
      <w:r w:rsidR="00427769">
        <w:rPr>
          <w:rFonts w:ascii="Times New Roman" w:hAnsi="Times New Roman" w:cs="Times New Roman"/>
        </w:rPr>
        <w:t xml:space="preserve">zriaďovateľskej </w:t>
      </w:r>
      <w:r w:rsidRPr="006373CC">
        <w:rPr>
          <w:rFonts w:ascii="Times New Roman" w:hAnsi="Times New Roman" w:cs="Times New Roman"/>
        </w:rPr>
        <w:t>pôsobnosti štát</w:t>
      </w:r>
      <w:r w:rsidR="00427769">
        <w:rPr>
          <w:rFonts w:ascii="Times New Roman" w:hAnsi="Times New Roman" w:cs="Times New Roman"/>
        </w:rPr>
        <w:t xml:space="preserve">, čím by štát prevzal </w:t>
      </w:r>
      <w:r w:rsidR="00651663">
        <w:rPr>
          <w:rFonts w:ascii="Times New Roman" w:hAnsi="Times New Roman" w:cs="Times New Roman"/>
        </w:rPr>
        <w:t xml:space="preserve">do svojej pôsobnosti </w:t>
      </w:r>
      <w:r w:rsidR="00427769">
        <w:rPr>
          <w:rFonts w:ascii="Times New Roman" w:hAnsi="Times New Roman" w:cs="Times New Roman"/>
        </w:rPr>
        <w:t xml:space="preserve">aj financovanie zariadení, ktoré vykonávajú opatrenia na základe udelenej akreditácie (t.j. nielen </w:t>
      </w:r>
      <w:r w:rsidR="00651663">
        <w:rPr>
          <w:rFonts w:ascii="Times New Roman" w:hAnsi="Times New Roman" w:cs="Times New Roman"/>
        </w:rPr>
        <w:t xml:space="preserve">financovanie </w:t>
      </w:r>
      <w:r w:rsidR="00427769">
        <w:rPr>
          <w:rFonts w:ascii="Times New Roman" w:hAnsi="Times New Roman" w:cs="Times New Roman"/>
        </w:rPr>
        <w:t>v časti súdnych rozhodnutí)</w:t>
      </w:r>
      <w:r w:rsidRPr="006373CC">
        <w:rPr>
          <w:rFonts w:ascii="Times New Roman" w:hAnsi="Times New Roman" w:cs="Times New Roman"/>
        </w:rPr>
        <w:t xml:space="preserve">. </w:t>
      </w:r>
    </w:p>
    <w:p w:rsidR="004B1A62" w:rsidRPr="006373CC" w:rsidP="00874807">
      <w:pPr>
        <w:bidi w:val="0"/>
        <w:ind w:firstLine="708"/>
        <w:jc w:val="both"/>
        <w:rPr>
          <w:rFonts w:ascii="Times New Roman" w:hAnsi="Times New Roman" w:cs="Times New Roman"/>
        </w:rPr>
      </w:pPr>
      <w:r w:rsidRPr="006373CC">
        <w:rPr>
          <w:rFonts w:ascii="Times New Roman" w:hAnsi="Times New Roman" w:cs="Times New Roman"/>
        </w:rPr>
        <w:t xml:space="preserve"> </w:t>
      </w:r>
    </w:p>
    <w:p w:rsidR="004B1A62" w:rsidRPr="006373CC" w:rsidP="00874807">
      <w:pPr>
        <w:bidi w:val="0"/>
        <w:ind w:firstLine="708"/>
        <w:jc w:val="both"/>
        <w:rPr>
          <w:rFonts w:ascii="Times New Roman" w:hAnsi="Times New Roman" w:cs="Times New Roman"/>
        </w:rPr>
      </w:pPr>
      <w:r w:rsidRPr="006373CC">
        <w:rPr>
          <w:rFonts w:ascii="Times New Roman" w:hAnsi="Times New Roman" w:cs="Times New Roman"/>
        </w:rPr>
        <w:t xml:space="preserve">Zmena výkonu opatrení v zariadeniach je postavená na </w:t>
      </w:r>
    </w:p>
    <w:p w:rsidR="004B1A62" w:rsidRPr="006373CC" w:rsidP="00874807">
      <w:pPr>
        <w:pStyle w:val="ListParagraph"/>
        <w:numPr>
          <w:numId w:val="3"/>
        </w:numPr>
        <w:bidi w:val="0"/>
        <w:ind w:left="360"/>
        <w:contextualSpacing/>
        <w:jc w:val="both"/>
        <w:rPr>
          <w:rFonts w:ascii="Times New Roman" w:hAnsi="Times New Roman"/>
          <w:lang w:val="sk-SK"/>
        </w:rPr>
      </w:pPr>
      <w:r w:rsidRPr="006373CC">
        <w:rPr>
          <w:rFonts w:ascii="Times New Roman" w:hAnsi="Times New Roman"/>
          <w:lang w:val="sk-SK"/>
        </w:rPr>
        <w:t>zachovaní podstaty orgánu sociálnoprávnej ochrany detí a sociálnej kurately s jasnou deliacou líniou medzi „kontrolou“ (orgán sociálnoprávnej ochrany detí a sociálnej kurately) a „pomocou“ (sieť pomoci a podpory mimo orgánu sociálnoprávnej ochrany detí a sociálnej kurately),</w:t>
      </w:r>
    </w:p>
    <w:p w:rsidR="004B1A62" w:rsidRPr="006373CC" w:rsidP="00874807">
      <w:pPr>
        <w:pStyle w:val="ListParagraph"/>
        <w:numPr>
          <w:numId w:val="3"/>
        </w:numPr>
        <w:bidi w:val="0"/>
        <w:ind w:left="360"/>
        <w:contextualSpacing/>
        <w:jc w:val="both"/>
        <w:rPr>
          <w:rFonts w:ascii="Times New Roman" w:hAnsi="Times New Roman"/>
          <w:lang w:val="sk-SK"/>
        </w:rPr>
      </w:pPr>
      <w:r w:rsidRPr="006373CC">
        <w:rPr>
          <w:rFonts w:ascii="Times New Roman" w:hAnsi="Times New Roman"/>
          <w:lang w:val="sk-SK"/>
        </w:rPr>
        <w:t xml:space="preserve">zmene </w:t>
      </w:r>
      <w:r w:rsidR="00C42B12">
        <w:rPr>
          <w:rFonts w:ascii="Times New Roman" w:hAnsi="Times New Roman"/>
          <w:lang w:val="sk-SK"/>
        </w:rPr>
        <w:t>podmienok výkonu opatrení v</w:t>
      </w:r>
      <w:r w:rsidRPr="006373CC">
        <w:rPr>
          <w:rFonts w:ascii="Times New Roman" w:hAnsi="Times New Roman"/>
          <w:lang w:val="sk-SK"/>
        </w:rPr>
        <w:t xml:space="preserve"> zariaden</w:t>
      </w:r>
      <w:r w:rsidR="00C42B12">
        <w:rPr>
          <w:rFonts w:ascii="Times New Roman" w:hAnsi="Times New Roman"/>
          <w:lang w:val="sk-SK"/>
        </w:rPr>
        <w:t>iach</w:t>
      </w:r>
      <w:r w:rsidRPr="006373CC">
        <w:rPr>
          <w:rFonts w:ascii="Times New Roman" w:hAnsi="Times New Roman"/>
          <w:lang w:val="sk-SK"/>
        </w:rPr>
        <w:t xml:space="preserve"> - dnešné detské domovy, krízové strediská a resocializačné strediská by sa pretransformovali do nového typu zariadení – </w:t>
      </w:r>
      <w:r w:rsidR="000D750E">
        <w:rPr>
          <w:rFonts w:ascii="Times New Roman" w:hAnsi="Times New Roman"/>
          <w:lang w:val="sk-SK"/>
        </w:rPr>
        <w:t>c</w:t>
      </w:r>
      <w:r w:rsidRPr="006373CC">
        <w:rPr>
          <w:rFonts w:ascii="Times New Roman" w:hAnsi="Times New Roman"/>
          <w:lang w:val="sk-SK"/>
        </w:rPr>
        <w:t>entier pre deti</w:t>
      </w:r>
      <w:r w:rsidR="00427769">
        <w:rPr>
          <w:rFonts w:ascii="Times New Roman" w:hAnsi="Times New Roman"/>
          <w:lang w:val="sk-SK"/>
        </w:rPr>
        <w:t>, ich</w:t>
      </w:r>
      <w:r w:rsidRPr="006373CC">
        <w:rPr>
          <w:rFonts w:ascii="Times New Roman" w:hAnsi="Times New Roman"/>
          <w:lang w:val="sk-SK"/>
        </w:rPr>
        <w:t xml:space="preserve"> rodinu </w:t>
      </w:r>
      <w:r w:rsidR="00427769">
        <w:rPr>
          <w:rFonts w:ascii="Times New Roman" w:hAnsi="Times New Roman"/>
          <w:lang w:val="sk-SK"/>
        </w:rPr>
        <w:t xml:space="preserve">a plnoletých </w:t>
      </w:r>
      <w:r w:rsidRPr="006373CC">
        <w:rPr>
          <w:rFonts w:ascii="Times New Roman" w:hAnsi="Times New Roman"/>
          <w:lang w:val="sk-SK"/>
        </w:rPr>
        <w:t>s multifunkčným zameraním pri jednoznačnom zachovaní zásad, na ktorých je postavené zabezpečenie výkonu súdnych rozhodnutí v zaradeniach sociálnoprávnej ochrany detí a sociálnej kurately,</w:t>
      </w:r>
    </w:p>
    <w:p w:rsidR="00427769" w:rsidP="00874807">
      <w:pPr>
        <w:pStyle w:val="ListParagraph"/>
        <w:numPr>
          <w:numId w:val="3"/>
        </w:numPr>
        <w:bidi w:val="0"/>
        <w:ind w:left="360"/>
        <w:contextualSpacing/>
        <w:jc w:val="both"/>
        <w:rPr>
          <w:rFonts w:ascii="Times New Roman" w:hAnsi="Times New Roman"/>
          <w:lang w:val="sk-SK"/>
        </w:rPr>
      </w:pPr>
      <w:r w:rsidRPr="006373CC" w:rsidR="00C42B12">
        <w:rPr>
          <w:rFonts w:ascii="Times New Roman" w:hAnsi="Times New Roman"/>
          <w:lang w:val="sk-SK"/>
        </w:rPr>
        <w:t xml:space="preserve">možnosti </w:t>
      </w:r>
      <w:r>
        <w:rPr>
          <w:rFonts w:ascii="Times New Roman" w:hAnsi="Times New Roman"/>
          <w:lang w:val="sk-SK"/>
        </w:rPr>
        <w:t xml:space="preserve">zariadenia plniť </w:t>
      </w:r>
      <w:r w:rsidR="00651663">
        <w:rPr>
          <w:rFonts w:ascii="Times New Roman" w:hAnsi="Times New Roman"/>
          <w:lang w:val="sk-SK"/>
        </w:rPr>
        <w:t xml:space="preserve">niektorý z účelov resp. </w:t>
      </w:r>
      <w:r>
        <w:rPr>
          <w:rFonts w:ascii="Times New Roman" w:hAnsi="Times New Roman"/>
          <w:lang w:val="sk-SK"/>
        </w:rPr>
        <w:t xml:space="preserve">rôzne účely ustanovené zákonom, </w:t>
      </w:r>
    </w:p>
    <w:p w:rsidR="00C42B12" w:rsidRPr="006373CC" w:rsidP="00874807">
      <w:pPr>
        <w:pStyle w:val="ListParagraph"/>
        <w:numPr>
          <w:numId w:val="3"/>
        </w:numPr>
        <w:bidi w:val="0"/>
        <w:ind w:left="360"/>
        <w:contextualSpacing/>
        <w:jc w:val="both"/>
        <w:rPr>
          <w:rFonts w:ascii="Times New Roman" w:hAnsi="Times New Roman"/>
          <w:lang w:val="sk-SK"/>
        </w:rPr>
      </w:pPr>
      <w:r w:rsidR="00427769">
        <w:rPr>
          <w:rFonts w:ascii="Times New Roman" w:hAnsi="Times New Roman"/>
          <w:lang w:val="sk-SK"/>
        </w:rPr>
        <w:t xml:space="preserve">možnosti </w:t>
      </w:r>
      <w:r w:rsidRPr="006373CC">
        <w:rPr>
          <w:rFonts w:ascii="Times New Roman" w:hAnsi="Times New Roman"/>
          <w:lang w:val="sk-SK"/>
        </w:rPr>
        <w:t>špecializovať výkon opatrení v zar</w:t>
      </w:r>
      <w:r w:rsidR="00E619EC">
        <w:rPr>
          <w:rFonts w:ascii="Times New Roman" w:hAnsi="Times New Roman"/>
          <w:lang w:val="sk-SK"/>
        </w:rPr>
        <w:t>i</w:t>
      </w:r>
      <w:r w:rsidRPr="006373CC">
        <w:rPr>
          <w:rFonts w:ascii="Times New Roman" w:hAnsi="Times New Roman"/>
          <w:lang w:val="sk-SK"/>
        </w:rPr>
        <w:t xml:space="preserve">adení na špecializovanú </w:t>
      </w:r>
      <w:r w:rsidR="000F5A0E">
        <w:rPr>
          <w:rFonts w:ascii="Times New Roman" w:hAnsi="Times New Roman"/>
          <w:lang w:val="sk-SK"/>
        </w:rPr>
        <w:t>diagnostiku a</w:t>
      </w:r>
      <w:r w:rsidR="00AD52EF">
        <w:rPr>
          <w:rFonts w:ascii="Times New Roman" w:hAnsi="Times New Roman"/>
          <w:lang w:val="sk-SK"/>
        </w:rPr>
        <w:t> </w:t>
      </w:r>
      <w:r w:rsidRPr="006373CC">
        <w:rPr>
          <w:rFonts w:ascii="Times New Roman" w:hAnsi="Times New Roman"/>
          <w:lang w:val="sk-SK"/>
        </w:rPr>
        <w:t xml:space="preserve">intervenciu a resocializačné programy, </w:t>
      </w:r>
    </w:p>
    <w:p w:rsidR="004B1A62" w:rsidRPr="006373CC" w:rsidP="00874807">
      <w:pPr>
        <w:pStyle w:val="ListParagraph"/>
        <w:numPr>
          <w:numId w:val="3"/>
        </w:numPr>
        <w:bidi w:val="0"/>
        <w:ind w:left="360"/>
        <w:contextualSpacing/>
        <w:jc w:val="both"/>
        <w:rPr>
          <w:rFonts w:ascii="Times New Roman" w:hAnsi="Times New Roman"/>
          <w:lang w:val="sk-SK"/>
        </w:rPr>
      </w:pPr>
      <w:r w:rsidRPr="006373CC">
        <w:rPr>
          <w:rFonts w:ascii="Times New Roman" w:hAnsi="Times New Roman"/>
          <w:lang w:val="sk-SK"/>
        </w:rPr>
        <w:t xml:space="preserve">koncentrovaní zriaďovateľskej pôsobnosti k zariadeniu do štátnej správy s možnosťou (nie povinnosťou tak, ako je to dnes s detskými domovmi) zriaďovania pre samosprávu (zriaďovatelia krízových stredísk by sa </w:t>
      </w:r>
      <w:r w:rsidRPr="006373CC" w:rsidR="00313326">
        <w:rPr>
          <w:rFonts w:ascii="Times New Roman" w:hAnsi="Times New Roman"/>
          <w:lang w:val="sk-SK"/>
        </w:rPr>
        <w:t xml:space="preserve">podľa povahy vykonávanej činnosti </w:t>
      </w:r>
      <w:r w:rsidRPr="006373CC">
        <w:rPr>
          <w:rFonts w:ascii="Times New Roman" w:hAnsi="Times New Roman"/>
          <w:lang w:val="sk-SK"/>
        </w:rPr>
        <w:t xml:space="preserve">mali možnosť rozhodnúť, či budú fungovať ako sociálne služby alebo ako nový </w:t>
      </w:r>
      <w:r w:rsidR="00C42B12">
        <w:rPr>
          <w:rFonts w:ascii="Times New Roman" w:hAnsi="Times New Roman"/>
          <w:lang w:val="sk-SK"/>
        </w:rPr>
        <w:t>druh</w:t>
      </w:r>
      <w:r w:rsidRPr="006373CC">
        <w:rPr>
          <w:rFonts w:ascii="Times New Roman" w:hAnsi="Times New Roman"/>
          <w:lang w:val="sk-SK"/>
        </w:rPr>
        <w:t xml:space="preserve"> zariadenia v sociálnoprávnej ochrane detí a sociálnej kuratele, resocializačné strediská by prešli ako nový druh zariadenia do nového systému),  </w:t>
      </w:r>
    </w:p>
    <w:p w:rsidR="000F5A0E" w:rsidP="00874807">
      <w:pPr>
        <w:pStyle w:val="ListParagraph"/>
        <w:numPr>
          <w:numId w:val="3"/>
        </w:numPr>
        <w:bidi w:val="0"/>
        <w:ind w:left="360"/>
        <w:contextualSpacing/>
        <w:jc w:val="both"/>
        <w:rPr>
          <w:rFonts w:ascii="Times New Roman" w:hAnsi="Times New Roman"/>
          <w:lang w:val="sk-SK"/>
        </w:rPr>
      </w:pPr>
      <w:r w:rsidRPr="000F5A0E">
        <w:rPr>
          <w:rFonts w:ascii="Times New Roman" w:hAnsi="Times New Roman"/>
          <w:lang w:val="sk-SK"/>
        </w:rPr>
        <w:t>zodpovednosti štátnej správy aj za dostupnosť vykonávania opatrení ambulantnou a terénnou formou a za dostupnosť opatrení vykonávaných pobytovou formou na základe dohody podľa potrieb klientov</w:t>
      </w:r>
      <w:r>
        <w:rPr>
          <w:rFonts w:ascii="Times New Roman" w:hAnsi="Times New Roman"/>
          <w:lang w:val="sk-SK"/>
        </w:rPr>
        <w:t xml:space="preserve"> v územných obvodoch </w:t>
      </w:r>
      <w:r w:rsidRPr="000F5A0E">
        <w:rPr>
          <w:rFonts w:ascii="Times New Roman" w:hAnsi="Times New Roman"/>
          <w:lang w:val="sk-SK"/>
        </w:rPr>
        <w:t>orgán</w:t>
      </w:r>
      <w:r>
        <w:rPr>
          <w:rFonts w:ascii="Times New Roman" w:hAnsi="Times New Roman"/>
          <w:lang w:val="sk-SK"/>
        </w:rPr>
        <w:t>ov</w:t>
      </w:r>
      <w:r w:rsidRPr="000F5A0E">
        <w:rPr>
          <w:rFonts w:ascii="Times New Roman" w:hAnsi="Times New Roman"/>
          <w:lang w:val="sk-SK"/>
        </w:rPr>
        <w:t xml:space="preserve"> sociálnoprávnej ochrany detí a sociálnej kurately, </w:t>
      </w:r>
    </w:p>
    <w:p w:rsidR="00651663" w:rsidP="00874807">
      <w:pPr>
        <w:pStyle w:val="ListParagraph"/>
        <w:numPr>
          <w:numId w:val="3"/>
        </w:numPr>
        <w:bidi w:val="0"/>
        <w:ind w:left="360"/>
        <w:contextualSpacing/>
        <w:jc w:val="both"/>
        <w:rPr>
          <w:rFonts w:ascii="Times New Roman" w:hAnsi="Times New Roman"/>
          <w:lang w:val="sk-SK"/>
        </w:rPr>
      </w:pPr>
      <w:r>
        <w:rPr>
          <w:rFonts w:ascii="Times New Roman" w:hAnsi="Times New Roman"/>
          <w:lang w:val="sk-SK"/>
        </w:rPr>
        <w:t xml:space="preserve">utváraní  tzv. siete zariadení aj prostredníctvom </w:t>
      </w:r>
      <w:r w:rsidRPr="000F5A0E">
        <w:rPr>
          <w:rFonts w:ascii="Times New Roman" w:hAnsi="Times New Roman"/>
          <w:lang w:val="sk-SK"/>
        </w:rPr>
        <w:t>neštátnych akreditovaných centier</w:t>
      </w:r>
      <w:r>
        <w:rPr>
          <w:rFonts w:ascii="Times New Roman" w:hAnsi="Times New Roman"/>
          <w:lang w:val="sk-SK"/>
        </w:rPr>
        <w:t>,</w:t>
      </w:r>
    </w:p>
    <w:p w:rsidR="004B1A62" w:rsidRPr="000F5A0E" w:rsidP="00874807">
      <w:pPr>
        <w:pStyle w:val="ListParagraph"/>
        <w:numPr>
          <w:numId w:val="3"/>
        </w:numPr>
        <w:bidi w:val="0"/>
        <w:ind w:left="360"/>
        <w:contextualSpacing/>
        <w:jc w:val="both"/>
        <w:rPr>
          <w:rFonts w:ascii="Times New Roman" w:hAnsi="Times New Roman"/>
          <w:lang w:val="sk-SK"/>
        </w:rPr>
      </w:pPr>
      <w:r w:rsidR="00651663">
        <w:rPr>
          <w:rFonts w:ascii="Times New Roman" w:hAnsi="Times New Roman"/>
          <w:lang w:val="sk-SK"/>
        </w:rPr>
        <w:t xml:space="preserve">zabezpečovaní </w:t>
      </w:r>
      <w:r w:rsidRPr="000F5A0E">
        <w:rPr>
          <w:rFonts w:ascii="Times New Roman" w:hAnsi="Times New Roman"/>
          <w:lang w:val="sk-SK"/>
        </w:rPr>
        <w:t>výkon</w:t>
      </w:r>
      <w:r w:rsidR="00651663">
        <w:rPr>
          <w:rFonts w:ascii="Times New Roman" w:hAnsi="Times New Roman"/>
          <w:lang w:val="sk-SK"/>
        </w:rPr>
        <w:t>u</w:t>
      </w:r>
      <w:r w:rsidRPr="000F5A0E">
        <w:rPr>
          <w:rFonts w:ascii="Times New Roman" w:hAnsi="Times New Roman"/>
          <w:lang w:val="sk-SK"/>
        </w:rPr>
        <w:t xml:space="preserve"> opatrení neštátnych akreditovaných centier prostredníctvom fi</w:t>
      </w:r>
      <w:r w:rsidRPr="000F5A0E" w:rsidR="000D750E">
        <w:rPr>
          <w:rFonts w:ascii="Times New Roman" w:hAnsi="Times New Roman"/>
          <w:lang w:val="sk-SK"/>
        </w:rPr>
        <w:t>n</w:t>
      </w:r>
      <w:r w:rsidRPr="000F5A0E">
        <w:rPr>
          <w:rFonts w:ascii="Times New Roman" w:hAnsi="Times New Roman"/>
          <w:lang w:val="sk-SK"/>
        </w:rPr>
        <w:t>ancovania</w:t>
      </w:r>
      <w:r w:rsidR="00651663">
        <w:rPr>
          <w:rFonts w:ascii="Times New Roman" w:hAnsi="Times New Roman"/>
          <w:lang w:val="sk-SK"/>
        </w:rPr>
        <w:t xml:space="preserve"> (</w:t>
      </w:r>
      <w:r w:rsidRPr="000F5A0E">
        <w:rPr>
          <w:rFonts w:ascii="Times New Roman" w:hAnsi="Times New Roman"/>
          <w:lang w:val="sk-SK"/>
        </w:rPr>
        <w:t>Ústredie</w:t>
      </w:r>
      <w:r w:rsidR="00651663">
        <w:rPr>
          <w:rFonts w:ascii="Times New Roman" w:hAnsi="Times New Roman"/>
          <w:lang w:val="sk-SK"/>
        </w:rPr>
        <w:t>)</w:t>
      </w:r>
      <w:r w:rsidR="00584418">
        <w:rPr>
          <w:rFonts w:ascii="Times New Roman" w:hAnsi="Times New Roman"/>
          <w:lang w:val="sk-SK"/>
        </w:rPr>
        <w:t xml:space="preserve"> a na to naviazanej kontrolnej a metodickej činnosti</w:t>
      </w:r>
      <w:r w:rsidR="00651663">
        <w:rPr>
          <w:rFonts w:ascii="Times New Roman" w:hAnsi="Times New Roman"/>
          <w:lang w:val="sk-SK"/>
        </w:rPr>
        <w:t xml:space="preserve"> Ústredia</w:t>
      </w:r>
      <w:r w:rsidR="000F5A0E">
        <w:rPr>
          <w:rFonts w:ascii="Times New Roman" w:hAnsi="Times New Roman"/>
          <w:lang w:val="sk-SK"/>
        </w:rPr>
        <w:t>,</w:t>
      </w:r>
      <w:r w:rsidRPr="000F5A0E">
        <w:rPr>
          <w:rFonts w:ascii="Times New Roman" w:hAnsi="Times New Roman"/>
          <w:lang w:val="sk-SK"/>
        </w:rPr>
        <w:t xml:space="preserve">  </w:t>
      </w:r>
    </w:p>
    <w:p w:rsidR="004B1A62" w:rsidRPr="006373CC" w:rsidP="00874807">
      <w:pPr>
        <w:pStyle w:val="ListParagraph"/>
        <w:numPr>
          <w:numId w:val="3"/>
        </w:numPr>
        <w:bidi w:val="0"/>
        <w:ind w:left="360"/>
        <w:contextualSpacing/>
        <w:jc w:val="both"/>
        <w:rPr>
          <w:rFonts w:ascii="Times New Roman" w:hAnsi="Times New Roman"/>
          <w:lang w:val="sk-SK"/>
        </w:rPr>
      </w:pPr>
      <w:r w:rsidRPr="006373CC">
        <w:rPr>
          <w:rFonts w:ascii="Times New Roman" w:hAnsi="Times New Roman"/>
          <w:lang w:val="sk-SK"/>
        </w:rPr>
        <w:t>stanovení j</w:t>
      </w:r>
      <w:r w:rsidR="00651663">
        <w:rPr>
          <w:rFonts w:ascii="Times New Roman" w:hAnsi="Times New Roman"/>
          <w:lang w:val="sk-SK"/>
        </w:rPr>
        <w:t xml:space="preserve">ednoznačných </w:t>
      </w:r>
      <w:r w:rsidRPr="006373CC">
        <w:rPr>
          <w:rFonts w:ascii="Times New Roman" w:hAnsi="Times New Roman"/>
          <w:lang w:val="sk-SK"/>
        </w:rPr>
        <w:t xml:space="preserve">podmienok výkonu opatrení, vrátane určenia personálnych, profesijných a priestorových podmienok výkonu a povinnosti spracovať a realizovať </w:t>
      </w:r>
      <w:r w:rsidRPr="006373CC">
        <w:rPr>
          <w:rFonts w:ascii="Times New Roman" w:hAnsi="Times New Roman"/>
          <w:lang w:val="sk-SK" w:eastAsia="cs-CZ"/>
        </w:rPr>
        <w:t>program centra</w:t>
      </w:r>
      <w:r w:rsidR="00584418">
        <w:rPr>
          <w:rFonts w:ascii="Times New Roman" w:hAnsi="Times New Roman"/>
          <w:lang w:val="sk-SK" w:eastAsia="cs-CZ"/>
        </w:rPr>
        <w:t>, špecializovaný program centra</w:t>
      </w:r>
      <w:r w:rsidRPr="006373CC">
        <w:rPr>
          <w:rFonts w:ascii="Times New Roman" w:hAnsi="Times New Roman"/>
          <w:lang w:val="sk-SK" w:eastAsia="cs-CZ"/>
        </w:rPr>
        <w:t xml:space="preserve"> alebo resocializačný program centra v určenom rozsahu.</w:t>
      </w:r>
    </w:p>
    <w:p w:rsidR="009A5678" w:rsidP="00874807">
      <w:pPr>
        <w:bidi w:val="0"/>
        <w:ind w:firstLine="708"/>
        <w:jc w:val="both"/>
        <w:rPr>
          <w:rFonts w:ascii="Times New Roman" w:hAnsi="Times New Roman" w:cs="Times New Roman"/>
        </w:rPr>
      </w:pPr>
    </w:p>
    <w:p w:rsidR="004B1A62" w:rsidP="00874807">
      <w:pPr>
        <w:bidi w:val="0"/>
        <w:ind w:firstLine="708"/>
        <w:jc w:val="both"/>
        <w:rPr>
          <w:rFonts w:ascii="Times New Roman" w:hAnsi="Times New Roman" w:cs="Times New Roman"/>
        </w:rPr>
      </w:pPr>
      <w:r w:rsidRPr="006373CC">
        <w:rPr>
          <w:rFonts w:ascii="Times New Roman" w:hAnsi="Times New Roman" w:cs="Times New Roman"/>
        </w:rPr>
        <w:t>Pozitívom</w:t>
      </w:r>
      <w:r w:rsidR="00215A1F">
        <w:rPr>
          <w:rFonts w:ascii="Times New Roman" w:hAnsi="Times New Roman" w:cs="Times New Roman"/>
        </w:rPr>
        <w:t xml:space="preserve"> vládneho</w:t>
      </w:r>
      <w:r w:rsidRPr="006373CC">
        <w:rPr>
          <w:rFonts w:ascii="Times New Roman" w:hAnsi="Times New Roman" w:cs="Times New Roman"/>
        </w:rPr>
        <w:t xml:space="preserve"> návrhu je</w:t>
      </w:r>
      <w:r w:rsidR="00427769">
        <w:rPr>
          <w:rFonts w:ascii="Times New Roman" w:hAnsi="Times New Roman" w:cs="Times New Roman"/>
        </w:rPr>
        <w:t>,</w:t>
      </w:r>
      <w:r w:rsidRPr="006373CC">
        <w:rPr>
          <w:rFonts w:ascii="Times New Roman" w:hAnsi="Times New Roman" w:cs="Times New Roman"/>
        </w:rPr>
        <w:t xml:space="preserve"> </w:t>
      </w:r>
      <w:r w:rsidR="007A5024">
        <w:rPr>
          <w:rFonts w:ascii="Times New Roman" w:hAnsi="Times New Roman" w:cs="Times New Roman"/>
        </w:rPr>
        <w:t>že s</w:t>
      </w:r>
      <w:r w:rsidRPr="006373CC" w:rsidR="007A5024">
        <w:rPr>
          <w:rFonts w:ascii="Times New Roman" w:hAnsi="Times New Roman" w:cs="Times New Roman"/>
        </w:rPr>
        <w:t xml:space="preserve">ystém </w:t>
      </w:r>
      <w:r w:rsidR="007A5024">
        <w:rPr>
          <w:rFonts w:ascii="Times New Roman" w:hAnsi="Times New Roman" w:cs="Times New Roman"/>
        </w:rPr>
        <w:t xml:space="preserve">sa stane </w:t>
      </w:r>
      <w:r w:rsidRPr="006373CC" w:rsidR="007A5024">
        <w:rPr>
          <w:rFonts w:ascii="Times New Roman" w:hAnsi="Times New Roman" w:cs="Times New Roman"/>
        </w:rPr>
        <w:t>postupne stane svojpomocný</w:t>
      </w:r>
      <w:r w:rsidR="007A5024">
        <w:rPr>
          <w:rFonts w:ascii="Times New Roman" w:hAnsi="Times New Roman" w:cs="Times New Roman"/>
        </w:rPr>
        <w:t>m a</w:t>
      </w:r>
      <w:r w:rsidR="006678FE">
        <w:rPr>
          <w:rFonts w:ascii="Times New Roman" w:hAnsi="Times New Roman" w:cs="Times New Roman"/>
        </w:rPr>
        <w:t> </w:t>
      </w:r>
      <w:r w:rsidR="007A5024">
        <w:rPr>
          <w:rFonts w:ascii="Times New Roman" w:hAnsi="Times New Roman" w:cs="Times New Roman"/>
        </w:rPr>
        <w:t>najmä</w:t>
      </w:r>
      <w:r w:rsidR="006678FE">
        <w:rPr>
          <w:rFonts w:ascii="Times New Roman" w:hAnsi="Times New Roman" w:cs="Times New Roman"/>
        </w:rPr>
        <w:t>,</w:t>
      </w:r>
      <w:r w:rsidR="007A5024">
        <w:rPr>
          <w:rFonts w:ascii="Times New Roman" w:hAnsi="Times New Roman" w:cs="Times New Roman"/>
        </w:rPr>
        <w:t xml:space="preserve"> </w:t>
      </w:r>
      <w:r w:rsidRPr="006373CC">
        <w:rPr>
          <w:rFonts w:ascii="Times New Roman" w:hAnsi="Times New Roman" w:cs="Times New Roman"/>
        </w:rPr>
        <w:t xml:space="preserve">že rozvoj opatrení pre deti vykonávaných na dobrovoľnej báze sa </w:t>
      </w:r>
      <w:r w:rsidR="00651663">
        <w:rPr>
          <w:rFonts w:ascii="Times New Roman" w:hAnsi="Times New Roman" w:cs="Times New Roman"/>
        </w:rPr>
        <w:t xml:space="preserve">postupne </w:t>
      </w:r>
      <w:r w:rsidRPr="006373CC">
        <w:rPr>
          <w:rFonts w:ascii="Times New Roman" w:hAnsi="Times New Roman" w:cs="Times New Roman"/>
        </w:rPr>
        <w:t xml:space="preserve">musí premietnuť </w:t>
      </w:r>
      <w:r w:rsidR="000E6C3B">
        <w:rPr>
          <w:rFonts w:ascii="Times New Roman" w:hAnsi="Times New Roman" w:cs="Times New Roman"/>
        </w:rPr>
        <w:t xml:space="preserve">v znížení </w:t>
      </w:r>
      <w:r w:rsidR="00651663">
        <w:rPr>
          <w:rFonts w:ascii="Times New Roman" w:hAnsi="Times New Roman" w:cs="Times New Roman"/>
        </w:rPr>
        <w:t xml:space="preserve">počtu detí umiestnených v zariadeniach na základe súdnych rozhodnutí (osobitne ústavná starostlivosť) </w:t>
      </w:r>
      <w:r w:rsidRPr="006373CC">
        <w:rPr>
          <w:rFonts w:ascii="Times New Roman" w:hAnsi="Times New Roman" w:cs="Times New Roman"/>
        </w:rPr>
        <w:t>a</w:t>
      </w:r>
      <w:r w:rsidR="007A5024">
        <w:rPr>
          <w:rFonts w:ascii="Times New Roman" w:hAnsi="Times New Roman" w:cs="Times New Roman"/>
        </w:rPr>
        <w:t xml:space="preserve"> v </w:t>
      </w:r>
      <w:r w:rsidRPr="006373CC">
        <w:rPr>
          <w:rFonts w:ascii="Times New Roman" w:hAnsi="Times New Roman" w:cs="Times New Roman"/>
        </w:rPr>
        <w:t>zlepšen</w:t>
      </w:r>
      <w:r w:rsidR="000F5A0E">
        <w:rPr>
          <w:rFonts w:ascii="Times New Roman" w:hAnsi="Times New Roman" w:cs="Times New Roman"/>
        </w:rPr>
        <w:t>í</w:t>
      </w:r>
      <w:r w:rsidRPr="006373CC">
        <w:rPr>
          <w:rFonts w:ascii="Times New Roman" w:hAnsi="Times New Roman" w:cs="Times New Roman"/>
        </w:rPr>
        <w:t xml:space="preserve"> odbornosti výkonu</w:t>
      </w:r>
      <w:r w:rsidR="007A5024">
        <w:rPr>
          <w:rFonts w:ascii="Times New Roman" w:hAnsi="Times New Roman" w:cs="Times New Roman"/>
        </w:rPr>
        <w:t xml:space="preserve">. V </w:t>
      </w:r>
      <w:r w:rsidRPr="006373CC">
        <w:rPr>
          <w:rFonts w:ascii="Times New Roman" w:hAnsi="Times New Roman" w:cs="Times New Roman"/>
        </w:rPr>
        <w:t xml:space="preserve">neposlednom rade bude doriešené aj </w:t>
      </w:r>
      <w:r w:rsidR="000F5A0E">
        <w:rPr>
          <w:rFonts w:ascii="Times New Roman" w:hAnsi="Times New Roman" w:cs="Times New Roman"/>
        </w:rPr>
        <w:t xml:space="preserve">dlhodobo </w:t>
      </w:r>
      <w:r w:rsidRPr="006373CC">
        <w:rPr>
          <w:rFonts w:ascii="Times New Roman" w:hAnsi="Times New Roman" w:cs="Times New Roman"/>
        </w:rPr>
        <w:t>nejednoznačné postavenie krízových stredísk.</w:t>
      </w:r>
    </w:p>
    <w:p w:rsidR="004461D7" w:rsidRPr="006373CC" w:rsidP="00874807">
      <w:pPr>
        <w:bidi w:val="0"/>
        <w:ind w:firstLine="708"/>
        <w:jc w:val="both"/>
        <w:rPr>
          <w:rFonts w:ascii="Times New Roman" w:hAnsi="Times New Roman" w:cs="Times New Roman"/>
        </w:rPr>
      </w:pPr>
    </w:p>
    <w:p w:rsidR="004B1A62" w:rsidRPr="006373CC" w:rsidP="00874807">
      <w:pPr>
        <w:bidi w:val="0"/>
        <w:ind w:firstLine="708"/>
        <w:jc w:val="both"/>
        <w:rPr>
          <w:rFonts w:ascii="Times New Roman" w:hAnsi="Times New Roman" w:cs="Times New Roman"/>
        </w:rPr>
      </w:pPr>
      <w:r w:rsidR="00215A1F">
        <w:rPr>
          <w:rFonts w:ascii="Times New Roman" w:hAnsi="Times New Roman" w:cs="Times New Roman"/>
        </w:rPr>
        <w:t>Vládny n</w:t>
      </w:r>
      <w:r w:rsidRPr="006373CC">
        <w:rPr>
          <w:rFonts w:ascii="Times New Roman" w:hAnsi="Times New Roman" w:cs="Times New Roman"/>
        </w:rPr>
        <w:t>ávrh predpokladá postupné zavádzanie zmien – prvý rok účinnosti právnej úpravy by prebiehal mechanizmom starej právnej úpravy (priority v zabezpečovaní výkonu rozhodnutí súdu sa určujú rok dopredu), zároveň by bol daný priestor na určenie tzv. siete štátnych zariadení a určenie potrieb ambulantn</w:t>
      </w:r>
      <w:r w:rsidR="00BE6C13">
        <w:rPr>
          <w:rFonts w:ascii="Times New Roman" w:hAnsi="Times New Roman" w:cs="Times New Roman"/>
        </w:rPr>
        <w:t>ej</w:t>
      </w:r>
      <w:r w:rsidRPr="006373CC">
        <w:rPr>
          <w:rFonts w:ascii="Times New Roman" w:hAnsi="Times New Roman" w:cs="Times New Roman"/>
        </w:rPr>
        <w:t xml:space="preserve"> a terénn</w:t>
      </w:r>
      <w:r w:rsidR="00BE6C13">
        <w:rPr>
          <w:rFonts w:ascii="Times New Roman" w:hAnsi="Times New Roman" w:cs="Times New Roman"/>
        </w:rPr>
        <w:t>ej</w:t>
      </w:r>
      <w:r w:rsidRPr="006373CC">
        <w:rPr>
          <w:rFonts w:ascii="Times New Roman" w:hAnsi="Times New Roman" w:cs="Times New Roman"/>
        </w:rPr>
        <w:t xml:space="preserve"> pomoc</w:t>
      </w:r>
      <w:r w:rsidR="00BE6C13">
        <w:rPr>
          <w:rFonts w:ascii="Times New Roman" w:hAnsi="Times New Roman" w:cs="Times New Roman"/>
        </w:rPr>
        <w:t>i</w:t>
      </w:r>
      <w:r w:rsidRPr="006373CC">
        <w:rPr>
          <w:rFonts w:ascii="Times New Roman" w:hAnsi="Times New Roman" w:cs="Times New Roman"/>
        </w:rPr>
        <w:t>, ako aj dobrovoľn</w:t>
      </w:r>
      <w:r w:rsidR="00BE6C13">
        <w:rPr>
          <w:rFonts w:ascii="Times New Roman" w:hAnsi="Times New Roman" w:cs="Times New Roman"/>
        </w:rPr>
        <w:t>ých</w:t>
      </w:r>
      <w:r w:rsidRPr="006373CC">
        <w:rPr>
          <w:rFonts w:ascii="Times New Roman" w:hAnsi="Times New Roman" w:cs="Times New Roman"/>
        </w:rPr>
        <w:t xml:space="preserve"> pobytov</w:t>
      </w:r>
      <w:r w:rsidR="00BE6C13">
        <w:rPr>
          <w:rFonts w:ascii="Times New Roman" w:hAnsi="Times New Roman" w:cs="Times New Roman"/>
        </w:rPr>
        <w:t>ých</w:t>
      </w:r>
      <w:r w:rsidRPr="006373CC">
        <w:rPr>
          <w:rFonts w:ascii="Times New Roman" w:hAnsi="Times New Roman" w:cs="Times New Roman"/>
        </w:rPr>
        <w:t xml:space="preserve"> opatren</w:t>
      </w:r>
      <w:r w:rsidR="00BE6C13">
        <w:rPr>
          <w:rFonts w:ascii="Times New Roman" w:hAnsi="Times New Roman" w:cs="Times New Roman"/>
        </w:rPr>
        <w:t>í</w:t>
      </w:r>
      <w:r w:rsidRPr="006373CC">
        <w:rPr>
          <w:rFonts w:ascii="Times New Roman" w:hAnsi="Times New Roman" w:cs="Times New Roman"/>
        </w:rPr>
        <w:t xml:space="preserve"> na miestnej úrovn</w:t>
      </w:r>
      <w:r w:rsidR="004461D7">
        <w:rPr>
          <w:rFonts w:ascii="Times New Roman" w:hAnsi="Times New Roman" w:cs="Times New Roman"/>
        </w:rPr>
        <w:t>i</w:t>
      </w:r>
      <w:r w:rsidRPr="006373CC">
        <w:rPr>
          <w:rFonts w:ascii="Times New Roman" w:hAnsi="Times New Roman" w:cs="Times New Roman"/>
        </w:rPr>
        <w:t xml:space="preserve">, </w:t>
      </w:r>
      <w:r w:rsidR="00BE6C13">
        <w:rPr>
          <w:rFonts w:ascii="Times New Roman" w:hAnsi="Times New Roman" w:cs="Times New Roman"/>
        </w:rPr>
        <w:t xml:space="preserve">na </w:t>
      </w:r>
      <w:r w:rsidRPr="006373CC">
        <w:rPr>
          <w:rFonts w:ascii="Times New Roman" w:hAnsi="Times New Roman" w:cs="Times New Roman"/>
        </w:rPr>
        <w:t>akreditáciu nových opatrení</w:t>
      </w:r>
      <w:r w:rsidR="00BE6C13">
        <w:rPr>
          <w:rFonts w:ascii="Times New Roman" w:hAnsi="Times New Roman" w:cs="Times New Roman"/>
        </w:rPr>
        <w:t>,</w:t>
      </w:r>
      <w:r w:rsidRPr="006373CC">
        <w:rPr>
          <w:rFonts w:ascii="Times New Roman" w:hAnsi="Times New Roman" w:cs="Times New Roman"/>
        </w:rPr>
        <w:t xml:space="preserve"> </w:t>
      </w:r>
      <w:r w:rsidR="00BE6C13">
        <w:rPr>
          <w:rFonts w:ascii="Times New Roman" w:hAnsi="Times New Roman" w:cs="Times New Roman"/>
        </w:rPr>
        <w:t xml:space="preserve">na vykonanie </w:t>
      </w:r>
      <w:r w:rsidRPr="006373CC">
        <w:rPr>
          <w:rFonts w:ascii="Times New Roman" w:hAnsi="Times New Roman" w:cs="Times New Roman"/>
        </w:rPr>
        <w:t>potrebných zmien súvisiacich s novým druhom zariadenia</w:t>
      </w:r>
      <w:r w:rsidR="00BE6C13">
        <w:rPr>
          <w:rFonts w:ascii="Times New Roman" w:hAnsi="Times New Roman" w:cs="Times New Roman"/>
        </w:rPr>
        <w:t xml:space="preserve"> a na </w:t>
      </w:r>
      <w:r w:rsidRPr="006373CC">
        <w:rPr>
          <w:rFonts w:ascii="Times New Roman" w:hAnsi="Times New Roman" w:cs="Times New Roman"/>
        </w:rPr>
        <w:t>pr</w:t>
      </w:r>
      <w:r w:rsidR="00BE6C13">
        <w:rPr>
          <w:rFonts w:ascii="Times New Roman" w:hAnsi="Times New Roman" w:cs="Times New Roman"/>
        </w:rPr>
        <w:t>í</w:t>
      </w:r>
      <w:r w:rsidRPr="006373CC">
        <w:rPr>
          <w:rFonts w:ascii="Times New Roman" w:hAnsi="Times New Roman" w:cs="Times New Roman"/>
        </w:rPr>
        <w:t>prav</w:t>
      </w:r>
      <w:r w:rsidR="00BE6C13">
        <w:rPr>
          <w:rFonts w:ascii="Times New Roman" w:hAnsi="Times New Roman" w:cs="Times New Roman"/>
        </w:rPr>
        <w:t>u</w:t>
      </w:r>
      <w:r w:rsidRPr="006373CC">
        <w:rPr>
          <w:rFonts w:ascii="Times New Roman" w:hAnsi="Times New Roman" w:cs="Times New Roman"/>
        </w:rPr>
        <w:t xml:space="preserve"> prior</w:t>
      </w:r>
      <w:r w:rsidR="00BE6C13">
        <w:rPr>
          <w:rFonts w:ascii="Times New Roman" w:hAnsi="Times New Roman" w:cs="Times New Roman"/>
        </w:rPr>
        <w:t>ít</w:t>
      </w:r>
      <w:r w:rsidRPr="006373CC">
        <w:rPr>
          <w:rFonts w:ascii="Times New Roman" w:hAnsi="Times New Roman" w:cs="Times New Roman"/>
        </w:rPr>
        <w:t xml:space="preserve"> na ďalší rok už podľa novej právnej úpravy. Ďalší rok by mal  byť </w:t>
      </w:r>
      <w:r w:rsidR="00B42E24">
        <w:rPr>
          <w:rFonts w:ascii="Times New Roman" w:hAnsi="Times New Roman" w:cs="Times New Roman"/>
        </w:rPr>
        <w:t>„</w:t>
      </w:r>
      <w:r w:rsidRPr="006373CC">
        <w:rPr>
          <w:rFonts w:ascii="Times New Roman" w:hAnsi="Times New Roman" w:cs="Times New Roman"/>
        </w:rPr>
        <w:t>nábehový</w:t>
      </w:r>
      <w:r w:rsidR="00B42E24">
        <w:rPr>
          <w:rFonts w:ascii="Times New Roman" w:hAnsi="Times New Roman" w:cs="Times New Roman"/>
        </w:rPr>
        <w:t>“</w:t>
      </w:r>
      <w:r w:rsidRPr="006373CC">
        <w:rPr>
          <w:rFonts w:ascii="Times New Roman" w:hAnsi="Times New Roman" w:cs="Times New Roman"/>
        </w:rPr>
        <w:t xml:space="preserve"> - postupne by mali nabiehať nové formy výkonu opa</w:t>
      </w:r>
      <w:r w:rsidR="00313326">
        <w:rPr>
          <w:rFonts w:ascii="Times New Roman" w:hAnsi="Times New Roman" w:cs="Times New Roman"/>
        </w:rPr>
        <w:t>t</w:t>
      </w:r>
      <w:r w:rsidRPr="006373CC">
        <w:rPr>
          <w:rFonts w:ascii="Times New Roman" w:hAnsi="Times New Roman" w:cs="Times New Roman"/>
        </w:rPr>
        <w:t xml:space="preserve">rení v zariadeniach. </w:t>
      </w:r>
    </w:p>
    <w:p w:rsidR="00AD52EF" w:rsidP="00874807">
      <w:pPr>
        <w:bidi w:val="0"/>
        <w:ind w:firstLine="708"/>
        <w:jc w:val="both"/>
        <w:rPr>
          <w:rFonts w:ascii="Times New Roman" w:hAnsi="Times New Roman" w:cs="Times New Roman"/>
        </w:rPr>
      </w:pPr>
    </w:p>
    <w:p w:rsidR="00F602C1" w:rsidP="00874807">
      <w:pPr>
        <w:bidi w:val="0"/>
        <w:ind w:firstLine="708"/>
        <w:jc w:val="both"/>
        <w:rPr>
          <w:rFonts w:ascii="Times New Roman" w:hAnsi="Times New Roman" w:cs="Times New Roman"/>
        </w:rPr>
      </w:pPr>
      <w:r w:rsidRPr="006373CC" w:rsidR="004B1A62">
        <w:rPr>
          <w:rFonts w:ascii="Times New Roman" w:hAnsi="Times New Roman" w:cs="Times New Roman"/>
        </w:rPr>
        <w:t>Súčasťou</w:t>
      </w:r>
      <w:r w:rsidR="00215A1F">
        <w:rPr>
          <w:rFonts w:ascii="Times New Roman" w:hAnsi="Times New Roman" w:cs="Times New Roman"/>
        </w:rPr>
        <w:t xml:space="preserve"> vládneho</w:t>
      </w:r>
      <w:r w:rsidRPr="006373CC" w:rsidR="004B1A62">
        <w:rPr>
          <w:rFonts w:ascii="Times New Roman" w:hAnsi="Times New Roman" w:cs="Times New Roman"/>
        </w:rPr>
        <w:t xml:space="preserve"> návrhu </w:t>
      </w:r>
      <w:r w:rsidR="007A5024">
        <w:rPr>
          <w:rFonts w:ascii="Times New Roman" w:hAnsi="Times New Roman" w:cs="Times New Roman"/>
        </w:rPr>
        <w:t xml:space="preserve">zákona </w:t>
      </w:r>
      <w:r w:rsidRPr="006373CC" w:rsidR="004B1A62">
        <w:rPr>
          <w:rFonts w:ascii="Times New Roman" w:hAnsi="Times New Roman" w:cs="Times New Roman"/>
        </w:rPr>
        <w:t xml:space="preserve">sú aj zmeny v podmienkach výkonu resocializačných programov </w:t>
      </w:r>
      <w:r w:rsidR="00BE6C13">
        <w:rPr>
          <w:rFonts w:ascii="Times New Roman" w:hAnsi="Times New Roman" w:cs="Times New Roman"/>
        </w:rPr>
        <w:t xml:space="preserve">pre klientov </w:t>
      </w:r>
      <w:r w:rsidRPr="000A28EF" w:rsidR="00BE6C13">
        <w:rPr>
          <w:rFonts w:ascii="Times New Roman" w:hAnsi="Times New Roman"/>
        </w:rPr>
        <w:t>závisl</w:t>
      </w:r>
      <w:r w:rsidR="00BE6C13">
        <w:rPr>
          <w:rFonts w:ascii="Times New Roman" w:hAnsi="Times New Roman"/>
        </w:rPr>
        <w:t>ých</w:t>
      </w:r>
      <w:r w:rsidRPr="000A28EF" w:rsidR="00BE6C13">
        <w:rPr>
          <w:rFonts w:ascii="Times New Roman" w:hAnsi="Times New Roman"/>
        </w:rPr>
        <w:t xml:space="preserve"> od alkoholu, drog a patologick</w:t>
      </w:r>
      <w:r w:rsidR="00BE6C13">
        <w:rPr>
          <w:rFonts w:ascii="Times New Roman" w:hAnsi="Times New Roman"/>
        </w:rPr>
        <w:t>ých</w:t>
      </w:r>
      <w:r w:rsidRPr="000A28EF" w:rsidR="00BE6C13">
        <w:rPr>
          <w:rFonts w:ascii="Times New Roman" w:hAnsi="Times New Roman"/>
        </w:rPr>
        <w:t xml:space="preserve"> hráč</w:t>
      </w:r>
      <w:r w:rsidR="00BE6C13">
        <w:rPr>
          <w:rFonts w:ascii="Times New Roman" w:hAnsi="Times New Roman"/>
        </w:rPr>
        <w:t>o</w:t>
      </w:r>
      <w:r w:rsidRPr="000A28EF" w:rsidR="00BE6C13">
        <w:rPr>
          <w:rFonts w:ascii="Times New Roman" w:hAnsi="Times New Roman"/>
        </w:rPr>
        <w:t xml:space="preserve">v </w:t>
      </w:r>
      <w:r w:rsidR="007A5024">
        <w:rPr>
          <w:rFonts w:ascii="Times New Roman" w:hAnsi="Times New Roman"/>
        </w:rPr>
        <w:t xml:space="preserve">pobytovou formou </w:t>
      </w:r>
      <w:r w:rsidRPr="006373CC" w:rsidR="004B1A62">
        <w:rPr>
          <w:rFonts w:ascii="Times New Roman" w:hAnsi="Times New Roman" w:cs="Times New Roman"/>
        </w:rPr>
        <w:t xml:space="preserve">v zariadeniach. Okrem zmien celkových podmienok resocializačného procesu vrátane zmien priestorového a personálneho zabezpečenia resocializácie, sa  navrhuje zmeniť samotný mechanizmus prijímania na resocializačný program. </w:t>
      </w:r>
    </w:p>
    <w:p w:rsidR="00B42E24" w:rsidP="00874807">
      <w:pPr>
        <w:bidi w:val="0"/>
        <w:ind w:firstLine="708"/>
        <w:jc w:val="both"/>
        <w:rPr>
          <w:rFonts w:ascii="Times New Roman" w:hAnsi="Times New Roman" w:cs="Times New Roman"/>
        </w:rPr>
      </w:pPr>
    </w:p>
    <w:p w:rsidR="004B1A62" w:rsidRPr="006373CC" w:rsidP="00874807">
      <w:pPr>
        <w:bidi w:val="0"/>
        <w:ind w:firstLine="708"/>
        <w:jc w:val="both"/>
        <w:rPr>
          <w:rFonts w:ascii="Times New Roman" w:hAnsi="Times New Roman" w:cs="Times New Roman"/>
        </w:rPr>
      </w:pPr>
      <w:r w:rsidRPr="006373CC">
        <w:rPr>
          <w:rFonts w:ascii="Times New Roman" w:hAnsi="Times New Roman" w:cs="Times New Roman"/>
        </w:rPr>
        <w:t>Aktuálny právny stav vyžaduje pre vstup do resocializácie splnenie podmienky odporúčania psychiatra/adiktológa pri tzv. dobrovoľných pobytoch detí a dospelých – právna úprava je postavená na predpoklade, že lekár posúdi vhodnosť resocializácie pre pacienta/klienta. Zákon nerieši situáciu súdneho rozhodnutia a nepodmieňuje umiestnenie dieťa, ktoré ma absolvovať resocializačný program na základe súdneho rozhodnutia</w:t>
      </w:r>
      <w:r w:rsidR="00313326">
        <w:rPr>
          <w:rFonts w:ascii="Times New Roman" w:hAnsi="Times New Roman" w:cs="Times New Roman"/>
        </w:rPr>
        <w:t>,</w:t>
      </w:r>
      <w:r w:rsidRPr="006373CC">
        <w:rPr>
          <w:rFonts w:ascii="Times New Roman" w:hAnsi="Times New Roman" w:cs="Times New Roman"/>
        </w:rPr>
        <w:t xml:space="preserve"> aj odporúčaním </w:t>
      </w:r>
      <w:r w:rsidR="00584418">
        <w:rPr>
          <w:rFonts w:ascii="Times New Roman" w:hAnsi="Times New Roman" w:cs="Times New Roman"/>
        </w:rPr>
        <w:t xml:space="preserve">detského </w:t>
      </w:r>
      <w:r w:rsidRPr="006373CC">
        <w:rPr>
          <w:rFonts w:ascii="Times New Roman" w:hAnsi="Times New Roman" w:cs="Times New Roman"/>
        </w:rPr>
        <w:t xml:space="preserve">psychiatra. Vzhľadom na pretrvávajúce pochybnosti odbornej verejnosti o správnosti voľby takéhoto opatrenia (t.j. umiestnenie dieťaťa v zariadení a absolvovanie resocializačného programu) pre dieťa bez absolvovania predchádzajúcej ústavnej psychiatrickej liečby </w:t>
      </w:r>
      <w:r w:rsidR="00584418">
        <w:rPr>
          <w:rFonts w:ascii="Times New Roman" w:hAnsi="Times New Roman" w:cs="Times New Roman"/>
        </w:rPr>
        <w:t xml:space="preserve">(špecializovaná ústavná zdravotná starostlivosť v špecializačnom odbore detská psychiatria) </w:t>
      </w:r>
      <w:r w:rsidRPr="006373CC">
        <w:rPr>
          <w:rFonts w:ascii="Times New Roman" w:hAnsi="Times New Roman" w:cs="Times New Roman"/>
        </w:rPr>
        <w:t xml:space="preserve">a po dohode s resocializačnými strediskami sa navrhuje, aby bolo dieťa na resocializačný program prijaté len po predchádzajúcej ústavnej psychiatrickej </w:t>
      </w:r>
      <w:r w:rsidR="00584418">
        <w:rPr>
          <w:rFonts w:ascii="Times New Roman" w:hAnsi="Times New Roman" w:cs="Times New Roman"/>
        </w:rPr>
        <w:t xml:space="preserve">(špecializačný odbor detská psychiatria) </w:t>
      </w:r>
      <w:r w:rsidRPr="006373CC">
        <w:rPr>
          <w:rFonts w:ascii="Times New Roman" w:hAnsi="Times New Roman" w:cs="Times New Roman"/>
        </w:rPr>
        <w:t>liečbe v trvaní minimálne štyroch týždňov a po odporúčaní detského psychiatra aj v prípade výchovného opatrenia resp. neodkladného opatrenia</w:t>
      </w:r>
      <w:r w:rsidR="00584418">
        <w:rPr>
          <w:rFonts w:ascii="Times New Roman" w:hAnsi="Times New Roman" w:cs="Times New Roman"/>
        </w:rPr>
        <w:t xml:space="preserve"> súdu</w:t>
      </w:r>
      <w:r w:rsidRPr="006373CC">
        <w:rPr>
          <w:rFonts w:ascii="Times New Roman" w:hAnsi="Times New Roman" w:cs="Times New Roman"/>
        </w:rPr>
        <w:t xml:space="preserve">. </w:t>
      </w:r>
    </w:p>
    <w:p w:rsidR="004B1A62" w:rsidRPr="006373CC" w:rsidP="00874807">
      <w:pPr>
        <w:bidi w:val="0"/>
        <w:ind w:firstLine="708"/>
        <w:jc w:val="both"/>
        <w:rPr>
          <w:rFonts w:ascii="Times New Roman" w:hAnsi="Times New Roman" w:cs="Times New Roman"/>
        </w:rPr>
      </w:pPr>
    </w:p>
    <w:p w:rsidR="000F5A0E" w:rsidRPr="000F5A0E" w:rsidP="00874807">
      <w:pPr>
        <w:bidi w:val="0"/>
        <w:ind w:firstLine="720"/>
        <w:jc w:val="both"/>
        <w:rPr>
          <w:rFonts w:ascii="Times New Roman" w:hAnsi="Times New Roman" w:cs="Times New Roman"/>
          <w:color w:val="auto"/>
        </w:rPr>
      </w:pPr>
      <w:r w:rsidR="00215A1F">
        <w:rPr>
          <w:rFonts w:ascii="Times New Roman" w:hAnsi="Times New Roman" w:cs="Times New Roman"/>
        </w:rPr>
        <w:t>Vládny n</w:t>
      </w:r>
      <w:r w:rsidRPr="006373CC" w:rsidR="004B1A62">
        <w:rPr>
          <w:rFonts w:ascii="Times New Roman" w:hAnsi="Times New Roman" w:cs="Times New Roman"/>
        </w:rPr>
        <w:t>ávrh zákona zároveň v čl. II. obsahuje súvisiaci návrh zmien a doplnení zákona č.</w:t>
      </w:r>
      <w:r w:rsidR="00AD52EF">
        <w:rPr>
          <w:rFonts w:ascii="Times New Roman" w:hAnsi="Times New Roman" w:cs="Times New Roman"/>
        </w:rPr>
        <w:t> </w:t>
      </w:r>
      <w:r w:rsidRPr="006373CC" w:rsidR="004B1A62">
        <w:rPr>
          <w:rFonts w:ascii="Times New Roman" w:hAnsi="Times New Roman" w:cs="Times New Roman"/>
        </w:rPr>
        <w:t>576/2004 Z. z. o zdravotnej starostlivosti, službách súvisiacich s poskytovaním zdravotnej starostlivosti a o zmene a doplnení niektorých zákonov v znení neskorších predpisov</w:t>
      </w:r>
      <w:r w:rsidR="007A5024">
        <w:rPr>
          <w:rFonts w:ascii="Times New Roman" w:hAnsi="Times New Roman" w:cs="Times New Roman"/>
        </w:rPr>
        <w:t xml:space="preserve">. Navrhované  zmeny </w:t>
      </w:r>
      <w:r w:rsidRPr="006373CC" w:rsidR="004B1A62">
        <w:rPr>
          <w:rFonts w:ascii="Times New Roman" w:hAnsi="Times New Roman" w:cs="Times New Roman"/>
        </w:rPr>
        <w:t xml:space="preserve">primárne reagujú na </w:t>
      </w:r>
      <w:r w:rsidRPr="006373CC" w:rsidR="004B1A62">
        <w:rPr>
          <w:rFonts w:ascii="Times New Roman" w:hAnsi="Times New Roman" w:cs="Times New Roman"/>
          <w:shd w:val="clear" w:color="auto" w:fill="FFFFFF"/>
        </w:rPr>
        <w:t xml:space="preserve">aplikačné problémy v situáciách, kedy je potrebné zabezpečiť dieťaťu poskytnutie zdravotnej starostlivosti ambulantnou formou z dôvodu potreby zistenia a zhodnotenia, či je dieťa </w:t>
      </w:r>
      <w:r w:rsidRPr="006373CC" w:rsidR="004B1A62">
        <w:rPr>
          <w:rFonts w:ascii="Times New Roman" w:hAnsi="Times New Roman" w:cs="Times New Roman"/>
          <w:lang w:eastAsia="cs-CZ"/>
        </w:rPr>
        <w:t xml:space="preserve">závislé od alkoholu, drog a patologického hráčstva </w:t>
      </w:r>
      <w:r w:rsidRPr="006373CC" w:rsidR="004B1A62">
        <w:rPr>
          <w:rFonts w:ascii="Times New Roman" w:hAnsi="Times New Roman" w:cs="Times New Roman"/>
          <w:shd w:val="clear" w:color="auto" w:fill="FFFFFF"/>
        </w:rPr>
        <w:t xml:space="preserve">a v prípade potvrdenia diagnózy aj </w:t>
      </w:r>
      <w:r w:rsidR="00BE6C13">
        <w:rPr>
          <w:rFonts w:ascii="Times New Roman" w:hAnsi="Times New Roman" w:cs="Times New Roman"/>
          <w:shd w:val="clear" w:color="auto" w:fill="FFFFFF"/>
        </w:rPr>
        <w:t xml:space="preserve">zabezpečiť </w:t>
      </w:r>
      <w:r w:rsidRPr="006373CC" w:rsidR="004B1A62">
        <w:rPr>
          <w:rFonts w:ascii="Times New Roman" w:hAnsi="Times New Roman" w:cs="Times New Roman"/>
          <w:shd w:val="clear" w:color="auto" w:fill="FFFFFF"/>
        </w:rPr>
        <w:t>liečb</w:t>
      </w:r>
      <w:r w:rsidR="00BE6C13">
        <w:rPr>
          <w:rFonts w:ascii="Times New Roman" w:hAnsi="Times New Roman" w:cs="Times New Roman"/>
          <w:shd w:val="clear" w:color="auto" w:fill="FFFFFF"/>
        </w:rPr>
        <w:t>u</w:t>
      </w:r>
      <w:r w:rsidRPr="006373CC" w:rsidR="004B1A62">
        <w:rPr>
          <w:rFonts w:ascii="Times New Roman" w:hAnsi="Times New Roman" w:cs="Times New Roman"/>
          <w:shd w:val="clear" w:color="auto" w:fill="FFFFFF"/>
        </w:rPr>
        <w:t xml:space="preserve"> a zákonný zástupca dieťaťa (resp. ďalšie osoby, ktoré môžu dať informovaný súhlas za dieťa)</w:t>
      </w:r>
      <w:r w:rsidR="004461D7">
        <w:rPr>
          <w:rFonts w:ascii="Times New Roman" w:hAnsi="Times New Roman" w:cs="Times New Roman"/>
          <w:shd w:val="clear" w:color="auto" w:fill="FFFFFF"/>
        </w:rPr>
        <w:t>,</w:t>
      </w:r>
      <w:r w:rsidRPr="006373CC" w:rsidR="004B1A62">
        <w:rPr>
          <w:rFonts w:ascii="Times New Roman" w:hAnsi="Times New Roman" w:cs="Times New Roman"/>
          <w:shd w:val="clear" w:color="auto" w:fill="FFFFFF"/>
        </w:rPr>
        <w:t xml:space="preserve"> alebo samotné dieťa odmieta poskytovanie ambulantnej starostlivosti. Navrhuje sa  utvoriť právne podmienky na to</w:t>
      </w:r>
      <w:r w:rsidR="00313326">
        <w:rPr>
          <w:rFonts w:ascii="Times New Roman" w:hAnsi="Times New Roman" w:cs="Times New Roman"/>
          <w:shd w:val="clear" w:color="auto" w:fill="FFFFFF"/>
        </w:rPr>
        <w:t>,</w:t>
      </w:r>
      <w:r w:rsidRPr="006373CC" w:rsidR="004B1A62">
        <w:rPr>
          <w:rFonts w:ascii="Times New Roman" w:hAnsi="Times New Roman" w:cs="Times New Roman"/>
          <w:shd w:val="clear" w:color="auto" w:fill="FFFFFF"/>
        </w:rPr>
        <w:t xml:space="preserve"> aby bolo možné</w:t>
      </w:r>
      <w:r w:rsidR="004461D7">
        <w:rPr>
          <w:rFonts w:ascii="Times New Roman" w:hAnsi="Times New Roman" w:cs="Times New Roman"/>
          <w:shd w:val="clear" w:color="auto" w:fill="FFFFFF"/>
        </w:rPr>
        <w:t>,</w:t>
      </w:r>
      <w:r w:rsidRPr="006373CC" w:rsidR="004B1A62">
        <w:rPr>
          <w:rFonts w:ascii="Times New Roman" w:hAnsi="Times New Roman" w:cs="Times New Roman"/>
          <w:shd w:val="clear" w:color="auto" w:fill="FFFFFF"/>
        </w:rPr>
        <w:t xml:space="preserve"> a to aj formou uloženia povinnosti</w:t>
      </w:r>
      <w:r w:rsidR="00313326">
        <w:rPr>
          <w:rFonts w:ascii="Times New Roman" w:hAnsi="Times New Roman" w:cs="Times New Roman"/>
          <w:shd w:val="clear" w:color="auto" w:fill="FFFFFF"/>
        </w:rPr>
        <w:t>,</w:t>
      </w:r>
      <w:r w:rsidRPr="006373CC" w:rsidR="004B1A62">
        <w:rPr>
          <w:rFonts w:ascii="Times New Roman" w:hAnsi="Times New Roman" w:cs="Times New Roman"/>
          <w:shd w:val="clear" w:color="auto" w:fill="FFFFFF"/>
        </w:rPr>
        <w:t xml:space="preserve"> zúčastniť sa ambulantnej diagnostiky a/alebo liečby rozhodnutím súdu (neodkladné opatrenie resp. výchovné opatrenie).</w:t>
      </w:r>
      <w:r w:rsidR="00313326">
        <w:rPr>
          <w:rFonts w:ascii="Times New Roman" w:hAnsi="Times New Roman" w:cs="Times New Roman"/>
          <w:shd w:val="clear" w:color="auto" w:fill="FFFFFF"/>
        </w:rPr>
        <w:t xml:space="preserve"> </w:t>
      </w:r>
      <w:r w:rsidRPr="006373CC">
        <w:rPr>
          <w:rFonts w:ascii="Times New Roman" w:hAnsi="Times New Roman"/>
          <w:shd w:val="clear" w:color="auto" w:fill="FFFFFF"/>
        </w:rPr>
        <w:t>V prípade sprísnenia podmienok prijatia na resocializačný program tak, aby na resocializačný program mohli byť prijaté len deti, ktoré sú na absolvovanie programu pripravené</w:t>
      </w:r>
      <w:r w:rsidR="00313326">
        <w:rPr>
          <w:rFonts w:ascii="Times New Roman" w:hAnsi="Times New Roman"/>
          <w:shd w:val="clear" w:color="auto" w:fill="FFFFFF"/>
        </w:rPr>
        <w:t>,</w:t>
      </w:r>
      <w:r w:rsidRPr="006373CC">
        <w:rPr>
          <w:rFonts w:ascii="Times New Roman" w:hAnsi="Times New Roman"/>
          <w:shd w:val="clear" w:color="auto" w:fill="FFFFFF"/>
        </w:rPr>
        <w:t xml:space="preserve"> je nevyhnuté utvoriť </w:t>
      </w:r>
      <w:r>
        <w:rPr>
          <w:rFonts w:ascii="Times New Roman" w:hAnsi="Times New Roman"/>
          <w:shd w:val="clear" w:color="auto" w:fill="FFFFFF"/>
        </w:rPr>
        <w:t xml:space="preserve">podmienky na zabezpečenie predchádzajúcej zdravotnej starostlivosti </w:t>
      </w:r>
      <w:r w:rsidR="007A5024">
        <w:rPr>
          <w:rFonts w:ascii="Times New Roman" w:hAnsi="Times New Roman"/>
          <w:shd w:val="clear" w:color="auto" w:fill="FFFFFF"/>
        </w:rPr>
        <w:t xml:space="preserve">dieťaťu </w:t>
      </w:r>
      <w:r>
        <w:rPr>
          <w:rFonts w:ascii="Times New Roman" w:hAnsi="Times New Roman"/>
          <w:shd w:val="clear" w:color="auto" w:fill="FFFFFF"/>
        </w:rPr>
        <w:t xml:space="preserve">aj v prípade jej odmietania.  </w:t>
      </w:r>
    </w:p>
    <w:p w:rsidR="004B1A62" w:rsidRPr="006373CC" w:rsidP="00874807">
      <w:pPr>
        <w:bidi w:val="0"/>
        <w:ind w:firstLine="708"/>
        <w:jc w:val="both"/>
        <w:rPr>
          <w:rFonts w:ascii="Times New Roman" w:hAnsi="Times New Roman" w:cs="Times New Roman"/>
        </w:rPr>
      </w:pPr>
      <w:r w:rsidRPr="006373CC">
        <w:rPr>
          <w:rFonts w:ascii="Times New Roman" w:hAnsi="Times New Roman" w:cs="Times New Roman"/>
        </w:rPr>
        <w:t xml:space="preserve"> </w:t>
      </w:r>
    </w:p>
    <w:p w:rsidR="004F40EE" w:rsidP="00874807">
      <w:pPr>
        <w:bidi w:val="0"/>
        <w:ind w:firstLine="708"/>
        <w:jc w:val="both"/>
        <w:rPr>
          <w:rFonts w:ascii="Times New Roman" w:hAnsi="Times New Roman" w:cs="Times New Roman"/>
        </w:rPr>
      </w:pPr>
      <w:r w:rsidRPr="006373CC" w:rsidR="004B1A62">
        <w:rPr>
          <w:rFonts w:ascii="Times New Roman" w:hAnsi="Times New Roman" w:cs="Times New Roman"/>
          <w:color w:val="auto"/>
        </w:rPr>
        <w:t xml:space="preserve">Keďže je novela </w:t>
      </w:r>
      <w:r w:rsidR="00584418">
        <w:rPr>
          <w:rFonts w:ascii="Times New Roman" w:hAnsi="Times New Roman" w:cs="Times New Roman"/>
          <w:color w:val="auto"/>
        </w:rPr>
        <w:t>zákona č. 305/2005 Z.</w:t>
      </w:r>
      <w:r w:rsidR="00313326">
        <w:rPr>
          <w:rFonts w:ascii="Times New Roman" w:hAnsi="Times New Roman" w:cs="Times New Roman"/>
          <w:color w:val="auto"/>
        </w:rPr>
        <w:t xml:space="preserve"> </w:t>
      </w:r>
      <w:r w:rsidR="00584418">
        <w:rPr>
          <w:rFonts w:ascii="Times New Roman" w:hAnsi="Times New Roman" w:cs="Times New Roman"/>
          <w:color w:val="auto"/>
        </w:rPr>
        <w:t xml:space="preserve">z. </w:t>
      </w:r>
      <w:r w:rsidRPr="006373CC" w:rsidR="004B1A62">
        <w:rPr>
          <w:rFonts w:ascii="Times New Roman" w:hAnsi="Times New Roman" w:cs="Times New Roman"/>
          <w:color w:val="auto"/>
        </w:rPr>
        <w:t>cielená aj na celkovú podporu procesov deinštitucionalizácie, obsahuje predkladaný</w:t>
      </w:r>
      <w:r w:rsidR="00215A1F">
        <w:rPr>
          <w:rFonts w:ascii="Times New Roman" w:hAnsi="Times New Roman" w:cs="Times New Roman"/>
          <w:color w:val="auto"/>
        </w:rPr>
        <w:t xml:space="preserve"> vládny</w:t>
      </w:r>
      <w:r w:rsidRPr="006373CC" w:rsidR="004B1A62">
        <w:rPr>
          <w:rFonts w:ascii="Times New Roman" w:hAnsi="Times New Roman" w:cs="Times New Roman"/>
          <w:color w:val="auto"/>
        </w:rPr>
        <w:t xml:space="preserve"> návrh </w:t>
      </w:r>
      <w:r w:rsidR="00604FAE">
        <w:rPr>
          <w:rFonts w:ascii="Times New Roman" w:hAnsi="Times New Roman" w:cs="Times New Roman"/>
          <w:color w:val="auto"/>
        </w:rPr>
        <w:t xml:space="preserve">okrem zmien podmienok výkonu opatrení v zariadeniach </w:t>
      </w:r>
      <w:r w:rsidRPr="006373CC" w:rsidR="004B1A62">
        <w:rPr>
          <w:rFonts w:ascii="Times New Roman" w:hAnsi="Times New Roman" w:cs="Times New Roman"/>
          <w:color w:val="auto"/>
        </w:rPr>
        <w:t xml:space="preserve">aj zmeny a doplnenia v právnej úprave sprostredkovania náhradnej rodinnej starostlivosti. Navrhuje sa </w:t>
      </w:r>
      <w:r w:rsidR="00584418">
        <w:rPr>
          <w:rFonts w:ascii="Times New Roman" w:hAnsi="Times New Roman" w:cs="Times New Roman"/>
          <w:color w:val="auto"/>
        </w:rPr>
        <w:t xml:space="preserve">napr. </w:t>
      </w:r>
      <w:r w:rsidRPr="006373CC" w:rsidR="004B1A62">
        <w:rPr>
          <w:rFonts w:ascii="Times New Roman" w:hAnsi="Times New Roman" w:cs="Times New Roman"/>
          <w:color w:val="auto"/>
        </w:rPr>
        <w:t xml:space="preserve">vyriešiť </w:t>
      </w:r>
      <w:r w:rsidRPr="006373CC" w:rsidR="004B1A62">
        <w:rPr>
          <w:rFonts w:ascii="Times New Roman" w:hAnsi="Times New Roman" w:cs="Times New Roman"/>
          <w:color w:val="auto"/>
          <w:lang w:eastAsia="cs-CZ"/>
        </w:rPr>
        <w:t>posudzovanie splnenia podmienok pre zahájenie procesu sprostredkovania, konkrétne časový odstup medzi umiestnením dieťaťa v zariadení na základe rozhodnutia súdu a zhodnotením splnenia</w:t>
      </w:r>
      <w:r w:rsidR="00313326">
        <w:rPr>
          <w:rFonts w:ascii="Times New Roman" w:hAnsi="Times New Roman" w:cs="Times New Roman"/>
          <w:color w:val="auto"/>
          <w:lang w:eastAsia="cs-CZ"/>
        </w:rPr>
        <w:t xml:space="preserve"> uvedených</w:t>
      </w:r>
      <w:r w:rsidRPr="006373CC" w:rsidR="004B1A62">
        <w:rPr>
          <w:rFonts w:ascii="Times New Roman" w:hAnsi="Times New Roman" w:cs="Times New Roman"/>
          <w:color w:val="auto"/>
          <w:lang w:eastAsia="cs-CZ"/>
        </w:rPr>
        <w:t xml:space="preserve"> podmienok, odstrániť interpretačné problémy v zhodnotení situácie, </w:t>
      </w:r>
      <w:r w:rsidRPr="006373CC" w:rsidR="004B1A62">
        <w:rPr>
          <w:rStyle w:val="PlaceholderText"/>
          <w:color w:val="auto"/>
        </w:rPr>
        <w:t>kedy je možné dieťaťu sprostredkovať náhradnú rodinnú starostlivosť,</w:t>
      </w:r>
      <w:r w:rsidRPr="006373CC" w:rsidR="004B1A62">
        <w:rPr>
          <w:rFonts w:ascii="Times New Roman" w:hAnsi="Times New Roman" w:cs="Times New Roman"/>
        </w:rPr>
        <w:t xml:space="preserve"> doriešiť plnenie podmienky zapísania do zoznamu žiadateľov o osvojenie dieťaťa zvereného do náhradnej osobnej starostlivosti a dieťaťa v pestúnskej starostlivosti osobami, ktorým bolo dieťa zverené do starostlivosti. </w:t>
      </w:r>
      <w:r w:rsidR="00EF3745">
        <w:rPr>
          <w:rFonts w:ascii="Times New Roman" w:hAnsi="Times New Roman" w:cs="Times New Roman"/>
        </w:rPr>
        <w:t xml:space="preserve">V tejto súvislosti </w:t>
      </w:r>
      <w:r w:rsidRPr="006373CC" w:rsidR="004B1A62">
        <w:rPr>
          <w:rFonts w:ascii="Times New Roman" w:hAnsi="Times New Roman" w:cs="Times New Roman"/>
        </w:rPr>
        <w:t>sa navrhuje</w:t>
      </w:r>
      <w:r w:rsidR="00EF3745">
        <w:rPr>
          <w:rFonts w:ascii="Times New Roman" w:hAnsi="Times New Roman" w:cs="Times New Roman"/>
        </w:rPr>
        <w:t>,</w:t>
      </w:r>
      <w:r w:rsidRPr="006373CC" w:rsidR="004B1A62">
        <w:rPr>
          <w:rFonts w:ascii="Times New Roman" w:hAnsi="Times New Roman" w:cs="Times New Roman"/>
        </w:rPr>
        <w:t xml:space="preserve"> v súlade s Programovým vyhlásením vlády </w:t>
      </w:r>
      <w:r w:rsidR="00313326">
        <w:rPr>
          <w:rFonts w:ascii="Times New Roman" w:hAnsi="Times New Roman" w:cs="Times New Roman"/>
        </w:rPr>
        <w:t>Slovenskej republiky</w:t>
      </w:r>
      <w:r w:rsidR="00EF3745">
        <w:rPr>
          <w:rFonts w:ascii="Times New Roman" w:hAnsi="Times New Roman" w:cs="Times New Roman"/>
        </w:rPr>
        <w:t xml:space="preserve">, aj </w:t>
      </w:r>
      <w:r w:rsidRPr="006373CC" w:rsidR="004B1A62">
        <w:rPr>
          <w:rFonts w:ascii="Times New Roman" w:hAnsi="Times New Roman" w:cs="Times New Roman"/>
        </w:rPr>
        <w:t>zlepšenie finančnej podpory náhradnej starostlivosti o dieťa -</w:t>
      </w:r>
      <w:r w:rsidR="00215A1F">
        <w:rPr>
          <w:rFonts w:ascii="Times New Roman" w:hAnsi="Times New Roman" w:cs="Times New Roman"/>
        </w:rPr>
        <w:t xml:space="preserve"> vládny</w:t>
      </w:r>
      <w:r w:rsidRPr="006373CC" w:rsidR="004B1A62">
        <w:rPr>
          <w:rFonts w:ascii="Times New Roman" w:hAnsi="Times New Roman" w:cs="Times New Roman"/>
        </w:rPr>
        <w:t xml:space="preserve"> návrh zákona v čl. III. navrhuje zmeny a doplnenia zákona č. 627/2005 Z. z. o príspevkoch na podporu náhradnej starostlivosti o</w:t>
      </w:r>
      <w:r w:rsidR="00AD52EF">
        <w:rPr>
          <w:rFonts w:ascii="Times New Roman" w:hAnsi="Times New Roman" w:cs="Times New Roman"/>
        </w:rPr>
        <w:t> </w:t>
      </w:r>
      <w:r w:rsidRPr="006373CC" w:rsidR="004B1A62">
        <w:rPr>
          <w:rFonts w:ascii="Times New Roman" w:hAnsi="Times New Roman" w:cs="Times New Roman"/>
        </w:rPr>
        <w:t xml:space="preserve">dieťa v znení neskorších predpisov. </w:t>
      </w:r>
    </w:p>
    <w:p w:rsidR="001519BA" w:rsidP="00874807">
      <w:pPr>
        <w:bidi w:val="0"/>
        <w:ind w:firstLine="708"/>
        <w:jc w:val="both"/>
        <w:rPr>
          <w:rFonts w:ascii="Times New Roman" w:hAnsi="Times New Roman" w:cs="Times New Roman"/>
        </w:rPr>
      </w:pPr>
    </w:p>
    <w:p w:rsidR="004F40EE" w:rsidP="00874807">
      <w:pPr>
        <w:bidi w:val="0"/>
        <w:ind w:firstLine="708"/>
        <w:jc w:val="both"/>
        <w:rPr>
          <w:rFonts w:ascii="Times New Roman" w:hAnsi="Times New Roman" w:cs="Times New Roman"/>
          <w:color w:val="494949"/>
        </w:rPr>
      </w:pPr>
      <w:r>
        <w:rPr>
          <w:rFonts w:ascii="Times New Roman" w:hAnsi="Times New Roman" w:cs="Times New Roman"/>
        </w:rPr>
        <w:t xml:space="preserve">Navrhuje sa o.i. </w:t>
      </w:r>
      <w:r w:rsidRPr="006373CC" w:rsidR="00BE6C13">
        <w:rPr>
          <w:rFonts w:ascii="Times New Roman" w:hAnsi="Times New Roman" w:cs="Times New Roman"/>
        </w:rPr>
        <w:t xml:space="preserve">utvoriť </w:t>
      </w:r>
      <w:r w:rsidR="00604FAE">
        <w:rPr>
          <w:rFonts w:ascii="Times New Roman" w:hAnsi="Times New Roman" w:cs="Times New Roman"/>
        </w:rPr>
        <w:t xml:space="preserve">aj </w:t>
      </w:r>
      <w:r w:rsidRPr="006373CC" w:rsidR="00BE6C13">
        <w:rPr>
          <w:rFonts w:ascii="Times New Roman" w:hAnsi="Times New Roman" w:cs="Times New Roman"/>
        </w:rPr>
        <w:t>podmienky pre sprostredkovanie medzištátneho osvojenia dieťaťu, ktoré má obvyklý pobyt v inej krajine</w:t>
      </w:r>
      <w:r w:rsidR="00BE6C13">
        <w:rPr>
          <w:rFonts w:ascii="Times New Roman" w:hAnsi="Times New Roman" w:cs="Times New Roman"/>
        </w:rPr>
        <w:t>,</w:t>
      </w:r>
      <w:r w:rsidRPr="006373CC" w:rsidR="00BE6C13">
        <w:rPr>
          <w:rFonts w:ascii="Times New Roman" w:hAnsi="Times New Roman" w:cs="Times New Roman"/>
        </w:rPr>
        <w:t xml:space="preserve"> fyzickými osobami – záujemcami, ktorí majú obvyklý pobyt na území Slovenskej republiky</w:t>
      </w:r>
      <w:r>
        <w:rPr>
          <w:rFonts w:ascii="Times New Roman" w:hAnsi="Times New Roman" w:cs="Times New Roman"/>
        </w:rPr>
        <w:t xml:space="preserve"> a </w:t>
      </w:r>
      <w:r>
        <w:rPr>
          <w:rFonts w:ascii="Times New Roman" w:hAnsi="Times New Roman" w:cs="Times New Roman"/>
          <w:color w:val="auto"/>
        </w:rPr>
        <w:t>v</w:t>
      </w:r>
      <w:r w:rsidRPr="005963C4">
        <w:rPr>
          <w:rFonts w:ascii="Times New Roman" w:hAnsi="Times New Roman" w:cs="Times New Roman"/>
          <w:color w:val="auto"/>
        </w:rPr>
        <w:t>zhľadom na pretrvávajúce pochybnosti o tom, či sú dôsledne sledované a zhodnocované podmienky, za akých je možné dieťaťu sprostredkovať medzištátne osvojenie</w:t>
      </w:r>
      <w:r>
        <w:rPr>
          <w:rFonts w:ascii="Times New Roman" w:hAnsi="Times New Roman" w:cs="Times New Roman"/>
          <w:color w:val="auto"/>
        </w:rPr>
        <w:t>,</w:t>
      </w:r>
      <w:r w:rsidRPr="005963C4">
        <w:rPr>
          <w:rFonts w:ascii="Times New Roman" w:hAnsi="Times New Roman" w:cs="Times New Roman"/>
          <w:color w:val="auto"/>
        </w:rPr>
        <w:t xml:space="preserve"> </w:t>
      </w:r>
      <w:r w:rsidRPr="00CA23EB">
        <w:rPr>
          <w:rFonts w:ascii="Times New Roman" w:hAnsi="Times New Roman" w:cs="Times New Roman"/>
          <w:color w:val="auto"/>
        </w:rPr>
        <w:t>sa navrhuje zaviesť niekoľko opatrení aj v tejto oblasti napr. zdôraznenie prvkov záujmu dieťaťa, ktoré musia byť braté do úvahy v procese sprostredkovania medzištátneho osvojenia</w:t>
      </w:r>
      <w:r w:rsidRPr="00CA23EB" w:rsidR="006D6ED8">
        <w:rPr>
          <w:rFonts w:ascii="Times New Roman" w:hAnsi="Times New Roman" w:cs="Times New Roman"/>
          <w:color w:val="auto"/>
        </w:rPr>
        <w:t xml:space="preserve">, </w:t>
      </w:r>
      <w:r w:rsidRPr="00CA23EB">
        <w:rPr>
          <w:rFonts w:ascii="Times New Roman" w:hAnsi="Times New Roman" w:cs="Times New Roman"/>
          <w:color w:val="auto"/>
        </w:rPr>
        <w:t>mechanizmus</w:t>
      </w:r>
      <w:r w:rsidRPr="00CA23EB" w:rsidR="00604FAE">
        <w:rPr>
          <w:rFonts w:ascii="Times New Roman" w:hAnsi="Times New Roman" w:cs="Times New Roman"/>
          <w:color w:val="auto"/>
        </w:rPr>
        <w:t>,</w:t>
      </w:r>
      <w:r w:rsidRPr="00CA23EB">
        <w:rPr>
          <w:rFonts w:ascii="Times New Roman" w:hAnsi="Times New Roman" w:cs="Times New Roman"/>
          <w:color w:val="auto"/>
        </w:rPr>
        <w:t xml:space="preserve"> akým orgány sociálnoprávnej ochrany detí a sociálnej kurately zabezpečia, aby mal súd automaticky všetky relevantné informácie </w:t>
      </w:r>
      <w:r w:rsidRPr="00CA23EB" w:rsidR="00604FAE">
        <w:rPr>
          <w:rFonts w:ascii="Times New Roman" w:hAnsi="Times New Roman" w:cs="Times New Roman"/>
          <w:color w:val="auto"/>
        </w:rPr>
        <w:t xml:space="preserve">z ich výkonu </w:t>
      </w:r>
      <w:r w:rsidRPr="00CA23EB">
        <w:rPr>
          <w:rFonts w:ascii="Times New Roman" w:hAnsi="Times New Roman" w:cs="Times New Roman"/>
          <w:color w:val="auto"/>
        </w:rPr>
        <w:t>pre svoju rozhodovaciu činnosť</w:t>
      </w:r>
      <w:r w:rsidR="006D6ED8">
        <w:rPr>
          <w:rFonts w:ascii="Times New Roman" w:hAnsi="Times New Roman" w:cs="Times New Roman"/>
          <w:color w:val="494949"/>
        </w:rPr>
        <w:t>.</w:t>
      </w:r>
      <w:r>
        <w:rPr>
          <w:rFonts w:ascii="Times New Roman" w:hAnsi="Times New Roman" w:cs="Times New Roman"/>
          <w:color w:val="494949"/>
        </w:rPr>
        <w:t xml:space="preserve"> </w:t>
      </w:r>
      <w:r w:rsidRPr="005963C4">
        <w:rPr>
          <w:rFonts w:ascii="Times New Roman" w:hAnsi="Times New Roman" w:cs="Times New Roman"/>
          <w:color w:val="494949"/>
        </w:rPr>
        <w:t xml:space="preserve"> </w:t>
      </w:r>
    </w:p>
    <w:p w:rsidR="004B1A62" w:rsidRPr="006373CC" w:rsidP="00874807">
      <w:pPr>
        <w:bidi w:val="0"/>
        <w:ind w:firstLine="708"/>
        <w:jc w:val="both"/>
        <w:rPr>
          <w:rFonts w:ascii="Times New Roman" w:hAnsi="Times New Roman" w:cs="Times New Roman"/>
          <w:color w:val="auto"/>
        </w:rPr>
      </w:pPr>
    </w:p>
    <w:p w:rsidR="004B1A62" w:rsidRPr="006373CC" w:rsidP="00874807">
      <w:pPr>
        <w:bidi w:val="0"/>
        <w:ind w:firstLine="720"/>
        <w:jc w:val="both"/>
        <w:rPr>
          <w:rStyle w:val="PlaceholderText"/>
          <w:color w:val="auto"/>
          <w:lang w:eastAsia="en-US"/>
        </w:rPr>
      </w:pPr>
      <w:r w:rsidR="00215A1F">
        <w:rPr>
          <w:rStyle w:val="PlaceholderText"/>
          <w:color w:val="auto"/>
        </w:rPr>
        <w:t>Vládny n</w:t>
      </w:r>
      <w:r w:rsidRPr="006373CC">
        <w:rPr>
          <w:rStyle w:val="PlaceholderText"/>
          <w:color w:val="auto"/>
        </w:rPr>
        <w:t xml:space="preserve">ávrh zákona v súvislosti so zmenou ustanovení upravujúcich podmienky výkonu v zariadeniach upravuje nanovo aj opatrenia finančného charakteru, úhrady v zariadeniach, financovanie opatrení, určovanie priorít a spresňuje podmienky udelenia akreditácie a povinnosti akreditovaných subjektov, upravuje nevyhovujúcu aktuálnu úpravu správnych deliktov a spresňuje náležitosti vedenia spisových dokumentácií.  </w:t>
      </w:r>
    </w:p>
    <w:p w:rsidR="004B1A62" w:rsidRPr="006373CC" w:rsidP="00874807">
      <w:pPr>
        <w:bidi w:val="0"/>
        <w:ind w:firstLine="720"/>
        <w:jc w:val="both"/>
        <w:rPr>
          <w:rStyle w:val="PlaceholderText"/>
          <w:color w:val="auto"/>
          <w:lang w:eastAsia="en-US"/>
        </w:rPr>
      </w:pPr>
    </w:p>
    <w:p w:rsidR="004B1A62" w:rsidRPr="006373CC" w:rsidP="00874807">
      <w:pPr>
        <w:bidi w:val="0"/>
        <w:ind w:firstLine="708"/>
        <w:jc w:val="both"/>
        <w:rPr>
          <w:rFonts w:ascii="Times New Roman" w:hAnsi="Times New Roman"/>
          <w:lang w:eastAsia="cs-CZ"/>
        </w:rPr>
      </w:pPr>
      <w:r w:rsidRPr="006373CC">
        <w:rPr>
          <w:rStyle w:val="PlaceholderText"/>
          <w:color w:val="auto"/>
        </w:rPr>
        <w:t xml:space="preserve">Aktuálne </w:t>
      </w:r>
      <w:r w:rsidRPr="006373CC">
        <w:rPr>
          <w:rFonts w:ascii="Times New Roman" w:hAnsi="Times New Roman" w:cs="Times New Roman"/>
        </w:rPr>
        <w:t>sa vykonávajú niektoré ustanovenia zákona</w:t>
      </w:r>
      <w:r w:rsidRPr="006373CC">
        <w:rPr>
          <w:rStyle w:val="PlaceholderText"/>
          <w:color w:val="auto"/>
        </w:rPr>
        <w:t xml:space="preserve"> </w:t>
      </w:r>
      <w:r w:rsidR="00740D9B">
        <w:rPr>
          <w:rStyle w:val="PlaceholderText"/>
          <w:color w:val="auto"/>
        </w:rPr>
        <w:t xml:space="preserve">vrátane ustanovení upravujúcich </w:t>
      </w:r>
      <w:r w:rsidRPr="006373CC">
        <w:rPr>
          <w:rStyle w:val="PlaceholderText"/>
          <w:color w:val="auto"/>
        </w:rPr>
        <w:t xml:space="preserve"> výkon opatrení v zariadeniach </w:t>
      </w:r>
      <w:r w:rsidRPr="006373CC">
        <w:rPr>
          <w:rFonts w:ascii="Times New Roman" w:hAnsi="Times New Roman" w:cs="Times New Roman"/>
        </w:rPr>
        <w:t>vyhláškou MPSVR SR č. 643/2008 Z. z.</w:t>
      </w:r>
      <w:r w:rsidR="005B59B9">
        <w:rPr>
          <w:rFonts w:ascii="Times New Roman" w:hAnsi="Times New Roman" w:cs="Times New Roman"/>
        </w:rPr>
        <w:t>.</w:t>
      </w:r>
      <w:r w:rsidRPr="006373CC">
        <w:rPr>
          <w:rFonts w:ascii="Times New Roman" w:hAnsi="Times New Roman" w:cs="Times New Roman"/>
        </w:rPr>
        <w:t xml:space="preserve"> V súvislosti s navrhovanou zmenou sa predpokladá pomerne zásadná zmena aj v</w:t>
      </w:r>
      <w:r w:rsidRPr="006373CC">
        <w:rPr>
          <w:rFonts w:ascii="Times New Roman" w:hAnsi="Times New Roman"/>
          <w:lang w:eastAsia="cs-CZ"/>
        </w:rPr>
        <w:t xml:space="preserve">šeobecne záväzného právneho predpisu, ktorý ustanoví napr. </w:t>
      </w:r>
      <w:r w:rsidRPr="006373CC">
        <w:rPr>
          <w:rFonts w:ascii="Times New Roman" w:hAnsi="Times New Roman"/>
        </w:rPr>
        <w:t xml:space="preserve">náležitosti programu centra, </w:t>
      </w:r>
      <w:r w:rsidR="00584418">
        <w:rPr>
          <w:rFonts w:ascii="Times New Roman" w:hAnsi="Times New Roman"/>
        </w:rPr>
        <w:t xml:space="preserve">špecializovaného programu, </w:t>
      </w:r>
      <w:r w:rsidRPr="006373CC">
        <w:rPr>
          <w:rFonts w:ascii="Times New Roman" w:hAnsi="Times New Roman"/>
        </w:rPr>
        <w:t>resocializačného programu, profesijnú štruktúru odborných zamestnancov centra,  počet zamestnancov odborných tímov centra,  počet zamestnancov, ktorí zabezpečujú odbornú pomoc a starostlivosť v samostatných skupinách, špecializovaných samostatných skupinách a skupinách v centr</w:t>
      </w:r>
      <w:r w:rsidR="004461D7">
        <w:rPr>
          <w:rFonts w:ascii="Times New Roman" w:hAnsi="Times New Roman"/>
        </w:rPr>
        <w:t>e</w:t>
      </w:r>
      <w:r w:rsidRPr="006373CC">
        <w:rPr>
          <w:rFonts w:ascii="Times New Roman" w:hAnsi="Times New Roman"/>
        </w:rPr>
        <w:t>. Návrh vyhlášk</w:t>
      </w:r>
      <w:r w:rsidR="005B59B9">
        <w:rPr>
          <w:rFonts w:ascii="Times New Roman" w:hAnsi="Times New Roman"/>
        </w:rPr>
        <w:t>y</w:t>
      </w:r>
      <w:r w:rsidRPr="006373CC">
        <w:rPr>
          <w:rFonts w:ascii="Times New Roman" w:hAnsi="Times New Roman"/>
        </w:rPr>
        <w:t xml:space="preserve"> tvorí informatívnu časť predkladaného materiálu.</w:t>
      </w:r>
    </w:p>
    <w:p w:rsidR="004B1A62" w:rsidRPr="006373CC" w:rsidP="00874807">
      <w:pPr>
        <w:bidi w:val="0"/>
        <w:ind w:firstLine="720"/>
        <w:jc w:val="both"/>
        <w:rPr>
          <w:rStyle w:val="PlaceholderText"/>
          <w:color w:val="auto"/>
          <w:lang w:eastAsia="en-US"/>
        </w:rPr>
      </w:pPr>
    </w:p>
    <w:p w:rsidR="004B1A62" w:rsidRPr="006373CC" w:rsidP="00874807">
      <w:pPr>
        <w:bidi w:val="0"/>
        <w:ind w:firstLine="720"/>
        <w:jc w:val="both"/>
        <w:rPr>
          <w:rStyle w:val="PlaceholderText"/>
          <w:color w:val="auto"/>
          <w:lang w:eastAsia="en-US"/>
        </w:rPr>
      </w:pPr>
      <w:r w:rsidR="00215A1F">
        <w:rPr>
          <w:rStyle w:val="PlaceholderText"/>
          <w:color w:val="auto"/>
        </w:rPr>
        <w:t>Vládny n</w:t>
      </w:r>
      <w:r w:rsidR="006D6ED8">
        <w:rPr>
          <w:rStyle w:val="PlaceholderText"/>
          <w:color w:val="auto"/>
        </w:rPr>
        <w:t xml:space="preserve">ávrh </w:t>
      </w:r>
      <w:r w:rsidRPr="006373CC">
        <w:rPr>
          <w:rStyle w:val="PlaceholderText"/>
          <w:color w:val="auto"/>
        </w:rPr>
        <w:t>zákona je vypracovan</w:t>
      </w:r>
      <w:r w:rsidR="006D6ED8">
        <w:rPr>
          <w:rStyle w:val="PlaceholderText"/>
          <w:color w:val="auto"/>
        </w:rPr>
        <w:t>ý</w:t>
      </w:r>
      <w:r w:rsidRPr="006373CC">
        <w:rPr>
          <w:rStyle w:val="PlaceholderText"/>
          <w:color w:val="auto"/>
        </w:rPr>
        <w:t xml:space="preserve"> v súlade s Ústavou Slovenskej republiky, ústavnými zákonmi, medzinárodnými zmluvami, ktorými je Slovenská republika viazaná</w:t>
      </w:r>
      <w:r w:rsidR="00313326">
        <w:rPr>
          <w:rStyle w:val="PlaceholderText"/>
          <w:color w:val="auto"/>
        </w:rPr>
        <w:t>,</w:t>
      </w:r>
      <w:r w:rsidRPr="006373CC">
        <w:rPr>
          <w:rStyle w:val="PlaceholderText"/>
          <w:color w:val="auto"/>
        </w:rPr>
        <w:t xml:space="preserve"> a</w:t>
      </w:r>
      <w:r w:rsidR="00AD52EF">
        <w:rPr>
          <w:rStyle w:val="PlaceholderText"/>
          <w:color w:val="auto"/>
        </w:rPr>
        <w:t> </w:t>
      </w:r>
      <w:r w:rsidRPr="006373CC">
        <w:rPr>
          <w:rStyle w:val="PlaceholderText"/>
          <w:color w:val="auto"/>
        </w:rPr>
        <w:t xml:space="preserve">zákonmi a súčasne je v súlade aj s právom Európskej únie. </w:t>
      </w:r>
    </w:p>
    <w:p w:rsidR="004B1A62" w:rsidRPr="006373CC" w:rsidP="00874807">
      <w:pPr>
        <w:bidi w:val="0"/>
        <w:ind w:firstLine="567"/>
        <w:jc w:val="both"/>
        <w:rPr>
          <w:rStyle w:val="PlaceholderText"/>
          <w:color w:val="auto"/>
          <w:lang w:eastAsia="en-US"/>
        </w:rPr>
      </w:pPr>
      <w:r w:rsidRPr="006373CC">
        <w:rPr>
          <w:rStyle w:val="PlaceholderText"/>
          <w:color w:val="auto"/>
        </w:rPr>
        <w:t> </w:t>
      </w:r>
    </w:p>
    <w:p w:rsidR="004B1A62" w:rsidRPr="006373CC" w:rsidP="00874807">
      <w:pPr>
        <w:bidi w:val="0"/>
        <w:ind w:firstLine="720"/>
        <w:jc w:val="both"/>
        <w:rPr>
          <w:rStyle w:val="PlaceholderText"/>
          <w:color w:val="auto"/>
          <w:lang w:eastAsia="en-US"/>
        </w:rPr>
      </w:pPr>
      <w:r w:rsidR="005009EE">
        <w:rPr>
          <w:rStyle w:val="PlaceholderText"/>
          <w:color w:val="auto"/>
        </w:rPr>
        <w:t xml:space="preserve">Vládny návrh </w:t>
      </w:r>
      <w:r w:rsidRPr="006373CC" w:rsidR="005009EE">
        <w:rPr>
          <w:rStyle w:val="PlaceholderText"/>
          <w:color w:val="auto"/>
        </w:rPr>
        <w:t>zákona</w:t>
      </w:r>
      <w:r w:rsidRPr="006373CC">
        <w:rPr>
          <w:rStyle w:val="PlaceholderText"/>
          <w:color w:val="auto"/>
        </w:rPr>
        <w:t xml:space="preserve"> zakladá vplyvy na rozpočet verejnej správy a nebude mať vplyvy na podnikateľské prostredie, na životné prostredie a ani na informatizáciu spoločnosti. Návrh novely má pozitívny sociálny vplyv</w:t>
      </w:r>
      <w:r w:rsidR="00EF3745">
        <w:rPr>
          <w:rStyle w:val="PlaceholderText"/>
          <w:color w:val="auto"/>
        </w:rPr>
        <w:t>.</w:t>
      </w:r>
      <w:r w:rsidRPr="006373CC">
        <w:rPr>
          <w:rStyle w:val="PlaceholderText"/>
          <w:color w:val="auto"/>
        </w:rPr>
        <w:t xml:space="preserve"> </w:t>
      </w:r>
    </w:p>
    <w:p w:rsidR="004B1A62" w:rsidRPr="006373CC" w:rsidP="00874807">
      <w:pPr>
        <w:bidi w:val="0"/>
        <w:ind w:firstLine="708"/>
        <w:jc w:val="both"/>
        <w:rPr>
          <w:rFonts w:ascii="Times New Roman" w:hAnsi="Times New Roman" w:cs="Times New Roman"/>
          <w:color w:val="auto"/>
        </w:rPr>
      </w:pPr>
    </w:p>
    <w:p w:rsidR="004B1A62" w:rsidRPr="006373CC" w:rsidP="00874807">
      <w:pPr>
        <w:bidi w:val="0"/>
        <w:jc w:val="both"/>
        <w:rPr>
          <w:rFonts w:ascii="Times New Roman" w:hAnsi="Times New Roman" w:cs="Times New Roman"/>
          <w:lang w:eastAsia="cs-CZ"/>
        </w:rPr>
      </w:pPr>
    </w:p>
    <w:p w:rsidR="004B1A62" w:rsidRPr="006373CC" w:rsidP="00874807">
      <w:pPr>
        <w:bidi w:val="0"/>
        <w:jc w:val="both"/>
        <w:rPr>
          <w:rFonts w:ascii="Times New Roman" w:hAnsi="Times New Roman" w:cs="Times New Roman"/>
        </w:rPr>
      </w:pPr>
    </w:p>
    <w:p w:rsidR="004B1A62" w:rsidRPr="006373CC" w:rsidP="00874807">
      <w:pPr>
        <w:bidi w:val="0"/>
        <w:rPr>
          <w:rFonts w:ascii="Times New Roman" w:hAnsi="Times New Roman" w:cs="Times New Roman"/>
        </w:rPr>
      </w:pPr>
    </w:p>
    <w:sectPr w:rsidSect="009A5678">
      <w:footerReference w:type="default" r:id="rId5"/>
      <w:pgSz w:w="11907" w:h="16839" w:code="9"/>
      <w:pgMar w:top="1418" w:right="1418" w:bottom="1418" w:left="1418" w:header="709" w:footer="709" w:gutter="0"/>
      <w:lnNumType w:distance="0"/>
      <w:cols w:space="708"/>
      <w:bidi w:val="0"/>
      <w:docGrid w:linePitch="326"/>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Times-Roman">
    <w:altName w:val="Times New Roman"/>
    <w:panose1 w:val="00000000000000000000"/>
    <w:charset w:val="00"/>
    <w:family w:val="auto"/>
    <w:pitch w:val="default"/>
    <w:sig w:usb0="00000000" w:usb1="00000000" w:usb2="00000000" w:usb3="00000000" w:csb0="00000001"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FEB">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170691">
      <w:rPr>
        <w:rFonts w:ascii="Times New Roman" w:hAnsi="Times New Roman"/>
        <w:noProof/>
      </w:rPr>
      <w:t>8</w:t>
    </w:r>
    <w:r>
      <w:rPr>
        <w:rFonts w:ascii="Times New Roman" w:hAnsi="Times New Roman"/>
      </w:rPr>
      <w:fldChar w:fldCharType="end"/>
    </w:r>
  </w:p>
  <w:p w:rsidR="00EC5FEB">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152DF"/>
    <w:multiLevelType w:val="hybridMultilevel"/>
    <w:tmpl w:val="67C21718"/>
    <w:lvl w:ilvl="0">
      <w:start w:val="0"/>
      <w:numFmt w:val="bullet"/>
      <w:lvlText w:val="-"/>
      <w:lvlJc w:val="left"/>
      <w:pPr>
        <w:ind w:left="720" w:hanging="360"/>
      </w:pPr>
      <w:rPr>
        <w:rFonts w:ascii="Times-Roman" w:eastAsia="Times New Roman" w:hAnsi="Times-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23744CB8"/>
    <w:multiLevelType w:val="hybridMultilevel"/>
    <w:tmpl w:val="95A44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35FC4CC7"/>
    <w:multiLevelType w:val="hybridMultilevel"/>
    <w:tmpl w:val="08680232"/>
    <w:lvl w:ilvl="0">
      <w:start w:val="1"/>
      <w:numFmt w:val="upperRoman"/>
      <w:lvlText w:val="%1."/>
      <w:lvlJc w:val="left"/>
      <w:pPr>
        <w:ind w:left="1080" w:hanging="7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58FC085C"/>
    <w:multiLevelType w:val="hybridMultilevel"/>
    <w:tmpl w:val="75FCE21C"/>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4">
    <w:nsid w:val="5FBA1D76"/>
    <w:multiLevelType w:val="hybridMultilevel"/>
    <w:tmpl w:val="9DE49B22"/>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61C62E6F"/>
    <w:multiLevelType w:val="hybridMultilevel"/>
    <w:tmpl w:val="424481D8"/>
    <w:lvl w:ilvl="0">
      <w:start w:val="1"/>
      <w:numFmt w:val="upp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6">
    <w:nsid w:val="62202DF8"/>
    <w:multiLevelType w:val="hybridMultilevel"/>
    <w:tmpl w:val="733411C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6F764AB1"/>
    <w:multiLevelType w:val="hybridMultilevel"/>
    <w:tmpl w:val="3ED6FEB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8">
    <w:nsid w:val="750807DF"/>
    <w:multiLevelType w:val="hybridMultilevel"/>
    <w:tmpl w:val="6C30FFF4"/>
    <w:lvl w:ilvl="0">
      <w:start w:val="0"/>
      <w:numFmt w:val="bullet"/>
      <w:lvlText w:val="–"/>
      <w:lvlJc w:val="left"/>
      <w:pPr>
        <w:ind w:left="720" w:hanging="360"/>
      </w:pPr>
      <w:rPr>
        <w:rFonts w:ascii="Times-Roman" w:eastAsia="Times New Roman" w:hAnsi="Times-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794B7A38"/>
    <w:multiLevelType w:val="hybridMultilevel"/>
    <w:tmpl w:val="2898DE12"/>
    <w:lvl w:ilvl="0">
      <w:start w:val="0"/>
      <w:numFmt w:val="bullet"/>
      <w:lvlText w:val="-"/>
      <w:lvlJc w:val="left"/>
      <w:pPr>
        <w:ind w:left="360" w:hanging="360"/>
      </w:pPr>
      <w:rPr>
        <w:rFonts w:ascii="Times-Roman" w:eastAsia="Times New Roman" w:hAnsi="Times-Roman"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8"/>
  </w:num>
  <w:num w:numId="5">
    <w:abstractNumId w:val="5"/>
  </w:num>
  <w:num w:numId="6">
    <w:abstractNumId w:val="4"/>
  </w:num>
  <w:num w:numId="7">
    <w:abstractNumId w:val="6"/>
  </w:num>
  <w:num w:numId="8">
    <w:abstractNumId w:val="3"/>
  </w:num>
  <w:num w:numId="9">
    <w:abstractNumId w:val="7"/>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rawingGridHorizontalSpacing w:val="120"/>
  <w:displayHorizontalDrawingGridEvery w:val="2"/>
  <w:displayVerticalDrawingGridEvery w:val="2"/>
  <w:characterSpacingControl w:val="doNotCompress"/>
  <w:compat/>
  <w:rsids>
    <w:rsidRoot w:val="000C0773"/>
    <w:rsid w:val="00001C04"/>
    <w:rsid w:val="00035EE1"/>
    <w:rsid w:val="00065D24"/>
    <w:rsid w:val="000674D5"/>
    <w:rsid w:val="00075A70"/>
    <w:rsid w:val="000A28EF"/>
    <w:rsid w:val="000B32DC"/>
    <w:rsid w:val="000C0773"/>
    <w:rsid w:val="000D1552"/>
    <w:rsid w:val="000D750E"/>
    <w:rsid w:val="000E6C3B"/>
    <w:rsid w:val="000F5A0E"/>
    <w:rsid w:val="00115490"/>
    <w:rsid w:val="00143A26"/>
    <w:rsid w:val="001519BA"/>
    <w:rsid w:val="001551E3"/>
    <w:rsid w:val="00170691"/>
    <w:rsid w:val="00174443"/>
    <w:rsid w:val="00214FAF"/>
    <w:rsid w:val="00215A1F"/>
    <w:rsid w:val="00216E29"/>
    <w:rsid w:val="002B6D62"/>
    <w:rsid w:val="002E5C54"/>
    <w:rsid w:val="00313326"/>
    <w:rsid w:val="00326E9A"/>
    <w:rsid w:val="00352AF9"/>
    <w:rsid w:val="0039281B"/>
    <w:rsid w:val="003A0926"/>
    <w:rsid w:val="003A0AC6"/>
    <w:rsid w:val="003A4562"/>
    <w:rsid w:val="00414B97"/>
    <w:rsid w:val="0042538B"/>
    <w:rsid w:val="00427769"/>
    <w:rsid w:val="00432D56"/>
    <w:rsid w:val="00437FD6"/>
    <w:rsid w:val="00446191"/>
    <w:rsid w:val="004461D7"/>
    <w:rsid w:val="0045225F"/>
    <w:rsid w:val="004576A7"/>
    <w:rsid w:val="004906BF"/>
    <w:rsid w:val="004B1A62"/>
    <w:rsid w:val="004F40EE"/>
    <w:rsid w:val="005009EE"/>
    <w:rsid w:val="005741C7"/>
    <w:rsid w:val="00584418"/>
    <w:rsid w:val="005963C4"/>
    <w:rsid w:val="00596449"/>
    <w:rsid w:val="005B59B9"/>
    <w:rsid w:val="005D3ECA"/>
    <w:rsid w:val="00604FAE"/>
    <w:rsid w:val="006373CC"/>
    <w:rsid w:val="00641B38"/>
    <w:rsid w:val="006476A3"/>
    <w:rsid w:val="00651517"/>
    <w:rsid w:val="00651663"/>
    <w:rsid w:val="00657932"/>
    <w:rsid w:val="006678FE"/>
    <w:rsid w:val="00680769"/>
    <w:rsid w:val="006A26E0"/>
    <w:rsid w:val="006B0754"/>
    <w:rsid w:val="006D6ED8"/>
    <w:rsid w:val="006F6698"/>
    <w:rsid w:val="007129B1"/>
    <w:rsid w:val="00740D9B"/>
    <w:rsid w:val="00745DB4"/>
    <w:rsid w:val="00752A85"/>
    <w:rsid w:val="00762AF0"/>
    <w:rsid w:val="007636A2"/>
    <w:rsid w:val="007A5024"/>
    <w:rsid w:val="007E583A"/>
    <w:rsid w:val="007E7F39"/>
    <w:rsid w:val="00825860"/>
    <w:rsid w:val="008270CB"/>
    <w:rsid w:val="00874807"/>
    <w:rsid w:val="008A462E"/>
    <w:rsid w:val="008A783E"/>
    <w:rsid w:val="008E56F2"/>
    <w:rsid w:val="00906640"/>
    <w:rsid w:val="009169F6"/>
    <w:rsid w:val="009615E3"/>
    <w:rsid w:val="00966423"/>
    <w:rsid w:val="00980193"/>
    <w:rsid w:val="00995977"/>
    <w:rsid w:val="009A5678"/>
    <w:rsid w:val="009D589F"/>
    <w:rsid w:val="00A1583A"/>
    <w:rsid w:val="00A231D6"/>
    <w:rsid w:val="00A32D23"/>
    <w:rsid w:val="00A4240E"/>
    <w:rsid w:val="00AD52EF"/>
    <w:rsid w:val="00AF241F"/>
    <w:rsid w:val="00AF4E1F"/>
    <w:rsid w:val="00B01829"/>
    <w:rsid w:val="00B42E24"/>
    <w:rsid w:val="00B84F2E"/>
    <w:rsid w:val="00BA2DD1"/>
    <w:rsid w:val="00BE6C13"/>
    <w:rsid w:val="00C07030"/>
    <w:rsid w:val="00C15539"/>
    <w:rsid w:val="00C42B12"/>
    <w:rsid w:val="00C76E15"/>
    <w:rsid w:val="00C87F94"/>
    <w:rsid w:val="00CA23EB"/>
    <w:rsid w:val="00D1069C"/>
    <w:rsid w:val="00D178A1"/>
    <w:rsid w:val="00D3676F"/>
    <w:rsid w:val="00D51E77"/>
    <w:rsid w:val="00D65F9A"/>
    <w:rsid w:val="00D97515"/>
    <w:rsid w:val="00DE4572"/>
    <w:rsid w:val="00E364FD"/>
    <w:rsid w:val="00E619EC"/>
    <w:rsid w:val="00E742D8"/>
    <w:rsid w:val="00E771AF"/>
    <w:rsid w:val="00E96E5D"/>
    <w:rsid w:val="00EB3F74"/>
    <w:rsid w:val="00EB7F49"/>
    <w:rsid w:val="00EC5FEB"/>
    <w:rsid w:val="00EE643E"/>
    <w:rsid w:val="00EF3745"/>
    <w:rsid w:val="00F15E77"/>
    <w:rsid w:val="00F333C5"/>
    <w:rsid w:val="00F602C1"/>
    <w:rsid w:val="00FC0FC8"/>
    <w:rsid w:val="00FD119D"/>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83A"/>
    <w:pPr>
      <w:framePr w:wrap="auto"/>
      <w:widowControl/>
      <w:autoSpaceDE/>
      <w:autoSpaceDN/>
      <w:adjustRightInd/>
      <w:ind w:left="0" w:right="0"/>
      <w:jc w:val="left"/>
      <w:textAlignment w:val="auto"/>
    </w:pPr>
    <w:rPr>
      <w:rFonts w:cs="Arial Unicode MS"/>
      <w:color w:val="000000"/>
      <w:sz w:val="24"/>
      <w:szCs w:val="24"/>
      <w:u w:color="000000"/>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aliases w:val="Odsek zoznamu2,body"/>
    <w:basedOn w:val="Normal"/>
    <w:link w:val="OdsekzoznamuChar"/>
    <w:uiPriority w:val="99"/>
    <w:qFormat/>
    <w:rsid w:val="00A1583A"/>
    <w:pPr>
      <w:ind w:left="708"/>
      <w:jc w:val="left"/>
    </w:pPr>
    <w:rPr>
      <w:rFonts w:cs="Times New Roman"/>
      <w:lang w:val="cs-CZ"/>
    </w:rPr>
  </w:style>
  <w:style w:type="paragraph" w:customStyle="1" w:styleId="Nadpis11">
    <w:name w:val="Nadpis 11"/>
    <w:next w:val="Normal"/>
    <w:uiPriority w:val="99"/>
    <w:rsid w:val="00A1583A"/>
    <w:pPr>
      <w:framePr w:wrap="auto"/>
      <w:widowControl/>
      <w:autoSpaceDE/>
      <w:autoSpaceDN/>
      <w:adjustRightInd/>
      <w:ind w:left="0" w:right="0"/>
      <w:jc w:val="left"/>
      <w:textAlignment w:val="auto"/>
      <w:outlineLvl w:val="0"/>
    </w:pPr>
    <w:rPr>
      <w:rFonts w:cs="Times New Roman"/>
      <w:color w:val="000000"/>
      <w:sz w:val="20"/>
      <w:szCs w:val="20"/>
      <w:u w:color="000000"/>
      <w:rtl w:val="0"/>
      <w:cs w:val="0"/>
      <w:lang w:val="sk-SK" w:eastAsia="sk-SK" w:bidi="ar-SA"/>
    </w:rPr>
  </w:style>
  <w:style w:type="paragraph" w:customStyle="1" w:styleId="Default">
    <w:name w:val="Default"/>
    <w:uiPriority w:val="99"/>
    <w:rsid w:val="000C0773"/>
    <w:pPr>
      <w:framePr w:wrap="auto"/>
      <w:widowControl/>
      <w:autoSpaceDE w:val="0"/>
      <w:autoSpaceDN w:val="0"/>
      <w:adjustRightInd w:val="0"/>
      <w:ind w:left="0" w:right="0"/>
      <w:jc w:val="left"/>
      <w:textAlignment w:val="auto"/>
    </w:pPr>
    <w:rPr>
      <w:rFonts w:ascii="Calibri" w:hAnsi="Calibri" w:cs="Calibri"/>
      <w:color w:val="000000"/>
      <w:sz w:val="24"/>
      <w:szCs w:val="24"/>
      <w:rtl w:val="0"/>
      <w:cs w:val="0"/>
      <w:lang w:val="sk-SK" w:eastAsia="en-US" w:bidi="ar-SA"/>
    </w:rPr>
  </w:style>
  <w:style w:type="character" w:customStyle="1" w:styleId="OdsekzoznamuChar">
    <w:name w:val="Odsek zoznamu Char"/>
    <w:aliases w:val="Odsek zoznamu2 Char,body Char"/>
    <w:link w:val="ListParagraph"/>
    <w:uiPriority w:val="99"/>
    <w:locked/>
    <w:rsid w:val="000C0773"/>
    <w:rPr>
      <w:color w:val="000000"/>
      <w:sz w:val="24"/>
      <w:u w:color="000000"/>
      <w:lang w:val="x-none" w:eastAsia="sk-SK"/>
    </w:rPr>
  </w:style>
  <w:style w:type="character" w:styleId="PlaceholderText">
    <w:name w:val="Placeholder Text"/>
    <w:basedOn w:val="DefaultParagraphFont"/>
    <w:uiPriority w:val="99"/>
    <w:semiHidden/>
    <w:rsid w:val="002E5C54"/>
    <w:rPr>
      <w:rFonts w:ascii="Times New Roman" w:hAnsi="Times New Roman" w:cs="Times New Roman"/>
      <w:color w:val="808080"/>
      <w:rtl w:val="0"/>
      <w:cs w:val="0"/>
    </w:rPr>
  </w:style>
  <w:style w:type="character" w:styleId="HTMLVariable">
    <w:name w:val="HTML Variable"/>
    <w:basedOn w:val="DefaultParagraphFont"/>
    <w:uiPriority w:val="99"/>
    <w:semiHidden/>
    <w:rsid w:val="00D51E77"/>
    <w:rPr>
      <w:rFonts w:cs="Times New Roman"/>
      <w:b/>
      <w:bCs/>
      <w:rtl w:val="0"/>
      <w:cs w:val="0"/>
    </w:rPr>
  </w:style>
  <w:style w:type="character" w:styleId="CommentReference">
    <w:name w:val="annotation reference"/>
    <w:basedOn w:val="DefaultParagraphFont"/>
    <w:uiPriority w:val="99"/>
    <w:semiHidden/>
    <w:unhideWhenUsed/>
    <w:rsid w:val="004461D7"/>
    <w:rPr>
      <w:rFonts w:cs="Times New Roman"/>
      <w:sz w:val="16"/>
      <w:szCs w:val="16"/>
      <w:rtl w:val="0"/>
      <w:cs w:val="0"/>
    </w:rPr>
  </w:style>
  <w:style w:type="paragraph" w:styleId="CommentText">
    <w:name w:val="annotation text"/>
    <w:basedOn w:val="Normal"/>
    <w:link w:val="TextkomentraChar"/>
    <w:uiPriority w:val="99"/>
    <w:semiHidden/>
    <w:unhideWhenUsed/>
    <w:rsid w:val="004461D7"/>
    <w:pPr>
      <w:jc w:val="left"/>
    </w:pPr>
    <w:rPr>
      <w:sz w:val="20"/>
      <w:szCs w:val="20"/>
    </w:rPr>
  </w:style>
  <w:style w:type="character" w:customStyle="1" w:styleId="TextkomentraChar">
    <w:name w:val="Text komentára Char"/>
    <w:basedOn w:val="DefaultParagraphFont"/>
    <w:link w:val="CommentText"/>
    <w:uiPriority w:val="99"/>
    <w:semiHidden/>
    <w:locked/>
    <w:rsid w:val="004461D7"/>
    <w:rPr>
      <w:rFonts w:cs="Times New Roman"/>
      <w:color w:val="000000"/>
      <w:sz w:val="20"/>
      <w:szCs w:val="20"/>
      <w:u w:color="000000"/>
      <w:rtl w:val="0"/>
      <w:cs w:val="0"/>
      <w:lang w:val="sk-SK" w:eastAsia="sk-SK"/>
    </w:rPr>
  </w:style>
  <w:style w:type="paragraph" w:styleId="BalloonText">
    <w:name w:val="Balloon Text"/>
    <w:basedOn w:val="Normal"/>
    <w:link w:val="TextbublinyChar"/>
    <w:uiPriority w:val="99"/>
    <w:semiHidden/>
    <w:unhideWhenUsed/>
    <w:rsid w:val="004461D7"/>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4461D7"/>
    <w:rPr>
      <w:rFonts w:ascii="Tahoma" w:hAnsi="Tahoma" w:cs="Tahoma"/>
      <w:color w:val="000000"/>
      <w:sz w:val="16"/>
      <w:szCs w:val="16"/>
      <w:u w:color="000000"/>
      <w:rtl w:val="0"/>
      <w:cs w:val="0"/>
      <w:lang w:val="sk-SK" w:eastAsia="sk-SK"/>
    </w:rPr>
  </w:style>
  <w:style w:type="paragraph" w:styleId="CommentSubject">
    <w:name w:val="annotation subject"/>
    <w:basedOn w:val="CommentText"/>
    <w:next w:val="CommentText"/>
    <w:link w:val="PredmetkomentraChar"/>
    <w:uiPriority w:val="99"/>
    <w:semiHidden/>
    <w:unhideWhenUsed/>
    <w:rsid w:val="00313326"/>
    <w:pPr>
      <w:jc w:val="left"/>
    </w:pPr>
    <w:rPr>
      <w:b/>
      <w:bCs/>
    </w:rPr>
  </w:style>
  <w:style w:type="character" w:customStyle="1" w:styleId="PredmetkomentraChar">
    <w:name w:val="Predmet komentára Char"/>
    <w:basedOn w:val="TextkomentraChar"/>
    <w:link w:val="CommentSubject"/>
    <w:uiPriority w:val="99"/>
    <w:semiHidden/>
    <w:locked/>
    <w:rsid w:val="00313326"/>
    <w:rPr>
      <w:b/>
      <w:bCs/>
    </w:rPr>
  </w:style>
  <w:style w:type="paragraph" w:styleId="Header">
    <w:name w:val="header"/>
    <w:basedOn w:val="Normal"/>
    <w:link w:val="HlavikaChar"/>
    <w:uiPriority w:val="99"/>
    <w:unhideWhenUsed/>
    <w:rsid w:val="00EC5FEB"/>
    <w:pPr>
      <w:tabs>
        <w:tab w:val="center" w:pos="4536"/>
        <w:tab w:val="right" w:pos="9072"/>
      </w:tabs>
      <w:jc w:val="left"/>
    </w:pPr>
  </w:style>
  <w:style w:type="character" w:customStyle="1" w:styleId="HlavikaChar">
    <w:name w:val="Hlavička Char"/>
    <w:basedOn w:val="DefaultParagraphFont"/>
    <w:link w:val="Header"/>
    <w:uiPriority w:val="99"/>
    <w:locked/>
    <w:rsid w:val="00EC5FEB"/>
    <w:rPr>
      <w:rFonts w:cs="Arial Unicode MS"/>
      <w:color w:val="000000"/>
      <w:sz w:val="24"/>
      <w:szCs w:val="24"/>
      <w:u w:color="000000"/>
      <w:rtl w:val="0"/>
      <w:cs w:val="0"/>
      <w:lang w:val="sk-SK" w:eastAsia="sk-SK"/>
    </w:rPr>
  </w:style>
  <w:style w:type="paragraph" w:styleId="Footer">
    <w:name w:val="footer"/>
    <w:basedOn w:val="Normal"/>
    <w:link w:val="PtaChar"/>
    <w:uiPriority w:val="99"/>
    <w:unhideWhenUsed/>
    <w:rsid w:val="00EC5FEB"/>
    <w:pPr>
      <w:tabs>
        <w:tab w:val="center" w:pos="4536"/>
        <w:tab w:val="right" w:pos="9072"/>
      </w:tabs>
      <w:jc w:val="left"/>
    </w:pPr>
  </w:style>
  <w:style w:type="character" w:customStyle="1" w:styleId="PtaChar">
    <w:name w:val="Päta Char"/>
    <w:basedOn w:val="DefaultParagraphFont"/>
    <w:link w:val="Footer"/>
    <w:uiPriority w:val="99"/>
    <w:locked/>
    <w:rsid w:val="00EC5FEB"/>
    <w:rPr>
      <w:rFonts w:cs="Arial Unicode MS"/>
      <w:color w:val="000000"/>
      <w:sz w:val="24"/>
      <w:szCs w:val="24"/>
      <w:u w:color="000000"/>
      <w:rtl w:val="0"/>
      <w:cs w:val="0"/>
      <w:lang w:val="sk-SK"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4EE76-B8D3-4713-B624-3E8B42F35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12</TotalTime>
  <Pages>8</Pages>
  <Words>3955</Words>
  <Characters>22548</Characters>
  <Application>Microsoft Office Word</Application>
  <DocSecurity>0</DocSecurity>
  <Lines>0</Lines>
  <Paragraphs>0</Paragraphs>
  <ScaleCrop>false</ScaleCrop>
  <Company>Hewlett-Packard</Company>
  <LinksUpToDate>false</LinksUpToDate>
  <CharactersWithSpaces>26451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Mrazkova Ivana</dc:creator>
  <cp:lastModifiedBy>Cebulakova Monika</cp:lastModifiedBy>
  <cp:revision>6</cp:revision>
  <dcterms:created xsi:type="dcterms:W3CDTF">2017-11-06T10:12:00Z</dcterms:created>
  <dcterms:modified xsi:type="dcterms:W3CDTF">2017-11-08T14:41:00Z</dcterms:modified>
</cp:coreProperties>
</file>