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jc w:val="center"/>
        <w:rPr>
          <w:rFonts w:hAnsi="Liberation Serif" w:cs="Liberation Serif"/>
          <w:szCs w:val="24"/>
        </w:rPr>
      </w:pPr>
      <w:r>
        <w:rPr>
          <w:rFonts w:ascii="Times New Roman" w:hAnsi="Liberation Serif" w:cs="Liberation Serif"/>
          <w:b/>
          <w:caps/>
          <w:szCs w:val="24"/>
          <w:rtl w:val="0"/>
        </w:rPr>
        <w:t>Národná rada Slovenskej republiky</w:t>
      </w:r>
    </w:p>
    <w:p>
      <w:pPr>
        <w:pBdr>
          <w:bottom w:val="single" w:sz="12" w:space="1" w:color="00000A"/>
        </w:pBdr>
        <w:jc w:val="center"/>
        <w:rPr>
          <w:rFonts w:hAnsi="Liberation Serif" w:cs="Liberation Serif"/>
          <w:szCs w:val="24"/>
        </w:rPr>
      </w:pPr>
      <w:r>
        <w:rPr>
          <w:rFonts w:ascii="Times New Roman" w:hAnsi="Liberation Serif" w:cs="Liberation Serif"/>
          <w:b/>
          <w:caps/>
          <w:szCs w:val="24"/>
          <w:rtl w:val="0"/>
        </w:rPr>
        <w:t>VII. volebné obdobie</w:t>
      </w:r>
    </w:p>
    <w:p>
      <w:pPr>
        <w:rPr>
          <w:rFonts w:ascii="Times New Roman" w:eastAsia="Times New Roman" w:hAnsi="Liberation Serif" w:cs="Liberation Serif"/>
          <w:i/>
          <w:szCs w:val="24"/>
          <w:rtl w:val="0"/>
        </w:rPr>
      </w:pPr>
    </w:p>
    <w:p>
      <w:pPr>
        <w:jc w:val="center"/>
        <w:rPr>
          <w:rFonts w:hAnsi="Liberation Serif" w:cs="Liberation Serif"/>
          <w:szCs w:val="24"/>
        </w:rPr>
      </w:pPr>
      <w:r>
        <w:rPr>
          <w:rFonts w:ascii="Times New Roman" w:hAnsi="Liberation Serif" w:cs="Liberation Serif"/>
          <w:b/>
          <w:szCs w:val="24"/>
          <w:rtl w:val="0"/>
        </w:rPr>
        <w:t>Návrh</w:t>
      </w:r>
    </w:p>
    <w:p>
      <w:pPr>
        <w:jc w:val="center"/>
        <w:rPr>
          <w:rFonts w:ascii="Times New Roman" w:eastAsia="Times New Roman" w:hAnsi="Liberation Serif" w:cs="Liberation Serif"/>
          <w:b/>
          <w:szCs w:val="24"/>
          <w:rtl w:val="0"/>
        </w:rPr>
      </w:pPr>
    </w:p>
    <w:p>
      <w:pPr>
        <w:jc w:val="center"/>
        <w:rPr>
          <w:rFonts w:ascii="Times New Roman" w:eastAsia="Times New Roman" w:hAnsi="Liberation Serif" w:cs="Liberation Serif"/>
          <w:b/>
          <w:szCs w:val="24"/>
          <w:rtl w:val="0"/>
        </w:rPr>
      </w:pPr>
    </w:p>
    <w:p>
      <w:pPr>
        <w:jc w:val="center"/>
        <w:rPr>
          <w:rFonts w:ascii="Times New Roman" w:eastAsia="Times New Roman" w:hAnsi="Liberation Serif" w:cs="Liberation Serif"/>
          <w:b/>
          <w:szCs w:val="24"/>
          <w:rtl w:val="0"/>
        </w:rPr>
      </w:pPr>
    </w:p>
    <w:p>
      <w:pPr>
        <w:jc w:val="center"/>
        <w:rPr>
          <w:rFonts w:hAnsi="Liberation Serif" w:cs="Liberation Serif"/>
          <w:szCs w:val="24"/>
        </w:rPr>
      </w:pPr>
      <w:r>
        <w:rPr>
          <w:rFonts w:ascii="Times New Roman" w:hAnsi="Liberation Serif" w:cs="Liberation Serif"/>
          <w:b/>
          <w:szCs w:val="24"/>
          <w:rtl w:val="0"/>
        </w:rPr>
        <w:t>Zákon</w:t>
      </w:r>
    </w:p>
    <w:p>
      <w:pPr>
        <w:jc w:val="center"/>
        <w:rPr>
          <w:rFonts w:ascii="Times New Roman" w:eastAsia="Times New Roman" w:hAnsi="Liberation Serif" w:cs="Liberation Serif"/>
          <w:b/>
          <w:szCs w:val="24"/>
          <w:rtl w:val="0"/>
        </w:rPr>
      </w:pPr>
    </w:p>
    <w:p>
      <w:pPr>
        <w:jc w:val="center"/>
        <w:rPr>
          <w:rFonts w:ascii="Times New Roman" w:eastAsia="Times New Roman" w:hAnsi="Liberation Serif" w:cs="Liberation Serif"/>
          <w:b/>
          <w:szCs w:val="24"/>
          <w:rtl w:val="0"/>
        </w:rPr>
      </w:pPr>
    </w:p>
    <w:p>
      <w:pPr>
        <w:jc w:val="center"/>
        <w:rPr>
          <w:rFonts w:ascii="Times New Roman" w:eastAsia="Times New Roman" w:hAnsi="Liberation Serif" w:cs="Liberation Serif"/>
          <w:b/>
          <w:szCs w:val="24"/>
          <w:rtl w:val="0"/>
        </w:rPr>
      </w:pPr>
    </w:p>
    <w:p>
      <w:pPr>
        <w:jc w:val="center"/>
        <w:rPr>
          <w:rFonts w:hAnsi="Liberation Serif" w:cs="Liberation Serif"/>
          <w:szCs w:val="24"/>
        </w:rPr>
      </w:pPr>
      <w:r>
        <w:rPr>
          <w:rFonts w:ascii="Times New Roman" w:hAnsi="Liberation Serif" w:cs="Liberation Serif"/>
          <w:b/>
          <w:szCs w:val="24"/>
          <w:rtl w:val="0"/>
        </w:rPr>
        <w:t>z ......... 2017,</w:t>
      </w:r>
    </w:p>
    <w:p>
      <w:pPr>
        <w:jc w:val="both"/>
        <w:rPr>
          <w:rFonts w:ascii="Times New Roman" w:eastAsia="Times New Roman" w:hAnsi="Liberation Serif" w:cs="Liberation Serif"/>
          <w:b/>
          <w:szCs w:val="24"/>
          <w:rtl w:val="0"/>
        </w:rPr>
      </w:pPr>
    </w:p>
    <w:p>
      <w:pPr>
        <w:tabs>
          <w:tab w:val="left" w:pos="7215"/>
          <w:tab w:val="left" w:leader="dot" w:pos="8902"/>
        </w:tabs>
        <w:jc w:val="center"/>
        <w:rPr>
          <w:rFonts w:hAnsi="Liberation Serif" w:cs="Liberation Serif"/>
          <w:szCs w:val="24"/>
        </w:rPr>
      </w:pPr>
      <w:r>
        <w:rPr>
          <w:rFonts w:ascii="Times New Roman" w:hAnsi="Liberation Serif" w:cs="Liberation Serif"/>
          <w:b/>
          <w:szCs w:val="24"/>
          <w:rtl w:val="0"/>
        </w:rPr>
        <w:t xml:space="preserve">ktorým sa dopĺňa zákon Národnej rady Slovenskej republiky č. 596/2003 Z. z. o </w:t>
      </w:r>
      <w:r>
        <w:rPr>
          <w:rFonts w:ascii="Times New Roman" w:hAnsi="Liberation Serif" w:cs="Liberation Serif"/>
          <w:b/>
          <w:color w:val="070707"/>
          <w:szCs w:val="24"/>
          <w:rtl w:val="0"/>
        </w:rPr>
        <w:t>štátnej správe v školstve a školskej samospráve a o zmene a doplnení niektorých zákonov.</w:t>
      </w:r>
    </w:p>
    <w:p>
      <w:pPr>
        <w:jc w:val="both"/>
        <w:rPr>
          <w:rFonts w:ascii="Times New Roman" w:eastAsia="Times New Roman" w:hAnsi="Liberation Serif" w:cs="Liberation Serif"/>
          <w:szCs w:val="24"/>
          <w:rtl w:val="0"/>
        </w:rPr>
      </w:pPr>
    </w:p>
    <w:p>
      <w:pPr>
        <w:jc w:val="both"/>
        <w:rPr>
          <w:rFonts w:hAnsi="Liberation Serif" w:cs="Liberation Serif"/>
          <w:szCs w:val="24"/>
        </w:rPr>
      </w:pPr>
      <w:r>
        <w:rPr>
          <w:rFonts w:ascii="Times New Roman" w:hAnsi="Liberation Serif" w:cs="Liberation Serif"/>
          <w:szCs w:val="24"/>
          <w:rtl w:val="0"/>
        </w:rPr>
        <w:t>Národná rada Slovenskej republiky sa uzniesla na tomto zákone:</w:t>
      </w:r>
    </w:p>
    <w:p>
      <w:pPr>
        <w:jc w:val="both"/>
        <w:rPr>
          <w:rFonts w:ascii="Times New Roman" w:eastAsia="Times New Roman" w:hAnsi="Liberation Serif" w:cs="Liberation Serif"/>
          <w:szCs w:val="24"/>
          <w:rtl w:val="0"/>
        </w:rPr>
      </w:pPr>
    </w:p>
    <w:p>
      <w:pPr>
        <w:jc w:val="both"/>
        <w:rPr>
          <w:rFonts w:ascii="Times New Roman" w:eastAsia="Times New Roman" w:hAnsi="Liberation Serif" w:cs="Liberation Serif"/>
          <w:szCs w:val="24"/>
          <w:rtl w:val="0"/>
        </w:rPr>
      </w:pPr>
    </w:p>
    <w:p>
      <w:pPr>
        <w:jc w:val="center"/>
        <w:rPr>
          <w:rFonts w:hAnsi="Liberation Serif" w:cs="Liberation Serif"/>
          <w:szCs w:val="24"/>
        </w:rPr>
      </w:pPr>
      <w:r>
        <w:rPr>
          <w:rFonts w:ascii="Times New Roman" w:hAnsi="Liberation Serif" w:cs="Liberation Serif"/>
          <w:b/>
          <w:szCs w:val="24"/>
          <w:rtl w:val="0"/>
        </w:rPr>
        <w:t>Čl. I</w:t>
      </w:r>
    </w:p>
    <w:p>
      <w:pPr>
        <w:jc w:val="center"/>
        <w:rPr>
          <w:rFonts w:ascii="Times New Roman" w:eastAsia="Times New Roman" w:hAnsi="Liberation Serif" w:cs="Liberation Serif"/>
          <w:b/>
          <w:szCs w:val="24"/>
          <w:rtl w:val="0"/>
        </w:rPr>
      </w:pPr>
    </w:p>
    <w:p>
      <w:pPr>
        <w:jc w:val="both"/>
        <w:rPr>
          <w:rFonts w:hAnsi="Liberation Serif" w:cs="Liberation Serif"/>
          <w:szCs w:val="24"/>
        </w:rPr>
      </w:pPr>
      <w:r>
        <w:rPr>
          <w:rFonts w:ascii="Times New Roman" w:hAnsi="Liberation Serif" w:cs="Liberation Serif"/>
          <w:szCs w:val="24"/>
          <w:rtl w:val="0"/>
        </w:rPr>
        <w:t xml:space="preserve">Zákon Národnej rady Slovenskej republiky č. 596/2003 Z. z. o </w:t>
      </w:r>
      <w:r>
        <w:rPr>
          <w:rFonts w:ascii="Times New Roman" w:hAnsi="Liberation Serif" w:cs="Liberation Serif"/>
          <w:color w:val="070707"/>
          <w:szCs w:val="24"/>
          <w:rtl w:val="0"/>
        </w:rPr>
        <w:t>štátnej správe v školstve a školskej samospráve</w:t>
      </w:r>
      <w:r>
        <w:rPr>
          <w:rFonts w:ascii="Times New Roman" w:hAnsi="Liberation Serif" w:cs="Liberation Serif"/>
          <w:b/>
          <w:color w:val="070707"/>
          <w:szCs w:val="24"/>
          <w:rtl w:val="0"/>
        </w:rPr>
        <w:t xml:space="preserve"> </w:t>
      </w:r>
      <w:r>
        <w:rPr>
          <w:rFonts w:ascii="Times New Roman" w:hAnsi="Liberation Serif" w:cs="Liberation Serif"/>
          <w:szCs w:val="24"/>
          <w:rtl w:val="0"/>
        </w:rPr>
        <w:t xml:space="preserve">v znení zákona Národnej rady Slovenskej republiky č. </w:t>
      </w:r>
      <w:hyperlink r:id="rId4" w:history="1">
        <w:r>
          <w:rPr>
            <w:rFonts w:ascii="Times New Roman" w:hAnsi="Liberation Serif" w:cs="Liberation Serif"/>
            <w:szCs w:val="24"/>
            <w:u w:val="none" w:color="000000"/>
            <w:rtl w:val="0"/>
          </w:rPr>
          <w:t>365/2004 Z. z.</w:t>
        </w:r>
      </w:hyperlink>
      <w:r>
        <w:rPr>
          <w:rFonts w:ascii="Times New Roman" w:hAnsi="Liberation Serif" w:cs="Liberation Serif"/>
          <w:szCs w:val="24"/>
          <w:rtl w:val="0"/>
        </w:rPr>
        <w:t xml:space="preserve">, zákona Národnej rady Slovenskej republiky č. </w:t>
      </w:r>
      <w:hyperlink r:id="rId5" w:history="1">
        <w:r>
          <w:rPr>
            <w:rFonts w:ascii="Times New Roman" w:hAnsi="Liberation Serif" w:cs="Liberation Serif"/>
            <w:szCs w:val="24"/>
            <w:u w:val="none" w:color="000000"/>
            <w:rtl w:val="0"/>
          </w:rPr>
          <w:t>564/2004 Z. z.</w:t>
        </w:r>
      </w:hyperlink>
      <w:r>
        <w:rPr>
          <w:rFonts w:ascii="Times New Roman" w:hAnsi="Liberation Serif" w:cs="Liberation Serif"/>
          <w:szCs w:val="24"/>
          <w:rtl w:val="0"/>
        </w:rPr>
        <w:t xml:space="preserve">, zákona Národnej rady Slovenskej republiky č. </w:t>
      </w:r>
      <w:hyperlink r:id="rId6" w:history="1">
        <w:r>
          <w:rPr>
            <w:rFonts w:ascii="Times New Roman" w:hAnsi="Liberation Serif" w:cs="Liberation Serif"/>
            <w:szCs w:val="24"/>
            <w:u w:val="none" w:color="000000"/>
            <w:rtl w:val="0"/>
          </w:rPr>
          <w:t>5/2005 Z. z.</w:t>
        </w:r>
      </w:hyperlink>
      <w:r>
        <w:rPr>
          <w:rFonts w:ascii="Times New Roman" w:hAnsi="Liberation Serif" w:cs="Liberation Serif"/>
          <w:szCs w:val="24"/>
          <w:rtl w:val="0"/>
        </w:rPr>
        <w:t xml:space="preserve">, zákona Národnej rady Slovenskej republiky č. </w:t>
      </w:r>
      <w:hyperlink r:id="rId7" w:history="1">
        <w:r>
          <w:rPr>
            <w:rFonts w:ascii="Times New Roman" w:hAnsi="Liberation Serif" w:cs="Liberation Serif"/>
            <w:szCs w:val="24"/>
            <w:u w:val="none" w:color="000000"/>
            <w:rtl w:val="0"/>
          </w:rPr>
          <w:t>475/2005 Z. z.</w:t>
        </w:r>
      </w:hyperlink>
      <w:r>
        <w:rPr>
          <w:rFonts w:ascii="Times New Roman" w:hAnsi="Liberation Serif" w:cs="Liberation Serif"/>
          <w:szCs w:val="24"/>
          <w:rtl w:val="0"/>
        </w:rPr>
        <w:t xml:space="preserve">, zákona Národnej rady Slovenskej republiky č. </w:t>
      </w:r>
      <w:hyperlink r:id="rId8" w:history="1">
        <w:r>
          <w:rPr>
            <w:rFonts w:ascii="Times New Roman" w:hAnsi="Liberation Serif" w:cs="Liberation Serif"/>
            <w:szCs w:val="24"/>
            <w:u w:val="none" w:color="000000"/>
            <w:rtl w:val="0"/>
          </w:rPr>
          <w:t>279/2006 Z. z.</w:t>
        </w:r>
      </w:hyperlink>
      <w:r>
        <w:rPr>
          <w:rFonts w:ascii="Times New Roman" w:hAnsi="Liberation Serif" w:cs="Liberation Serif"/>
          <w:szCs w:val="24"/>
          <w:rtl w:val="0"/>
        </w:rPr>
        <w:t xml:space="preserve">, zákona Národnej rady Slovenskej republiky č. </w:t>
      </w:r>
      <w:hyperlink r:id="rId9" w:history="1">
        <w:r>
          <w:rPr>
            <w:rFonts w:ascii="Times New Roman" w:hAnsi="Liberation Serif" w:cs="Liberation Serif"/>
            <w:szCs w:val="24"/>
            <w:u w:val="none" w:color="000000"/>
            <w:rtl w:val="0"/>
          </w:rPr>
          <w:t>689/2006 Z. z.</w:t>
        </w:r>
      </w:hyperlink>
      <w:r>
        <w:rPr>
          <w:rFonts w:ascii="Times New Roman" w:hAnsi="Liberation Serif" w:cs="Liberation Serif"/>
          <w:szCs w:val="24"/>
          <w:rtl w:val="0"/>
        </w:rPr>
        <w:t xml:space="preserve">, zákona Národnej rady Slovenskej republiky č. </w:t>
      </w:r>
      <w:hyperlink r:id="rId10" w:history="1">
        <w:r>
          <w:rPr>
            <w:rFonts w:ascii="Times New Roman" w:hAnsi="Liberation Serif" w:cs="Liberation Serif"/>
            <w:szCs w:val="24"/>
            <w:u w:val="none" w:color="000000"/>
            <w:rtl w:val="0"/>
          </w:rPr>
          <w:t>245/2008 Z. z.</w:t>
        </w:r>
      </w:hyperlink>
      <w:r>
        <w:rPr>
          <w:rFonts w:ascii="Times New Roman" w:hAnsi="Liberation Serif" w:cs="Liberation Serif"/>
          <w:szCs w:val="24"/>
          <w:rtl w:val="0"/>
        </w:rPr>
        <w:t xml:space="preserve">, zákona Národnej rady Slovenskej republiky č. </w:t>
      </w:r>
      <w:hyperlink r:id="rId11" w:history="1">
        <w:r>
          <w:rPr>
            <w:rFonts w:ascii="Times New Roman" w:hAnsi="Liberation Serif" w:cs="Liberation Serif"/>
            <w:szCs w:val="24"/>
            <w:u w:val="none" w:color="000000"/>
            <w:rtl w:val="0"/>
          </w:rPr>
          <w:t>462/2008 Z. z.</w:t>
        </w:r>
      </w:hyperlink>
      <w:r>
        <w:rPr>
          <w:rFonts w:ascii="Times New Roman" w:hAnsi="Liberation Serif" w:cs="Liberation Serif"/>
          <w:szCs w:val="24"/>
          <w:rtl w:val="0"/>
        </w:rPr>
        <w:t xml:space="preserve">, zákona Národnej rady Slovenskej republiky č. </w:t>
      </w:r>
      <w:hyperlink r:id="rId12" w:history="1">
        <w:r>
          <w:rPr>
            <w:rFonts w:ascii="Times New Roman" w:hAnsi="Liberation Serif" w:cs="Liberation Serif"/>
            <w:szCs w:val="24"/>
            <w:u w:val="none" w:color="000000"/>
            <w:rtl w:val="0"/>
          </w:rPr>
          <w:t>179/2009 Z. z.</w:t>
        </w:r>
      </w:hyperlink>
      <w:r>
        <w:rPr>
          <w:rFonts w:ascii="Times New Roman" w:hAnsi="Liberation Serif" w:cs="Liberation Serif"/>
          <w:szCs w:val="24"/>
          <w:rtl w:val="0"/>
        </w:rPr>
        <w:t xml:space="preserve">, zákona Národnej rady Slovenskej  republiky č. </w:t>
      </w:r>
      <w:hyperlink r:id="rId12" w:history="1">
        <w:r>
          <w:rPr>
            <w:rFonts w:ascii="Times New Roman" w:hAnsi="Liberation Serif" w:cs="Liberation Serif"/>
            <w:szCs w:val="24"/>
            <w:u w:val="none" w:color="000000"/>
            <w:rtl w:val="0"/>
          </w:rPr>
          <w:t>179/2009 Z. z.</w:t>
        </w:r>
      </w:hyperlink>
      <w:r>
        <w:rPr>
          <w:rFonts w:ascii="Times New Roman" w:hAnsi="Liberation Serif" w:cs="Liberation Serif"/>
          <w:szCs w:val="24"/>
          <w:rtl w:val="0"/>
        </w:rPr>
        <w:t xml:space="preserve">, zákona Národnej rady Slovenskej republiky č. </w:t>
      </w:r>
      <w:hyperlink r:id="rId12" w:history="1">
        <w:r>
          <w:rPr>
            <w:rFonts w:ascii="Times New Roman" w:hAnsi="Liberation Serif" w:cs="Liberation Serif"/>
            <w:szCs w:val="24"/>
            <w:u w:val="none" w:color="000000"/>
            <w:rtl w:val="0"/>
          </w:rPr>
          <w:t>179/2009 Z. z.</w:t>
        </w:r>
      </w:hyperlink>
      <w:r>
        <w:rPr>
          <w:rFonts w:ascii="Times New Roman" w:hAnsi="Liberation Serif" w:cs="Liberation Serif"/>
          <w:szCs w:val="24"/>
          <w:rtl w:val="0"/>
        </w:rPr>
        <w:t xml:space="preserve">, zákona Národnej rady Slovenskej republiky č. </w:t>
      </w:r>
      <w:hyperlink r:id="rId13" w:history="1">
        <w:r>
          <w:rPr>
            <w:rFonts w:ascii="Times New Roman" w:hAnsi="Liberation Serif" w:cs="Liberation Serif"/>
            <w:szCs w:val="24"/>
            <w:u w:val="none" w:color="000000"/>
            <w:rtl w:val="0"/>
          </w:rPr>
          <w:t>184/2009 Z. z.</w:t>
        </w:r>
      </w:hyperlink>
      <w:r>
        <w:rPr>
          <w:rFonts w:ascii="Times New Roman" w:hAnsi="Liberation Serif" w:cs="Liberation Serif"/>
          <w:szCs w:val="24"/>
          <w:rtl w:val="0"/>
        </w:rPr>
        <w:t xml:space="preserve">, zákona Národnej rady Slovenskej republiky č. </w:t>
      </w:r>
      <w:hyperlink r:id="rId14" w:history="1">
        <w:r>
          <w:rPr>
            <w:rFonts w:ascii="Times New Roman" w:hAnsi="Liberation Serif" w:cs="Liberation Serif"/>
            <w:szCs w:val="24"/>
            <w:u w:val="none" w:color="000000"/>
            <w:rtl w:val="0"/>
          </w:rPr>
          <w:t>214/2009 Z. z.</w:t>
        </w:r>
      </w:hyperlink>
      <w:r>
        <w:rPr>
          <w:rFonts w:ascii="Times New Roman" w:hAnsi="Liberation Serif" w:cs="Liberation Serif"/>
          <w:szCs w:val="24"/>
          <w:rtl w:val="0"/>
        </w:rPr>
        <w:t xml:space="preserve">, zákona Národnej rady Slovenskej republiky č. </w:t>
      </w:r>
      <w:hyperlink r:id="rId15" w:history="1">
        <w:r>
          <w:rPr>
            <w:rFonts w:ascii="Times New Roman" w:hAnsi="Liberation Serif" w:cs="Liberation Serif"/>
            <w:szCs w:val="24"/>
            <w:u w:val="none" w:color="000000"/>
            <w:rtl w:val="0"/>
          </w:rPr>
          <w:t>38/2011 Z. z.</w:t>
        </w:r>
      </w:hyperlink>
      <w:r>
        <w:rPr>
          <w:rFonts w:ascii="Times New Roman" w:hAnsi="Liberation Serif" w:cs="Liberation Serif"/>
          <w:szCs w:val="24"/>
          <w:rtl w:val="0"/>
        </w:rPr>
        <w:t xml:space="preserve">, zákona Národnej rady Slovenskej republiky  č. </w:t>
      </w:r>
      <w:hyperlink r:id="rId16" w:history="1">
        <w:r>
          <w:rPr>
            <w:rFonts w:ascii="Times New Roman" w:hAnsi="Liberation Serif" w:cs="Liberation Serif"/>
            <w:szCs w:val="24"/>
            <w:u w:val="none" w:color="000000"/>
            <w:rtl w:val="0"/>
          </w:rPr>
          <w:t>325/2012 Z. z.</w:t>
        </w:r>
      </w:hyperlink>
      <w:r>
        <w:rPr>
          <w:rFonts w:ascii="Times New Roman" w:hAnsi="Liberation Serif" w:cs="Liberation Serif"/>
          <w:szCs w:val="24"/>
          <w:rtl w:val="0"/>
        </w:rPr>
        <w:t xml:space="preserve">, zákona Národnej rady Slovenskej republiky č. </w:t>
      </w:r>
      <w:hyperlink r:id="rId17" w:history="1">
        <w:r>
          <w:rPr>
            <w:rFonts w:ascii="Times New Roman" w:hAnsi="Liberation Serif" w:cs="Liberation Serif"/>
            <w:szCs w:val="24"/>
            <w:u w:val="none" w:color="000000"/>
            <w:rtl w:val="0"/>
          </w:rPr>
          <w:t>345/2012 Z. z.</w:t>
        </w:r>
      </w:hyperlink>
      <w:r>
        <w:rPr>
          <w:rFonts w:ascii="Times New Roman" w:hAnsi="Liberation Serif" w:cs="Liberation Serif"/>
          <w:szCs w:val="24"/>
          <w:rtl w:val="0"/>
        </w:rPr>
        <w:t xml:space="preserve">, zákona Národnej rady Slovenskej republiky č. </w:t>
      </w:r>
      <w:hyperlink r:id="rId18" w:history="1">
        <w:r>
          <w:rPr>
            <w:rFonts w:ascii="Times New Roman" w:hAnsi="Liberation Serif" w:cs="Liberation Serif"/>
            <w:szCs w:val="24"/>
            <w:u w:val="none" w:color="000000"/>
            <w:rtl w:val="0"/>
          </w:rPr>
          <w:t>312/2013 Z. z.</w:t>
        </w:r>
      </w:hyperlink>
      <w:r>
        <w:rPr>
          <w:rFonts w:ascii="Times New Roman" w:hAnsi="Liberation Serif" w:cs="Liberation Serif"/>
          <w:szCs w:val="24"/>
          <w:rtl w:val="0"/>
        </w:rPr>
        <w:t xml:space="preserve">, zákona Národnej rady Slovenskej republiky č. </w:t>
      </w:r>
      <w:hyperlink r:id="rId19" w:history="1">
        <w:r>
          <w:rPr>
            <w:rFonts w:ascii="Times New Roman" w:hAnsi="Liberation Serif" w:cs="Liberation Serif"/>
            <w:szCs w:val="24"/>
            <w:u w:val="none" w:color="000000"/>
            <w:rtl w:val="0"/>
          </w:rPr>
          <w:t>464/2013 Z. z.</w:t>
        </w:r>
      </w:hyperlink>
      <w:r>
        <w:rPr>
          <w:rFonts w:ascii="Times New Roman" w:hAnsi="Liberation Serif" w:cs="Liberation Serif"/>
          <w:szCs w:val="24"/>
          <w:rtl w:val="0"/>
        </w:rPr>
        <w:t xml:space="preserve">, zákona Národnej rady Slovenskej republiky č. </w:t>
      </w:r>
      <w:hyperlink r:id="rId19" w:history="1">
        <w:r>
          <w:rPr>
            <w:rFonts w:ascii="Times New Roman" w:hAnsi="Liberation Serif" w:cs="Liberation Serif"/>
            <w:szCs w:val="24"/>
            <w:u w:val="none" w:color="000000"/>
            <w:rtl w:val="0"/>
          </w:rPr>
          <w:t>464/2013 Z. z.</w:t>
        </w:r>
      </w:hyperlink>
      <w:r>
        <w:rPr>
          <w:rFonts w:ascii="Times New Roman" w:hAnsi="Liberation Serif" w:cs="Liberation Serif"/>
          <w:szCs w:val="24"/>
          <w:rtl w:val="0"/>
        </w:rPr>
        <w:t xml:space="preserve">, zákona Národnej rady Slovenskej republiky č. </w:t>
      </w:r>
      <w:hyperlink r:id="rId20" w:history="1">
        <w:r>
          <w:rPr>
            <w:rFonts w:ascii="Times New Roman" w:hAnsi="Liberation Serif" w:cs="Liberation Serif"/>
            <w:szCs w:val="24"/>
            <w:u w:val="none" w:color="000000"/>
            <w:rtl w:val="0"/>
          </w:rPr>
          <w:t>61/2015 Z. z.</w:t>
        </w:r>
      </w:hyperlink>
      <w:r>
        <w:rPr>
          <w:rFonts w:ascii="Times New Roman" w:hAnsi="Liberation Serif" w:cs="Liberation Serif"/>
          <w:szCs w:val="24"/>
          <w:rtl w:val="0"/>
        </w:rPr>
        <w:t xml:space="preserve">, zákona Národnej rady Slovenskej republiky č. </w:t>
      </w:r>
      <w:hyperlink r:id="rId20" w:history="1">
        <w:r>
          <w:rPr>
            <w:rFonts w:ascii="Times New Roman" w:hAnsi="Liberation Serif" w:cs="Liberation Serif"/>
            <w:szCs w:val="24"/>
            <w:u w:val="none" w:color="000000"/>
            <w:rtl w:val="0"/>
          </w:rPr>
          <w:t>61/2015 Z. z.</w:t>
        </w:r>
      </w:hyperlink>
      <w:r>
        <w:rPr>
          <w:rFonts w:ascii="Times New Roman" w:hAnsi="Liberation Serif" w:cs="Liberation Serif"/>
          <w:szCs w:val="24"/>
          <w:rtl w:val="0"/>
        </w:rPr>
        <w:t xml:space="preserve">, zákona Národnej rady Slovenskej republiky č. </w:t>
      </w:r>
      <w:hyperlink r:id="rId21" w:history="1">
        <w:r>
          <w:rPr>
            <w:rFonts w:ascii="Times New Roman" w:hAnsi="Liberation Serif" w:cs="Liberation Serif"/>
            <w:szCs w:val="24"/>
            <w:u w:val="none" w:color="000000"/>
            <w:rtl w:val="0"/>
          </w:rPr>
          <w:t>188/2015 Z. z.</w:t>
        </w:r>
      </w:hyperlink>
      <w:r>
        <w:rPr>
          <w:rFonts w:ascii="Times New Roman" w:hAnsi="Liberation Serif" w:cs="Liberation Serif"/>
          <w:szCs w:val="24"/>
          <w:rtl w:val="0"/>
        </w:rPr>
        <w:t xml:space="preserve">, zákona Národnej rady Slovenskej republiky  č. </w:t>
      </w:r>
      <w:hyperlink r:id="rId22" w:history="1">
        <w:r>
          <w:rPr>
            <w:rFonts w:ascii="Times New Roman" w:hAnsi="Liberation Serif" w:cs="Liberation Serif"/>
            <w:szCs w:val="24"/>
            <w:u w:val="none" w:color="000000"/>
            <w:rtl w:val="0"/>
          </w:rPr>
          <w:t>422/2015 Z. z.</w:t>
        </w:r>
      </w:hyperlink>
      <w:r>
        <w:rPr>
          <w:rFonts w:ascii="Times New Roman" w:hAnsi="Liberation Serif" w:cs="Liberation Serif"/>
          <w:szCs w:val="24"/>
          <w:rtl w:val="0"/>
        </w:rPr>
        <w:t>, zákona Národnej rady Slovenskej republiky č. 91/2016  Z. z., zákona Národnej rady Slovenskej republiky č. 177/2017 Z. z., zákona Národnej rady Slovenskej republiky č. 182/ 2017 Z. z. sa dopĺňa takto:</w:t>
      </w:r>
    </w:p>
    <w:p>
      <w:pPr>
        <w:widowControl/>
        <w:textAlignment w:val="auto"/>
        <w:rPr>
          <w:rFonts w:eastAsia="Times New Roman" w:hAnsi="Liberation Serif" w:cs="Liberation Serif"/>
          <w:szCs w:val="24"/>
          <w:rtl w:val="0"/>
        </w:rPr>
      </w:pPr>
    </w:p>
    <w:p>
      <w:pPr>
        <w:widowControl/>
        <w:textAlignment w:val="auto"/>
        <w:rPr>
          <w:rFonts w:hAnsi="Liberation Serif" w:cs="Liberation Serif"/>
          <w:szCs w:val="24"/>
        </w:rPr>
      </w:pPr>
      <w:r>
        <w:rPr>
          <w:rFonts w:ascii="Times New Roman" w:eastAsia="Times New Roman" w:hAnsi="Liberation Serif" w:cs="Liberation Serif"/>
          <w:szCs w:val="24"/>
          <w:rtl w:val="0"/>
        </w:rPr>
        <w:tab/>
      </w:r>
      <w:r>
        <w:rPr>
          <w:rFonts w:ascii="Times New Roman" w:hAnsi="Liberation Serif" w:cs="Liberation Serif"/>
          <w:szCs w:val="24"/>
          <w:rtl w:val="0"/>
        </w:rPr>
        <w:t>1.  V § 5 ods. 2 sa za písm. h) ruší bodka, vkladá sa čiarka  a vkladá sa nové písm. i), ktoré znie:</w:t>
      </w:r>
    </w:p>
    <w:p>
      <w:pPr>
        <w:widowControl/>
        <w:tabs>
          <w:tab w:val="left" w:pos="490"/>
        </w:tabs>
        <w:jc w:val="both"/>
        <w:textAlignment w:val="auto"/>
        <w:rPr>
          <w:rFonts w:hAnsi="Liberation Serif" w:cs="Liberation Serif"/>
          <w:szCs w:val="24"/>
        </w:rPr>
      </w:pPr>
      <w:r>
        <w:rPr>
          <w:rStyle w:val="5yl5"/>
          <w:rFonts w:ascii="Times New Roman" w:eastAsia="Liberation Serif" w:hAnsi="Liberation Serif" w:cs="Liberation Serif"/>
          <w:szCs w:val="24"/>
          <w:u w:val="none" w:color="000000"/>
          <w:rtl w:val="0"/>
        </w:rPr>
        <w:t>„</w:t>
      </w:r>
      <w:r>
        <w:rPr>
          <w:rStyle w:val="5yl5"/>
          <w:rFonts w:ascii="Times New Roman" w:eastAsia="Liberation Serif" w:hAnsi="Liberation Serif" w:cs="Liberation Serif"/>
          <w:b/>
          <w:szCs w:val="24"/>
          <w:u w:val="none" w:color="000000"/>
          <w:rtl w:val="0"/>
        </w:rPr>
        <w:t>i)</w:t>
      </w:r>
      <w:r>
        <w:rPr>
          <w:rStyle w:val="5yl5"/>
          <w:rFonts w:ascii="Times New Roman" w:eastAsia="Liberation Serif" w:hAnsi="Liberation Serif" w:cs="Liberation Serif"/>
          <w:szCs w:val="24"/>
          <w:u w:val="none" w:color="000000"/>
          <w:rtl w:val="0"/>
        </w:rPr>
        <w:t xml:space="preserve"> za personálne zabezpečenie realizácie výchovno-vzdelávacieho programu školy, vrátane zabezpečenia transparentných podmienok prijímania nových zamestnancov.“</w:t>
      </w:r>
    </w:p>
    <w:p>
      <w:pPr>
        <w:widowControl/>
        <w:textAlignment w:val="auto"/>
        <w:rPr>
          <w:rFonts w:eastAsia="Times New Roman" w:hAnsi="Liberation Serif" w:cs="Liberation Serif"/>
          <w:szCs w:val="24"/>
          <w:rtl w:val="0"/>
        </w:rPr>
      </w:pPr>
    </w:p>
    <w:p>
      <w:pPr>
        <w:widowControl/>
        <w:textAlignment w:val="auto"/>
        <w:rPr>
          <w:rFonts w:hAnsi="Liberation Serif" w:cs="Liberation Serif"/>
          <w:szCs w:val="24"/>
        </w:rPr>
      </w:pPr>
      <w:r>
        <w:rPr>
          <w:rFonts w:eastAsia="Times New Roman" w:hAnsi="Liberation Serif" w:cs="Liberation Serif"/>
          <w:szCs w:val="24"/>
          <w:rtl w:val="0"/>
        </w:rPr>
        <w:tab/>
      </w:r>
      <w:r>
        <w:rPr>
          <w:rFonts w:ascii="Times New Roman" w:hAnsi="Liberation Serif" w:cs="Liberation Serif"/>
          <w:szCs w:val="24"/>
          <w:rtl w:val="0"/>
        </w:rPr>
        <w:t>2.  Za § 5 sa vkladá nový §5a, ktorý znie:</w:t>
      </w:r>
    </w:p>
    <w:p>
      <w:pPr>
        <w:widowControl/>
        <w:jc w:val="both"/>
        <w:textAlignment w:val="auto"/>
        <w:rPr>
          <w:rFonts w:hAnsi="Liberation Serif" w:cs="Liberation Serif"/>
          <w:szCs w:val="24"/>
        </w:rPr>
      </w:pPr>
      <w:r>
        <w:rPr>
          <w:rStyle w:val="5yl5"/>
          <w:rFonts w:ascii="Times New Roman" w:eastAsia="Liberation Serif" w:hAnsi="Liberation Serif" w:cs="Liberation Serif"/>
          <w:szCs w:val="24"/>
          <w:u w:val="none" w:color="000000"/>
          <w:rtl w:val="0"/>
        </w:rPr>
        <w:t>„</w:t>
      </w:r>
      <w:r>
        <w:rPr>
          <w:rStyle w:val="5yl5"/>
          <w:rFonts w:ascii="Times New Roman" w:eastAsia="Liberation Serif" w:hAnsi="Liberation Serif" w:cs="Liberation Serif"/>
          <w:b/>
          <w:szCs w:val="24"/>
          <w:u w:val="none" w:color="000000"/>
          <w:rtl w:val="0"/>
        </w:rPr>
        <w:t>(1)</w:t>
      </w:r>
      <w:r>
        <w:rPr>
          <w:rStyle w:val="5yl5"/>
          <w:rFonts w:ascii="Times New Roman" w:eastAsia="Liberation Serif" w:hAnsi="Liberation Serif" w:cs="Liberation Serif"/>
          <w:szCs w:val="24"/>
          <w:u w:val="none" w:color="000000"/>
          <w:rtl w:val="0"/>
        </w:rPr>
        <w:t xml:space="preserve"> Riaditeľ školy prijíma nových zamestnancov na základe výberového konania. </w:t>
      </w:r>
    </w:p>
    <w:p>
      <w:pPr>
        <w:widowControl/>
        <w:jc w:val="both"/>
        <w:textAlignment w:val="auto"/>
        <w:rPr>
          <w:rFonts w:hAnsi="Liberation Serif" w:cs="Liberation Serif"/>
          <w:szCs w:val="24"/>
        </w:rPr>
      </w:pPr>
      <w:r>
        <w:rPr>
          <w:rStyle w:val="5yl5"/>
          <w:rFonts w:ascii="Times New Roman" w:eastAsia="Liberation Serif" w:hAnsi="Liberation Serif" w:cs="Liberation Serif"/>
          <w:b/>
          <w:szCs w:val="24"/>
          <w:u w:val="none" w:color="000000"/>
          <w:rtl w:val="0"/>
        </w:rPr>
        <w:t>(2)</w:t>
      </w:r>
      <w:r>
        <w:rPr>
          <w:rStyle w:val="5yl5"/>
          <w:rFonts w:ascii="Times New Roman" w:eastAsia="Liberation Serif" w:hAnsi="Liberation Serif" w:cs="Liberation Serif"/>
          <w:szCs w:val="24"/>
          <w:u w:val="none" w:color="000000"/>
          <w:rtl w:val="0"/>
        </w:rPr>
        <w:t xml:space="preserve"> Výberové konanie je povinný riaditeľ školy vyhlásiť najmenej 15 pracovných dní pred jeho uskutočnením a v rovnakom čase uverejniť aj podmienky konania výberového konania na vybranú pracovnú pozíciu na webovom sídle školy, zriaďovateľa a špecializovaných stránkach určených pre pedagogických a odborných pracovníkov.</w:t>
      </w:r>
    </w:p>
    <w:p>
      <w:pPr>
        <w:widowControl/>
        <w:jc w:val="both"/>
        <w:textAlignment w:val="auto"/>
        <w:rPr>
          <w:rFonts w:hAnsi="Liberation Serif" w:cs="Liberation Serif"/>
          <w:szCs w:val="24"/>
        </w:rPr>
      </w:pPr>
      <w:r>
        <w:rPr>
          <w:rStyle w:val="5yl5"/>
          <w:rFonts w:ascii="Times New Roman" w:eastAsia="Liberation Serif" w:hAnsi="Liberation Serif" w:cs="Liberation Serif"/>
          <w:b/>
          <w:szCs w:val="24"/>
          <w:u w:val="none" w:color="000000"/>
          <w:rtl w:val="0"/>
        </w:rPr>
        <w:t>(3)</w:t>
      </w:r>
      <w:r>
        <w:rPr>
          <w:rStyle w:val="5yl5"/>
          <w:rFonts w:ascii="Times New Roman" w:eastAsia="Liberation Serif" w:hAnsi="Liberation Serif" w:cs="Liberation Serif"/>
          <w:szCs w:val="24"/>
          <w:u w:val="none" w:color="000000"/>
          <w:rtl w:val="0"/>
        </w:rPr>
        <w:t xml:space="preserve"> Výberového konania sa majú právo zúčastniť všetci uchádzači, ktorí splnia požadované kritériá v súlade so zákonom</w:t>
      </w:r>
      <w:r>
        <w:rPr>
          <w:rStyle w:val="5yl5"/>
          <w:rFonts w:ascii="Times New Roman" w:eastAsia="Liberation Serif" w:hAnsi="Liberation Serif" w:cs="Liberation Serif"/>
          <w:szCs w:val="24"/>
          <w:u w:val="none" w:color="000000"/>
          <w:vertAlign w:val="superscript"/>
          <w:rtl w:val="0"/>
        </w:rPr>
        <w:t>13b</w:t>
      </w:r>
      <w:r>
        <w:rPr>
          <w:rStyle w:val="5yl5"/>
          <w:rFonts w:ascii="Times New Roman" w:eastAsia="Liberation Serif" w:hAnsi="Liberation Serif" w:cs="Liberation Serif"/>
          <w:szCs w:val="24"/>
          <w:u w:val="none" w:color="000000"/>
          <w:rtl w:val="0"/>
        </w:rPr>
        <w:t>) a ktorí riadne a včas podali prihlášku.</w:t>
      </w:r>
    </w:p>
    <w:p>
      <w:pPr>
        <w:widowControl/>
        <w:jc w:val="both"/>
        <w:textAlignment w:val="auto"/>
        <w:rPr>
          <w:rFonts w:hAnsi="Liberation Serif" w:cs="Liberation Serif"/>
          <w:szCs w:val="24"/>
        </w:rPr>
      </w:pPr>
      <w:r>
        <w:rPr>
          <w:rStyle w:val="5yl5"/>
          <w:rFonts w:ascii="Times New Roman" w:eastAsia="Liberation Serif" w:hAnsi="Liberation Serif" w:cs="Liberation Serif"/>
          <w:b/>
          <w:szCs w:val="24"/>
          <w:u w:val="none" w:color="000000"/>
          <w:rtl w:val="0"/>
        </w:rPr>
        <w:t>(4)</w:t>
      </w:r>
      <w:r>
        <w:rPr>
          <w:rStyle w:val="5yl5"/>
          <w:rFonts w:ascii="Times New Roman" w:eastAsia="Liberation Serif" w:hAnsi="Liberation Serif" w:cs="Liberation Serif"/>
          <w:szCs w:val="24"/>
          <w:u w:val="none" w:color="000000"/>
          <w:rtl w:val="0"/>
        </w:rPr>
        <w:t xml:space="preserve"> Písomné prihlášky do výberového konania môžu uchádzači zasielať spolu s fotokópiou relevantných dokladov na uvedenú adresu školy najneskôr do 5 pracovných dní pred konaním výberového konania, pričom rozhodujúcim je dátum na odtlačku pečiatky prepravcu na zaslanej prihláške.</w:t>
      </w:r>
    </w:p>
    <w:p>
      <w:pPr>
        <w:widowControl/>
        <w:jc w:val="both"/>
        <w:textAlignment w:val="auto"/>
        <w:rPr>
          <w:rFonts w:hAnsi="Liberation Serif" w:cs="Liberation Serif"/>
          <w:szCs w:val="24"/>
        </w:rPr>
      </w:pPr>
      <w:r>
        <w:rPr>
          <w:rStyle w:val="5yl5"/>
          <w:rFonts w:ascii="Times New Roman" w:eastAsia="Liberation Serif" w:hAnsi="Liberation Serif" w:cs="Liberation Serif"/>
          <w:b/>
          <w:szCs w:val="24"/>
          <w:u w:val="none" w:color="000000"/>
          <w:rtl w:val="0"/>
        </w:rPr>
        <w:t>(5)</w:t>
      </w:r>
      <w:r>
        <w:rPr>
          <w:rStyle w:val="5yl5"/>
          <w:rFonts w:ascii="Times New Roman" w:eastAsia="Liberation Serif" w:hAnsi="Liberation Serif" w:cs="Liberation Serif"/>
          <w:szCs w:val="24"/>
          <w:u w:val="none" w:color="000000"/>
          <w:rtl w:val="0"/>
        </w:rPr>
        <w:t xml:space="preserve">  Riaditeľ školy je povinný zabezpečiť dôstojný a nestranný priebeh výberového konania so zabezpečením rovnakých podmienok pre všetkých prihlásených uchádzačov.</w:t>
      </w:r>
    </w:p>
    <w:p>
      <w:pPr>
        <w:widowControl/>
        <w:jc w:val="both"/>
        <w:textAlignment w:val="auto"/>
        <w:rPr>
          <w:rFonts w:hAnsi="Liberation Serif" w:cs="Liberation Serif"/>
          <w:szCs w:val="24"/>
        </w:rPr>
      </w:pPr>
      <w:r>
        <w:rPr>
          <w:rStyle w:val="5yl5"/>
          <w:rFonts w:ascii="Times New Roman" w:eastAsia="Liberation Serif" w:hAnsi="Liberation Serif" w:cs="Liberation Serif"/>
          <w:b/>
          <w:szCs w:val="24"/>
          <w:u w:val="none" w:color="000000"/>
          <w:rtl w:val="0"/>
        </w:rPr>
        <w:t>(6)</w:t>
      </w:r>
      <w:r>
        <w:rPr>
          <w:rStyle w:val="5yl5"/>
          <w:rFonts w:ascii="Times New Roman" w:eastAsia="Liberation Serif" w:hAnsi="Liberation Serif" w:cs="Liberation Serif"/>
          <w:szCs w:val="24"/>
          <w:u w:val="none" w:color="000000"/>
          <w:rtl w:val="0"/>
        </w:rPr>
        <w:t xml:space="preserve"> Po skončení výberového konania je riaditeľ školy povinný do 3 pracovných dní písomne oznámiť uchádzačovi výsledok výberového konania spolu s odôvodnením.</w:t>
      </w:r>
    </w:p>
    <w:p>
      <w:pPr>
        <w:widowControl/>
        <w:jc w:val="both"/>
        <w:textAlignment w:val="auto"/>
        <w:rPr>
          <w:rFonts w:hAnsi="Liberation Serif" w:cs="Liberation Serif"/>
          <w:szCs w:val="24"/>
        </w:rPr>
      </w:pPr>
      <w:r>
        <w:rPr>
          <w:rStyle w:val="5yl5"/>
          <w:rFonts w:ascii="Times New Roman" w:eastAsia="Liberation Serif" w:hAnsi="Liberation Serif" w:cs="Liberation Serif"/>
          <w:b/>
          <w:szCs w:val="24"/>
          <w:u w:val="none" w:color="000000"/>
          <w:rtl w:val="0"/>
        </w:rPr>
        <w:t>(7)</w:t>
      </w:r>
      <w:r>
        <w:rPr>
          <w:rStyle w:val="5yl5"/>
          <w:rFonts w:ascii="Times New Roman" w:eastAsia="Liberation Serif" w:hAnsi="Liberation Serif" w:cs="Liberation Serif"/>
          <w:szCs w:val="24"/>
          <w:u w:val="none" w:color="000000"/>
          <w:rtl w:val="0"/>
        </w:rPr>
        <w:t xml:space="preserve"> Riaditeľ školy nie je povinný vyhlasovať výberové konanie v</w:t>
      </w:r>
      <w:r>
        <w:rPr>
          <w:rStyle w:val="5yl5"/>
          <w:rFonts w:ascii="Times New Roman" w:hAnsi="Liberation Serif" w:cs="Liberation Serif"/>
          <w:szCs w:val="24"/>
          <w:u w:val="none" w:color="000000"/>
          <w:rtl w:val="0"/>
        </w:rPr>
        <w:t> </w:t>
      </w:r>
      <w:r>
        <w:rPr>
          <w:rStyle w:val="5yl5"/>
          <w:rFonts w:ascii="Times New Roman" w:eastAsia="Liberation Serif" w:hAnsi="Liberation Serif" w:cs="Liberation Serif"/>
          <w:szCs w:val="24"/>
          <w:u w:val="none" w:color="000000"/>
          <w:rtl w:val="0"/>
        </w:rPr>
        <w:t xml:space="preserve">prípade, ak je potrebné zabezpečiť výchovno-vzdelávací proces novým zamestnancom na zastupovanie, nie však na dobu dlhšiu ako 3 mesiace. Zamestnanec na zastupovanie môže na jednom pracovisku bez výberového konania pôsobiť maximálne 2 zastupovacie obdobia. </w:t>
      </w:r>
    </w:p>
    <w:p>
      <w:pPr>
        <w:jc w:val="center"/>
        <w:rPr>
          <w:rFonts w:hAnsi="Liberation Serif" w:cs="Liberation Serif"/>
          <w:szCs w:val="24"/>
        </w:rPr>
      </w:pPr>
      <w:r>
        <w:rPr>
          <w:rFonts w:ascii="Times New Roman" w:hAnsi="Liberation Serif" w:cs="Liberation Serif"/>
          <w:b/>
          <w:szCs w:val="24"/>
          <w:rtl w:val="0"/>
        </w:rPr>
        <w:t>Čl. II</w:t>
      </w:r>
    </w:p>
    <w:p>
      <w:pPr>
        <w:jc w:val="both"/>
        <w:rPr>
          <w:rFonts w:hAnsi="Liberation Serif" w:cs="Liberation Serif"/>
          <w:szCs w:val="24"/>
        </w:rPr>
      </w:pPr>
      <w:r>
        <w:rPr>
          <w:rFonts w:ascii="Times New Roman" w:hAnsi="Liberation Serif" w:cs="Liberation Serif"/>
          <w:szCs w:val="24"/>
          <w:rtl w:val="0"/>
        </w:rPr>
        <w:t>Zákon č. 317/2009 Z. z. o pedagogických zamestnancoch a odborných zamestnancoch a o zmene a doplnení niektorých zákonov v znení zákona č. 390</w:t>
      </w:r>
      <w:hyperlink r:id="rId11" w:history="1">
        <w:r>
          <w:rPr>
            <w:rFonts w:ascii="Times New Roman" w:hAnsi="Liberation Serif" w:cs="Liberation Serif"/>
            <w:szCs w:val="24"/>
            <w:u w:val="none" w:color="000000"/>
            <w:rtl w:val="0"/>
          </w:rPr>
          <w:t>/2011 Z. z.</w:t>
        </w:r>
      </w:hyperlink>
      <w:r>
        <w:rPr>
          <w:rFonts w:ascii="Times New Roman" w:eastAsia="Times New Roman" w:hAnsi="Liberation Serif" w:cs="Liberation Serif"/>
          <w:szCs w:val="24"/>
          <w:rtl w:val="0"/>
        </w:rPr>
        <w:t>,</w:t>
      </w:r>
      <w:r>
        <w:rPr>
          <w:rFonts w:ascii="Times New Roman" w:hAnsi="Liberation Serif" w:cs="Liberation Serif"/>
          <w:szCs w:val="24"/>
          <w:rtl w:val="0"/>
        </w:rPr>
        <w:t xml:space="preserve"> zákona č. 325</w:t>
      </w:r>
      <w:hyperlink r:id="rId23" w:history="1">
        <w:r>
          <w:rPr>
            <w:rFonts w:ascii="Times New Roman" w:hAnsi="Liberation Serif" w:cs="Liberation Serif"/>
            <w:szCs w:val="24"/>
            <w:u w:val="none" w:color="000000"/>
            <w:rtl w:val="0"/>
          </w:rPr>
          <w:t>/2012 Z. z.</w:t>
        </w:r>
      </w:hyperlink>
      <w:r>
        <w:rPr>
          <w:rFonts w:ascii="Times New Roman" w:hAnsi="Liberation Serif" w:cs="Liberation Serif"/>
          <w:szCs w:val="24"/>
          <w:rtl w:val="0"/>
        </w:rPr>
        <w:t>, zákona č. 312</w:t>
      </w:r>
      <w:hyperlink r:id="rId13" w:history="1">
        <w:r>
          <w:rPr>
            <w:rFonts w:ascii="Times New Roman" w:hAnsi="Liberation Serif" w:cs="Liberation Serif"/>
            <w:szCs w:val="24"/>
            <w:u w:val="none" w:color="000000"/>
            <w:rtl w:val="0"/>
          </w:rPr>
          <w:t>/2013 Z. z.</w:t>
        </w:r>
      </w:hyperlink>
      <w:r>
        <w:rPr>
          <w:rFonts w:ascii="Times New Roman" w:hAnsi="Liberation Serif" w:cs="Liberation Serif"/>
          <w:szCs w:val="24"/>
          <w:rtl w:val="0"/>
        </w:rPr>
        <w:t>, zákona č. 14</w:t>
      </w:r>
      <w:hyperlink r:id="rId24" w:history="1">
        <w:r>
          <w:rPr>
            <w:rFonts w:ascii="Times New Roman" w:hAnsi="Liberation Serif" w:cs="Liberation Serif"/>
            <w:szCs w:val="24"/>
            <w:u w:val="none" w:color="000000"/>
            <w:rtl w:val="0"/>
          </w:rPr>
          <w:t>/2015 Z. z.</w:t>
        </w:r>
      </w:hyperlink>
      <w:r>
        <w:rPr>
          <w:rFonts w:ascii="Times New Roman" w:hAnsi="Liberation Serif" w:cs="Liberation Serif"/>
          <w:szCs w:val="24"/>
          <w:rtl w:val="0"/>
        </w:rPr>
        <w:t>, zákona č. 188</w:t>
      </w:r>
      <w:hyperlink r:id="rId25" w:history="1">
        <w:r>
          <w:rPr>
            <w:rFonts w:ascii="Times New Roman" w:hAnsi="Liberation Serif" w:cs="Liberation Serif"/>
            <w:szCs w:val="24"/>
            <w:u w:val="none" w:color="000000"/>
            <w:rtl w:val="0"/>
          </w:rPr>
          <w:t>/2015 Z. z.</w:t>
        </w:r>
      </w:hyperlink>
      <w:r>
        <w:rPr>
          <w:rFonts w:ascii="Times New Roman" w:hAnsi="Liberation Serif" w:cs="Liberation Serif"/>
          <w:szCs w:val="24"/>
          <w:rtl w:val="0"/>
        </w:rPr>
        <w:t>, zákona č. 125</w:t>
      </w:r>
      <w:hyperlink r:id="rId25" w:history="1">
        <w:r>
          <w:rPr>
            <w:rFonts w:ascii="Times New Roman" w:hAnsi="Liberation Serif" w:cs="Liberation Serif"/>
            <w:szCs w:val="24"/>
            <w:u w:val="none" w:color="000000"/>
            <w:rtl w:val="0"/>
          </w:rPr>
          <w:t>/2016 Z. z.</w:t>
        </w:r>
      </w:hyperlink>
      <w:r>
        <w:rPr>
          <w:rFonts w:ascii="Times New Roman" w:hAnsi="Liberation Serif" w:cs="Liberation Serif"/>
          <w:szCs w:val="24"/>
          <w:rtl w:val="0"/>
        </w:rPr>
        <w:t>, zákona č. 57</w:t>
      </w:r>
      <w:hyperlink r:id="rId26" w:history="1">
        <w:r>
          <w:rPr>
            <w:rFonts w:ascii="Times New Roman" w:hAnsi="Liberation Serif" w:cs="Liberation Serif"/>
            <w:szCs w:val="24"/>
            <w:u w:val="none" w:color="000000"/>
            <w:rtl w:val="0"/>
          </w:rPr>
          <w:t>/2017 Z. z.</w:t>
        </w:r>
      </w:hyperlink>
      <w:r>
        <w:rPr>
          <w:rFonts w:ascii="Times New Roman" w:hAnsi="Liberation Serif" w:cs="Liberation Serif"/>
          <w:szCs w:val="24"/>
          <w:rtl w:val="0"/>
        </w:rPr>
        <w:t xml:space="preserve"> sa mení a dopĺňa takto:</w:t>
      </w:r>
    </w:p>
    <w:p>
      <w:pPr>
        <w:jc w:val="both"/>
        <w:rPr>
          <w:rFonts w:hAnsi="Liberation Serif" w:cs="Liberation Serif"/>
          <w:szCs w:val="24"/>
        </w:rPr>
      </w:pPr>
      <w:r>
        <w:rPr>
          <w:rFonts w:eastAsia="Times New Roman" w:hAnsi="Liberation Serif" w:cs="Liberation Serif"/>
          <w:szCs w:val="24"/>
          <w:rtl w:val="0"/>
        </w:rPr>
        <w:tab/>
        <w:t xml:space="preserve">1. </w:t>
      </w:r>
      <w:r>
        <w:rPr>
          <w:rFonts w:ascii="Times New Roman" w:hAnsi="Liberation Serif" w:cs="Liberation Serif"/>
          <w:szCs w:val="24"/>
          <w:rtl w:val="0"/>
        </w:rPr>
        <w:t xml:space="preserve">V § 5 ods. 1 sa na konci vety písm. g) ruší bodka, vkladá sa čiarka a vkladá sa nové písm. h), ktoré znie: </w:t>
      </w:r>
    </w:p>
    <w:p>
      <w:pPr>
        <w:jc w:val="both"/>
        <w:rPr>
          <w:rFonts w:hAnsi="Liberation Serif" w:cs="Liberation Serif"/>
          <w:szCs w:val="24"/>
        </w:rPr>
      </w:pPr>
      <w:r>
        <w:rPr>
          <w:rFonts w:ascii="Times New Roman" w:hAnsi="Liberation Serif" w:cs="Liberation Serif"/>
          <w:szCs w:val="24"/>
          <w:rtl w:val="0"/>
        </w:rPr>
        <w:t>„</w:t>
      </w:r>
      <w:r>
        <w:rPr>
          <w:rFonts w:ascii="Times New Roman" w:hAnsi="Liberation Serif" w:cs="Liberation Serif"/>
          <w:b/>
          <w:szCs w:val="24"/>
          <w:rtl w:val="0"/>
        </w:rPr>
        <w:t>h)</w:t>
      </w:r>
      <w:r>
        <w:rPr>
          <w:rFonts w:ascii="Times New Roman" w:hAnsi="Liberation Serif" w:cs="Liberation Serif"/>
          <w:szCs w:val="24"/>
          <w:rtl w:val="0"/>
        </w:rPr>
        <w:t xml:space="preserve"> rovné a transparentné podmienky prijímania do zamestnania na základe objektívneho výberového konania.“</w:t>
      </w:r>
    </w:p>
    <w:p>
      <w:pPr>
        <w:jc w:val="center"/>
        <w:rPr>
          <w:rFonts w:eastAsia="Times New Roman" w:hAnsi="Liberation Serif" w:cs="Liberation Serif"/>
          <w:szCs w:val="24"/>
          <w:rtl w:val="0"/>
        </w:rPr>
      </w:pPr>
    </w:p>
    <w:p>
      <w:pPr>
        <w:jc w:val="center"/>
        <w:rPr>
          <w:rFonts w:eastAsia="Times New Roman" w:hAnsi="Liberation Serif" w:cs="Liberation Serif"/>
          <w:szCs w:val="24"/>
          <w:rtl w:val="0"/>
        </w:rPr>
      </w:pPr>
    </w:p>
    <w:p>
      <w:pPr>
        <w:jc w:val="center"/>
        <w:rPr>
          <w:rFonts w:hAnsi="Liberation Serif" w:cs="Liberation Serif"/>
          <w:szCs w:val="24"/>
        </w:rPr>
      </w:pPr>
      <w:r>
        <w:rPr>
          <w:rFonts w:ascii="Times New Roman" w:hAnsi="Liberation Serif" w:cs="Liberation Serif"/>
          <w:b/>
          <w:szCs w:val="24"/>
          <w:rtl w:val="0"/>
        </w:rPr>
        <w:t>Čl. III</w:t>
      </w:r>
    </w:p>
    <w:p>
      <w:pPr>
        <w:jc w:val="both"/>
        <w:rPr>
          <w:rFonts w:hAnsi="Liberation Serif" w:cs="Liberation Serif"/>
          <w:szCs w:val="24"/>
        </w:rPr>
      </w:pPr>
      <w:r>
        <w:rPr>
          <w:rFonts w:ascii="Times New Roman" w:hAnsi="Liberation Serif" w:cs="Liberation Serif"/>
          <w:szCs w:val="24"/>
          <w:rtl w:val="0"/>
        </w:rPr>
        <w:t>Tento zákon nadobúda účinnosť 1. marca 2018.</w:t>
      </w:r>
    </w:p>
    <w:p>
      <w:pPr>
        <w:pStyle w:val="Nadpis1"/>
        <w:widowControl/>
        <w:tabs>
          <w:tab w:val="left" w:pos="490"/>
        </w:tabs>
        <w:ind w:left="0" w:right="217"/>
        <w:textAlignment w:val="auto"/>
        <w:rPr>
          <w:rFonts w:hAnsi="Liberation Serif" w:cs="Liberation Serif"/>
          <w:szCs w:val="24"/>
          <w:rtl w:val="0"/>
        </w:rPr>
      </w:pPr>
    </w:p>
    <w:sectPr>
      <w:type w:val="continuous"/>
      <w:pgSz w:w="11906" w:h="16838"/>
      <w:pgMar w:top="1417" w:right="1417" w:bottom="1417" w:left="1417" w:header="708" w:footer="708"/>
      <w:pgNumType w:fmt="decimal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EE"/>
    <w:family w:val="roman"/>
    <w:pitch w:val="variable"/>
    <w:sig w:usb0="00000000" w:usb1="00000000" w:usb2="00000000" w:usb3="00000000" w:csb0="00000003" w:csb1="00000000"/>
  </w:font>
  <w:font w:name="Symbol">
    <w:charset w:val="02"/>
    <w:family w:val="roman"/>
    <w:pitch w:val="variable"/>
    <w:sig w:usb0="00000000" w:usb1="00000000" w:usb2="00000000" w:usb3="00000000" w:csb0="80000000" w:csb1="00000000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20002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2" w:csb1="00000000"/>
  </w:font>
  <w:font w:name="Calibri Light">
    <w:charset w:val="EE"/>
    <w:family w:val="roman"/>
    <w:pitch w:val="variable"/>
    <w:sig w:usb0="00000000" w:usb1="00000000" w:usb2="00000000" w:usb3="00000000" w:csb0="00000002" w:csb1="00000000"/>
  </w:font>
  <w:font w:name="Segoe UI">
    <w:charset w:val="EE"/>
    <w:family w:val="roman"/>
    <w:pitch w:val="variable"/>
    <w:sig w:usb0="00000000" w:usb1="00000000" w:usb2="00000000" w:usb3="00000000" w:csb0="00000002" w:csb1="00000000"/>
  </w:font>
  <w:font w:name="Calibri">
    <w:charset w:val="EE"/>
    <w:family w:val="roman"/>
    <w:pitch w:val="variable"/>
    <w:sig w:usb0="00000000" w:usb1="00000000" w:usb2="00000000" w:usb3="00000000" w:csb0="00000002" w:csb1="00000000"/>
  </w:font>
  <w:font w:name="Cambria Math">
    <w:charset w:val="EE"/>
    <w:family w:val="auto"/>
    <w:pitch w:val="variable"/>
    <w:sig w:usb0="00000000" w:usb1="00000000" w:usb2="00000000" w:usb3="00000000" w:csb0="00000002" w:csb1="00000000"/>
  </w:font>
  <w:font w:name="Mangal">
    <w:charset w:val="80"/>
    <w:family w:val="auto"/>
    <w:pitch w:val="variable"/>
    <w:sig w:usb0="00000000" w:usb1="00000000" w:usb2="00000000" w:usb3="00000000" w:csb0="00020002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bordersDoNotSurroundHeader/>
  <w:bordersDoNotSurroundFooter/>
  <w:defaultTabStop w:val="72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Asci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 w:val="0"/>
      <w:autoSpaceDE w:val="0"/>
      <w:autoSpaceDN w:val="0"/>
      <w:bidi w:val="0"/>
      <w:adjustRightInd w:val="0"/>
      <w:spacing w:before="0" w:after="200" w:line="276" w:lineRule="auto"/>
      <w:ind w:left="0" w:right="0" w:firstLine="0"/>
      <w:jc w:val="left"/>
      <w:textAlignment w:val="baseline"/>
    </w:pPr>
    <w:rPr>
      <w:rFonts w:ascii="Liberation Serif" w:eastAsia="Liberation Serif"/>
      <w:color w:val="000000"/>
      <w:kern w:val="1"/>
      <w:sz w:val="24"/>
      <w:lang w:val="sk-SK" w:eastAsia="sk-SK"/>
    </w:rPr>
  </w:style>
  <w:style w:type="character" w:default="1" w:styleId="DefaultParagraphFont">
    <w:name w:val="Default Paragraph Font"/>
    <w:uiPriority w:val="99"/>
  </w:style>
  <w:style w:type="paragraph" w:customStyle="1" w:styleId="Nadpis1">
    <w:name w:val="Nadpis 1"/>
    <w:basedOn w:val="Normal"/>
    <w:uiPriority w:val="99"/>
    <w:pPr>
      <w:ind w:left="138"/>
      <w:jc w:val="left"/>
    </w:pPr>
    <w:rPr>
      <w:rFonts w:ascii="Times New Roman"/>
      <w:u w:val="single" w:color="000000"/>
    </w:rPr>
  </w:style>
  <w:style w:type="character" w:customStyle="1" w:styleId="Nadpis1Char">
    <w:name w:val="Nadpis 1 Char"/>
    <w:basedOn w:val="DefaultParagraphFont"/>
    <w:uiPriority w:val="99"/>
    <w:rPr>
      <w:rFonts w:ascii="Calibri Light" w:eastAsia="Calibri Light"/>
      <w:b/>
      <w:color w:val="000000"/>
      <w:kern w:val="1"/>
      <w:sz w:val="29"/>
      <w:lang w:val="hi-IN"/>
    </w:rPr>
  </w:style>
  <w:style w:type="character" w:customStyle="1" w:styleId="Internetovfdfdodkaz">
    <w:name w:val="Internetovýfdfd odkaz"/>
    <w:basedOn w:val="DefaultParagraphFont"/>
    <w:uiPriority w:val="99"/>
    <w:rPr>
      <w:rFonts w:eastAsia="Times New Roman"/>
      <w:color w:val="0000FF"/>
      <w:u w:val="single" w:color="000000"/>
      <w:lang w:val="sk-SK"/>
    </w:rPr>
  </w:style>
  <w:style w:type="character" w:customStyle="1" w:styleId="apple-converted-space">
    <w:name w:val="apple-converted-space"/>
    <w:basedOn w:val="DefaultParagraphFont"/>
    <w:uiPriority w:val="99"/>
    <w:rPr>
      <w:rFonts w:eastAsia="Times New Roman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5yl5">
    <w:name w:val="_5yl5"/>
    <w:basedOn w:val="DefaultParagraphFont"/>
    <w:uiPriority w:val="99"/>
    <w:rPr>
      <w:rFonts w:eastAsia="Times New Roman"/>
    </w:rPr>
  </w:style>
  <w:style w:type="character" w:customStyle="1" w:styleId="Premennfdfd">
    <w:name w:val="Premennýfdfd"/>
    <w:uiPriority w:val="99"/>
    <w:rPr>
      <w:i/>
    </w:rPr>
  </w:style>
  <w:style w:type="character" w:customStyle="1" w:styleId="TextbublinyChar">
    <w:name w:val="Text bubliny Char"/>
    <w:basedOn w:val="DefaultParagraphFont"/>
    <w:uiPriority w:val="99"/>
    <w:rPr>
      <w:rFonts w:ascii="Segoe UI" w:eastAsia="Segoe UI"/>
      <w:color w:val="000000"/>
      <w:kern w:val="1"/>
      <w:sz w:val="16"/>
      <w:lang w:val="hi-IN"/>
    </w:rPr>
  </w:style>
  <w:style w:type="character" w:customStyle="1" w:styleId="Internetovfdodkaz">
    <w:name w:val="Internetovýfd odkaz"/>
    <w:uiPriority w:val="99"/>
    <w:rPr>
      <w:color w:val="000080"/>
      <w:u w:val="single" w:color="000000"/>
    </w:rPr>
  </w:style>
  <w:style w:type="character" w:customStyle="1" w:styleId="Premennfd">
    <w:name w:val="Premennýfd"/>
    <w:uiPriority w:val="99"/>
    <w:rPr>
      <w:i/>
    </w:rPr>
  </w:style>
  <w:style w:type="character" w:customStyle="1" w:styleId="TextbublinyChar1">
    <w:name w:val="Text bubliny Char1"/>
    <w:basedOn w:val="DefaultParagraphFont"/>
    <w:uiPriority w:val="99"/>
    <w:rPr>
      <w:rFonts w:ascii="Segoe UI" w:eastAsia="Mangal"/>
      <w:color w:val="000000"/>
      <w:kern w:val="1"/>
      <w:sz w:val="16"/>
      <w:lang w:val="hi-IN"/>
    </w:rPr>
  </w:style>
  <w:style w:type="character" w:customStyle="1" w:styleId="Internetovodkaz">
    <w:name w:val="Internetový odkaz"/>
    <w:uiPriority w:val="99"/>
    <w:rPr>
      <w:color w:val="000080"/>
      <w:u w:val="single" w:color="auto"/>
    </w:rPr>
  </w:style>
  <w:style w:type="paragraph" w:customStyle="1" w:styleId="Nadpis">
    <w:name w:val="Nadpis"/>
    <w:basedOn w:val="Normal"/>
    <w:next w:val="Telotextu"/>
    <w:uiPriority w:val="99"/>
    <w:pPr>
      <w:keepNext/>
      <w:spacing w:before="240" w:after="120"/>
      <w:jc w:val="left"/>
    </w:pPr>
    <w:rPr>
      <w:rFonts w:ascii="Liberation Sans"/>
      <w:sz w:val="28"/>
    </w:rPr>
  </w:style>
  <w:style w:type="paragraph" w:customStyle="1" w:styleId="Telotextu">
    <w:name w:val="Telo textu"/>
    <w:basedOn w:val="Normal"/>
    <w:uiPriority w:val="99"/>
    <w:pPr>
      <w:spacing w:after="140" w:line="288" w:lineRule="auto"/>
      <w:jc w:val="left"/>
    </w:pPr>
  </w:style>
  <w:style w:type="paragraph" w:customStyle="1" w:styleId="Zoznam">
    <w:name w:val="Zoznam"/>
    <w:basedOn w:val="Telotextu"/>
    <w:uiPriority w:val="99"/>
    <w:pPr>
      <w:jc w:val="left"/>
    </w:pPr>
  </w:style>
  <w:style w:type="paragraph" w:customStyle="1" w:styleId="Popis">
    <w:name w:val="Popis"/>
    <w:basedOn w:val="Normal"/>
    <w:uiPriority w:val="99"/>
    <w:pPr>
      <w:suppressLineNumbers/>
      <w:spacing w:before="120" w:after="120"/>
      <w:jc w:val="left"/>
    </w:pPr>
    <w:rPr>
      <w:rFonts w:eastAsia="Mangal"/>
      <w:i/>
    </w:rPr>
  </w:style>
  <w:style w:type="paragraph" w:customStyle="1" w:styleId="Index">
    <w:name w:val="Index"/>
    <w:basedOn w:val="Normal"/>
    <w:uiPriority w:val="99"/>
    <w:pPr>
      <w:suppressLineNumbers/>
      <w:jc w:val="left"/>
    </w:pPr>
  </w:style>
  <w:style w:type="paragraph" w:styleId="Caption">
    <w:name w:val="caption"/>
    <w:basedOn w:val="Normal"/>
    <w:uiPriority w:val="99"/>
    <w:pPr>
      <w:spacing w:before="120" w:after="120"/>
      <w:jc w:val="left"/>
    </w:pPr>
    <w:rPr>
      <w:i/>
    </w:rPr>
  </w:style>
  <w:style w:type="paragraph" w:styleId="ListParagraph">
    <w:name w:val="List Paragraph"/>
    <w:basedOn w:val="Normal"/>
    <w:uiPriority w:val="99"/>
    <w:pPr>
      <w:widowControl/>
      <w:ind w:left="720"/>
      <w:contextualSpacing/>
      <w:jc w:val="left"/>
      <w:textAlignment w:val="auto"/>
    </w:pPr>
    <w:rPr>
      <w:rFonts w:ascii="Calibri"/>
      <w:sz w:val="22"/>
    </w:rPr>
  </w:style>
  <w:style w:type="paragraph" w:customStyle="1" w:styleId="Obsahtabubebeky">
    <w:name w:val="Obsah tabuľbebeky"/>
    <w:basedOn w:val="Normal"/>
    <w:uiPriority w:val="99"/>
    <w:pPr>
      <w:jc w:val="left"/>
    </w:pPr>
  </w:style>
  <w:style w:type="paragraph" w:customStyle="1" w:styleId="Nadpistabubebeky">
    <w:name w:val="Nadpis tabuľbebeky"/>
    <w:basedOn w:val="Obsahtabubebeky"/>
    <w:uiPriority w:val="99"/>
    <w:pPr>
      <w:jc w:val="left"/>
    </w:pPr>
  </w:style>
  <w:style w:type="paragraph" w:styleId="BalloonText">
    <w:name w:val="Balloon Text"/>
    <w:basedOn w:val="Normal"/>
    <w:uiPriority w:val="99"/>
    <w:pPr>
      <w:jc w:val="left"/>
    </w:pPr>
    <w:rPr>
      <w:rFonts w:ascii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zakonypreludi.sk/zz/2008-245" TargetMode="External" /><Relationship Id="rId11" Type="http://schemas.openxmlformats.org/officeDocument/2006/relationships/hyperlink" Target="http://www.zakonypreludi.sk/zz/2008-462" TargetMode="External" /><Relationship Id="rId12" Type="http://schemas.openxmlformats.org/officeDocument/2006/relationships/hyperlink" Target="http://www.zakonypreludi.sk/zz/2009-179" TargetMode="External" /><Relationship Id="rId13" Type="http://schemas.openxmlformats.org/officeDocument/2006/relationships/hyperlink" Target="http://www.zakonypreludi.sk/zz/2009-184" TargetMode="External" /><Relationship Id="rId14" Type="http://schemas.openxmlformats.org/officeDocument/2006/relationships/hyperlink" Target="http://www.zakonypreludi.sk/zz/2009-214" TargetMode="External" /><Relationship Id="rId15" Type="http://schemas.openxmlformats.org/officeDocument/2006/relationships/hyperlink" Target="http://www.zakonypreludi.sk/zz/2011-38" TargetMode="External" /><Relationship Id="rId16" Type="http://schemas.openxmlformats.org/officeDocument/2006/relationships/hyperlink" Target="http://www.zakonypreludi.sk/zz/2012-325" TargetMode="External" /><Relationship Id="rId17" Type="http://schemas.openxmlformats.org/officeDocument/2006/relationships/hyperlink" Target="http://www.zakonypreludi.sk/zz/2012-345" TargetMode="External" /><Relationship Id="rId18" Type="http://schemas.openxmlformats.org/officeDocument/2006/relationships/hyperlink" Target="http://www.zakonypreludi.sk/zz/2013-312" TargetMode="External" /><Relationship Id="rId19" Type="http://schemas.openxmlformats.org/officeDocument/2006/relationships/hyperlink" Target="http://www.zakonypreludi.sk/zz/2013-464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www.zakonypreludi.sk/zz/2015-61" TargetMode="External" /><Relationship Id="rId21" Type="http://schemas.openxmlformats.org/officeDocument/2006/relationships/hyperlink" Target="http://www.zakonypreludi.sk/zz/2015-188" TargetMode="External" /><Relationship Id="rId22" Type="http://schemas.openxmlformats.org/officeDocument/2006/relationships/hyperlink" Target="http://www.zakonypreludi.sk/zz/2015-422" TargetMode="External" /><Relationship Id="rId23" Type="http://schemas.openxmlformats.org/officeDocument/2006/relationships/hyperlink" Target="http://www.zakonypreludi.sk/zz/2009-37" TargetMode="External" /><Relationship Id="rId24" Type="http://schemas.openxmlformats.org/officeDocument/2006/relationships/hyperlink" Target="http://www.zakonypreludi.sk/zz/2011-37" TargetMode="External" /><Relationship Id="rId25" Type="http://schemas.openxmlformats.org/officeDocument/2006/relationships/hyperlink" Target="http://www.zakonypreludi.sk/zz/2011-390" TargetMode="External" /><Relationship Id="rId26" Type="http://schemas.openxmlformats.org/officeDocument/2006/relationships/hyperlink" Target="http://www.zakonypreludi.sk/zz/2012-324" TargetMode="External" /><Relationship Id="rId27" Type="http://schemas.openxmlformats.org/officeDocument/2006/relationships/theme" Target="theme/theme1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://www.zakonypreludi.sk/zz/2004-365" TargetMode="External" /><Relationship Id="rId5" Type="http://schemas.openxmlformats.org/officeDocument/2006/relationships/hyperlink" Target="http://www.zakonypreludi.sk/zz/2004-564" TargetMode="External" /><Relationship Id="rId6" Type="http://schemas.openxmlformats.org/officeDocument/2006/relationships/hyperlink" Target="http://www.zakonypreludi.sk/zz/2005-5" TargetMode="External" /><Relationship Id="rId7" Type="http://schemas.openxmlformats.org/officeDocument/2006/relationships/hyperlink" Target="http://www.zakonypreludi.sk/zz/2005-475" TargetMode="External" /><Relationship Id="rId8" Type="http://schemas.openxmlformats.org/officeDocument/2006/relationships/hyperlink" Target="http://www.zakonypreludi.sk/zz/2006-279" TargetMode="External" /><Relationship Id="rId9" Type="http://schemas.openxmlformats.org/officeDocument/2006/relationships/hyperlink" Target="http://www.zakonypreludi.sk/zz/2006-689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revision>0</cp:revision>
  <cp:lastPrinted>2016-10-26T09:24:00Z</cp:lastPrinted>
  <dcterms:created xsi:type="dcterms:W3CDTF">2017-11-07T09:10:00Z</dcterms:created>
  <dcterms:modified xsi:type="dcterms:W3CDTF">2017-11-07T09:10:00Z</dcterms:modified>
</cp:coreProperties>
</file>